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B0DD622"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D584DD6" wp14:editId="2FAEE33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CDC97D6" w14:textId="06F59E1C" w:rsidR="007D1947" w:rsidRDefault="0075257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Jurys Inn Ltd</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5B9E381" w14:textId="5763C3C3" w:rsidR="007D1947" w:rsidRDefault="006706C1">
              <w:pPr>
                <w:pStyle w:val="NoSpacing"/>
                <w:jc w:val="center"/>
                <w:rPr>
                  <w:color w:val="5B9BD5" w:themeColor="accent1"/>
                  <w:sz w:val="28"/>
                  <w:szCs w:val="28"/>
                </w:rPr>
              </w:pPr>
              <w:r>
                <w:rPr>
                  <w:color w:val="5B9BD5" w:themeColor="accent1"/>
                  <w:sz w:val="28"/>
                  <w:szCs w:val="28"/>
                </w:rPr>
                <w:t>Financial Statement Analysis</w:t>
              </w:r>
            </w:p>
          </w:sdtContent>
        </w:sdt>
        <w:p w14:paraId="3759A1F5"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3503C20" wp14:editId="181F94D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07T00:00:00Z">
                                    <w:dateFormat w:val="MMMM d, yyyy"/>
                                    <w:lid w:val="en-US"/>
                                    <w:storeMappedDataAs w:val="dateTime"/>
                                    <w:calendar w:val="gregorian"/>
                                  </w:date>
                                </w:sdtPr>
                                <w:sdtEndPr/>
                                <w:sdtContent>
                                  <w:p w14:paraId="0D384AA2" w14:textId="745BF22B" w:rsidR="007D1947" w:rsidRDefault="00752579">
                                    <w:pPr>
                                      <w:pStyle w:val="NoSpacing"/>
                                      <w:spacing w:after="40"/>
                                      <w:jc w:val="center"/>
                                      <w:rPr>
                                        <w:caps/>
                                        <w:color w:val="5B9BD5" w:themeColor="accent1"/>
                                        <w:sz w:val="28"/>
                                        <w:szCs w:val="28"/>
                                      </w:rPr>
                                    </w:pPr>
                                    <w:r>
                                      <w:rPr>
                                        <w:caps/>
                                        <w:color w:val="5B9BD5" w:themeColor="accent1"/>
                                        <w:sz w:val="28"/>
                                        <w:szCs w:val="28"/>
                                      </w:rPr>
                                      <w:t>February 7, 2022</w:t>
                                    </w:r>
                                  </w:p>
                                </w:sdtContent>
                              </w:sdt>
                              <w:p w14:paraId="4393E804" w14:textId="77777777" w:rsidR="007D1947" w:rsidRDefault="00F930A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1C38C004" w14:textId="77777777" w:rsidR="007D1947" w:rsidRDefault="00F930A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3503C2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07T00:00:00Z">
                              <w:dateFormat w:val="MMMM d, yyyy"/>
                              <w:lid w:val="en-US"/>
                              <w:storeMappedDataAs w:val="dateTime"/>
                              <w:calendar w:val="gregorian"/>
                            </w:date>
                          </w:sdtPr>
                          <w:sdtEndPr/>
                          <w:sdtContent>
                            <w:p w14:paraId="0D384AA2" w14:textId="745BF22B" w:rsidR="007D1947" w:rsidRDefault="00752579">
                              <w:pPr>
                                <w:pStyle w:val="NoSpacing"/>
                                <w:spacing w:after="40"/>
                                <w:jc w:val="center"/>
                                <w:rPr>
                                  <w:caps/>
                                  <w:color w:val="5B9BD5" w:themeColor="accent1"/>
                                  <w:sz w:val="28"/>
                                  <w:szCs w:val="28"/>
                                </w:rPr>
                              </w:pPr>
                              <w:r>
                                <w:rPr>
                                  <w:caps/>
                                  <w:color w:val="5B9BD5" w:themeColor="accent1"/>
                                  <w:sz w:val="28"/>
                                  <w:szCs w:val="28"/>
                                </w:rPr>
                                <w:t>February 7, 2022</w:t>
                              </w:r>
                            </w:p>
                          </w:sdtContent>
                        </w:sdt>
                        <w:p w14:paraId="4393E804" w14:textId="77777777" w:rsidR="007D1947" w:rsidRDefault="006D09E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1C38C004" w14:textId="77777777" w:rsidR="007D1947" w:rsidRDefault="006D09E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E9D76DD" wp14:editId="49E5BAB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4A70288" w14:textId="1DDA9320" w:rsidR="007D1947" w:rsidRDefault="007D1947" w:rsidP="007D1947">
          <w:pPr>
            <w:pStyle w:val="Heading1"/>
          </w:pPr>
          <w:r>
            <w:br w:type="page"/>
          </w:r>
          <w:bookmarkStart w:id="0" w:name="_Toc463944599"/>
          <w:r>
            <w:lastRenderedPageBreak/>
            <w:t>Executive Summary</w:t>
          </w:r>
          <w:bookmarkEnd w:id="0"/>
        </w:p>
        <w:p w14:paraId="66ACEF19" w14:textId="35BD3094" w:rsidR="007D1947" w:rsidRDefault="007D1947"/>
        <w:p w14:paraId="23142121" w14:textId="282AB87B" w:rsidR="00E965E4" w:rsidRDefault="00E965E4" w:rsidP="00E965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report is to analyse </w:t>
          </w:r>
          <w:r w:rsidR="00274971">
            <w:rPr>
              <w:rFonts w:ascii="Times New Roman" w:hAnsi="Times New Roman" w:cs="Times New Roman"/>
              <w:sz w:val="24"/>
              <w:szCs w:val="24"/>
            </w:rPr>
            <w:t xml:space="preserve">Jurys Inn’s financial statements and handle this information to executive chief so improvements can be done where needed. </w:t>
          </w:r>
        </w:p>
        <w:p w14:paraId="52F0EEBD" w14:textId="740F57AE" w:rsidR="00274971" w:rsidRPr="00E965E4" w:rsidRDefault="00274971" w:rsidP="00E965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brief introduction of the company has been done </w:t>
          </w:r>
          <w:r w:rsidR="00F37384">
            <w:rPr>
              <w:rFonts w:ascii="Times New Roman" w:hAnsi="Times New Roman" w:cs="Times New Roman"/>
              <w:sz w:val="24"/>
              <w:szCs w:val="24"/>
            </w:rPr>
            <w:t xml:space="preserve">at the beginning of the report and for the financial analysis two figures have been provided, a table of calculated ration with formulas, and a graphic showing the results for both years. Every ratio of profitability, liquidity, and gearing have been assessed, and looking of the ratios that resulted from calculations, Jurys Inn does not do very good with liquidity. Benefits and limitations of financial analysis have also been provided, and on conclusion have been found some ways to improve company’s liquidity. </w:t>
          </w:r>
        </w:p>
        <w:p w14:paraId="135D8B05" w14:textId="77777777" w:rsidR="007D1947" w:rsidRDefault="007D1947"/>
        <w:p w14:paraId="06AAF8BD" w14:textId="77777777" w:rsidR="007D1947" w:rsidRDefault="007D1947"/>
        <w:p w14:paraId="68152DCB" w14:textId="77777777" w:rsidR="007D1947" w:rsidRDefault="007D1947"/>
        <w:p w14:paraId="0F8ABB5C" w14:textId="77777777" w:rsidR="007D1947" w:rsidRDefault="007D1947"/>
        <w:p w14:paraId="58428080" w14:textId="77777777" w:rsidR="007D1947" w:rsidRDefault="007D1947"/>
        <w:p w14:paraId="0A48A4AA" w14:textId="77777777" w:rsidR="007D1947" w:rsidRDefault="007D1947"/>
        <w:p w14:paraId="1FE1D265" w14:textId="77777777" w:rsidR="007D1947" w:rsidRDefault="007D1947"/>
        <w:p w14:paraId="35512EDB" w14:textId="77777777" w:rsidR="007D1947" w:rsidRDefault="007D1947"/>
        <w:p w14:paraId="067F49F3" w14:textId="77777777" w:rsidR="007D1947" w:rsidRDefault="007D1947"/>
        <w:p w14:paraId="5C44A034" w14:textId="77777777" w:rsidR="007D1947" w:rsidRDefault="007D1947"/>
        <w:p w14:paraId="4FC2DC2E" w14:textId="77777777" w:rsidR="007D1947" w:rsidRDefault="007D1947"/>
        <w:p w14:paraId="0185C321" w14:textId="77777777" w:rsidR="007D1947" w:rsidRDefault="007D1947"/>
        <w:p w14:paraId="039B8A7B" w14:textId="77777777" w:rsidR="007D1947" w:rsidRDefault="007D1947"/>
        <w:p w14:paraId="011C3AB9" w14:textId="77777777" w:rsidR="007D1947" w:rsidRDefault="007D1947"/>
        <w:p w14:paraId="3305865C" w14:textId="77777777" w:rsidR="007D1947" w:rsidRDefault="007D1947"/>
        <w:p w14:paraId="760045FF" w14:textId="77777777" w:rsidR="007D1947" w:rsidRDefault="007D1947"/>
        <w:p w14:paraId="038A41F6" w14:textId="77777777" w:rsidR="007D1947" w:rsidRDefault="007D1947"/>
        <w:p w14:paraId="6A112F0A" w14:textId="77777777" w:rsidR="007D1947" w:rsidRDefault="007D1947"/>
        <w:p w14:paraId="30468713" w14:textId="77777777" w:rsidR="007D1947" w:rsidRDefault="007D1947"/>
        <w:p w14:paraId="1CB8A1B8" w14:textId="77777777" w:rsidR="007D1947" w:rsidRDefault="007D1947"/>
        <w:p w14:paraId="7220E40F" w14:textId="1A7E0E45" w:rsidR="007D1947" w:rsidRDefault="00771D6F">
          <w:r>
            <w:rPr>
              <w:noProof/>
            </w:rPr>
            <mc:AlternateContent>
              <mc:Choice Requires="wps">
                <w:drawing>
                  <wp:anchor distT="0" distB="0" distL="114300" distR="114300" simplePos="0" relativeHeight="251660288" behindDoc="0" locked="0" layoutInCell="1" allowOverlap="1" wp14:anchorId="7BCAB6C6" wp14:editId="2F2F16A6">
                    <wp:simplePos x="0" y="0"/>
                    <wp:positionH relativeFrom="column">
                      <wp:posOffset>6242050</wp:posOffset>
                    </wp:positionH>
                    <wp:positionV relativeFrom="paragraph">
                      <wp:posOffset>762635</wp:posOffset>
                    </wp:positionV>
                    <wp:extent cx="279400" cy="266700"/>
                    <wp:effectExtent l="0" t="0" r="6350" b="0"/>
                    <wp:wrapNone/>
                    <wp:docPr id="2" name="Text Box 2"/>
                    <wp:cNvGraphicFramePr/>
                    <a:graphic xmlns:a="http://schemas.openxmlformats.org/drawingml/2006/main">
                      <a:graphicData uri="http://schemas.microsoft.com/office/word/2010/wordprocessingShape">
                        <wps:wsp>
                          <wps:cNvSpPr txBox="1"/>
                          <wps:spPr>
                            <a:xfrm>
                              <a:off x="0" y="0"/>
                              <a:ext cx="279400" cy="266700"/>
                            </a:xfrm>
                            <a:prstGeom prst="rect">
                              <a:avLst/>
                            </a:prstGeom>
                            <a:solidFill>
                              <a:schemeClr val="lt1"/>
                            </a:solidFill>
                            <a:ln w="6350">
                              <a:noFill/>
                            </a:ln>
                          </wps:spPr>
                          <wps:txbx>
                            <w:txbxContent>
                              <w:p w14:paraId="4913C40B" w14:textId="751ED3BF" w:rsidR="00B80F23" w:rsidRPr="00B80F23" w:rsidRDefault="00B80F23">
                                <w:pPr>
                                  <w:rPr>
                                    <w:rFonts w:ascii="Times New Roman" w:hAnsi="Times New Roman" w:cs="Times New Roman"/>
                                    <w:b/>
                                    <w:bCs/>
                                    <w:i/>
                                    <w:iCs/>
                                    <w:sz w:val="24"/>
                                    <w:szCs w:val="24"/>
                                  </w:rPr>
                                </w:pPr>
                                <w:r w:rsidRPr="00B80F23">
                                  <w:rPr>
                                    <w:rFonts w:ascii="Times New Roman" w:hAnsi="Times New Roman" w:cs="Times New Roman"/>
                                    <w:b/>
                                    <w:bCs/>
                                    <w:i/>
                                    <w:iCs/>
                                    <w:sz w:val="24"/>
                                    <w:szCs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AB6C6" id="Text Box 2" o:spid="_x0000_s1027" type="#_x0000_t202" style="position:absolute;margin-left:491.5pt;margin-top:60.05pt;width:22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" fillcolor="white [3201]" stroked="f" strokeweight=".5pt">
                    <v:textbox>
                      <w:txbxContent>
                        <w:p w14:paraId="4913C40B" w14:textId="751ED3BF" w:rsidR="00B80F23" w:rsidRPr="00B80F23" w:rsidRDefault="00B80F23">
                          <w:pPr>
                            <w:rPr>
                              <w:rFonts w:ascii="Times New Roman" w:hAnsi="Times New Roman" w:cs="Times New Roman"/>
                              <w:b/>
                              <w:bCs/>
                              <w:i/>
                              <w:iCs/>
                              <w:sz w:val="24"/>
                              <w:szCs w:val="24"/>
                            </w:rPr>
                          </w:pPr>
                          <w:r w:rsidRPr="00B80F23">
                            <w:rPr>
                              <w:rFonts w:ascii="Times New Roman" w:hAnsi="Times New Roman" w:cs="Times New Roman"/>
                              <w:b/>
                              <w:bCs/>
                              <w:i/>
                              <w:iCs/>
                              <w:sz w:val="24"/>
                              <w:szCs w:val="24"/>
                            </w:rPr>
                            <w:t>1</w:t>
                          </w:r>
                        </w:p>
                      </w:txbxContent>
                    </v:textbox>
                  </v:shape>
                </w:pict>
              </mc:Fallback>
            </mc:AlternateContent>
          </w:r>
        </w:p>
        <w:p w14:paraId="72DA19F1" w14:textId="053E032E" w:rsidR="007D1947" w:rsidRDefault="007D1947"/>
        <w:p w14:paraId="3422348D" w14:textId="12CC36BD" w:rsidR="007D1947" w:rsidRDefault="007D1947"/>
        <w:p w14:paraId="1F46E4C2" w14:textId="26D4D26A" w:rsidR="007D1947" w:rsidRDefault="007D1947"/>
        <w:p w14:paraId="7DC2B0A7" w14:textId="7623DCF6" w:rsidR="007D1947" w:rsidRDefault="007D1947"/>
        <w:p w14:paraId="30FFF021" w14:textId="0D4DE17D"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5ABE665" w14:textId="21A38DA7" w:rsidR="007D1947" w:rsidRDefault="007D1947">
              <w:pPr>
                <w:pStyle w:val="TOCHeading"/>
              </w:pPr>
              <w:r>
                <w:t>Table of Contents</w:t>
              </w:r>
            </w:p>
            <w:p w14:paraId="0EB2AAAE" w14:textId="3C259B84" w:rsidR="00115B9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3944599" w:history="1">
                <w:r w:rsidR="00115B96" w:rsidRPr="009B0210">
                  <w:rPr>
                    <w:rStyle w:val="Hyperlink"/>
                    <w:noProof/>
                  </w:rPr>
                  <w:t>Executive Summary</w:t>
                </w:r>
                <w:r w:rsidR="00115B96">
                  <w:rPr>
                    <w:noProof/>
                    <w:webHidden/>
                  </w:rPr>
                  <w:tab/>
                </w:r>
                <w:r w:rsidR="00115B96">
                  <w:rPr>
                    <w:noProof/>
                    <w:webHidden/>
                  </w:rPr>
                  <w:fldChar w:fldCharType="begin"/>
                </w:r>
                <w:r w:rsidR="00115B96">
                  <w:rPr>
                    <w:noProof/>
                    <w:webHidden/>
                  </w:rPr>
                  <w:instrText xml:space="preserve"> PAGEREF _Toc463944599 \h </w:instrText>
                </w:r>
                <w:r w:rsidR="00115B96">
                  <w:rPr>
                    <w:noProof/>
                    <w:webHidden/>
                  </w:rPr>
                </w:r>
                <w:r w:rsidR="00115B96">
                  <w:rPr>
                    <w:noProof/>
                    <w:webHidden/>
                  </w:rPr>
                  <w:fldChar w:fldCharType="separate"/>
                </w:r>
                <w:r w:rsidR="00E965E4">
                  <w:rPr>
                    <w:noProof/>
                    <w:webHidden/>
                  </w:rPr>
                  <w:t>1</w:t>
                </w:r>
                <w:r w:rsidR="00115B96">
                  <w:rPr>
                    <w:noProof/>
                    <w:webHidden/>
                  </w:rPr>
                  <w:fldChar w:fldCharType="end"/>
                </w:r>
              </w:hyperlink>
            </w:p>
            <w:p w14:paraId="774A7D98" w14:textId="46214A6A" w:rsidR="00115B96" w:rsidRDefault="00F930A0">
              <w:pPr>
                <w:pStyle w:val="TOC1"/>
                <w:tabs>
                  <w:tab w:val="right" w:leader="dot" w:pos="9016"/>
                </w:tabs>
                <w:rPr>
                  <w:rFonts w:eastAsiaTheme="minorEastAsia"/>
                  <w:noProof/>
                  <w:lang w:eastAsia="en-GB"/>
                </w:rPr>
              </w:pPr>
              <w:hyperlink w:anchor="_Toc463944600" w:history="1">
                <w:r w:rsidR="00115B96" w:rsidRPr="009B0210">
                  <w:rPr>
                    <w:rStyle w:val="Hyperlink"/>
                    <w:noProof/>
                  </w:rPr>
                  <w:t>Introduction</w:t>
                </w:r>
                <w:r w:rsidR="00115B96">
                  <w:rPr>
                    <w:noProof/>
                    <w:webHidden/>
                  </w:rPr>
                  <w:tab/>
                </w:r>
                <w:r w:rsidR="00115B96">
                  <w:rPr>
                    <w:noProof/>
                    <w:webHidden/>
                  </w:rPr>
                  <w:fldChar w:fldCharType="begin"/>
                </w:r>
                <w:r w:rsidR="00115B96">
                  <w:rPr>
                    <w:noProof/>
                    <w:webHidden/>
                  </w:rPr>
                  <w:instrText xml:space="preserve"> PAGEREF _Toc463944600 \h </w:instrText>
                </w:r>
                <w:r w:rsidR="00115B96">
                  <w:rPr>
                    <w:noProof/>
                    <w:webHidden/>
                  </w:rPr>
                </w:r>
                <w:r w:rsidR="00115B96">
                  <w:rPr>
                    <w:noProof/>
                    <w:webHidden/>
                  </w:rPr>
                  <w:fldChar w:fldCharType="separate"/>
                </w:r>
                <w:r w:rsidR="00E965E4">
                  <w:rPr>
                    <w:noProof/>
                    <w:webHidden/>
                  </w:rPr>
                  <w:t>3</w:t>
                </w:r>
                <w:r w:rsidR="00115B96">
                  <w:rPr>
                    <w:noProof/>
                    <w:webHidden/>
                  </w:rPr>
                  <w:fldChar w:fldCharType="end"/>
                </w:r>
              </w:hyperlink>
            </w:p>
            <w:p w14:paraId="30DE9765" w14:textId="02CCC3CB" w:rsidR="00115B96" w:rsidRDefault="00F930A0">
              <w:pPr>
                <w:pStyle w:val="TOC1"/>
                <w:tabs>
                  <w:tab w:val="right" w:leader="dot" w:pos="9016"/>
                </w:tabs>
                <w:rPr>
                  <w:rFonts w:eastAsiaTheme="minorEastAsia"/>
                  <w:noProof/>
                  <w:lang w:eastAsia="en-GB"/>
                </w:rPr>
              </w:pPr>
              <w:hyperlink w:anchor="_Toc463944601" w:history="1"/>
              <w:hyperlink w:anchor="_Toc463944602" w:history="1">
                <w:r w:rsidR="00115B96" w:rsidRPr="009B0210">
                  <w:rPr>
                    <w:rStyle w:val="Hyperlink"/>
                    <w:noProof/>
                  </w:rPr>
                  <w:t>Financial Analysis Trends</w:t>
                </w:r>
                <w:r w:rsidR="00115B96">
                  <w:rPr>
                    <w:noProof/>
                    <w:webHidden/>
                  </w:rPr>
                  <w:tab/>
                </w:r>
                <w:r w:rsidR="00E965E4">
                  <w:rPr>
                    <w:noProof/>
                    <w:webHidden/>
                  </w:rPr>
                  <w:t>4-</w:t>
                </w:r>
                <w:r w:rsidR="00115B96">
                  <w:rPr>
                    <w:noProof/>
                    <w:webHidden/>
                  </w:rPr>
                  <w:fldChar w:fldCharType="begin"/>
                </w:r>
                <w:r w:rsidR="00115B96">
                  <w:rPr>
                    <w:noProof/>
                    <w:webHidden/>
                  </w:rPr>
                  <w:instrText xml:space="preserve"> PAGEREF _Toc463944602 \h </w:instrText>
                </w:r>
                <w:r w:rsidR="00115B96">
                  <w:rPr>
                    <w:noProof/>
                    <w:webHidden/>
                  </w:rPr>
                </w:r>
                <w:r w:rsidR="00115B96">
                  <w:rPr>
                    <w:noProof/>
                    <w:webHidden/>
                  </w:rPr>
                  <w:fldChar w:fldCharType="separate"/>
                </w:r>
                <w:r w:rsidR="00E965E4">
                  <w:rPr>
                    <w:noProof/>
                    <w:webHidden/>
                  </w:rPr>
                  <w:t>5</w:t>
                </w:r>
                <w:r w:rsidR="00115B96">
                  <w:rPr>
                    <w:noProof/>
                    <w:webHidden/>
                  </w:rPr>
                  <w:fldChar w:fldCharType="end"/>
                </w:r>
              </w:hyperlink>
            </w:p>
            <w:p w14:paraId="6662C8D8" w14:textId="3C8E74F3" w:rsidR="00115B96" w:rsidRDefault="00F930A0">
              <w:pPr>
                <w:pStyle w:val="TOC2"/>
                <w:tabs>
                  <w:tab w:val="right" w:leader="dot" w:pos="9016"/>
                </w:tabs>
                <w:rPr>
                  <w:noProof/>
                </w:rPr>
              </w:pPr>
              <w:hyperlink w:anchor="_Toc463944603" w:history="1">
                <w:r w:rsidR="00115B96" w:rsidRPr="009B0210">
                  <w:rPr>
                    <w:rStyle w:val="Hyperlink"/>
                    <w:noProof/>
                  </w:rPr>
                  <w:t>Profitability</w:t>
                </w:r>
                <w:r w:rsidR="00115B96">
                  <w:rPr>
                    <w:noProof/>
                    <w:webHidden/>
                  </w:rPr>
                  <w:tab/>
                </w:r>
                <w:r w:rsidR="00115B96">
                  <w:rPr>
                    <w:noProof/>
                    <w:webHidden/>
                  </w:rPr>
                  <w:fldChar w:fldCharType="begin"/>
                </w:r>
                <w:r w:rsidR="00115B96">
                  <w:rPr>
                    <w:noProof/>
                    <w:webHidden/>
                  </w:rPr>
                  <w:instrText xml:space="preserve"> PAGEREF _Toc463944603 \h </w:instrText>
                </w:r>
                <w:r w:rsidR="00115B96">
                  <w:rPr>
                    <w:noProof/>
                    <w:webHidden/>
                  </w:rPr>
                </w:r>
                <w:r w:rsidR="00115B96">
                  <w:rPr>
                    <w:noProof/>
                    <w:webHidden/>
                  </w:rPr>
                  <w:fldChar w:fldCharType="separate"/>
                </w:r>
                <w:r w:rsidR="00E965E4">
                  <w:rPr>
                    <w:noProof/>
                    <w:webHidden/>
                  </w:rPr>
                  <w:t>6</w:t>
                </w:r>
                <w:r w:rsidR="00115B96">
                  <w:rPr>
                    <w:noProof/>
                    <w:webHidden/>
                  </w:rPr>
                  <w:fldChar w:fldCharType="end"/>
                </w:r>
              </w:hyperlink>
              <w:r w:rsidR="00E965E4">
                <w:rPr>
                  <w:noProof/>
                </w:rPr>
                <w:t>-7</w:t>
              </w:r>
            </w:p>
            <w:p w14:paraId="76BFE76C" w14:textId="0FFBD785" w:rsidR="00115B96" w:rsidRDefault="00F930A0">
              <w:pPr>
                <w:pStyle w:val="TOC2"/>
                <w:tabs>
                  <w:tab w:val="right" w:leader="dot" w:pos="9016"/>
                </w:tabs>
                <w:rPr>
                  <w:noProof/>
                </w:rPr>
              </w:pPr>
              <w:hyperlink w:anchor="_Toc463944604" w:history="1">
                <w:r w:rsidR="00115B96" w:rsidRPr="009B0210">
                  <w:rPr>
                    <w:rStyle w:val="Hyperlink"/>
                    <w:noProof/>
                  </w:rPr>
                  <w:t>Liquidity</w:t>
                </w:r>
                <w:r w:rsidR="00115B96">
                  <w:rPr>
                    <w:noProof/>
                    <w:webHidden/>
                  </w:rPr>
                  <w:tab/>
                </w:r>
                <w:r w:rsidR="00115B96">
                  <w:rPr>
                    <w:noProof/>
                    <w:webHidden/>
                  </w:rPr>
                  <w:fldChar w:fldCharType="begin"/>
                </w:r>
                <w:r w:rsidR="00115B96">
                  <w:rPr>
                    <w:noProof/>
                    <w:webHidden/>
                  </w:rPr>
                  <w:instrText xml:space="preserve"> PAGEREF _Toc463944604 \h </w:instrText>
                </w:r>
                <w:r w:rsidR="00115B96">
                  <w:rPr>
                    <w:noProof/>
                    <w:webHidden/>
                  </w:rPr>
                </w:r>
                <w:r w:rsidR="00115B96">
                  <w:rPr>
                    <w:noProof/>
                    <w:webHidden/>
                  </w:rPr>
                  <w:fldChar w:fldCharType="separate"/>
                </w:r>
                <w:r w:rsidR="00E965E4">
                  <w:rPr>
                    <w:noProof/>
                    <w:webHidden/>
                  </w:rPr>
                  <w:t>7</w:t>
                </w:r>
                <w:r w:rsidR="00115B96">
                  <w:rPr>
                    <w:noProof/>
                    <w:webHidden/>
                  </w:rPr>
                  <w:fldChar w:fldCharType="end"/>
                </w:r>
              </w:hyperlink>
              <w:r w:rsidR="00E965E4">
                <w:rPr>
                  <w:noProof/>
                </w:rPr>
                <w:t>-8</w:t>
              </w:r>
            </w:p>
            <w:p w14:paraId="3B1E1C16" w14:textId="2FE9FA5C" w:rsidR="00115B96" w:rsidRDefault="00F930A0">
              <w:pPr>
                <w:pStyle w:val="TOC2"/>
                <w:tabs>
                  <w:tab w:val="right" w:leader="dot" w:pos="9016"/>
                </w:tabs>
                <w:rPr>
                  <w:noProof/>
                </w:rPr>
              </w:pPr>
              <w:hyperlink w:anchor="_Toc463944605" w:history="1">
                <w:r w:rsidR="00115B96" w:rsidRPr="009B0210">
                  <w:rPr>
                    <w:rStyle w:val="Hyperlink"/>
                    <w:noProof/>
                  </w:rPr>
                  <w:t>Gearing</w:t>
                </w:r>
                <w:r w:rsidR="00115B96">
                  <w:rPr>
                    <w:noProof/>
                    <w:webHidden/>
                  </w:rPr>
                  <w:tab/>
                </w:r>
                <w:r w:rsidR="00115B96">
                  <w:rPr>
                    <w:noProof/>
                    <w:webHidden/>
                  </w:rPr>
                  <w:fldChar w:fldCharType="begin"/>
                </w:r>
                <w:r w:rsidR="00115B96">
                  <w:rPr>
                    <w:noProof/>
                    <w:webHidden/>
                  </w:rPr>
                  <w:instrText xml:space="preserve"> PAGEREF _Toc463944605 \h </w:instrText>
                </w:r>
                <w:r w:rsidR="00115B96">
                  <w:rPr>
                    <w:noProof/>
                    <w:webHidden/>
                  </w:rPr>
                </w:r>
                <w:r w:rsidR="00115B96">
                  <w:rPr>
                    <w:noProof/>
                    <w:webHidden/>
                  </w:rPr>
                  <w:fldChar w:fldCharType="separate"/>
                </w:r>
                <w:r w:rsidR="00E965E4">
                  <w:rPr>
                    <w:noProof/>
                    <w:webHidden/>
                  </w:rPr>
                  <w:t>8</w:t>
                </w:r>
                <w:r w:rsidR="00115B96">
                  <w:rPr>
                    <w:noProof/>
                    <w:webHidden/>
                  </w:rPr>
                  <w:fldChar w:fldCharType="end"/>
                </w:r>
              </w:hyperlink>
              <w:r w:rsidR="00E965E4">
                <w:rPr>
                  <w:noProof/>
                </w:rPr>
                <w:t>-9</w:t>
              </w:r>
            </w:p>
            <w:p w14:paraId="0D284998" w14:textId="4AAE36FA" w:rsidR="00115B96" w:rsidRDefault="00F930A0">
              <w:pPr>
                <w:pStyle w:val="TOC1"/>
                <w:tabs>
                  <w:tab w:val="right" w:leader="dot" w:pos="9016"/>
                </w:tabs>
                <w:rPr>
                  <w:rFonts w:eastAsiaTheme="minorEastAsia"/>
                  <w:noProof/>
                  <w:lang w:eastAsia="en-GB"/>
                </w:rPr>
              </w:pPr>
              <w:hyperlink w:anchor="_Toc463944606" w:history="1">
                <w:r w:rsidR="00115B96" w:rsidRPr="009B0210">
                  <w:rPr>
                    <w:rStyle w:val="Hyperlink"/>
                    <w:noProof/>
                  </w:rPr>
                  <w:t>Knowledge from Ratio Analysis</w:t>
                </w:r>
                <w:r w:rsidR="00115B96">
                  <w:rPr>
                    <w:noProof/>
                    <w:webHidden/>
                  </w:rPr>
                  <w:tab/>
                </w:r>
                <w:r w:rsidR="00115B96">
                  <w:rPr>
                    <w:noProof/>
                    <w:webHidden/>
                  </w:rPr>
                  <w:fldChar w:fldCharType="begin"/>
                </w:r>
                <w:r w:rsidR="00115B96">
                  <w:rPr>
                    <w:noProof/>
                    <w:webHidden/>
                  </w:rPr>
                  <w:instrText xml:space="preserve"> PAGEREF _Toc463944606 \h </w:instrText>
                </w:r>
                <w:r w:rsidR="00115B96">
                  <w:rPr>
                    <w:noProof/>
                    <w:webHidden/>
                  </w:rPr>
                </w:r>
                <w:r w:rsidR="00115B96">
                  <w:rPr>
                    <w:noProof/>
                    <w:webHidden/>
                  </w:rPr>
                  <w:fldChar w:fldCharType="separate"/>
                </w:r>
                <w:r w:rsidR="00E965E4">
                  <w:rPr>
                    <w:noProof/>
                    <w:webHidden/>
                  </w:rPr>
                  <w:t>9</w:t>
                </w:r>
                <w:r w:rsidR="00115B96">
                  <w:rPr>
                    <w:noProof/>
                    <w:webHidden/>
                  </w:rPr>
                  <w:fldChar w:fldCharType="end"/>
                </w:r>
              </w:hyperlink>
            </w:p>
            <w:p w14:paraId="5D9BF846" w14:textId="58B0E8ED" w:rsidR="00115B96" w:rsidRDefault="00F930A0">
              <w:pPr>
                <w:pStyle w:val="TOC1"/>
                <w:tabs>
                  <w:tab w:val="right" w:leader="dot" w:pos="9016"/>
                </w:tabs>
                <w:rPr>
                  <w:rFonts w:eastAsiaTheme="minorEastAsia"/>
                  <w:noProof/>
                  <w:lang w:eastAsia="en-GB"/>
                </w:rPr>
              </w:pPr>
              <w:hyperlink w:anchor="_Toc463944607" w:history="1">
                <w:r w:rsidR="00115B96" w:rsidRPr="009B0210">
                  <w:rPr>
                    <w:rStyle w:val="Hyperlink"/>
                    <w:noProof/>
                  </w:rPr>
                  <w:t>Benefits and Limitations of Ratio Analysis</w:t>
                </w:r>
                <w:r w:rsidR="00115B96">
                  <w:rPr>
                    <w:noProof/>
                    <w:webHidden/>
                  </w:rPr>
                  <w:tab/>
                </w:r>
                <w:r w:rsidR="00115B96">
                  <w:rPr>
                    <w:noProof/>
                    <w:webHidden/>
                  </w:rPr>
                  <w:fldChar w:fldCharType="begin"/>
                </w:r>
                <w:r w:rsidR="00115B96">
                  <w:rPr>
                    <w:noProof/>
                    <w:webHidden/>
                  </w:rPr>
                  <w:instrText xml:space="preserve"> PAGEREF _Toc463944607 \h </w:instrText>
                </w:r>
                <w:r w:rsidR="00115B96">
                  <w:rPr>
                    <w:noProof/>
                    <w:webHidden/>
                  </w:rPr>
                </w:r>
                <w:r w:rsidR="00115B96">
                  <w:rPr>
                    <w:noProof/>
                    <w:webHidden/>
                  </w:rPr>
                  <w:fldChar w:fldCharType="separate"/>
                </w:r>
                <w:r w:rsidR="00E965E4">
                  <w:rPr>
                    <w:noProof/>
                    <w:webHidden/>
                  </w:rPr>
                  <w:t>10</w:t>
                </w:r>
                <w:r w:rsidR="00115B96">
                  <w:rPr>
                    <w:noProof/>
                    <w:webHidden/>
                  </w:rPr>
                  <w:fldChar w:fldCharType="end"/>
                </w:r>
              </w:hyperlink>
            </w:p>
            <w:p w14:paraId="43908E24" w14:textId="5CEBEF0F" w:rsidR="00115B96" w:rsidRDefault="00F930A0">
              <w:pPr>
                <w:pStyle w:val="TOC1"/>
                <w:tabs>
                  <w:tab w:val="right" w:leader="dot" w:pos="9016"/>
                </w:tabs>
                <w:rPr>
                  <w:rFonts w:eastAsiaTheme="minorEastAsia"/>
                  <w:noProof/>
                  <w:lang w:eastAsia="en-GB"/>
                </w:rPr>
              </w:pPr>
              <w:hyperlink w:anchor="_Toc463944608" w:history="1">
                <w:r w:rsidR="00115B96" w:rsidRPr="009B0210">
                  <w:rPr>
                    <w:rStyle w:val="Hyperlink"/>
                    <w:noProof/>
                  </w:rPr>
                  <w:t>Conclusion (average of 10% of word count)</w:t>
                </w:r>
                <w:r w:rsidR="00115B96">
                  <w:rPr>
                    <w:noProof/>
                    <w:webHidden/>
                  </w:rPr>
                  <w:tab/>
                </w:r>
                <w:r w:rsidR="00115B96">
                  <w:rPr>
                    <w:noProof/>
                    <w:webHidden/>
                  </w:rPr>
                  <w:fldChar w:fldCharType="begin"/>
                </w:r>
                <w:r w:rsidR="00115B96">
                  <w:rPr>
                    <w:noProof/>
                    <w:webHidden/>
                  </w:rPr>
                  <w:instrText xml:space="preserve"> PAGEREF _Toc463944608 \h </w:instrText>
                </w:r>
                <w:r w:rsidR="00115B96">
                  <w:rPr>
                    <w:noProof/>
                    <w:webHidden/>
                  </w:rPr>
                </w:r>
                <w:r w:rsidR="00115B96">
                  <w:rPr>
                    <w:noProof/>
                    <w:webHidden/>
                  </w:rPr>
                  <w:fldChar w:fldCharType="separate"/>
                </w:r>
                <w:r w:rsidR="00E965E4">
                  <w:rPr>
                    <w:noProof/>
                    <w:webHidden/>
                  </w:rPr>
                  <w:t>10</w:t>
                </w:r>
                <w:r w:rsidR="00115B96">
                  <w:rPr>
                    <w:noProof/>
                    <w:webHidden/>
                  </w:rPr>
                  <w:fldChar w:fldCharType="end"/>
                </w:r>
              </w:hyperlink>
            </w:p>
            <w:p w14:paraId="1BA9C675" w14:textId="09ACE818" w:rsidR="00115B96" w:rsidRDefault="00F930A0">
              <w:pPr>
                <w:pStyle w:val="TOC1"/>
                <w:tabs>
                  <w:tab w:val="right" w:leader="dot" w:pos="9016"/>
                </w:tabs>
                <w:rPr>
                  <w:rFonts w:eastAsiaTheme="minorEastAsia"/>
                  <w:noProof/>
                  <w:lang w:eastAsia="en-GB"/>
                </w:rPr>
              </w:pPr>
              <w:hyperlink w:anchor="_Toc463944609" w:history="1">
                <w:r w:rsidR="00115B96" w:rsidRPr="009B0210">
                  <w:rPr>
                    <w:rStyle w:val="Hyperlink"/>
                    <w:noProof/>
                  </w:rPr>
                  <w:t>Bibliography</w:t>
                </w:r>
                <w:r w:rsidR="00115B96">
                  <w:rPr>
                    <w:noProof/>
                    <w:webHidden/>
                  </w:rPr>
                  <w:tab/>
                </w:r>
                <w:r w:rsidR="00115B96">
                  <w:rPr>
                    <w:noProof/>
                    <w:webHidden/>
                  </w:rPr>
                  <w:fldChar w:fldCharType="begin"/>
                </w:r>
                <w:r w:rsidR="00115B96">
                  <w:rPr>
                    <w:noProof/>
                    <w:webHidden/>
                  </w:rPr>
                  <w:instrText xml:space="preserve"> PAGEREF _Toc463944609 \h </w:instrText>
                </w:r>
                <w:r w:rsidR="00115B96">
                  <w:rPr>
                    <w:noProof/>
                    <w:webHidden/>
                  </w:rPr>
                </w:r>
                <w:r w:rsidR="00115B96">
                  <w:rPr>
                    <w:noProof/>
                    <w:webHidden/>
                  </w:rPr>
                  <w:fldChar w:fldCharType="separate"/>
                </w:r>
                <w:r w:rsidR="00E965E4">
                  <w:rPr>
                    <w:noProof/>
                    <w:webHidden/>
                  </w:rPr>
                  <w:t>11</w:t>
                </w:r>
                <w:r w:rsidR="00115B96">
                  <w:rPr>
                    <w:noProof/>
                    <w:webHidden/>
                  </w:rPr>
                  <w:fldChar w:fldCharType="end"/>
                </w:r>
              </w:hyperlink>
              <w:r w:rsidR="00E965E4">
                <w:rPr>
                  <w:noProof/>
                </w:rPr>
                <w:t>-12</w:t>
              </w:r>
            </w:p>
            <w:p w14:paraId="5B2F4600" w14:textId="335213D6" w:rsidR="007D1947" w:rsidRDefault="007D1947">
              <w:r>
                <w:rPr>
                  <w:b/>
                  <w:bCs/>
                  <w:noProof/>
                </w:rPr>
                <w:fldChar w:fldCharType="end"/>
              </w:r>
              <w:r w:rsidR="00E965E4">
                <w:rPr>
                  <w:b/>
                  <w:bCs/>
                  <w:noProof/>
                </w:rPr>
                <w:t xml:space="preserve"> </w:t>
              </w:r>
            </w:p>
          </w:sdtContent>
        </w:sdt>
        <w:p w14:paraId="3F9D637D" w14:textId="77777777" w:rsidR="007D1947" w:rsidRDefault="007D1947"/>
        <w:p w14:paraId="13FE850F" w14:textId="77777777" w:rsidR="007D1947" w:rsidRDefault="007D1947"/>
        <w:p w14:paraId="26435157" w14:textId="77777777" w:rsidR="007D1947" w:rsidRDefault="007D1947"/>
        <w:p w14:paraId="7F94359E" w14:textId="77777777" w:rsidR="007D1947" w:rsidRDefault="007D1947"/>
        <w:p w14:paraId="73D9E562" w14:textId="77777777" w:rsidR="007D1947" w:rsidRDefault="007D1947"/>
        <w:p w14:paraId="0941CB87" w14:textId="77777777" w:rsidR="007D1947" w:rsidRDefault="007D1947"/>
        <w:p w14:paraId="3C29B550" w14:textId="77777777" w:rsidR="007D1947" w:rsidRDefault="007D1947"/>
        <w:p w14:paraId="271D8B8A" w14:textId="77777777" w:rsidR="007D1947" w:rsidRDefault="007D1947"/>
        <w:p w14:paraId="337EFFEE" w14:textId="77777777" w:rsidR="007D1947" w:rsidRDefault="007D1947"/>
        <w:p w14:paraId="2A2D1C4A" w14:textId="77777777" w:rsidR="007D1947" w:rsidRDefault="007D1947"/>
        <w:p w14:paraId="1FA2F9A8" w14:textId="77777777" w:rsidR="007D1947" w:rsidRDefault="007D1947"/>
        <w:p w14:paraId="4A507367" w14:textId="77777777" w:rsidR="007D1947" w:rsidRDefault="007D1947"/>
        <w:p w14:paraId="0B681A4D" w14:textId="77777777" w:rsidR="007D1947" w:rsidRDefault="007D1947"/>
        <w:p w14:paraId="33C5B452" w14:textId="77777777" w:rsidR="007D1947" w:rsidRDefault="007D1947"/>
        <w:p w14:paraId="42A3780B" w14:textId="669BE78B" w:rsidR="007D1947" w:rsidRDefault="00771D6F">
          <w:r>
            <w:rPr>
              <w:noProof/>
            </w:rPr>
            <mc:AlternateContent>
              <mc:Choice Requires="wps">
                <w:drawing>
                  <wp:anchor distT="0" distB="0" distL="114300" distR="114300" simplePos="0" relativeHeight="251662336" behindDoc="0" locked="0" layoutInCell="1" allowOverlap="1" wp14:anchorId="75CD17DF" wp14:editId="1969E803">
                    <wp:simplePos x="0" y="0"/>
                    <wp:positionH relativeFrom="column">
                      <wp:posOffset>6216650</wp:posOffset>
                    </wp:positionH>
                    <wp:positionV relativeFrom="paragraph">
                      <wp:posOffset>847090</wp:posOffset>
                    </wp:positionV>
                    <wp:extent cx="292100" cy="247650"/>
                    <wp:effectExtent l="0" t="0" r="0" b="0"/>
                    <wp:wrapNone/>
                    <wp:docPr id="4" name="Text Box 4"/>
                    <wp:cNvGraphicFramePr/>
                    <a:graphic xmlns:a="http://schemas.openxmlformats.org/drawingml/2006/main">
                      <a:graphicData uri="http://schemas.microsoft.com/office/word/2010/wordprocessingShape">
                        <wps:wsp>
                          <wps:cNvSpPr txBox="1"/>
                          <wps:spPr>
                            <a:xfrm>
                              <a:off x="0" y="0"/>
                              <a:ext cx="292100" cy="247650"/>
                            </a:xfrm>
                            <a:prstGeom prst="rect">
                              <a:avLst/>
                            </a:prstGeom>
                            <a:solidFill>
                              <a:schemeClr val="lt1"/>
                            </a:solidFill>
                            <a:ln w="6350">
                              <a:noFill/>
                            </a:ln>
                          </wps:spPr>
                          <wps:txbx>
                            <w:txbxContent>
                              <w:p w14:paraId="022D15F4" w14:textId="4487F508" w:rsidR="00B80F23" w:rsidRPr="00B80F23" w:rsidRDefault="00B80F23" w:rsidP="00B80F23">
                                <w:pPr>
                                  <w:rPr>
                                    <w:rFonts w:ascii="Times New Roman" w:hAnsi="Times New Roman" w:cs="Times New Roman"/>
                                    <w:b/>
                                    <w:bCs/>
                                    <w:i/>
                                    <w:iCs/>
                                    <w:sz w:val="24"/>
                                    <w:szCs w:val="24"/>
                                  </w:rPr>
                                </w:pPr>
                                <w:r>
                                  <w:rPr>
                                    <w:rFonts w:ascii="Times New Roman" w:hAnsi="Times New Roman" w:cs="Times New Roman"/>
                                    <w:b/>
                                    <w:bCs/>
                                    <w:i/>
                                    <w:i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D17DF" id="Text Box 4" o:spid="_x0000_s1028" type="#_x0000_t202" style="position:absolute;margin-left:489.5pt;margin-top:66.7pt;width:23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" fillcolor="white [3201]" stroked="f" strokeweight=".5pt">
                    <v:textbox>
                      <w:txbxContent>
                        <w:p w14:paraId="022D15F4" w14:textId="4487F508" w:rsidR="00B80F23" w:rsidRPr="00B80F23" w:rsidRDefault="00B80F23" w:rsidP="00B80F23">
                          <w:pPr>
                            <w:rPr>
                              <w:rFonts w:ascii="Times New Roman" w:hAnsi="Times New Roman" w:cs="Times New Roman"/>
                              <w:b/>
                              <w:bCs/>
                              <w:i/>
                              <w:iCs/>
                              <w:sz w:val="24"/>
                              <w:szCs w:val="24"/>
                            </w:rPr>
                          </w:pPr>
                          <w:r>
                            <w:rPr>
                              <w:rFonts w:ascii="Times New Roman" w:hAnsi="Times New Roman" w:cs="Times New Roman"/>
                              <w:b/>
                              <w:bCs/>
                              <w:i/>
                              <w:iCs/>
                              <w:sz w:val="24"/>
                              <w:szCs w:val="24"/>
                            </w:rPr>
                            <w:t>2</w:t>
                          </w:r>
                        </w:p>
                      </w:txbxContent>
                    </v:textbox>
                  </v:shape>
                </w:pict>
              </mc:Fallback>
            </mc:AlternateContent>
          </w:r>
        </w:p>
        <w:p w14:paraId="14411810" w14:textId="54C36238" w:rsidR="007D1947" w:rsidRDefault="007D1947"/>
        <w:p w14:paraId="1DE675F5" w14:textId="76B406E9" w:rsidR="00752579" w:rsidRDefault="00752579" w:rsidP="007D1947">
          <w:pPr>
            <w:pStyle w:val="Heading1"/>
          </w:pPr>
          <w:bookmarkStart w:id="1" w:name="_Toc463944600"/>
        </w:p>
        <w:p w14:paraId="0FCC4524" w14:textId="1C288B45" w:rsidR="00274971" w:rsidRDefault="00274971" w:rsidP="007D1947">
          <w:pPr>
            <w:pStyle w:val="Heading1"/>
          </w:pPr>
        </w:p>
        <w:p w14:paraId="15363244" w14:textId="3AAC75EF" w:rsidR="007D1947" w:rsidRDefault="007D1947" w:rsidP="007D1947">
          <w:pPr>
            <w:pStyle w:val="Heading1"/>
          </w:pPr>
          <w:r>
            <w:t>Introduction</w:t>
          </w:r>
          <w:bookmarkEnd w:id="1"/>
        </w:p>
        <w:p w14:paraId="3FA80B3D" w14:textId="5CE87C21" w:rsidR="00752579" w:rsidRDefault="001D5434" w:rsidP="000349C8">
          <w:pPr>
            <w:spacing w:line="360" w:lineRule="auto"/>
            <w:jc w:val="both"/>
            <w:rPr>
              <w:rFonts w:ascii="Times New Roman" w:hAnsi="Times New Roman" w:cs="Times New Roman"/>
              <w:sz w:val="24"/>
              <w:szCs w:val="24"/>
            </w:rPr>
          </w:pPr>
          <w:r w:rsidRPr="000349C8">
            <w:rPr>
              <w:rFonts w:ascii="Times New Roman" w:hAnsi="Times New Roman" w:cs="Times New Roman"/>
              <w:sz w:val="24"/>
              <w:szCs w:val="24"/>
            </w:rPr>
            <w:t>Jurys Inn is a hospitality company who operates with a hotel’s portfolio across United Kingdom and Northern Ireland. This report is produced for the Chief Executive, with the purpose to calculate ratios for years 2019 and 2020, to discuss rations benefits, and to analyse financial statements</w:t>
          </w:r>
          <w:r w:rsidR="000349C8">
            <w:rPr>
              <w:rFonts w:ascii="Times New Roman" w:hAnsi="Times New Roman" w:cs="Times New Roman"/>
              <w:sz w:val="24"/>
              <w:szCs w:val="24"/>
            </w:rPr>
            <w:t xml:space="preserve">, and the end of the report will be present a conclusion </w:t>
          </w:r>
          <w:r w:rsidR="00F76FAA">
            <w:rPr>
              <w:rFonts w:ascii="Times New Roman" w:hAnsi="Times New Roman" w:cs="Times New Roman"/>
              <w:sz w:val="24"/>
              <w:szCs w:val="24"/>
            </w:rPr>
            <w:t>regarding</w:t>
          </w:r>
          <w:r w:rsidR="000349C8">
            <w:rPr>
              <w:rFonts w:ascii="Times New Roman" w:hAnsi="Times New Roman" w:cs="Times New Roman"/>
              <w:sz w:val="24"/>
              <w:szCs w:val="24"/>
            </w:rPr>
            <w:t xml:space="preserve"> what profitability, liquidity, and gearing, the main three elements of the ratios. </w:t>
          </w:r>
        </w:p>
        <w:p w14:paraId="5DEEEAB5" w14:textId="5198FE83" w:rsidR="00F76FAA" w:rsidRDefault="00F76FAA" w:rsidP="000349C8">
          <w:pPr>
            <w:spacing w:line="360" w:lineRule="auto"/>
            <w:jc w:val="both"/>
            <w:rPr>
              <w:rFonts w:ascii="Times New Roman" w:hAnsi="Times New Roman" w:cs="Times New Roman"/>
              <w:sz w:val="24"/>
              <w:szCs w:val="24"/>
            </w:rPr>
          </w:pPr>
          <w:r>
            <w:rPr>
              <w:rFonts w:ascii="Times New Roman" w:hAnsi="Times New Roman" w:cs="Times New Roman"/>
              <w:sz w:val="24"/>
              <w:szCs w:val="24"/>
            </w:rPr>
            <w:t>Ratios is about the accuracy of the information that a company has. It helps in term of consistency, are used in comparison, and helps a company in term of its goals</w:t>
          </w:r>
          <w:r w:rsidR="008C0DA4">
            <w:rPr>
              <w:rFonts w:ascii="Times New Roman" w:hAnsi="Times New Roman" w:cs="Times New Roman"/>
              <w:sz w:val="24"/>
              <w:szCs w:val="24"/>
            </w:rPr>
            <w:t xml:space="preserve">, and offer entrepreneurs the chance to evaluate their business and compare with competitors that are on the market. </w:t>
          </w:r>
        </w:p>
        <w:p w14:paraId="50E4AA2F" w14:textId="6146DDA1" w:rsidR="004A11F6" w:rsidRDefault="00A973BB" w:rsidP="00A973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Corporate Finance Institute describe ratios and what analysis we can achieve with them as the following: </w:t>
          </w:r>
        </w:p>
        <w:p w14:paraId="76B14173" w14:textId="385CF6C1" w:rsidR="00A973BB" w:rsidRDefault="00A973BB" w:rsidP="00A973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Financial ratios are created with the use of numerical values taken from financial statements to gain meaningful information about a company. The numbers found on a company financial statement- balance sheet, income statements, and cash flow statement- are used to perform quantitative analysis and assess a company’s liquidity, leverage, growth, margins, profitability, rates of return, valuation and more. </w:t>
          </w:r>
        </w:p>
        <w:p w14:paraId="617319FC" w14:textId="0ECBA7F0" w:rsidR="00A973BB" w:rsidRDefault="00436F54" w:rsidP="00A973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sdt>
            <w:sdtPr>
              <w:rPr>
                <w:rFonts w:ascii="Times New Roman" w:hAnsi="Times New Roman" w:cs="Times New Roman"/>
                <w:sz w:val="24"/>
                <w:szCs w:val="24"/>
              </w:rPr>
              <w:id w:val="284006634"/>
              <w:citation/>
            </w:sdtPr>
            <w:sdtEndPr/>
            <w:sdtContent>
              <w:r>
                <w:rPr>
                  <w:rFonts w:ascii="Times New Roman" w:hAnsi="Times New Roman" w:cs="Times New Roman"/>
                  <w:sz w:val="24"/>
                  <w:szCs w:val="24"/>
                </w:rPr>
                <w:fldChar w:fldCharType="begin"/>
              </w:r>
              <w:r w:rsidR="008735F6">
                <w:rPr>
                  <w:rFonts w:ascii="Times New Roman" w:hAnsi="Times New Roman" w:cs="Times New Roman"/>
                  <w:sz w:val="24"/>
                  <w:szCs w:val="24"/>
                </w:rPr>
                <w:instrText xml:space="preserve">CITATION Cor22 \l 2057 </w:instrText>
              </w:r>
              <w:r>
                <w:rPr>
                  <w:rFonts w:ascii="Times New Roman" w:hAnsi="Times New Roman" w:cs="Times New Roman"/>
                  <w:sz w:val="24"/>
                  <w:szCs w:val="24"/>
                </w:rPr>
                <w:fldChar w:fldCharType="separate"/>
              </w:r>
              <w:r w:rsidR="008735F6" w:rsidRPr="008735F6">
                <w:rPr>
                  <w:rFonts w:ascii="Times New Roman" w:hAnsi="Times New Roman" w:cs="Times New Roman"/>
                  <w:noProof/>
                  <w:sz w:val="24"/>
                  <w:szCs w:val="24"/>
                </w:rPr>
                <w:t>(CorporateFinanceInstitute, 2022)</w:t>
              </w:r>
              <w:r>
                <w:rPr>
                  <w:rFonts w:ascii="Times New Roman" w:hAnsi="Times New Roman" w:cs="Times New Roman"/>
                  <w:sz w:val="24"/>
                  <w:szCs w:val="24"/>
                </w:rPr>
                <w:fldChar w:fldCharType="end"/>
              </w:r>
            </w:sdtContent>
          </w:sdt>
        </w:p>
        <w:p w14:paraId="1B2115F0" w14:textId="767D0543" w:rsidR="00436F54" w:rsidRDefault="00436F54" w:rsidP="00A973BB">
          <w:pPr>
            <w:spacing w:line="360" w:lineRule="auto"/>
            <w:jc w:val="both"/>
            <w:rPr>
              <w:rFonts w:ascii="Times New Roman" w:hAnsi="Times New Roman" w:cs="Times New Roman"/>
              <w:sz w:val="24"/>
              <w:szCs w:val="24"/>
            </w:rPr>
          </w:pPr>
        </w:p>
        <w:p w14:paraId="353FCEE1" w14:textId="66699D92" w:rsidR="00436F54" w:rsidRPr="00A973BB" w:rsidRDefault="00436F54" w:rsidP="00A973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Certain ratios are very useful to understand and evaluate both short-term and long-term financial operations. In financial ratios, grass profit and net profit is explored, </w:t>
          </w:r>
          <w:r w:rsidR="008C0DA4">
            <w:rPr>
              <w:rFonts w:ascii="Times New Roman" w:hAnsi="Times New Roman" w:cs="Times New Roman"/>
              <w:sz w:val="24"/>
              <w:szCs w:val="24"/>
            </w:rPr>
            <w:t xml:space="preserve">and this result tells how that business manages it expenses. </w:t>
          </w:r>
        </w:p>
        <w:p w14:paraId="6F61AD21" w14:textId="7039D7A1" w:rsidR="004A11F6" w:rsidRDefault="004A11F6" w:rsidP="007D1947"/>
        <w:p w14:paraId="113BC5F3" w14:textId="1EF66616" w:rsidR="004A11F6" w:rsidRDefault="00771D6F" w:rsidP="007D1947">
          <w:r>
            <w:rPr>
              <w:noProof/>
            </w:rPr>
            <mc:AlternateContent>
              <mc:Choice Requires="wps">
                <w:drawing>
                  <wp:anchor distT="0" distB="0" distL="114300" distR="114300" simplePos="0" relativeHeight="251686912" behindDoc="0" locked="0" layoutInCell="1" allowOverlap="1" wp14:anchorId="6DB72CC9" wp14:editId="266A706B">
                    <wp:simplePos x="0" y="0"/>
                    <wp:positionH relativeFrom="column">
                      <wp:posOffset>6261100</wp:posOffset>
                    </wp:positionH>
                    <wp:positionV relativeFrom="paragraph">
                      <wp:posOffset>1402715</wp:posOffset>
                    </wp:positionV>
                    <wp:extent cx="292100" cy="2476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92100" cy="247650"/>
                            </a:xfrm>
                            <a:prstGeom prst="rect">
                              <a:avLst/>
                            </a:prstGeom>
                            <a:solidFill>
                              <a:schemeClr val="lt1"/>
                            </a:solidFill>
                            <a:ln w="6350">
                              <a:noFill/>
                            </a:ln>
                          </wps:spPr>
                          <wps:txbx>
                            <w:txbxContent>
                              <w:p w14:paraId="060E9A3D" w14:textId="7C4A148F" w:rsidR="00771D6F" w:rsidRPr="00771D6F" w:rsidRDefault="00771D6F" w:rsidP="00771D6F">
                                <w:pPr>
                                  <w:rPr>
                                    <w:rFonts w:ascii="Times New Roman" w:hAnsi="Times New Roman" w:cs="Times New Roman"/>
                                    <w:b/>
                                    <w:bCs/>
                                    <w:i/>
                                    <w:iCs/>
                                    <w:sz w:val="24"/>
                                    <w:szCs w:val="24"/>
                                  </w:rPr>
                                </w:pPr>
                                <w:r>
                                  <w:rPr>
                                    <w:rFonts w:ascii="Times New Roman" w:hAnsi="Times New Roman" w:cs="Times New Roman"/>
                                    <w:b/>
                                    <w:bCs/>
                                    <w:i/>
                                    <w:iCs/>
                                    <w:sz w:val="24"/>
                                    <w:szCs w:val="2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72CC9" id="Text Box 20" o:spid="_x0000_s1029" type="#_x0000_t202" style="position:absolute;margin-left:493pt;margin-top:110.45pt;width:23pt;height: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" fillcolor="white [3201]" stroked="f" strokeweight=".5pt">
                    <v:textbox>
                      <w:txbxContent>
                        <w:p w14:paraId="060E9A3D" w14:textId="7C4A148F" w:rsidR="00771D6F" w:rsidRPr="00771D6F" w:rsidRDefault="00771D6F" w:rsidP="00771D6F">
                          <w:pPr>
                            <w:rPr>
                              <w:rFonts w:ascii="Times New Roman" w:hAnsi="Times New Roman" w:cs="Times New Roman"/>
                              <w:b/>
                              <w:bCs/>
                              <w:i/>
                              <w:iCs/>
                              <w:sz w:val="24"/>
                              <w:szCs w:val="24"/>
                            </w:rPr>
                          </w:pPr>
                          <w:r>
                            <w:rPr>
                              <w:rFonts w:ascii="Times New Roman" w:hAnsi="Times New Roman" w:cs="Times New Roman"/>
                              <w:b/>
                              <w:bCs/>
                              <w:i/>
                              <w:iCs/>
                              <w:sz w:val="24"/>
                              <w:szCs w:val="24"/>
                            </w:rPr>
                            <w:t>3</w:t>
                          </w:r>
                        </w:p>
                      </w:txbxContent>
                    </v:textbox>
                  </v:shape>
                </w:pict>
              </mc:Fallback>
            </mc:AlternateContent>
          </w:r>
          <w:r w:rsidR="000F69C1">
            <w:rPr>
              <w:noProof/>
            </w:rPr>
            <mc:AlternateContent>
              <mc:Choice Requires="wps">
                <w:drawing>
                  <wp:anchor distT="0" distB="0" distL="114300" distR="114300" simplePos="0" relativeHeight="251664384" behindDoc="0" locked="0" layoutInCell="1" allowOverlap="1" wp14:anchorId="6BFB263B" wp14:editId="592945CE">
                    <wp:simplePos x="0" y="0"/>
                    <wp:positionH relativeFrom="column">
                      <wp:posOffset>6248400</wp:posOffset>
                    </wp:positionH>
                    <wp:positionV relativeFrom="paragraph">
                      <wp:posOffset>2190750</wp:posOffset>
                    </wp:positionV>
                    <wp:extent cx="292100" cy="2476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92100" cy="247650"/>
                            </a:xfrm>
                            <a:prstGeom prst="rect">
                              <a:avLst/>
                            </a:prstGeom>
                            <a:solidFill>
                              <a:schemeClr val="lt1"/>
                            </a:solidFill>
                            <a:ln w="6350">
                              <a:noFill/>
                            </a:ln>
                          </wps:spPr>
                          <wps:txbx>
                            <w:txbxContent>
                              <w:p w14:paraId="323E00C2" w14:textId="46FEDFA9" w:rsidR="00B80F23" w:rsidRPr="000F69C1" w:rsidRDefault="000F69C1" w:rsidP="00B80F23">
                                <w:pPr>
                                  <w:rPr>
                                    <w:rFonts w:ascii="Times New Roman" w:hAnsi="Times New Roman" w:cs="Times New Roman"/>
                                    <w:b/>
                                    <w:bCs/>
                                    <w:i/>
                                    <w:iCs/>
                                    <w:sz w:val="24"/>
                                    <w:szCs w:val="24"/>
                                  </w:rPr>
                                </w:pPr>
                                <w:r>
                                  <w:rPr>
                                    <w:rFonts w:ascii="Times New Roman" w:hAnsi="Times New Roman" w:cs="Times New Roman"/>
                                    <w:b/>
                                    <w:bCs/>
                                    <w:i/>
                                    <w:iCs/>
                                    <w:sz w:val="24"/>
                                    <w:szCs w:val="2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B263B" id="Text Box 6" o:spid="_x0000_s1030" type="#_x0000_t202" style="position:absolute;margin-left:492pt;margin-top:172.5pt;width:23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" fillcolor="white [3201]" stroked="f" strokeweight=".5pt">
                    <v:textbox>
                      <w:txbxContent>
                        <w:p w14:paraId="323E00C2" w14:textId="46FEDFA9" w:rsidR="00B80F23" w:rsidRPr="000F69C1" w:rsidRDefault="000F69C1" w:rsidP="00B80F23">
                          <w:pPr>
                            <w:rPr>
                              <w:rFonts w:ascii="Times New Roman" w:hAnsi="Times New Roman" w:cs="Times New Roman"/>
                              <w:b/>
                              <w:bCs/>
                              <w:i/>
                              <w:iCs/>
                              <w:sz w:val="24"/>
                              <w:szCs w:val="24"/>
                            </w:rPr>
                          </w:pPr>
                          <w:r>
                            <w:rPr>
                              <w:rFonts w:ascii="Times New Roman" w:hAnsi="Times New Roman" w:cs="Times New Roman"/>
                              <w:b/>
                              <w:bCs/>
                              <w:i/>
                              <w:iCs/>
                              <w:sz w:val="24"/>
                              <w:szCs w:val="24"/>
                            </w:rPr>
                            <w:t>3</w:t>
                          </w:r>
                        </w:p>
                      </w:txbxContent>
                    </v:textbox>
                  </v:shape>
                </w:pict>
              </mc:Fallback>
            </mc:AlternateContent>
          </w:r>
        </w:p>
        <w:p w14:paraId="509A7612" w14:textId="77777777" w:rsidR="008C0DA4" w:rsidRDefault="008C0DA4" w:rsidP="004A11F6">
          <w:pPr>
            <w:pStyle w:val="Heading1"/>
          </w:pPr>
          <w:bookmarkStart w:id="2" w:name="_Toc463944601"/>
        </w:p>
        <w:p w14:paraId="1A69A2DD" w14:textId="77777777" w:rsidR="008C0DA4" w:rsidRDefault="008C0DA4" w:rsidP="004A11F6">
          <w:pPr>
            <w:pStyle w:val="Heading1"/>
          </w:pPr>
        </w:p>
        <w:p w14:paraId="675A74EB" w14:textId="77777777" w:rsidR="000F69C1" w:rsidRDefault="000F69C1" w:rsidP="00D75F56">
          <w:pPr>
            <w:pStyle w:val="Heading1"/>
          </w:pPr>
        </w:p>
        <w:p w14:paraId="7BA3B6AA" w14:textId="74AE8CBF" w:rsidR="004A11F6" w:rsidRDefault="004A11F6" w:rsidP="00D75F56">
          <w:pPr>
            <w:pStyle w:val="Heading1"/>
          </w:pPr>
          <w:r>
            <w:t>Financial Analysis</w:t>
          </w:r>
          <w:bookmarkEnd w:id="2"/>
        </w:p>
        <w:p w14:paraId="714CB54F" w14:textId="24AC1501" w:rsidR="004E60D5" w:rsidRDefault="004E60D5" w:rsidP="004E60D5"/>
        <w:p w14:paraId="78AE937D" w14:textId="5C5D113A" w:rsidR="004E60D5" w:rsidRDefault="004E60D5" w:rsidP="004E60D5"/>
        <w:p w14:paraId="796AD0C8" w14:textId="77777777" w:rsidR="004E60D5" w:rsidRPr="004E60D5" w:rsidRDefault="004E60D5" w:rsidP="004E60D5"/>
        <w:p w14:paraId="14968055" w14:textId="7356E95B" w:rsidR="00D75F56" w:rsidRPr="00D75F56" w:rsidRDefault="00D75F56" w:rsidP="00D75F56"/>
        <w:p w14:paraId="1BB65416" w14:textId="10A0CB37" w:rsidR="00D75F56" w:rsidRDefault="000F69C1" w:rsidP="00D75F56">
          <w:pPr>
            <w:pStyle w:val="ListParagraph"/>
            <w:numPr>
              <w:ilvl w:val="0"/>
              <w:numId w:val="1"/>
            </w:num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66432" behindDoc="0" locked="0" layoutInCell="1" allowOverlap="1" wp14:anchorId="33F98F49" wp14:editId="50A33DA3">
                    <wp:simplePos x="0" y="0"/>
                    <wp:positionH relativeFrom="column">
                      <wp:posOffset>6165850</wp:posOffset>
                    </wp:positionH>
                    <wp:positionV relativeFrom="paragraph">
                      <wp:posOffset>6638925</wp:posOffset>
                    </wp:positionV>
                    <wp:extent cx="285750" cy="241300"/>
                    <wp:effectExtent l="0" t="0" r="0" b="6350"/>
                    <wp:wrapNone/>
                    <wp:docPr id="8" name="Text Box 8"/>
                    <wp:cNvGraphicFramePr/>
                    <a:graphic xmlns:a="http://schemas.openxmlformats.org/drawingml/2006/main">
                      <a:graphicData uri="http://schemas.microsoft.com/office/word/2010/wordprocessingShape">
                        <wps:wsp>
                          <wps:cNvSpPr txBox="1"/>
                          <wps:spPr>
                            <a:xfrm>
                              <a:off x="0" y="0"/>
                              <a:ext cx="285750" cy="241300"/>
                            </a:xfrm>
                            <a:prstGeom prst="rect">
                              <a:avLst/>
                            </a:prstGeom>
                            <a:solidFill>
                              <a:schemeClr val="lt1"/>
                            </a:solidFill>
                            <a:ln w="6350">
                              <a:noFill/>
                            </a:ln>
                          </wps:spPr>
                          <wps:txbx>
                            <w:txbxContent>
                              <w:p w14:paraId="14444D31" w14:textId="32F99307" w:rsidR="000F69C1" w:rsidRPr="000F69C1" w:rsidRDefault="000F69C1" w:rsidP="000F69C1">
                                <w:pPr>
                                  <w:rPr>
                                    <w:rFonts w:ascii="Times New Roman" w:hAnsi="Times New Roman" w:cs="Times New Roman"/>
                                    <w:b/>
                                    <w:bCs/>
                                    <w:i/>
                                    <w:iCs/>
                                    <w:sz w:val="24"/>
                                    <w:szCs w:val="24"/>
                                  </w:rPr>
                                </w:pPr>
                                <w:r>
                                  <w:rPr>
                                    <w:rFonts w:ascii="Times New Roman" w:hAnsi="Times New Roman" w:cs="Times New Roman"/>
                                    <w:b/>
                                    <w:bCs/>
                                    <w:i/>
                                    <w:iCs/>
                                    <w:sz w:val="24"/>
                                    <w:szCs w:val="2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98F49" id="Text Box 8" o:spid="_x0000_s1031" type="#_x0000_t202" style="position:absolute;left:0;text-align:left;margin-left:485.5pt;margin-top:522.75pt;width:22.5pt;height: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" fillcolor="white [3201]" stroked="f" strokeweight=".5pt">
                    <v:textbox>
                      <w:txbxContent>
                        <w:p w14:paraId="14444D31" w14:textId="32F99307" w:rsidR="000F69C1" w:rsidRPr="000F69C1" w:rsidRDefault="000F69C1" w:rsidP="000F69C1">
                          <w:pPr>
                            <w:rPr>
                              <w:rFonts w:ascii="Times New Roman" w:hAnsi="Times New Roman" w:cs="Times New Roman"/>
                              <w:b/>
                              <w:bCs/>
                              <w:i/>
                              <w:iCs/>
                              <w:sz w:val="24"/>
                              <w:szCs w:val="24"/>
                            </w:rPr>
                          </w:pPr>
                          <w:r>
                            <w:rPr>
                              <w:rFonts w:ascii="Times New Roman" w:hAnsi="Times New Roman" w:cs="Times New Roman"/>
                              <w:b/>
                              <w:bCs/>
                              <w:i/>
                              <w:iCs/>
                              <w:sz w:val="24"/>
                              <w:szCs w:val="24"/>
                            </w:rPr>
                            <w:t>4</w:t>
                          </w:r>
                        </w:p>
                      </w:txbxContent>
                    </v:textbox>
                  </v:shape>
                </w:pict>
              </mc:Fallback>
            </mc:AlternateContent>
          </w:r>
          <w:r w:rsidR="00D75F56">
            <w:rPr>
              <w:rFonts w:ascii="Times New Roman" w:hAnsi="Times New Roman" w:cs="Times New Roman"/>
              <w:sz w:val="24"/>
              <w:szCs w:val="24"/>
            </w:rPr>
            <w:t>FIGURE 1</w:t>
          </w:r>
        </w:p>
        <w:tbl>
          <w:tblPr>
            <w:tblStyle w:val="TableGrid"/>
            <w:tblW w:w="10632" w:type="dxa"/>
            <w:tblInd w:w="-714" w:type="dxa"/>
            <w:tblLook w:val="04A0" w:firstRow="1" w:lastRow="0" w:firstColumn="1" w:lastColumn="0" w:noHBand="0" w:noVBand="1"/>
          </w:tblPr>
          <w:tblGrid>
            <w:gridCol w:w="2916"/>
            <w:gridCol w:w="2227"/>
            <w:gridCol w:w="2500"/>
            <w:gridCol w:w="2989"/>
          </w:tblGrid>
          <w:tr w:rsidR="00262C8E" w14:paraId="4F79B299" w14:textId="77777777" w:rsidTr="008044AA">
            <w:trPr>
              <w:trHeight w:val="420"/>
            </w:trPr>
            <w:tc>
              <w:tcPr>
                <w:tcW w:w="2916" w:type="dxa"/>
              </w:tcPr>
              <w:p w14:paraId="30DA778E" w14:textId="5F35AF9E" w:rsidR="00D75F56" w:rsidRPr="00D75F56" w:rsidRDefault="00D75F56" w:rsidP="00D75F5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Formula </w:t>
                </w:r>
              </w:p>
            </w:tc>
            <w:tc>
              <w:tcPr>
                <w:tcW w:w="2227" w:type="dxa"/>
              </w:tcPr>
              <w:p w14:paraId="48293F21" w14:textId="4A05CBA1" w:rsidR="00D75F56" w:rsidRPr="00D75F56" w:rsidRDefault="00D75F56" w:rsidP="00D75F56">
                <w:pPr>
                  <w:spacing w:line="360" w:lineRule="auto"/>
                  <w:jc w:val="center"/>
                  <w:rPr>
                    <w:rFonts w:ascii="Times New Roman" w:hAnsi="Times New Roman" w:cs="Times New Roman"/>
                    <w:b/>
                    <w:bCs/>
                    <w:sz w:val="24"/>
                    <w:szCs w:val="24"/>
                  </w:rPr>
                </w:pPr>
                <w:r w:rsidRPr="00D75F56">
                  <w:rPr>
                    <w:rFonts w:ascii="Times New Roman" w:hAnsi="Times New Roman" w:cs="Times New Roman"/>
                    <w:b/>
                    <w:bCs/>
                    <w:sz w:val="24"/>
                    <w:szCs w:val="24"/>
                  </w:rPr>
                  <w:t>Ratio</w:t>
                </w:r>
              </w:p>
            </w:tc>
            <w:tc>
              <w:tcPr>
                <w:tcW w:w="2500" w:type="dxa"/>
              </w:tcPr>
              <w:p w14:paraId="7167A5D5" w14:textId="07331E8C" w:rsidR="00D75F56" w:rsidRPr="00D75F56" w:rsidRDefault="00D75F56" w:rsidP="00D75F5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2019</w:t>
                </w:r>
              </w:p>
            </w:tc>
            <w:tc>
              <w:tcPr>
                <w:tcW w:w="2989" w:type="dxa"/>
              </w:tcPr>
              <w:p w14:paraId="3051DC35" w14:textId="60B8FA4A" w:rsidR="00D75F56" w:rsidRPr="00D75F56" w:rsidRDefault="00D75F56" w:rsidP="00D75F56">
                <w:pPr>
                  <w:spacing w:line="360" w:lineRule="auto"/>
                  <w:jc w:val="center"/>
                  <w:rPr>
                    <w:rFonts w:ascii="Times New Roman" w:hAnsi="Times New Roman" w:cs="Times New Roman"/>
                    <w:b/>
                    <w:bCs/>
                    <w:sz w:val="24"/>
                    <w:szCs w:val="24"/>
                  </w:rPr>
                </w:pPr>
                <w:r w:rsidRPr="00D75F56">
                  <w:rPr>
                    <w:rFonts w:ascii="Times New Roman" w:hAnsi="Times New Roman" w:cs="Times New Roman"/>
                    <w:b/>
                    <w:bCs/>
                    <w:sz w:val="24"/>
                    <w:szCs w:val="24"/>
                  </w:rPr>
                  <w:t>2020</w:t>
                </w:r>
              </w:p>
            </w:tc>
          </w:tr>
          <w:tr w:rsidR="00262C8E" w14:paraId="65D867D6" w14:textId="77777777" w:rsidTr="008044AA">
            <w:trPr>
              <w:trHeight w:val="420"/>
            </w:trPr>
            <w:tc>
              <w:tcPr>
                <w:tcW w:w="2916" w:type="dxa"/>
              </w:tcPr>
              <w:p w14:paraId="0AC56D27" w14:textId="67C50990" w:rsidR="00D75F56" w:rsidRDefault="00D75F56" w:rsidP="00D75F56">
                <w:pPr>
                  <w:spacing w:line="360" w:lineRule="auto"/>
                  <w:jc w:val="center"/>
                  <w:rPr>
                    <w:rFonts w:ascii="Times New Roman" w:hAnsi="Times New Roman" w:cs="Times New Roman"/>
                    <w:sz w:val="24"/>
                    <w:szCs w:val="24"/>
                  </w:rPr>
                </w:pPr>
                <w:r>
                  <w:rPr>
                    <w:rFonts w:ascii="Times New Roman" w:hAnsi="Times New Roman" w:cs="Times New Roman"/>
                    <w:sz w:val="24"/>
                    <w:szCs w:val="24"/>
                  </w:rPr>
                  <w:t>Gross profit/sales x 100</w:t>
                </w:r>
              </w:p>
            </w:tc>
            <w:tc>
              <w:tcPr>
                <w:tcW w:w="2227" w:type="dxa"/>
              </w:tcPr>
              <w:p w14:paraId="52F93547" w14:textId="6DA86079" w:rsidR="00D75F56" w:rsidRDefault="00D75F56" w:rsidP="00D75F5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Gross profit </w:t>
                </w:r>
              </w:p>
            </w:tc>
            <w:tc>
              <w:tcPr>
                <w:tcW w:w="2500" w:type="dxa"/>
              </w:tcPr>
              <w:p w14:paraId="3D7DC2E7" w14:textId="23AF270E" w:rsidR="00D75F56" w:rsidRDefault="00061D48" w:rsidP="00061D48">
                <w:pPr>
                  <w:spacing w:line="360" w:lineRule="auto"/>
                  <w:jc w:val="center"/>
                  <w:rPr>
                    <w:rFonts w:ascii="Times New Roman" w:hAnsi="Times New Roman" w:cs="Times New Roman"/>
                    <w:sz w:val="24"/>
                    <w:szCs w:val="24"/>
                  </w:rPr>
                </w:pPr>
                <w:r>
                  <w:rPr>
                    <w:rFonts w:ascii="Times New Roman" w:hAnsi="Times New Roman" w:cs="Times New Roman"/>
                    <w:sz w:val="24"/>
                    <w:szCs w:val="24"/>
                  </w:rPr>
                  <w:t>5.050/5.500x100=92</w:t>
                </w:r>
              </w:p>
            </w:tc>
            <w:tc>
              <w:tcPr>
                <w:tcW w:w="2989" w:type="dxa"/>
              </w:tcPr>
              <w:p w14:paraId="1CAAF728" w14:textId="14694C0C" w:rsidR="00D75F56" w:rsidRDefault="00CC58CD" w:rsidP="00CC58CD">
                <w:pPr>
                  <w:spacing w:line="360" w:lineRule="auto"/>
                  <w:jc w:val="center"/>
                  <w:rPr>
                    <w:rFonts w:ascii="Times New Roman" w:hAnsi="Times New Roman" w:cs="Times New Roman"/>
                    <w:sz w:val="24"/>
                    <w:szCs w:val="24"/>
                  </w:rPr>
                </w:pPr>
                <w:r>
                  <w:rPr>
                    <w:rFonts w:ascii="Times New Roman" w:hAnsi="Times New Roman" w:cs="Times New Roman"/>
                    <w:sz w:val="24"/>
                    <w:szCs w:val="24"/>
                  </w:rPr>
                  <w:t>5.150/6.000x100=86</w:t>
                </w:r>
              </w:p>
            </w:tc>
          </w:tr>
          <w:tr w:rsidR="00262C8E" w14:paraId="2C924F77" w14:textId="77777777" w:rsidTr="008044AA">
            <w:trPr>
              <w:trHeight w:val="420"/>
            </w:trPr>
            <w:tc>
              <w:tcPr>
                <w:tcW w:w="2916" w:type="dxa"/>
              </w:tcPr>
              <w:p w14:paraId="3A146053" w14:textId="23F38CF7" w:rsidR="00D75F56" w:rsidRDefault="00650FFD" w:rsidP="00CC58CD">
                <w:pPr>
                  <w:spacing w:line="360" w:lineRule="auto"/>
                  <w:jc w:val="center"/>
                  <w:rPr>
                    <w:rFonts w:ascii="Times New Roman" w:hAnsi="Times New Roman" w:cs="Times New Roman"/>
                    <w:sz w:val="24"/>
                    <w:szCs w:val="24"/>
                  </w:rPr>
                </w:pPr>
                <w:r>
                  <w:rPr>
                    <w:rFonts w:ascii="Times New Roman" w:hAnsi="Times New Roman" w:cs="Times New Roman"/>
                    <w:sz w:val="24"/>
                    <w:szCs w:val="24"/>
                  </w:rPr>
                  <w:t>Net profits of the year/sales x 100</w:t>
                </w:r>
              </w:p>
            </w:tc>
            <w:tc>
              <w:tcPr>
                <w:tcW w:w="2227" w:type="dxa"/>
              </w:tcPr>
              <w:p w14:paraId="3AC012FD" w14:textId="08C10BA1" w:rsidR="00D75F56" w:rsidRDefault="00CC58CD" w:rsidP="00CC58C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Net profit </w:t>
                </w:r>
              </w:p>
            </w:tc>
            <w:tc>
              <w:tcPr>
                <w:tcW w:w="2500" w:type="dxa"/>
              </w:tcPr>
              <w:p w14:paraId="75A54EA5" w14:textId="21FD15F9" w:rsidR="00D75F56" w:rsidRDefault="00650FFD" w:rsidP="00CC58CD">
                <w:pPr>
                  <w:spacing w:line="360" w:lineRule="auto"/>
                  <w:jc w:val="center"/>
                  <w:rPr>
                    <w:rFonts w:ascii="Times New Roman" w:hAnsi="Times New Roman" w:cs="Times New Roman"/>
                    <w:sz w:val="24"/>
                    <w:szCs w:val="24"/>
                  </w:rPr>
                </w:pPr>
                <w:r>
                  <w:rPr>
                    <w:rFonts w:ascii="Times New Roman" w:hAnsi="Times New Roman" w:cs="Times New Roman"/>
                    <w:sz w:val="24"/>
                    <w:szCs w:val="24"/>
                  </w:rPr>
                  <w:t>4.008/5.500x100=73</w:t>
                </w:r>
              </w:p>
            </w:tc>
            <w:tc>
              <w:tcPr>
                <w:tcW w:w="2989" w:type="dxa"/>
              </w:tcPr>
              <w:p w14:paraId="61C70EDE" w14:textId="29C5B351" w:rsidR="00D75F56" w:rsidRDefault="00650FFD" w:rsidP="00CC58CD">
                <w:pPr>
                  <w:spacing w:line="360" w:lineRule="auto"/>
                  <w:jc w:val="center"/>
                  <w:rPr>
                    <w:rFonts w:ascii="Times New Roman" w:hAnsi="Times New Roman" w:cs="Times New Roman"/>
                    <w:sz w:val="24"/>
                    <w:szCs w:val="24"/>
                  </w:rPr>
                </w:pPr>
                <w:r>
                  <w:rPr>
                    <w:rFonts w:ascii="Times New Roman" w:hAnsi="Times New Roman" w:cs="Times New Roman"/>
                    <w:sz w:val="24"/>
                    <w:szCs w:val="24"/>
                  </w:rPr>
                  <w:t>4.073</w:t>
                </w:r>
                <w:r w:rsidR="00793847">
                  <w:rPr>
                    <w:rFonts w:ascii="Times New Roman" w:hAnsi="Times New Roman" w:cs="Times New Roman"/>
                    <w:sz w:val="24"/>
                    <w:szCs w:val="24"/>
                  </w:rPr>
                  <w:t>/6.000x100=68</w:t>
                </w:r>
              </w:p>
            </w:tc>
          </w:tr>
          <w:tr w:rsidR="00262C8E" w14:paraId="39066F0C" w14:textId="77777777" w:rsidTr="008044AA">
            <w:trPr>
              <w:trHeight w:val="420"/>
            </w:trPr>
            <w:tc>
              <w:tcPr>
                <w:tcW w:w="2916" w:type="dxa"/>
              </w:tcPr>
              <w:p w14:paraId="03FF4287" w14:textId="2C9A39AE" w:rsidR="00D75F56" w:rsidRDefault="00650FFD" w:rsidP="00650FFD">
                <w:pPr>
                  <w:spacing w:line="360" w:lineRule="auto"/>
                  <w:jc w:val="center"/>
                  <w:rPr>
                    <w:rFonts w:ascii="Times New Roman" w:hAnsi="Times New Roman" w:cs="Times New Roman"/>
                    <w:sz w:val="24"/>
                    <w:szCs w:val="24"/>
                  </w:rPr>
                </w:pPr>
                <w:r>
                  <w:rPr>
                    <w:rFonts w:ascii="Times New Roman" w:hAnsi="Times New Roman" w:cs="Times New Roman"/>
                    <w:sz w:val="24"/>
                    <w:szCs w:val="24"/>
                  </w:rPr>
                  <w:t>Net profits of the year +loan interest/ total assets less current liability x 100</w:t>
                </w:r>
              </w:p>
            </w:tc>
            <w:tc>
              <w:tcPr>
                <w:tcW w:w="2227" w:type="dxa"/>
              </w:tcPr>
              <w:p w14:paraId="72A7F4A8" w14:textId="5E4EAE7D" w:rsidR="00D75F56" w:rsidRDefault="00650FFD" w:rsidP="00650FFD">
                <w:pPr>
                  <w:spacing w:line="360" w:lineRule="auto"/>
                  <w:jc w:val="center"/>
                  <w:rPr>
                    <w:rFonts w:ascii="Times New Roman" w:hAnsi="Times New Roman" w:cs="Times New Roman"/>
                    <w:sz w:val="24"/>
                    <w:szCs w:val="24"/>
                  </w:rPr>
                </w:pPr>
                <w:r>
                  <w:rPr>
                    <w:rFonts w:ascii="Times New Roman" w:hAnsi="Times New Roman" w:cs="Times New Roman"/>
                    <w:sz w:val="24"/>
                    <w:szCs w:val="24"/>
                  </w:rPr>
                  <w:t>ROCE</w:t>
                </w:r>
              </w:p>
            </w:tc>
            <w:tc>
              <w:tcPr>
                <w:tcW w:w="2500" w:type="dxa"/>
              </w:tcPr>
              <w:p w14:paraId="3061B30A" w14:textId="2F3EC881" w:rsidR="00D75F56" w:rsidRDefault="00650FFD" w:rsidP="00650FFD">
                <w:pPr>
                  <w:spacing w:line="360" w:lineRule="auto"/>
                  <w:jc w:val="center"/>
                  <w:rPr>
                    <w:rFonts w:ascii="Times New Roman" w:hAnsi="Times New Roman" w:cs="Times New Roman"/>
                    <w:sz w:val="24"/>
                    <w:szCs w:val="24"/>
                  </w:rPr>
                </w:pPr>
                <w:r>
                  <w:rPr>
                    <w:rFonts w:ascii="Times New Roman" w:hAnsi="Times New Roman" w:cs="Times New Roman"/>
                    <w:sz w:val="24"/>
                    <w:szCs w:val="24"/>
                  </w:rPr>
                  <w:t>4.008+20/6.226x100=4</w:t>
                </w:r>
              </w:p>
            </w:tc>
            <w:tc>
              <w:tcPr>
                <w:tcW w:w="2989" w:type="dxa"/>
              </w:tcPr>
              <w:p w14:paraId="2F1E5097" w14:textId="102C4F61" w:rsidR="00D75F56" w:rsidRDefault="00650FFD" w:rsidP="00650FFD">
                <w:pPr>
                  <w:spacing w:line="360" w:lineRule="auto"/>
                  <w:jc w:val="center"/>
                  <w:rPr>
                    <w:rFonts w:ascii="Times New Roman" w:hAnsi="Times New Roman" w:cs="Times New Roman"/>
                    <w:sz w:val="24"/>
                    <w:szCs w:val="24"/>
                  </w:rPr>
                </w:pPr>
                <w:r>
                  <w:rPr>
                    <w:rFonts w:ascii="Times New Roman" w:hAnsi="Times New Roman" w:cs="Times New Roman"/>
                    <w:sz w:val="24"/>
                    <w:szCs w:val="24"/>
                  </w:rPr>
                  <w:t>4.073+18/6.274x100=4.1</w:t>
                </w:r>
              </w:p>
            </w:tc>
          </w:tr>
          <w:tr w:rsidR="00262C8E" w14:paraId="11DD8344" w14:textId="77777777" w:rsidTr="008044AA">
            <w:trPr>
              <w:trHeight w:val="420"/>
            </w:trPr>
            <w:tc>
              <w:tcPr>
                <w:tcW w:w="2916" w:type="dxa"/>
              </w:tcPr>
              <w:p w14:paraId="46DEF00F" w14:textId="045443C9" w:rsidR="00D75F56" w:rsidRDefault="00793847" w:rsidP="00793847">
                <w:pPr>
                  <w:spacing w:line="360" w:lineRule="auto"/>
                  <w:jc w:val="center"/>
                  <w:rPr>
                    <w:rFonts w:ascii="Times New Roman" w:hAnsi="Times New Roman" w:cs="Times New Roman"/>
                    <w:sz w:val="24"/>
                    <w:szCs w:val="24"/>
                  </w:rPr>
                </w:pPr>
                <w:r>
                  <w:rPr>
                    <w:rFonts w:ascii="Times New Roman" w:hAnsi="Times New Roman" w:cs="Times New Roman"/>
                    <w:sz w:val="24"/>
                    <w:szCs w:val="24"/>
                  </w:rPr>
                  <w:t>Sales/Total assets less current liability</w:t>
                </w:r>
              </w:p>
            </w:tc>
            <w:tc>
              <w:tcPr>
                <w:tcW w:w="2227" w:type="dxa"/>
              </w:tcPr>
              <w:p w14:paraId="71AC3AF9" w14:textId="2B0DD79D" w:rsidR="00D75F56" w:rsidRDefault="00793847" w:rsidP="00793847">
                <w:pPr>
                  <w:spacing w:line="360" w:lineRule="auto"/>
                  <w:jc w:val="center"/>
                  <w:rPr>
                    <w:rFonts w:ascii="Times New Roman" w:hAnsi="Times New Roman" w:cs="Times New Roman"/>
                    <w:sz w:val="24"/>
                    <w:szCs w:val="24"/>
                  </w:rPr>
                </w:pPr>
                <w:r>
                  <w:rPr>
                    <w:rFonts w:ascii="Times New Roman" w:hAnsi="Times New Roman" w:cs="Times New Roman"/>
                    <w:sz w:val="24"/>
                    <w:szCs w:val="24"/>
                  </w:rPr>
                  <w:t>Total assets turnover</w:t>
                </w:r>
              </w:p>
            </w:tc>
            <w:tc>
              <w:tcPr>
                <w:tcW w:w="2500" w:type="dxa"/>
              </w:tcPr>
              <w:p w14:paraId="775F6641" w14:textId="0F557F53" w:rsidR="00D75F56" w:rsidRDefault="00793847" w:rsidP="00793847">
                <w:pPr>
                  <w:spacing w:line="360" w:lineRule="auto"/>
                  <w:jc w:val="center"/>
                  <w:rPr>
                    <w:rFonts w:ascii="Times New Roman" w:hAnsi="Times New Roman" w:cs="Times New Roman"/>
                    <w:sz w:val="24"/>
                    <w:szCs w:val="24"/>
                  </w:rPr>
                </w:pPr>
                <w:r>
                  <w:rPr>
                    <w:rFonts w:ascii="Times New Roman" w:hAnsi="Times New Roman" w:cs="Times New Roman"/>
                    <w:sz w:val="24"/>
                    <w:szCs w:val="24"/>
                  </w:rPr>
                  <w:t>5.500/6.226=0.88</w:t>
                </w:r>
              </w:p>
            </w:tc>
            <w:tc>
              <w:tcPr>
                <w:tcW w:w="2989" w:type="dxa"/>
              </w:tcPr>
              <w:p w14:paraId="21E2B8F0" w14:textId="79A164B7" w:rsidR="00D75F56" w:rsidRDefault="00793847" w:rsidP="00793847">
                <w:pPr>
                  <w:spacing w:line="360" w:lineRule="auto"/>
                  <w:jc w:val="center"/>
                  <w:rPr>
                    <w:rFonts w:ascii="Times New Roman" w:hAnsi="Times New Roman" w:cs="Times New Roman"/>
                    <w:sz w:val="24"/>
                    <w:szCs w:val="24"/>
                  </w:rPr>
                </w:pPr>
                <w:r>
                  <w:rPr>
                    <w:rFonts w:ascii="Times New Roman" w:hAnsi="Times New Roman" w:cs="Times New Roman"/>
                    <w:sz w:val="24"/>
                    <w:szCs w:val="24"/>
                  </w:rPr>
                  <w:t>6.000/6.274=0.95</w:t>
                </w:r>
              </w:p>
            </w:tc>
          </w:tr>
          <w:tr w:rsidR="00262C8E" w14:paraId="3E674588" w14:textId="77777777" w:rsidTr="008044AA">
            <w:trPr>
              <w:trHeight w:val="420"/>
            </w:trPr>
            <w:tc>
              <w:tcPr>
                <w:tcW w:w="2916" w:type="dxa"/>
              </w:tcPr>
              <w:p w14:paraId="7A018464" w14:textId="3B5885FD" w:rsidR="00D75F56" w:rsidRDefault="00793847" w:rsidP="00793847">
                <w:pPr>
                  <w:spacing w:line="360" w:lineRule="auto"/>
                  <w:jc w:val="center"/>
                  <w:rPr>
                    <w:rFonts w:ascii="Times New Roman" w:hAnsi="Times New Roman" w:cs="Times New Roman"/>
                    <w:sz w:val="24"/>
                    <w:szCs w:val="24"/>
                  </w:rPr>
                </w:pPr>
                <w:r>
                  <w:rPr>
                    <w:rFonts w:ascii="Times New Roman" w:hAnsi="Times New Roman" w:cs="Times New Roman"/>
                    <w:sz w:val="24"/>
                    <w:szCs w:val="24"/>
                  </w:rPr>
                  <w:t>Sales/net profit assets</w:t>
                </w:r>
              </w:p>
            </w:tc>
            <w:tc>
              <w:tcPr>
                <w:tcW w:w="2227" w:type="dxa"/>
              </w:tcPr>
              <w:p w14:paraId="2740F57A" w14:textId="518E604A" w:rsidR="00D75F56" w:rsidRDefault="00793847" w:rsidP="0079384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Working capital turnover </w:t>
                </w:r>
              </w:p>
            </w:tc>
            <w:tc>
              <w:tcPr>
                <w:tcW w:w="2500" w:type="dxa"/>
              </w:tcPr>
              <w:p w14:paraId="02161A9F" w14:textId="1AD1FF37" w:rsidR="00D75F56" w:rsidRDefault="00793847" w:rsidP="00793847">
                <w:pPr>
                  <w:spacing w:line="360" w:lineRule="auto"/>
                  <w:jc w:val="center"/>
                  <w:rPr>
                    <w:rFonts w:ascii="Times New Roman" w:hAnsi="Times New Roman" w:cs="Times New Roman"/>
                    <w:sz w:val="24"/>
                    <w:szCs w:val="24"/>
                  </w:rPr>
                </w:pPr>
                <w:r>
                  <w:rPr>
                    <w:rFonts w:ascii="Times New Roman" w:hAnsi="Times New Roman" w:cs="Times New Roman"/>
                    <w:sz w:val="24"/>
                    <w:szCs w:val="24"/>
                  </w:rPr>
                  <w:t>5.500/</w:t>
                </w:r>
                <w:r w:rsidR="0018487A">
                  <w:rPr>
                    <w:rFonts w:ascii="Times New Roman" w:hAnsi="Times New Roman" w:cs="Times New Roman"/>
                    <w:sz w:val="24"/>
                    <w:szCs w:val="24"/>
                  </w:rPr>
                  <w:t>1.726=3.2</w:t>
                </w:r>
              </w:p>
            </w:tc>
            <w:tc>
              <w:tcPr>
                <w:tcW w:w="2989" w:type="dxa"/>
              </w:tcPr>
              <w:p w14:paraId="2507FC50" w14:textId="56B14181" w:rsidR="00D75F56" w:rsidRDefault="0018487A" w:rsidP="0018487A">
                <w:pPr>
                  <w:spacing w:line="360" w:lineRule="auto"/>
                  <w:jc w:val="center"/>
                  <w:rPr>
                    <w:rFonts w:ascii="Times New Roman" w:hAnsi="Times New Roman" w:cs="Times New Roman"/>
                    <w:sz w:val="24"/>
                    <w:szCs w:val="24"/>
                  </w:rPr>
                </w:pPr>
                <w:r>
                  <w:rPr>
                    <w:rFonts w:ascii="Times New Roman" w:hAnsi="Times New Roman" w:cs="Times New Roman"/>
                    <w:sz w:val="24"/>
                    <w:szCs w:val="24"/>
                  </w:rPr>
                  <w:t>6.000/1.624=3.7</w:t>
                </w:r>
              </w:p>
            </w:tc>
          </w:tr>
          <w:tr w:rsidR="00262C8E" w14:paraId="0601FBD2" w14:textId="77777777" w:rsidTr="008044AA">
            <w:trPr>
              <w:trHeight w:val="420"/>
            </w:trPr>
            <w:tc>
              <w:tcPr>
                <w:tcW w:w="2916" w:type="dxa"/>
              </w:tcPr>
              <w:p w14:paraId="1AE3534B" w14:textId="7C881EAA" w:rsidR="00D75F56" w:rsidRDefault="0018487A" w:rsidP="0018487A">
                <w:pPr>
                  <w:spacing w:line="360" w:lineRule="auto"/>
                  <w:jc w:val="center"/>
                  <w:rPr>
                    <w:rFonts w:ascii="Times New Roman" w:hAnsi="Times New Roman" w:cs="Times New Roman"/>
                    <w:sz w:val="24"/>
                    <w:szCs w:val="24"/>
                  </w:rPr>
                </w:pPr>
                <w:r>
                  <w:rPr>
                    <w:rFonts w:ascii="Times New Roman" w:hAnsi="Times New Roman" w:cs="Times New Roman"/>
                    <w:sz w:val="24"/>
                    <w:szCs w:val="24"/>
                  </w:rPr>
                  <w:t>Current assets total/ current liabilities total</w:t>
                </w:r>
              </w:p>
            </w:tc>
            <w:tc>
              <w:tcPr>
                <w:tcW w:w="2227" w:type="dxa"/>
              </w:tcPr>
              <w:p w14:paraId="1DFF1268" w14:textId="71644087" w:rsidR="00D75F56" w:rsidRDefault="0018487A" w:rsidP="0018487A">
                <w:pPr>
                  <w:spacing w:line="360" w:lineRule="auto"/>
                  <w:jc w:val="center"/>
                  <w:rPr>
                    <w:rFonts w:ascii="Times New Roman" w:hAnsi="Times New Roman" w:cs="Times New Roman"/>
                    <w:sz w:val="24"/>
                    <w:szCs w:val="24"/>
                  </w:rPr>
                </w:pPr>
                <w:r>
                  <w:rPr>
                    <w:rFonts w:ascii="Times New Roman" w:hAnsi="Times New Roman" w:cs="Times New Roman"/>
                    <w:sz w:val="24"/>
                    <w:szCs w:val="24"/>
                  </w:rPr>
                  <w:t>Current ratio</w:t>
                </w:r>
              </w:p>
            </w:tc>
            <w:tc>
              <w:tcPr>
                <w:tcW w:w="2500" w:type="dxa"/>
              </w:tcPr>
              <w:p w14:paraId="5D71CF0F" w14:textId="4B7BF28A" w:rsidR="00D75F56" w:rsidRDefault="0018487A" w:rsidP="0018487A">
                <w:pPr>
                  <w:spacing w:line="360" w:lineRule="auto"/>
                  <w:jc w:val="center"/>
                  <w:rPr>
                    <w:rFonts w:ascii="Times New Roman" w:hAnsi="Times New Roman" w:cs="Times New Roman"/>
                    <w:sz w:val="24"/>
                    <w:szCs w:val="24"/>
                  </w:rPr>
                </w:pPr>
                <w:r>
                  <w:rPr>
                    <w:rFonts w:ascii="Times New Roman" w:hAnsi="Times New Roman" w:cs="Times New Roman"/>
                    <w:sz w:val="24"/>
                    <w:szCs w:val="24"/>
                  </w:rPr>
                  <w:t>3.065/1.339=2.3</w:t>
                </w:r>
              </w:p>
            </w:tc>
            <w:tc>
              <w:tcPr>
                <w:tcW w:w="2989" w:type="dxa"/>
              </w:tcPr>
              <w:p w14:paraId="722163E3" w14:textId="3B46DBE1" w:rsidR="00D75F56" w:rsidRDefault="0018487A" w:rsidP="0018487A">
                <w:pPr>
                  <w:spacing w:line="360" w:lineRule="auto"/>
                  <w:jc w:val="center"/>
                  <w:rPr>
                    <w:rFonts w:ascii="Times New Roman" w:hAnsi="Times New Roman" w:cs="Times New Roman"/>
                    <w:sz w:val="24"/>
                    <w:szCs w:val="24"/>
                  </w:rPr>
                </w:pPr>
                <w:r>
                  <w:rPr>
                    <w:rFonts w:ascii="Times New Roman" w:hAnsi="Times New Roman" w:cs="Times New Roman"/>
                    <w:sz w:val="24"/>
                    <w:szCs w:val="24"/>
                  </w:rPr>
                  <w:t>3.240/1.616=2</w:t>
                </w:r>
              </w:p>
            </w:tc>
          </w:tr>
          <w:tr w:rsidR="00262C8E" w14:paraId="72ADC35D" w14:textId="77777777" w:rsidTr="008044AA">
            <w:trPr>
              <w:trHeight w:val="420"/>
            </w:trPr>
            <w:tc>
              <w:tcPr>
                <w:tcW w:w="2916" w:type="dxa"/>
              </w:tcPr>
              <w:p w14:paraId="1526609D" w14:textId="5B08EBDF" w:rsidR="00D75F56" w:rsidRDefault="0018487A" w:rsidP="0018487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Current assets total- </w:t>
                </w:r>
                <w:r w:rsidR="00690834">
                  <w:rPr>
                    <w:rFonts w:ascii="Times New Roman" w:hAnsi="Times New Roman" w:cs="Times New Roman"/>
                    <w:sz w:val="24"/>
                    <w:szCs w:val="24"/>
                  </w:rPr>
                  <w:t xml:space="preserve">stock/ current liabilities total </w:t>
                </w:r>
              </w:p>
            </w:tc>
            <w:tc>
              <w:tcPr>
                <w:tcW w:w="2227" w:type="dxa"/>
              </w:tcPr>
              <w:p w14:paraId="7C5518C9" w14:textId="19F0A999" w:rsidR="00D75F56" w:rsidRDefault="00690834" w:rsidP="00690834">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Quick ratio </w:t>
                </w:r>
              </w:p>
            </w:tc>
            <w:tc>
              <w:tcPr>
                <w:tcW w:w="2500" w:type="dxa"/>
              </w:tcPr>
              <w:p w14:paraId="67A4C83C" w14:textId="1F366663" w:rsidR="00D75F56" w:rsidRDefault="00690834" w:rsidP="00690834">
                <w:pPr>
                  <w:spacing w:line="360" w:lineRule="auto"/>
                  <w:jc w:val="center"/>
                  <w:rPr>
                    <w:rFonts w:ascii="Times New Roman" w:hAnsi="Times New Roman" w:cs="Times New Roman"/>
                    <w:sz w:val="24"/>
                    <w:szCs w:val="24"/>
                  </w:rPr>
                </w:pPr>
                <w:r>
                  <w:rPr>
                    <w:rFonts w:ascii="Times New Roman" w:hAnsi="Times New Roman" w:cs="Times New Roman"/>
                    <w:sz w:val="24"/>
                    <w:szCs w:val="24"/>
                  </w:rPr>
                  <w:t>3.065-1.450/1.339=3.1</w:t>
                </w:r>
              </w:p>
            </w:tc>
            <w:tc>
              <w:tcPr>
                <w:tcW w:w="2989" w:type="dxa"/>
              </w:tcPr>
              <w:p w14:paraId="37A29152" w14:textId="4C19B1BB" w:rsidR="00D75F56" w:rsidRDefault="00690834" w:rsidP="00690834">
                <w:pPr>
                  <w:spacing w:line="360" w:lineRule="auto"/>
                  <w:jc w:val="center"/>
                  <w:rPr>
                    <w:rFonts w:ascii="Times New Roman" w:hAnsi="Times New Roman" w:cs="Times New Roman"/>
                    <w:sz w:val="24"/>
                    <w:szCs w:val="24"/>
                  </w:rPr>
                </w:pPr>
                <w:r>
                  <w:rPr>
                    <w:rFonts w:ascii="Times New Roman" w:hAnsi="Times New Roman" w:cs="Times New Roman"/>
                    <w:sz w:val="24"/>
                    <w:szCs w:val="24"/>
                  </w:rPr>
                  <w:t>3.240-1.420/1.616=3.2</w:t>
                </w:r>
              </w:p>
            </w:tc>
          </w:tr>
          <w:tr w:rsidR="006443F1" w14:paraId="0F6E417F" w14:textId="77777777" w:rsidTr="008044AA">
            <w:trPr>
              <w:trHeight w:val="420"/>
            </w:trPr>
            <w:tc>
              <w:tcPr>
                <w:tcW w:w="2916" w:type="dxa"/>
              </w:tcPr>
              <w:p w14:paraId="3248140E" w14:textId="2CB8ED00" w:rsidR="00D75F56" w:rsidRDefault="00690834" w:rsidP="00690834">
                <w:pPr>
                  <w:spacing w:line="360" w:lineRule="auto"/>
                  <w:jc w:val="center"/>
                  <w:rPr>
                    <w:rFonts w:ascii="Times New Roman" w:hAnsi="Times New Roman" w:cs="Times New Roman"/>
                    <w:sz w:val="24"/>
                    <w:szCs w:val="24"/>
                  </w:rPr>
                </w:pPr>
                <w:r>
                  <w:rPr>
                    <w:rFonts w:ascii="Times New Roman" w:hAnsi="Times New Roman" w:cs="Times New Roman"/>
                    <w:sz w:val="24"/>
                    <w:szCs w:val="24"/>
                  </w:rPr>
                  <w:t>Debtors x 365 days of the year/ sales</w:t>
                </w:r>
              </w:p>
            </w:tc>
            <w:tc>
              <w:tcPr>
                <w:tcW w:w="2227" w:type="dxa"/>
              </w:tcPr>
              <w:p w14:paraId="12361D87" w14:textId="5D49067A" w:rsidR="00D75F56" w:rsidRDefault="00690834" w:rsidP="00690834">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Debtor days </w:t>
                </w:r>
              </w:p>
            </w:tc>
            <w:tc>
              <w:tcPr>
                <w:tcW w:w="2500" w:type="dxa"/>
              </w:tcPr>
              <w:p w14:paraId="41177F9C" w14:textId="677A331E" w:rsidR="00D75F56" w:rsidRDefault="00690834" w:rsidP="00690834">
                <w:pPr>
                  <w:spacing w:line="360" w:lineRule="auto"/>
                  <w:jc w:val="center"/>
                  <w:rPr>
                    <w:rFonts w:ascii="Times New Roman" w:hAnsi="Times New Roman" w:cs="Times New Roman"/>
                    <w:sz w:val="24"/>
                    <w:szCs w:val="24"/>
                  </w:rPr>
                </w:pPr>
                <w:r>
                  <w:rPr>
                    <w:rFonts w:ascii="Times New Roman" w:hAnsi="Times New Roman" w:cs="Times New Roman"/>
                    <w:sz w:val="24"/>
                    <w:szCs w:val="24"/>
                  </w:rPr>
                  <w:t>1.600x365/5.500=</w:t>
                </w:r>
                <w:r w:rsidR="00773A25">
                  <w:rPr>
                    <w:rFonts w:ascii="Times New Roman" w:hAnsi="Times New Roman" w:cs="Times New Roman"/>
                    <w:sz w:val="24"/>
                    <w:szCs w:val="24"/>
                  </w:rPr>
                  <w:t>106</w:t>
                </w:r>
              </w:p>
            </w:tc>
            <w:tc>
              <w:tcPr>
                <w:tcW w:w="2989" w:type="dxa"/>
              </w:tcPr>
              <w:p w14:paraId="3D876D06" w14:textId="5A0D636E" w:rsidR="00D75F56" w:rsidRDefault="00773A25" w:rsidP="00773A25">
                <w:pPr>
                  <w:spacing w:line="360" w:lineRule="auto"/>
                  <w:jc w:val="center"/>
                  <w:rPr>
                    <w:rFonts w:ascii="Times New Roman" w:hAnsi="Times New Roman" w:cs="Times New Roman"/>
                    <w:sz w:val="24"/>
                    <w:szCs w:val="24"/>
                  </w:rPr>
                </w:pPr>
                <w:r>
                  <w:rPr>
                    <w:rFonts w:ascii="Times New Roman" w:hAnsi="Times New Roman" w:cs="Times New Roman"/>
                    <w:sz w:val="24"/>
                    <w:szCs w:val="24"/>
                  </w:rPr>
                  <w:t>1.800x365/6.000=109</w:t>
                </w:r>
              </w:p>
            </w:tc>
          </w:tr>
          <w:tr w:rsidR="006443F1" w14:paraId="28DBFA03" w14:textId="77777777" w:rsidTr="008044AA">
            <w:trPr>
              <w:trHeight w:val="431"/>
            </w:trPr>
            <w:tc>
              <w:tcPr>
                <w:tcW w:w="2916" w:type="dxa"/>
              </w:tcPr>
              <w:p w14:paraId="13D34F19" w14:textId="0A3D58DB" w:rsidR="00D75F56" w:rsidRDefault="00773A25" w:rsidP="00773A2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Trade creditors x 365 days/ purchases </w:t>
                </w:r>
              </w:p>
            </w:tc>
            <w:tc>
              <w:tcPr>
                <w:tcW w:w="2227" w:type="dxa"/>
              </w:tcPr>
              <w:p w14:paraId="2C8E4122" w14:textId="2A603887" w:rsidR="00D75F56" w:rsidRDefault="00773A25" w:rsidP="00773A2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Creditor days </w:t>
                </w:r>
              </w:p>
            </w:tc>
            <w:tc>
              <w:tcPr>
                <w:tcW w:w="2500" w:type="dxa"/>
              </w:tcPr>
              <w:p w14:paraId="68658107" w14:textId="058C4462" w:rsidR="00D75F56" w:rsidRDefault="00773A25" w:rsidP="00773A25">
                <w:pPr>
                  <w:spacing w:line="360" w:lineRule="auto"/>
                  <w:jc w:val="center"/>
                  <w:rPr>
                    <w:rFonts w:ascii="Times New Roman" w:hAnsi="Times New Roman" w:cs="Times New Roman"/>
                    <w:sz w:val="24"/>
                    <w:szCs w:val="24"/>
                  </w:rPr>
                </w:pPr>
                <w:r>
                  <w:rPr>
                    <w:rFonts w:ascii="Times New Roman" w:hAnsi="Times New Roman" w:cs="Times New Roman"/>
                    <w:sz w:val="24"/>
                    <w:szCs w:val="24"/>
                  </w:rPr>
                  <w:t>800x365/500=584</w:t>
                </w:r>
              </w:p>
            </w:tc>
            <w:tc>
              <w:tcPr>
                <w:tcW w:w="2989" w:type="dxa"/>
              </w:tcPr>
              <w:p w14:paraId="1913D4EB" w14:textId="271B46E9" w:rsidR="00D75F56" w:rsidRDefault="00773A25" w:rsidP="00773A25">
                <w:pPr>
                  <w:spacing w:line="360" w:lineRule="auto"/>
                  <w:jc w:val="center"/>
                  <w:rPr>
                    <w:rFonts w:ascii="Times New Roman" w:hAnsi="Times New Roman" w:cs="Times New Roman"/>
                    <w:sz w:val="24"/>
                    <w:szCs w:val="24"/>
                  </w:rPr>
                </w:pPr>
                <w:r>
                  <w:rPr>
                    <w:rFonts w:ascii="Times New Roman" w:hAnsi="Times New Roman" w:cs="Times New Roman"/>
                    <w:sz w:val="24"/>
                    <w:szCs w:val="24"/>
                  </w:rPr>
                  <w:t>870x365/850=373</w:t>
                </w:r>
              </w:p>
            </w:tc>
          </w:tr>
          <w:tr w:rsidR="006443F1" w14:paraId="486260F5" w14:textId="77777777" w:rsidTr="008044AA">
            <w:trPr>
              <w:trHeight w:val="420"/>
            </w:trPr>
            <w:tc>
              <w:tcPr>
                <w:tcW w:w="2916" w:type="dxa"/>
              </w:tcPr>
              <w:p w14:paraId="1A13193D" w14:textId="1FF8B670" w:rsidR="00D75F56" w:rsidRDefault="00773A25" w:rsidP="006443F1">
                <w:pPr>
                  <w:spacing w:line="360" w:lineRule="auto"/>
                  <w:jc w:val="center"/>
                  <w:rPr>
                    <w:rFonts w:ascii="Times New Roman" w:hAnsi="Times New Roman" w:cs="Times New Roman"/>
                    <w:sz w:val="24"/>
                    <w:szCs w:val="24"/>
                  </w:rPr>
                </w:pPr>
                <w:r>
                  <w:rPr>
                    <w:rFonts w:ascii="Times New Roman" w:hAnsi="Times New Roman" w:cs="Times New Roman"/>
                    <w:sz w:val="24"/>
                    <w:szCs w:val="24"/>
                  </w:rPr>
                  <w:t>(Total current liabilities</w:t>
                </w:r>
                <w:r w:rsidR="006443F1">
                  <w:rPr>
                    <w:rFonts w:ascii="Times New Roman" w:hAnsi="Times New Roman" w:cs="Times New Roman"/>
                    <w:sz w:val="24"/>
                    <w:szCs w:val="24"/>
                  </w:rPr>
                  <w:t xml:space="preserve"> </w:t>
                </w:r>
                <w:r>
                  <w:rPr>
                    <w:rFonts w:ascii="Times New Roman" w:hAnsi="Times New Roman" w:cs="Times New Roman"/>
                    <w:sz w:val="24"/>
                    <w:szCs w:val="24"/>
                  </w:rPr>
                  <w:t>+bank loan)</w:t>
                </w:r>
                <w:r w:rsidR="006443F1">
                  <w:rPr>
                    <w:rFonts w:ascii="Times New Roman" w:hAnsi="Times New Roman" w:cs="Times New Roman"/>
                    <w:sz w:val="24"/>
                    <w:szCs w:val="24"/>
                  </w:rPr>
                  <w:t xml:space="preserve"> (total current </w:t>
                </w:r>
                <w:r w:rsidR="006443F1">
                  <w:rPr>
                    <w:rFonts w:ascii="Times New Roman" w:hAnsi="Times New Roman" w:cs="Times New Roman"/>
                    <w:sz w:val="24"/>
                    <w:szCs w:val="24"/>
                  </w:rPr>
                  <w:lastRenderedPageBreak/>
                  <w:t>assets +fixed assets) answers divided by one another</w:t>
                </w:r>
              </w:p>
            </w:tc>
            <w:tc>
              <w:tcPr>
                <w:tcW w:w="2227" w:type="dxa"/>
              </w:tcPr>
              <w:p w14:paraId="69BBEBF6" w14:textId="464947E4" w:rsidR="00D75F56" w:rsidRDefault="006443F1" w:rsidP="006443F1">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Debt </w:t>
                </w:r>
                <w:r w:rsidR="00414E46">
                  <w:rPr>
                    <w:rFonts w:ascii="Times New Roman" w:hAnsi="Times New Roman" w:cs="Times New Roman"/>
                    <w:sz w:val="24"/>
                    <w:szCs w:val="24"/>
                  </w:rPr>
                  <w:t>ratio</w:t>
                </w:r>
              </w:p>
            </w:tc>
            <w:tc>
              <w:tcPr>
                <w:tcW w:w="2500" w:type="dxa"/>
              </w:tcPr>
              <w:p w14:paraId="294E69CC" w14:textId="248E9132" w:rsidR="006443F1" w:rsidRDefault="006443F1" w:rsidP="006443F1">
                <w:pPr>
                  <w:spacing w:line="360" w:lineRule="auto"/>
                  <w:jc w:val="center"/>
                  <w:rPr>
                    <w:rFonts w:ascii="Times New Roman" w:hAnsi="Times New Roman" w:cs="Times New Roman"/>
                    <w:sz w:val="24"/>
                    <w:szCs w:val="24"/>
                  </w:rPr>
                </w:pPr>
                <w:r>
                  <w:rPr>
                    <w:rFonts w:ascii="Times New Roman" w:hAnsi="Times New Roman" w:cs="Times New Roman"/>
                    <w:sz w:val="24"/>
                    <w:szCs w:val="24"/>
                  </w:rPr>
                  <w:t>(1.339+150)/ (3.065+4.500) =</w:t>
                </w:r>
              </w:p>
              <w:p w14:paraId="69581C0C" w14:textId="5492029F" w:rsidR="00D75F56" w:rsidRDefault="006443F1" w:rsidP="006443F1">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1.489/7.565= 0.19</w:t>
                </w:r>
              </w:p>
            </w:tc>
            <w:tc>
              <w:tcPr>
                <w:tcW w:w="2989" w:type="dxa"/>
              </w:tcPr>
              <w:p w14:paraId="7438F6D6" w14:textId="3ED1C5DF" w:rsidR="00D75F56" w:rsidRDefault="006443F1" w:rsidP="006443F1">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w:t>
                </w:r>
                <w:r w:rsidR="00262C8E">
                  <w:rPr>
                    <w:rFonts w:ascii="Times New Roman" w:hAnsi="Times New Roman" w:cs="Times New Roman"/>
                    <w:sz w:val="24"/>
                    <w:szCs w:val="24"/>
                  </w:rPr>
                  <w:t>1.616+145)</w:t>
                </w:r>
                <w:proofErr w:type="gramStart"/>
                <w:r w:rsidR="00262C8E">
                  <w:rPr>
                    <w:rFonts w:ascii="Times New Roman" w:hAnsi="Times New Roman" w:cs="Times New Roman"/>
                    <w:sz w:val="24"/>
                    <w:szCs w:val="24"/>
                  </w:rPr>
                  <w:t>/(</w:t>
                </w:r>
                <w:proofErr w:type="gramEnd"/>
                <w:r w:rsidR="00262C8E">
                  <w:rPr>
                    <w:rFonts w:ascii="Times New Roman" w:hAnsi="Times New Roman" w:cs="Times New Roman"/>
                    <w:sz w:val="24"/>
                    <w:szCs w:val="24"/>
                  </w:rPr>
                  <w:t>3,240+4.650)= 1.761/7.890= 0.22</w:t>
                </w:r>
              </w:p>
            </w:tc>
          </w:tr>
          <w:tr w:rsidR="006443F1" w14:paraId="2BA96E15" w14:textId="77777777" w:rsidTr="008044AA">
            <w:trPr>
              <w:trHeight w:val="431"/>
            </w:trPr>
            <w:tc>
              <w:tcPr>
                <w:tcW w:w="2916" w:type="dxa"/>
              </w:tcPr>
              <w:p w14:paraId="012E8288" w14:textId="472A0CDA" w:rsidR="00D75F56" w:rsidRDefault="00262C8E" w:rsidP="00262C8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Net profit of the year + cash in hand/ loan interest </w:t>
                </w:r>
              </w:p>
            </w:tc>
            <w:tc>
              <w:tcPr>
                <w:tcW w:w="2227" w:type="dxa"/>
              </w:tcPr>
              <w:p w14:paraId="7052419E" w14:textId="75745836" w:rsidR="00D75F56" w:rsidRDefault="00262C8E" w:rsidP="00262C8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Interest cover </w:t>
                </w:r>
              </w:p>
            </w:tc>
            <w:tc>
              <w:tcPr>
                <w:tcW w:w="2500" w:type="dxa"/>
              </w:tcPr>
              <w:p w14:paraId="1EAC3CAB" w14:textId="6BCFEBB0" w:rsidR="00D75F56" w:rsidRDefault="00262C8E" w:rsidP="00262C8E">
                <w:pPr>
                  <w:spacing w:line="360" w:lineRule="auto"/>
                  <w:jc w:val="center"/>
                  <w:rPr>
                    <w:rFonts w:ascii="Times New Roman" w:hAnsi="Times New Roman" w:cs="Times New Roman"/>
                    <w:sz w:val="24"/>
                    <w:szCs w:val="24"/>
                  </w:rPr>
                </w:pPr>
                <w:r>
                  <w:rPr>
                    <w:rFonts w:ascii="Times New Roman" w:hAnsi="Times New Roman" w:cs="Times New Roman"/>
                    <w:sz w:val="24"/>
                    <w:szCs w:val="24"/>
                  </w:rPr>
                  <w:t>4.008+5/20=</w:t>
                </w:r>
                <w:r w:rsidR="008044AA">
                  <w:rPr>
                    <w:rFonts w:ascii="Times New Roman" w:hAnsi="Times New Roman" w:cs="Times New Roman"/>
                    <w:sz w:val="24"/>
                    <w:szCs w:val="24"/>
                  </w:rPr>
                  <w:t>4.00</w:t>
                </w:r>
              </w:p>
            </w:tc>
            <w:tc>
              <w:tcPr>
                <w:tcW w:w="2989" w:type="dxa"/>
              </w:tcPr>
              <w:p w14:paraId="50A02B49" w14:textId="3BCDC813" w:rsidR="00D75F56" w:rsidRDefault="008044AA" w:rsidP="008044AA">
                <w:pPr>
                  <w:spacing w:line="360" w:lineRule="auto"/>
                  <w:jc w:val="center"/>
                  <w:rPr>
                    <w:rFonts w:ascii="Times New Roman" w:hAnsi="Times New Roman" w:cs="Times New Roman"/>
                    <w:sz w:val="24"/>
                    <w:szCs w:val="24"/>
                  </w:rPr>
                </w:pPr>
                <w:r>
                  <w:rPr>
                    <w:rFonts w:ascii="Times New Roman" w:hAnsi="Times New Roman" w:cs="Times New Roman"/>
                    <w:sz w:val="24"/>
                    <w:szCs w:val="24"/>
                  </w:rPr>
                  <w:t>4.073+5/18=4.07</w:t>
                </w:r>
              </w:p>
            </w:tc>
          </w:tr>
        </w:tbl>
        <w:p w14:paraId="3B2B897E" w14:textId="77777777" w:rsidR="00D75F56" w:rsidRPr="00D75F56" w:rsidRDefault="00D75F56" w:rsidP="00D75F56">
          <w:pPr>
            <w:spacing w:line="360" w:lineRule="auto"/>
            <w:jc w:val="both"/>
            <w:rPr>
              <w:rFonts w:ascii="Times New Roman" w:hAnsi="Times New Roman" w:cs="Times New Roman"/>
              <w:sz w:val="24"/>
              <w:szCs w:val="24"/>
            </w:rPr>
          </w:pPr>
        </w:p>
        <w:p w14:paraId="7EBB29D1" w14:textId="77777777" w:rsidR="004E60D5" w:rsidRDefault="004E60D5" w:rsidP="004E60D5">
          <w:pPr>
            <w:pStyle w:val="ListParagraph"/>
          </w:pPr>
        </w:p>
        <w:p w14:paraId="2709D477" w14:textId="77777777" w:rsidR="004E60D5" w:rsidRDefault="004E60D5" w:rsidP="004E60D5"/>
        <w:p w14:paraId="14AA4AE6" w14:textId="77777777" w:rsidR="004E60D5" w:rsidRDefault="004E60D5" w:rsidP="004E60D5"/>
        <w:p w14:paraId="25AC0947" w14:textId="77777777" w:rsidR="004E60D5" w:rsidRDefault="004E60D5" w:rsidP="004E60D5"/>
        <w:p w14:paraId="37E8EC97" w14:textId="77777777" w:rsidR="004E60D5" w:rsidRDefault="004E60D5" w:rsidP="004E60D5"/>
        <w:p w14:paraId="4DAE60C5" w14:textId="53ECA0FD" w:rsidR="006706C1" w:rsidRDefault="006706C1" w:rsidP="004E60D5">
          <w:pPr>
            <w:pStyle w:val="ListParagraph"/>
            <w:numPr>
              <w:ilvl w:val="0"/>
              <w:numId w:val="1"/>
            </w:numPr>
          </w:pPr>
          <w:r>
            <w:t>FIGURE 2</w:t>
          </w:r>
        </w:p>
        <w:p w14:paraId="63693DD5" w14:textId="09B1DAC2" w:rsidR="006706C1" w:rsidRDefault="006706C1" w:rsidP="006706C1">
          <w:r>
            <w:rPr>
              <w:noProof/>
            </w:rPr>
            <w:drawing>
              <wp:inline distT="0" distB="0" distL="0" distR="0" wp14:anchorId="0F98517E" wp14:editId="4D4C7859">
                <wp:extent cx="5721350"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1350" cy="3200400"/>
                        </a:xfrm>
                        <a:prstGeom prst="rect">
                          <a:avLst/>
                        </a:prstGeom>
                        <a:noFill/>
                        <a:ln>
                          <a:noFill/>
                        </a:ln>
                      </pic:spPr>
                    </pic:pic>
                  </a:graphicData>
                </a:graphic>
              </wp:inline>
            </w:drawing>
          </w:r>
        </w:p>
        <w:p w14:paraId="406D5742" w14:textId="77777777" w:rsidR="004E60D5" w:rsidRDefault="004E60D5" w:rsidP="004D519C">
          <w:pPr>
            <w:pStyle w:val="Heading1"/>
          </w:pPr>
          <w:bookmarkStart w:id="3" w:name="_Toc463944602"/>
        </w:p>
        <w:p w14:paraId="6B311BB2" w14:textId="11D88C62" w:rsidR="004E60D5" w:rsidRDefault="004E60D5" w:rsidP="004D519C">
          <w:pPr>
            <w:pStyle w:val="Heading1"/>
          </w:pPr>
        </w:p>
        <w:p w14:paraId="3B8E4BAA" w14:textId="5CF99E36" w:rsidR="004E60D5" w:rsidRDefault="004E60D5" w:rsidP="004E60D5"/>
        <w:p w14:paraId="6F375535" w14:textId="38CCB90E" w:rsidR="004E60D5" w:rsidRDefault="004E60D5" w:rsidP="004E60D5"/>
        <w:p w14:paraId="20E43005" w14:textId="31CDB5E8" w:rsidR="004E60D5" w:rsidRPr="004E60D5" w:rsidRDefault="000F69C1" w:rsidP="004E60D5">
          <w:r>
            <w:rPr>
              <w:noProof/>
            </w:rPr>
            <mc:AlternateContent>
              <mc:Choice Requires="wps">
                <w:drawing>
                  <wp:anchor distT="0" distB="0" distL="114300" distR="114300" simplePos="0" relativeHeight="251668480" behindDoc="0" locked="0" layoutInCell="1" allowOverlap="1" wp14:anchorId="3BC850E2" wp14:editId="6FFA1299">
                    <wp:simplePos x="0" y="0"/>
                    <wp:positionH relativeFrom="column">
                      <wp:posOffset>6242050</wp:posOffset>
                    </wp:positionH>
                    <wp:positionV relativeFrom="paragraph">
                      <wp:posOffset>1339850</wp:posOffset>
                    </wp:positionV>
                    <wp:extent cx="292100" cy="247650"/>
                    <wp:effectExtent l="0" t="0" r="0" b="0"/>
                    <wp:wrapNone/>
                    <wp:docPr id="9" name="Text Box 9"/>
                    <wp:cNvGraphicFramePr/>
                    <a:graphic xmlns:a="http://schemas.openxmlformats.org/drawingml/2006/main">
                      <a:graphicData uri="http://schemas.microsoft.com/office/word/2010/wordprocessingShape">
                        <wps:wsp>
                          <wps:cNvSpPr txBox="1"/>
                          <wps:spPr>
                            <a:xfrm>
                              <a:off x="0" y="0"/>
                              <a:ext cx="292100" cy="247650"/>
                            </a:xfrm>
                            <a:prstGeom prst="rect">
                              <a:avLst/>
                            </a:prstGeom>
                            <a:solidFill>
                              <a:schemeClr val="lt1"/>
                            </a:solidFill>
                            <a:ln w="6350">
                              <a:noFill/>
                            </a:ln>
                          </wps:spPr>
                          <wps:txbx>
                            <w:txbxContent>
                              <w:p w14:paraId="1F67E028" w14:textId="55297D54" w:rsidR="000F69C1" w:rsidRPr="000F69C1" w:rsidRDefault="000F69C1" w:rsidP="000F69C1">
                                <w:pPr>
                                  <w:rPr>
                                    <w:rFonts w:ascii="Times New Roman" w:hAnsi="Times New Roman" w:cs="Times New Roman"/>
                                    <w:b/>
                                    <w:bCs/>
                                    <w:i/>
                                    <w:iCs/>
                                    <w:sz w:val="24"/>
                                    <w:szCs w:val="24"/>
                                  </w:rPr>
                                </w:pPr>
                                <w:r>
                                  <w:rPr>
                                    <w:rFonts w:ascii="Times New Roman" w:hAnsi="Times New Roman" w:cs="Times New Roman"/>
                                    <w:b/>
                                    <w:bCs/>
                                    <w:i/>
                                    <w:iCs/>
                                    <w:sz w:val="24"/>
                                    <w:szCs w:val="24"/>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850E2" id="Text Box 9" o:spid="_x0000_s1032" type="#_x0000_t202" style="position:absolute;margin-left:491.5pt;margin-top:105.5pt;width:23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" fillcolor="white [3201]" stroked="f" strokeweight=".5pt">
                    <v:textbox>
                      <w:txbxContent>
                        <w:p w14:paraId="1F67E028" w14:textId="55297D54" w:rsidR="000F69C1" w:rsidRPr="000F69C1" w:rsidRDefault="000F69C1" w:rsidP="000F69C1">
                          <w:pPr>
                            <w:rPr>
                              <w:rFonts w:ascii="Times New Roman" w:hAnsi="Times New Roman" w:cs="Times New Roman"/>
                              <w:b/>
                              <w:bCs/>
                              <w:i/>
                              <w:iCs/>
                              <w:sz w:val="24"/>
                              <w:szCs w:val="24"/>
                            </w:rPr>
                          </w:pPr>
                          <w:r>
                            <w:rPr>
                              <w:rFonts w:ascii="Times New Roman" w:hAnsi="Times New Roman" w:cs="Times New Roman"/>
                              <w:b/>
                              <w:bCs/>
                              <w:i/>
                              <w:iCs/>
                              <w:sz w:val="24"/>
                              <w:szCs w:val="24"/>
                            </w:rPr>
                            <w:t>5</w:t>
                          </w:r>
                        </w:p>
                      </w:txbxContent>
                    </v:textbox>
                  </v:shape>
                </w:pict>
              </mc:Fallback>
            </mc:AlternateContent>
          </w:r>
        </w:p>
        <w:p w14:paraId="608EDBA1" w14:textId="77777777" w:rsidR="004E60D5" w:rsidRDefault="004E60D5" w:rsidP="004D519C">
          <w:pPr>
            <w:pStyle w:val="Heading1"/>
          </w:pPr>
        </w:p>
        <w:p w14:paraId="52A38D05" w14:textId="3EF88EE6" w:rsidR="004A11F6" w:rsidRDefault="004D519C" w:rsidP="004D519C">
          <w:pPr>
            <w:pStyle w:val="Heading1"/>
          </w:pPr>
          <w:r>
            <w:t>Financial Analysis Trends</w:t>
          </w:r>
          <w:bookmarkEnd w:id="3"/>
        </w:p>
        <w:p w14:paraId="3EA6FDE9" w14:textId="77777777" w:rsidR="004E60D5" w:rsidRPr="004E60D5" w:rsidRDefault="004E60D5" w:rsidP="004E60D5"/>
        <w:p w14:paraId="6765DCFE" w14:textId="6D12F2CD" w:rsidR="004D519C" w:rsidRDefault="004D519C" w:rsidP="004D519C">
          <w:pPr>
            <w:pStyle w:val="Heading2"/>
          </w:pPr>
          <w:bookmarkStart w:id="4" w:name="_Toc463944603"/>
          <w:r>
            <w:t>Profitability</w:t>
          </w:r>
          <w:bookmarkEnd w:id="4"/>
        </w:p>
        <w:p w14:paraId="1B34D5C7" w14:textId="77777777" w:rsidR="008735F6" w:rsidRDefault="008735F6" w:rsidP="008735F6">
          <w:pPr>
            <w:spacing w:line="360" w:lineRule="auto"/>
            <w:jc w:val="both"/>
          </w:pPr>
        </w:p>
        <w:p w14:paraId="2CE0328F" w14:textId="5A94DCFA" w:rsidR="008735F6" w:rsidRDefault="008735F6" w:rsidP="008735F6">
          <w:pPr>
            <w:spacing w:line="360" w:lineRule="auto"/>
            <w:jc w:val="both"/>
            <w:rPr>
              <w:rFonts w:ascii="Times New Roman" w:hAnsi="Times New Roman" w:cs="Times New Roman"/>
              <w:sz w:val="24"/>
              <w:szCs w:val="24"/>
            </w:rPr>
          </w:pPr>
          <w:r w:rsidRPr="008735F6">
            <w:rPr>
              <w:rFonts w:ascii="Times New Roman" w:hAnsi="Times New Roman" w:cs="Times New Roman"/>
              <w:sz w:val="24"/>
              <w:szCs w:val="24"/>
            </w:rPr>
            <w:t xml:space="preserve">According to </w:t>
          </w:r>
          <w:sdt>
            <w:sdtPr>
              <w:rPr>
                <w:rFonts w:ascii="Times New Roman" w:hAnsi="Times New Roman" w:cs="Times New Roman"/>
                <w:sz w:val="24"/>
                <w:szCs w:val="24"/>
              </w:rPr>
              <w:id w:val="-191608381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Cle21 \l 2057 </w:instrText>
              </w:r>
              <w:r>
                <w:rPr>
                  <w:rFonts w:ascii="Times New Roman" w:hAnsi="Times New Roman" w:cs="Times New Roman"/>
                  <w:sz w:val="24"/>
                  <w:szCs w:val="24"/>
                </w:rPr>
                <w:fldChar w:fldCharType="separate"/>
              </w:r>
              <w:r w:rsidRPr="008735F6">
                <w:rPr>
                  <w:rFonts w:ascii="Times New Roman" w:hAnsi="Times New Roman" w:cs="Times New Roman"/>
                  <w:noProof/>
                  <w:sz w:val="24"/>
                  <w:szCs w:val="24"/>
                </w:rPr>
                <w:t>(Clear, 2021)</w:t>
              </w:r>
              <w:r>
                <w:rPr>
                  <w:rFonts w:ascii="Times New Roman" w:hAnsi="Times New Roman" w:cs="Times New Roman"/>
                  <w:sz w:val="24"/>
                  <w:szCs w:val="24"/>
                </w:rPr>
                <w:fldChar w:fldCharType="end"/>
              </w:r>
            </w:sdtContent>
          </w:sdt>
          <w:r w:rsidRPr="008735F6">
            <w:rPr>
              <w:rFonts w:ascii="Times New Roman" w:hAnsi="Times New Roman" w:cs="Times New Roman"/>
              <w:sz w:val="24"/>
              <w:szCs w:val="24"/>
            </w:rPr>
            <w:t>, an online</w:t>
          </w:r>
          <w:r w:rsidR="00B3799C">
            <w:rPr>
              <w:rFonts w:ascii="Times New Roman" w:hAnsi="Times New Roman" w:cs="Times New Roman"/>
              <w:sz w:val="24"/>
              <w:szCs w:val="24"/>
            </w:rPr>
            <w:t xml:space="preserve"> business</w:t>
          </w:r>
          <w:r w:rsidRPr="008735F6">
            <w:rPr>
              <w:rFonts w:ascii="Times New Roman" w:hAnsi="Times New Roman" w:cs="Times New Roman"/>
              <w:sz w:val="24"/>
              <w:szCs w:val="24"/>
            </w:rPr>
            <w:t xml:space="preserve"> </w:t>
          </w:r>
          <w:r>
            <w:rPr>
              <w:rFonts w:ascii="Times New Roman" w:hAnsi="Times New Roman" w:cs="Times New Roman"/>
              <w:sz w:val="24"/>
              <w:szCs w:val="24"/>
            </w:rPr>
            <w:t xml:space="preserve">tax </w:t>
          </w:r>
          <w:r w:rsidRPr="008735F6">
            <w:rPr>
              <w:rFonts w:ascii="Times New Roman" w:hAnsi="Times New Roman" w:cs="Times New Roman"/>
              <w:sz w:val="24"/>
              <w:szCs w:val="24"/>
            </w:rPr>
            <w:t>website</w:t>
          </w:r>
          <w:r>
            <w:rPr>
              <w:rFonts w:ascii="Times New Roman" w:hAnsi="Times New Roman" w:cs="Times New Roman"/>
              <w:sz w:val="24"/>
              <w:szCs w:val="24"/>
            </w:rPr>
            <w:t xml:space="preserve">, </w:t>
          </w:r>
          <w:r w:rsidR="00B3799C">
            <w:rPr>
              <w:rFonts w:ascii="Times New Roman" w:hAnsi="Times New Roman" w:cs="Times New Roman"/>
              <w:sz w:val="24"/>
              <w:szCs w:val="24"/>
            </w:rPr>
            <w:t xml:space="preserve">profitability is described as the ratio used to calculate and compare the ability of a company to generate income, after all costs have been paid, during a particular period, and the ratio presents the result of the company. </w:t>
          </w:r>
        </w:p>
        <w:p w14:paraId="397D3BF1" w14:textId="0078A94A" w:rsidR="00B3799C" w:rsidRDefault="00461DE2" w:rsidP="008735F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other words, profit is the excess of income over expenditure, is what an entrepreneur gets in its pockets after everything is paid out. </w:t>
          </w:r>
        </w:p>
        <w:p w14:paraId="3003302F" w14:textId="6FACE320" w:rsidR="00461DE2" w:rsidRDefault="00E11473" w:rsidP="008735F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Accounting Tools describes in few words what gross profit ratio is and why that is important for a company: </w:t>
          </w:r>
        </w:p>
        <w:p w14:paraId="0F28847F" w14:textId="6B89A308" w:rsidR="00E11473" w:rsidRDefault="00E11473" w:rsidP="008735F6">
          <w:pPr>
            <w:spacing w:line="360" w:lineRule="auto"/>
            <w:jc w:val="both"/>
            <w:rPr>
              <w:rFonts w:ascii="Times New Roman" w:hAnsi="Times New Roman" w:cs="Times New Roman"/>
              <w:color w:val="000000" w:themeColor="text1"/>
              <w:spacing w:val="5"/>
              <w:sz w:val="24"/>
              <w:szCs w:val="24"/>
              <w:shd w:val="clear" w:color="auto" w:fill="FFFFFF"/>
            </w:rPr>
          </w:pPr>
          <w:r w:rsidRPr="00E11473">
            <w:rPr>
              <w:rFonts w:ascii="Times New Roman" w:hAnsi="Times New Roman" w:cs="Times New Roman"/>
              <w:color w:val="000000" w:themeColor="text1"/>
              <w:spacing w:val="5"/>
              <w:sz w:val="24"/>
              <w:szCs w:val="24"/>
              <w:shd w:val="clear" w:color="auto" w:fill="FFFFFF"/>
            </w:rPr>
            <w:t xml:space="preserve">The gross profit ratio shows the proportion of </w:t>
          </w:r>
          <w:hyperlink r:id="rId12" w:history="1">
            <w:r w:rsidRPr="00E11473">
              <w:rPr>
                <w:rStyle w:val="Hyperlink"/>
                <w:rFonts w:ascii="Times New Roman" w:hAnsi="Times New Roman" w:cs="Times New Roman"/>
                <w:color w:val="000000" w:themeColor="text1"/>
                <w:spacing w:val="5"/>
                <w:sz w:val="24"/>
                <w:szCs w:val="24"/>
                <w:u w:val="none"/>
                <w:shd w:val="clear" w:color="auto" w:fill="FFFFFF"/>
              </w:rPr>
              <w:t>profits</w:t>
            </w:r>
          </w:hyperlink>
          <w:r w:rsidRPr="00E11473">
            <w:rPr>
              <w:rFonts w:ascii="Times New Roman" w:hAnsi="Times New Roman" w:cs="Times New Roman"/>
              <w:color w:val="000000" w:themeColor="text1"/>
              <w:spacing w:val="5"/>
              <w:sz w:val="24"/>
              <w:szCs w:val="24"/>
              <w:shd w:val="clear" w:color="auto" w:fill="FFFFFF"/>
            </w:rPr>
            <w:t xml:space="preserve"> generated by the sale of products or services, before </w:t>
          </w:r>
          <w:hyperlink r:id="rId13" w:history="1">
            <w:r w:rsidRPr="00E11473">
              <w:rPr>
                <w:rStyle w:val="Hyperlink"/>
                <w:rFonts w:ascii="Times New Roman" w:hAnsi="Times New Roman" w:cs="Times New Roman"/>
                <w:color w:val="000000" w:themeColor="text1"/>
                <w:spacing w:val="5"/>
                <w:sz w:val="24"/>
                <w:szCs w:val="24"/>
                <w:u w:val="none"/>
                <w:shd w:val="clear" w:color="auto" w:fill="FFFFFF"/>
              </w:rPr>
              <w:t>selling and administrative expenses</w:t>
            </w:r>
          </w:hyperlink>
          <w:r w:rsidRPr="00E11473">
            <w:rPr>
              <w:rFonts w:ascii="Times New Roman" w:hAnsi="Times New Roman" w:cs="Times New Roman"/>
              <w:color w:val="000000" w:themeColor="text1"/>
              <w:spacing w:val="5"/>
              <w:sz w:val="24"/>
              <w:szCs w:val="24"/>
              <w:shd w:val="clear" w:color="auto" w:fill="FFFFFF"/>
            </w:rPr>
            <w:t xml:space="preserve">. It is used to examine the ability of a business to create sellable products in a </w:t>
          </w:r>
          <w:hyperlink r:id="rId14" w:history="1">
            <w:r w:rsidRPr="00E11473">
              <w:rPr>
                <w:rStyle w:val="Hyperlink"/>
                <w:rFonts w:ascii="Times New Roman" w:hAnsi="Times New Roman" w:cs="Times New Roman"/>
                <w:color w:val="000000" w:themeColor="text1"/>
                <w:spacing w:val="5"/>
                <w:sz w:val="24"/>
                <w:szCs w:val="24"/>
                <w:u w:val="none"/>
                <w:shd w:val="clear" w:color="auto" w:fill="FFFFFF"/>
              </w:rPr>
              <w:t>cost-effective</w:t>
            </w:r>
          </w:hyperlink>
          <w:r w:rsidRPr="00E11473">
            <w:rPr>
              <w:rFonts w:ascii="Times New Roman" w:hAnsi="Times New Roman" w:cs="Times New Roman"/>
              <w:color w:val="000000" w:themeColor="text1"/>
              <w:spacing w:val="5"/>
              <w:sz w:val="24"/>
              <w:szCs w:val="24"/>
              <w:shd w:val="clear" w:color="auto" w:fill="FFFFFF"/>
            </w:rPr>
            <w:t xml:space="preserve"> manner.</w:t>
          </w:r>
        </w:p>
        <w:p w14:paraId="1A405069" w14:textId="0124F250" w:rsidR="00E11473" w:rsidRDefault="00E11473"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6770999"/>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pacing w:val="5"/>
                  <w:sz w:val="24"/>
                  <w:szCs w:val="24"/>
                  <w:shd w:val="clear" w:color="auto" w:fill="FFFFFF"/>
                </w:rPr>
                <w:instrText xml:space="preserve"> CITATION Acc21 \l 2057 </w:instrText>
              </w:r>
              <w:r>
                <w:rPr>
                  <w:rFonts w:ascii="Times New Roman" w:hAnsi="Times New Roman" w:cs="Times New Roman"/>
                  <w:color w:val="000000" w:themeColor="text1"/>
                  <w:sz w:val="24"/>
                  <w:szCs w:val="24"/>
                </w:rPr>
                <w:fldChar w:fldCharType="separate"/>
              </w:r>
              <w:r w:rsidRPr="00E11473">
                <w:rPr>
                  <w:rFonts w:ascii="Times New Roman" w:hAnsi="Times New Roman" w:cs="Times New Roman"/>
                  <w:noProof/>
                  <w:color w:val="000000" w:themeColor="text1"/>
                  <w:spacing w:val="5"/>
                  <w:sz w:val="24"/>
                  <w:szCs w:val="24"/>
                  <w:shd w:val="clear" w:color="auto" w:fill="FFFFFF"/>
                </w:rPr>
                <w:t>(AccountingTools, 2021)</w:t>
              </w:r>
              <w:r>
                <w:rPr>
                  <w:rFonts w:ascii="Times New Roman" w:hAnsi="Times New Roman" w:cs="Times New Roman"/>
                  <w:color w:val="000000" w:themeColor="text1"/>
                  <w:sz w:val="24"/>
                  <w:szCs w:val="24"/>
                </w:rPr>
                <w:fldChar w:fldCharType="end"/>
              </w:r>
            </w:sdtContent>
          </w:sdt>
        </w:p>
        <w:p w14:paraId="01708FC1" w14:textId="1282952A" w:rsidR="00E11473" w:rsidRDefault="00E11473"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2019, gross profit was 92, when in 2020, gross profit result is 86. It remains reasonably constant, </w:t>
          </w:r>
          <w:r w:rsidR="004341A7">
            <w:rPr>
              <w:rFonts w:ascii="Times New Roman" w:hAnsi="Times New Roman" w:cs="Times New Roman"/>
              <w:color w:val="000000" w:themeColor="text1"/>
              <w:sz w:val="24"/>
              <w:szCs w:val="24"/>
            </w:rPr>
            <w:t xml:space="preserve">as it is expected to be, </w:t>
          </w:r>
          <w:r>
            <w:rPr>
              <w:rFonts w:ascii="Times New Roman" w:hAnsi="Times New Roman" w:cs="Times New Roman"/>
              <w:color w:val="000000" w:themeColor="text1"/>
              <w:sz w:val="24"/>
              <w:szCs w:val="24"/>
            </w:rPr>
            <w:t xml:space="preserve">even if there is a difference of </w:t>
          </w:r>
          <w:r w:rsidR="004341A7">
            <w:rPr>
              <w:rFonts w:ascii="Times New Roman" w:hAnsi="Times New Roman" w:cs="Times New Roman"/>
              <w:color w:val="000000" w:themeColor="text1"/>
              <w:sz w:val="24"/>
              <w:szCs w:val="24"/>
            </w:rPr>
            <w:t xml:space="preserve">6 percentage, but that might be the case of higher selling price in 2019. </w:t>
          </w:r>
        </w:p>
        <w:p w14:paraId="36A11ADD" w14:textId="0D8F69FB" w:rsidR="004341A7" w:rsidRDefault="004341A7"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Net profit margin is the ratio that shows exactly how much money </w:t>
          </w:r>
          <w:r w:rsidR="00377E7D">
            <w:rPr>
              <w:rFonts w:ascii="Times New Roman" w:hAnsi="Times New Roman" w:cs="Times New Roman"/>
              <w:color w:val="000000" w:themeColor="text1"/>
              <w:sz w:val="24"/>
              <w:szCs w:val="24"/>
            </w:rPr>
            <w:t xml:space="preserve">is left after all expenses, tax, and deductions are paid. </w:t>
          </w:r>
        </w:p>
        <w:p w14:paraId="51E17CC7" w14:textId="22508F94" w:rsidR="00377E7D" w:rsidRDefault="00377E7D"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Guides describes bet profit as the following:</w:t>
          </w:r>
        </w:p>
        <w:p w14:paraId="07A0DDC3" w14:textId="3812D82E" w:rsidR="00377E7D" w:rsidRDefault="00377E7D" w:rsidP="008735F6">
          <w:pPr>
            <w:spacing w:line="360" w:lineRule="auto"/>
            <w:jc w:val="both"/>
            <w:rPr>
              <w:rFonts w:ascii="Times New Roman" w:hAnsi="Times New Roman" w:cs="Times New Roman"/>
              <w:color w:val="333333"/>
              <w:sz w:val="24"/>
              <w:szCs w:val="24"/>
            </w:rPr>
          </w:pPr>
          <w:r w:rsidRPr="00377E7D">
            <w:rPr>
              <w:rFonts w:ascii="Times New Roman" w:hAnsi="Times New Roman" w:cs="Times New Roman"/>
              <w:color w:val="333333"/>
              <w:sz w:val="24"/>
              <w:szCs w:val="24"/>
            </w:rPr>
            <w:t>Net profit is the amount of money your business earns after deducting all operating, interest, and tax expenses over a given period. To arrive at this value, you need to know a company’s gross profit. If the value of net profit is negative, then it is called net loss.</w:t>
          </w:r>
        </w:p>
        <w:p w14:paraId="45FC289D" w14:textId="4CFE4563" w:rsidR="00377E7D" w:rsidRDefault="00377E7D"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688293653"/>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333333"/>
                  <w:sz w:val="24"/>
                  <w:szCs w:val="24"/>
                </w:rPr>
                <w:instrText xml:space="preserve"> CITATION Gui21 \l 2057 </w:instrText>
              </w:r>
              <w:r>
                <w:rPr>
                  <w:rFonts w:ascii="Times New Roman" w:hAnsi="Times New Roman" w:cs="Times New Roman"/>
                  <w:color w:val="000000" w:themeColor="text1"/>
                  <w:sz w:val="24"/>
                  <w:szCs w:val="24"/>
                </w:rPr>
                <w:fldChar w:fldCharType="separate"/>
              </w:r>
              <w:r w:rsidRPr="00377E7D">
                <w:rPr>
                  <w:rFonts w:ascii="Times New Roman" w:hAnsi="Times New Roman" w:cs="Times New Roman"/>
                  <w:noProof/>
                  <w:color w:val="333333"/>
                  <w:sz w:val="24"/>
                  <w:szCs w:val="24"/>
                </w:rPr>
                <w:t>(Guides, 2021)</w:t>
              </w:r>
              <w:r>
                <w:rPr>
                  <w:rFonts w:ascii="Times New Roman" w:hAnsi="Times New Roman" w:cs="Times New Roman"/>
                  <w:color w:val="000000" w:themeColor="text1"/>
                  <w:sz w:val="24"/>
                  <w:szCs w:val="24"/>
                </w:rPr>
                <w:fldChar w:fldCharType="end"/>
              </w:r>
            </w:sdtContent>
          </w:sdt>
        </w:p>
        <w:p w14:paraId="51B8B796" w14:textId="79BFEA44" w:rsidR="00943FC0" w:rsidRDefault="000F69C1" w:rsidP="008735F6">
          <w:pPr>
            <w:spacing w:line="360" w:lineRule="auto"/>
            <w:jc w:val="both"/>
            <w:rPr>
              <w:rFonts w:ascii="Times New Roman" w:hAnsi="Times New Roman" w:cs="Times New Roman"/>
              <w:color w:val="000000" w:themeColor="text1"/>
              <w:sz w:val="24"/>
              <w:szCs w:val="24"/>
            </w:rPr>
          </w:pPr>
          <w:r>
            <w:rPr>
              <w:noProof/>
            </w:rPr>
            <mc:AlternateContent>
              <mc:Choice Requires="wps">
                <w:drawing>
                  <wp:anchor distT="0" distB="0" distL="114300" distR="114300" simplePos="0" relativeHeight="251670528" behindDoc="0" locked="0" layoutInCell="1" allowOverlap="1" wp14:anchorId="528B299D" wp14:editId="1D2FAF7A">
                    <wp:simplePos x="0" y="0"/>
                    <wp:positionH relativeFrom="column">
                      <wp:posOffset>6242050</wp:posOffset>
                    </wp:positionH>
                    <wp:positionV relativeFrom="paragraph">
                      <wp:posOffset>1313815</wp:posOffset>
                    </wp:positionV>
                    <wp:extent cx="292100" cy="2476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92100" cy="247650"/>
                            </a:xfrm>
                            <a:prstGeom prst="rect">
                              <a:avLst/>
                            </a:prstGeom>
                            <a:solidFill>
                              <a:schemeClr val="lt1"/>
                            </a:solidFill>
                            <a:ln w="6350">
                              <a:noFill/>
                            </a:ln>
                          </wps:spPr>
                          <wps:txbx>
                            <w:txbxContent>
                              <w:p w14:paraId="67A8620E" w14:textId="07E6622D" w:rsidR="000F69C1" w:rsidRPr="000F69C1" w:rsidRDefault="000F69C1" w:rsidP="000F69C1">
                                <w:pPr>
                                  <w:rPr>
                                    <w:rFonts w:ascii="Times New Roman" w:hAnsi="Times New Roman" w:cs="Times New Roman"/>
                                    <w:b/>
                                    <w:bCs/>
                                    <w:i/>
                                    <w:iCs/>
                                    <w:sz w:val="24"/>
                                    <w:szCs w:val="24"/>
                                  </w:rPr>
                                </w:pPr>
                                <w:r>
                                  <w:rPr>
                                    <w:rFonts w:ascii="Times New Roman" w:hAnsi="Times New Roman" w:cs="Times New Roman"/>
                                    <w:b/>
                                    <w:bCs/>
                                    <w:i/>
                                    <w:iCs/>
                                    <w:sz w:val="24"/>
                                    <w:szCs w:val="24"/>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B299D" id="Text Box 10" o:spid="_x0000_s1033" type="#_x0000_t202" style="position:absolute;left:0;text-align:left;margin-left:491.5pt;margin-top:103.45pt;width:23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" fillcolor="white [3201]" stroked="f" strokeweight=".5pt">
                    <v:textbox>
                      <w:txbxContent>
                        <w:p w14:paraId="67A8620E" w14:textId="07E6622D" w:rsidR="000F69C1" w:rsidRPr="000F69C1" w:rsidRDefault="000F69C1" w:rsidP="000F69C1">
                          <w:pPr>
                            <w:rPr>
                              <w:rFonts w:ascii="Times New Roman" w:hAnsi="Times New Roman" w:cs="Times New Roman"/>
                              <w:b/>
                              <w:bCs/>
                              <w:i/>
                              <w:iCs/>
                              <w:sz w:val="24"/>
                              <w:szCs w:val="24"/>
                            </w:rPr>
                          </w:pPr>
                          <w:r>
                            <w:rPr>
                              <w:rFonts w:ascii="Times New Roman" w:hAnsi="Times New Roman" w:cs="Times New Roman"/>
                              <w:b/>
                              <w:bCs/>
                              <w:i/>
                              <w:iCs/>
                              <w:sz w:val="24"/>
                              <w:szCs w:val="24"/>
                            </w:rPr>
                            <w:t>6</w:t>
                          </w:r>
                        </w:p>
                      </w:txbxContent>
                    </v:textbox>
                  </v:shape>
                </w:pict>
              </mc:Fallback>
            </mc:AlternateContent>
          </w:r>
          <w:r w:rsidR="00943FC0">
            <w:rPr>
              <w:rFonts w:ascii="Times New Roman" w:hAnsi="Times New Roman" w:cs="Times New Roman"/>
              <w:color w:val="000000" w:themeColor="text1"/>
              <w:sz w:val="24"/>
              <w:szCs w:val="24"/>
            </w:rPr>
            <w:t xml:space="preserve">Net profit in Jurys Inn’s analysis is in 2019 73, and in 2020 68. There is a slight difference between them, but not much. </w:t>
          </w:r>
          <w:r w:rsidR="00AF2C61">
            <w:rPr>
              <w:rFonts w:ascii="Times New Roman" w:hAnsi="Times New Roman" w:cs="Times New Roman"/>
              <w:color w:val="000000" w:themeColor="text1"/>
              <w:sz w:val="24"/>
              <w:szCs w:val="24"/>
            </w:rPr>
            <w:t xml:space="preserve">As gross profit analysis, net profit has difference of few percentages, more exactly 5 in this case. </w:t>
          </w:r>
        </w:p>
        <w:p w14:paraId="0EE803DA" w14:textId="206A1B03" w:rsidR="00AF2C61" w:rsidRDefault="006B0CA5" w:rsidP="008735F6">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lastRenderedPageBreak/>
            <w:t xml:space="preserve">Return on Capital Employed (ROCE) </w:t>
          </w:r>
          <w:r w:rsidR="003D45A4">
            <w:rPr>
              <w:rFonts w:ascii="Times New Roman" w:hAnsi="Times New Roman" w:cs="Times New Roman"/>
              <w:color w:val="000000" w:themeColor="text1"/>
              <w:sz w:val="24"/>
              <w:szCs w:val="24"/>
            </w:rPr>
            <w:t>is a ratio that measures profitability of a company and the employed efficiency capital</w:t>
          </w:r>
          <w:r w:rsidR="008312FC">
            <w:rPr>
              <w:rFonts w:ascii="Times New Roman" w:hAnsi="Times New Roman" w:cs="Times New Roman"/>
              <w:color w:val="000000" w:themeColor="text1"/>
              <w:sz w:val="24"/>
              <w:szCs w:val="24"/>
            </w:rPr>
            <w:t xml:space="preserve">. In the perspective of an effective ROCE, “a </w:t>
          </w:r>
          <w:r w:rsidR="008312FC" w:rsidRPr="008312FC">
            <w:rPr>
              <w:rFonts w:ascii="Times New Roman" w:hAnsi="Times New Roman" w:cs="Times New Roman"/>
              <w:color w:val="000000" w:themeColor="text1"/>
              <w:sz w:val="24"/>
              <w:szCs w:val="24"/>
              <w:shd w:val="clear" w:color="auto" w:fill="FFFFFF"/>
            </w:rPr>
            <w:t>good rule of thumb is that a ROCE of 15% or more is reflective of a decent quality business and this is almost certain to mean it is generating a return</w:t>
          </w:r>
          <w:r w:rsidR="008312FC">
            <w:rPr>
              <w:rFonts w:ascii="Times New Roman" w:hAnsi="Times New Roman" w:cs="Times New Roman"/>
              <w:color w:val="000000" w:themeColor="text1"/>
              <w:sz w:val="24"/>
              <w:szCs w:val="24"/>
              <w:shd w:val="clear" w:color="auto" w:fill="FFFFFF"/>
            </w:rPr>
            <w:t xml:space="preserve">.” </w:t>
          </w:r>
          <w:sdt>
            <w:sdtPr>
              <w:rPr>
                <w:rFonts w:ascii="Times New Roman" w:hAnsi="Times New Roman" w:cs="Times New Roman"/>
                <w:color w:val="000000" w:themeColor="text1"/>
                <w:sz w:val="24"/>
                <w:szCs w:val="24"/>
                <w:shd w:val="clear" w:color="auto" w:fill="FFFFFF"/>
              </w:rPr>
              <w:id w:val="1368253840"/>
              <w:citation/>
            </w:sdtPr>
            <w:sdtEndPr/>
            <w:sdtContent>
              <w:r w:rsidR="008312FC">
                <w:rPr>
                  <w:rFonts w:ascii="Times New Roman" w:hAnsi="Times New Roman" w:cs="Times New Roman"/>
                  <w:color w:val="000000" w:themeColor="text1"/>
                  <w:sz w:val="24"/>
                  <w:szCs w:val="24"/>
                  <w:shd w:val="clear" w:color="auto" w:fill="FFFFFF"/>
                </w:rPr>
                <w:fldChar w:fldCharType="begin"/>
              </w:r>
              <w:r w:rsidR="008312FC">
                <w:rPr>
                  <w:rFonts w:ascii="Times New Roman" w:hAnsi="Times New Roman" w:cs="Times New Roman"/>
                  <w:color w:val="000000" w:themeColor="text1"/>
                  <w:sz w:val="24"/>
                  <w:szCs w:val="24"/>
                  <w:shd w:val="clear" w:color="auto" w:fill="FFFFFF"/>
                </w:rPr>
                <w:instrText xml:space="preserve"> CITATION Tom20 \l 2057 </w:instrText>
              </w:r>
              <w:r w:rsidR="008312FC">
                <w:rPr>
                  <w:rFonts w:ascii="Times New Roman" w:hAnsi="Times New Roman" w:cs="Times New Roman"/>
                  <w:color w:val="000000" w:themeColor="text1"/>
                  <w:sz w:val="24"/>
                  <w:szCs w:val="24"/>
                  <w:shd w:val="clear" w:color="auto" w:fill="FFFFFF"/>
                </w:rPr>
                <w:fldChar w:fldCharType="separate"/>
              </w:r>
              <w:r w:rsidR="008312FC" w:rsidRPr="008312FC">
                <w:rPr>
                  <w:rFonts w:ascii="Times New Roman" w:hAnsi="Times New Roman" w:cs="Times New Roman"/>
                  <w:noProof/>
                  <w:color w:val="000000" w:themeColor="text1"/>
                  <w:sz w:val="24"/>
                  <w:szCs w:val="24"/>
                  <w:shd w:val="clear" w:color="auto" w:fill="FFFFFF"/>
                </w:rPr>
                <w:t>(Sieber, 2020)</w:t>
              </w:r>
              <w:r w:rsidR="008312FC">
                <w:rPr>
                  <w:rFonts w:ascii="Times New Roman" w:hAnsi="Times New Roman" w:cs="Times New Roman"/>
                  <w:color w:val="000000" w:themeColor="text1"/>
                  <w:sz w:val="24"/>
                  <w:szCs w:val="24"/>
                  <w:shd w:val="clear" w:color="auto" w:fill="FFFFFF"/>
                </w:rPr>
                <w:fldChar w:fldCharType="end"/>
              </w:r>
            </w:sdtContent>
          </w:sdt>
        </w:p>
        <w:p w14:paraId="219B0095" w14:textId="7051F91B" w:rsidR="008312FC" w:rsidRDefault="008312FC" w:rsidP="008735F6">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In this analysis, there is not much difference between 2019 and 2020, in 2019 ROCE is 4, where in 2020 is 4.1</w:t>
          </w:r>
        </w:p>
        <w:p w14:paraId="4ABDCBEB" w14:textId="5DD8B191" w:rsidR="00604A58" w:rsidRDefault="00604A58"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Total assets turnover is something that is owned by the company. However, is not just owned, is something that can be used by the company, like properties, machines, or material. </w:t>
          </w:r>
          <w:proofErr w:type="gramStart"/>
          <w:r>
            <w:rPr>
              <w:rFonts w:ascii="Times New Roman" w:hAnsi="Times New Roman" w:cs="Times New Roman"/>
              <w:color w:val="000000" w:themeColor="text1"/>
              <w:sz w:val="24"/>
              <w:szCs w:val="24"/>
            </w:rPr>
            <w:t>Assets</w:t>
          </w:r>
          <w:proofErr w:type="gramEnd"/>
          <w:r>
            <w:rPr>
              <w:rFonts w:ascii="Times New Roman" w:hAnsi="Times New Roman" w:cs="Times New Roman"/>
              <w:color w:val="000000" w:themeColor="text1"/>
              <w:sz w:val="24"/>
              <w:szCs w:val="24"/>
            </w:rPr>
            <w:t xml:space="preserve"> turnover is an efficient ratio which tells how efficient this goods mentioned above are. In 2019, total assets turnover is 0.88, where in 2020 is 0.95. </w:t>
          </w:r>
        </w:p>
        <w:p w14:paraId="5D20E8B5" w14:textId="4985DBFA" w:rsidR="005D7760" w:rsidRDefault="005D7760"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Working capital turnover </w:t>
          </w:r>
          <w:r w:rsidR="003638B0">
            <w:rPr>
              <w:rFonts w:ascii="Times New Roman" w:hAnsi="Times New Roman" w:cs="Times New Roman"/>
              <w:color w:val="000000" w:themeColor="text1"/>
              <w:sz w:val="24"/>
              <w:szCs w:val="24"/>
            </w:rPr>
            <w:t xml:space="preserve">shows how a business is using its capital justifiable. If there is a positive turnover, that means the company uses it in the correct way. </w:t>
          </w:r>
        </w:p>
        <w:p w14:paraId="2F54D519" w14:textId="551564D3" w:rsidR="003638B0" w:rsidRDefault="003638B0"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Bajaj </w:t>
          </w:r>
          <w:proofErr w:type="spellStart"/>
          <w:r>
            <w:rPr>
              <w:rFonts w:ascii="Times New Roman" w:hAnsi="Times New Roman" w:cs="Times New Roman"/>
              <w:color w:val="000000" w:themeColor="text1"/>
              <w:sz w:val="24"/>
              <w:szCs w:val="24"/>
            </w:rPr>
            <w:t>Finserv</w:t>
          </w:r>
          <w:proofErr w:type="spellEnd"/>
          <w:r>
            <w:rPr>
              <w:rFonts w:ascii="Times New Roman" w:hAnsi="Times New Roman" w:cs="Times New Roman"/>
              <w:color w:val="000000" w:themeColor="text1"/>
              <w:sz w:val="24"/>
              <w:szCs w:val="24"/>
            </w:rPr>
            <w:t xml:space="preserve"> is a business web site, which describe working capital turnover ration as the following: </w:t>
          </w:r>
        </w:p>
        <w:p w14:paraId="30C9C526" w14:textId="33C1F1B6" w:rsidR="003638B0" w:rsidRDefault="00907F65"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3638B0">
            <w:rPr>
              <w:rFonts w:ascii="Times New Roman" w:hAnsi="Times New Roman" w:cs="Times New Roman"/>
              <w:color w:val="000000" w:themeColor="text1"/>
              <w:sz w:val="24"/>
              <w:szCs w:val="24"/>
            </w:rPr>
            <w:t xml:space="preserve">Working capital turnover ratio is the ratio between the net revenue or turnover of a business and its working capital… </w:t>
          </w:r>
          <w:r>
            <w:rPr>
              <w:rFonts w:ascii="Times New Roman" w:hAnsi="Times New Roman" w:cs="Times New Roman"/>
              <w:color w:val="000000" w:themeColor="text1"/>
              <w:sz w:val="24"/>
              <w:szCs w:val="24"/>
            </w:rPr>
            <w:t>The ratio indicates how efficiently a company uses available funds for the streamlined production of goods or services.”</w:t>
          </w:r>
        </w:p>
        <w:p w14:paraId="3262AC5C" w14:textId="718C00E9" w:rsidR="00907F65" w:rsidRDefault="00907F65"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316182746"/>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Baj21 \l 2057 </w:instrText>
              </w:r>
              <w:r>
                <w:rPr>
                  <w:rFonts w:ascii="Times New Roman" w:hAnsi="Times New Roman" w:cs="Times New Roman"/>
                  <w:color w:val="000000" w:themeColor="text1"/>
                  <w:sz w:val="24"/>
                  <w:szCs w:val="24"/>
                </w:rPr>
                <w:fldChar w:fldCharType="separate"/>
              </w:r>
              <w:r w:rsidRPr="00907F65">
                <w:rPr>
                  <w:rFonts w:ascii="Times New Roman" w:hAnsi="Times New Roman" w:cs="Times New Roman"/>
                  <w:noProof/>
                  <w:color w:val="000000" w:themeColor="text1"/>
                  <w:sz w:val="24"/>
                  <w:szCs w:val="24"/>
                </w:rPr>
                <w:t>(Finserv, 2021)</w:t>
              </w:r>
              <w:r>
                <w:rPr>
                  <w:rFonts w:ascii="Times New Roman" w:hAnsi="Times New Roman" w:cs="Times New Roman"/>
                  <w:color w:val="000000" w:themeColor="text1"/>
                  <w:sz w:val="24"/>
                  <w:szCs w:val="24"/>
                </w:rPr>
                <w:fldChar w:fldCharType="end"/>
              </w:r>
            </w:sdtContent>
          </w:sdt>
        </w:p>
        <w:p w14:paraId="230BD4E5" w14:textId="21C06584" w:rsidR="00907F65" w:rsidRPr="00377E7D" w:rsidRDefault="00907F65" w:rsidP="00873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this case, working capital turnover for 2019 is 3.2, and in 2020 is 3.7, showing that in 2020 the company’s capital was used more for justifiable reasons. In the other hand, that could of happen because of the high profit in 2020, so the company could </w:t>
          </w:r>
          <w:r w:rsidR="004C6F48">
            <w:rPr>
              <w:rFonts w:ascii="Times New Roman" w:hAnsi="Times New Roman" w:cs="Times New Roman"/>
              <w:color w:val="000000" w:themeColor="text1"/>
              <w:sz w:val="24"/>
              <w:szCs w:val="24"/>
            </w:rPr>
            <w:t>have</w:t>
          </w:r>
          <w:r>
            <w:rPr>
              <w:rFonts w:ascii="Times New Roman" w:hAnsi="Times New Roman" w:cs="Times New Roman"/>
              <w:color w:val="000000" w:themeColor="text1"/>
              <w:sz w:val="24"/>
              <w:szCs w:val="24"/>
            </w:rPr>
            <w:t xml:space="preserve"> had more money for capital. </w:t>
          </w:r>
        </w:p>
        <w:p w14:paraId="70E72729" w14:textId="77777777" w:rsidR="00907F65" w:rsidRDefault="00907F65" w:rsidP="004D519C">
          <w:pPr>
            <w:pStyle w:val="Heading2"/>
          </w:pPr>
          <w:bookmarkStart w:id="5" w:name="_Toc463944604"/>
        </w:p>
        <w:p w14:paraId="169A0FB2" w14:textId="1B1788C8" w:rsidR="004D519C" w:rsidRDefault="004D519C" w:rsidP="004D519C">
          <w:pPr>
            <w:pStyle w:val="Heading2"/>
          </w:pPr>
          <w:r>
            <w:t>Liquidity</w:t>
          </w:r>
          <w:bookmarkEnd w:id="5"/>
        </w:p>
        <w:p w14:paraId="1B06FA57" w14:textId="5D013DF3" w:rsidR="004C6F48" w:rsidRDefault="004C6F48" w:rsidP="004D519C"/>
        <w:p w14:paraId="13B278A9" w14:textId="0FE61411" w:rsidR="00CC5447" w:rsidRDefault="00FC79F5" w:rsidP="004D519C">
          <w:pPr>
            <w:rPr>
              <w:rFonts w:ascii="Times New Roman" w:hAnsi="Times New Roman" w:cs="Times New Roman"/>
              <w:sz w:val="24"/>
              <w:szCs w:val="24"/>
            </w:rPr>
          </w:pPr>
          <w:r>
            <w:rPr>
              <w:rFonts w:ascii="Times New Roman" w:hAnsi="Times New Roman" w:cs="Times New Roman"/>
              <w:sz w:val="24"/>
              <w:szCs w:val="24"/>
            </w:rPr>
            <w:t xml:space="preserve">Liquidity ratios are used to help assess weather a business has sufficient cash or equivalent current assets to be able to pay its debts. </w:t>
          </w:r>
        </w:p>
        <w:p w14:paraId="089C9616" w14:textId="5D55685A" w:rsidR="00FC79F5" w:rsidRDefault="00FC79F5" w:rsidP="004D519C">
          <w:pPr>
            <w:rPr>
              <w:rFonts w:ascii="Times New Roman" w:hAnsi="Times New Roman" w:cs="Times New Roman"/>
              <w:sz w:val="24"/>
              <w:szCs w:val="24"/>
            </w:rPr>
          </w:pPr>
          <w:r>
            <w:rPr>
              <w:rFonts w:ascii="Times New Roman" w:hAnsi="Times New Roman" w:cs="Times New Roman"/>
              <w:sz w:val="24"/>
              <w:szCs w:val="24"/>
            </w:rPr>
            <w:t xml:space="preserve">Adam Hayes describe Liquidity ratios on an online business website as the following: </w:t>
          </w:r>
        </w:p>
        <w:p w14:paraId="10F897B8" w14:textId="309125F4" w:rsidR="00FC79F5" w:rsidRDefault="000F69C1" w:rsidP="00FC79F5">
          <w:pPr>
            <w:spacing w:line="360" w:lineRule="auto"/>
            <w:jc w:val="both"/>
            <w:rPr>
              <w:rFonts w:ascii="Times New Roman" w:hAnsi="Times New Roman" w:cs="Times New Roman"/>
              <w:color w:val="111111"/>
              <w:spacing w:val="1"/>
              <w:sz w:val="24"/>
              <w:szCs w:val="24"/>
              <w:shd w:val="clear" w:color="auto" w:fill="FFFFFF"/>
            </w:rPr>
          </w:pPr>
          <w:r>
            <w:rPr>
              <w:noProof/>
            </w:rPr>
            <mc:AlternateContent>
              <mc:Choice Requires="wps">
                <w:drawing>
                  <wp:anchor distT="0" distB="0" distL="114300" distR="114300" simplePos="0" relativeHeight="251672576" behindDoc="0" locked="0" layoutInCell="1" allowOverlap="1" wp14:anchorId="6B532B42" wp14:editId="1CA68027">
                    <wp:simplePos x="0" y="0"/>
                    <wp:positionH relativeFrom="column">
                      <wp:posOffset>6273800</wp:posOffset>
                    </wp:positionH>
                    <wp:positionV relativeFrom="paragraph">
                      <wp:posOffset>1275715</wp:posOffset>
                    </wp:positionV>
                    <wp:extent cx="292100" cy="2476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92100" cy="247650"/>
                            </a:xfrm>
                            <a:prstGeom prst="rect">
                              <a:avLst/>
                            </a:prstGeom>
                            <a:solidFill>
                              <a:schemeClr val="lt1"/>
                            </a:solidFill>
                            <a:ln w="6350">
                              <a:noFill/>
                            </a:ln>
                          </wps:spPr>
                          <wps:txbx>
                            <w:txbxContent>
                              <w:p w14:paraId="496B90E5" w14:textId="12917ACF" w:rsidR="000F69C1" w:rsidRPr="000F69C1" w:rsidRDefault="000F69C1" w:rsidP="000F69C1">
                                <w:pPr>
                                  <w:rPr>
                                    <w:rFonts w:ascii="Times New Roman" w:hAnsi="Times New Roman" w:cs="Times New Roman"/>
                                    <w:b/>
                                    <w:bCs/>
                                    <w:i/>
                                    <w:iCs/>
                                    <w:sz w:val="24"/>
                                    <w:szCs w:val="24"/>
                                  </w:rPr>
                                </w:pPr>
                                <w:r>
                                  <w:rPr>
                                    <w:rFonts w:ascii="Times New Roman" w:hAnsi="Times New Roman" w:cs="Times New Roman"/>
                                    <w:b/>
                                    <w:bCs/>
                                    <w:i/>
                                    <w:iCs/>
                                    <w:sz w:val="24"/>
                                    <w:szCs w:val="24"/>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32B42" id="Text Box 11" o:spid="_x0000_s1034" type="#_x0000_t202" style="position:absolute;left:0;text-align:left;margin-left:494pt;margin-top:100.45pt;width:23pt;height: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" fillcolor="white [3201]" stroked="f" strokeweight=".5pt">
                    <v:textbox>
                      <w:txbxContent>
                        <w:p w14:paraId="496B90E5" w14:textId="12917ACF" w:rsidR="000F69C1" w:rsidRPr="000F69C1" w:rsidRDefault="000F69C1" w:rsidP="000F69C1">
                          <w:pPr>
                            <w:rPr>
                              <w:rFonts w:ascii="Times New Roman" w:hAnsi="Times New Roman" w:cs="Times New Roman"/>
                              <w:b/>
                              <w:bCs/>
                              <w:i/>
                              <w:iCs/>
                              <w:sz w:val="24"/>
                              <w:szCs w:val="24"/>
                            </w:rPr>
                          </w:pPr>
                          <w:r>
                            <w:rPr>
                              <w:rFonts w:ascii="Times New Roman" w:hAnsi="Times New Roman" w:cs="Times New Roman"/>
                              <w:b/>
                              <w:bCs/>
                              <w:i/>
                              <w:iCs/>
                              <w:sz w:val="24"/>
                              <w:szCs w:val="24"/>
                            </w:rPr>
                            <w:t>7</w:t>
                          </w:r>
                        </w:p>
                      </w:txbxContent>
                    </v:textbox>
                  </v:shape>
                </w:pict>
              </mc:Fallback>
            </mc:AlternateContent>
          </w:r>
          <w:r w:rsidR="00FC79F5" w:rsidRPr="00FC79F5">
            <w:rPr>
              <w:rFonts w:ascii="Times New Roman" w:hAnsi="Times New Roman" w:cs="Times New Roman"/>
              <w:color w:val="111111"/>
              <w:spacing w:val="1"/>
              <w:sz w:val="24"/>
              <w:szCs w:val="24"/>
              <w:shd w:val="clear" w:color="auto" w:fill="FFFFFF"/>
            </w:rPr>
            <w:t xml:space="preserve">Liquidity ratios are an important class of financial metrics used to determine a debtor's ability to pay off current debt obligations without raising external capital. Liquidity ratios measure a </w:t>
          </w:r>
          <w:r w:rsidR="00FC79F5" w:rsidRPr="00FC79F5">
            <w:rPr>
              <w:rFonts w:ascii="Times New Roman" w:hAnsi="Times New Roman" w:cs="Times New Roman"/>
              <w:color w:val="111111"/>
              <w:spacing w:val="1"/>
              <w:sz w:val="24"/>
              <w:szCs w:val="24"/>
              <w:shd w:val="clear" w:color="auto" w:fill="FFFFFF"/>
            </w:rPr>
            <w:lastRenderedPageBreak/>
            <w:t>company's ability to pay debt obligations and its margin of safety through the calculation of metrics</w:t>
          </w:r>
          <w:r w:rsidR="00FC79F5">
            <w:rPr>
              <w:rFonts w:ascii="Times New Roman" w:hAnsi="Times New Roman" w:cs="Times New Roman"/>
              <w:color w:val="111111"/>
              <w:spacing w:val="1"/>
              <w:sz w:val="24"/>
              <w:szCs w:val="24"/>
              <w:shd w:val="clear" w:color="auto" w:fill="FFFFFF"/>
            </w:rPr>
            <w:t xml:space="preserve">.” </w:t>
          </w:r>
          <w:sdt>
            <w:sdtPr>
              <w:rPr>
                <w:rFonts w:ascii="Times New Roman" w:hAnsi="Times New Roman" w:cs="Times New Roman"/>
                <w:color w:val="111111"/>
                <w:spacing w:val="1"/>
                <w:sz w:val="24"/>
                <w:szCs w:val="24"/>
                <w:shd w:val="clear" w:color="auto" w:fill="FFFFFF"/>
              </w:rPr>
              <w:id w:val="-368755569"/>
              <w:citation/>
            </w:sdtPr>
            <w:sdtEndPr/>
            <w:sdtContent>
              <w:r w:rsidR="000A4AEF">
                <w:rPr>
                  <w:rFonts w:ascii="Times New Roman" w:hAnsi="Times New Roman" w:cs="Times New Roman"/>
                  <w:color w:val="111111"/>
                  <w:spacing w:val="1"/>
                  <w:sz w:val="24"/>
                  <w:szCs w:val="24"/>
                  <w:shd w:val="clear" w:color="auto" w:fill="FFFFFF"/>
                </w:rPr>
                <w:fldChar w:fldCharType="begin"/>
              </w:r>
              <w:r w:rsidR="000A4AEF">
                <w:rPr>
                  <w:rFonts w:ascii="Times New Roman" w:hAnsi="Times New Roman" w:cs="Times New Roman"/>
                  <w:color w:val="111111"/>
                  <w:spacing w:val="1"/>
                  <w:sz w:val="24"/>
                  <w:szCs w:val="24"/>
                  <w:shd w:val="clear" w:color="auto" w:fill="FFFFFF"/>
                </w:rPr>
                <w:instrText xml:space="preserve"> CITATION Ada21 \l 2057 </w:instrText>
              </w:r>
              <w:r w:rsidR="000A4AEF">
                <w:rPr>
                  <w:rFonts w:ascii="Times New Roman" w:hAnsi="Times New Roman" w:cs="Times New Roman"/>
                  <w:color w:val="111111"/>
                  <w:spacing w:val="1"/>
                  <w:sz w:val="24"/>
                  <w:szCs w:val="24"/>
                  <w:shd w:val="clear" w:color="auto" w:fill="FFFFFF"/>
                </w:rPr>
                <w:fldChar w:fldCharType="separate"/>
              </w:r>
              <w:r w:rsidR="000A4AEF" w:rsidRPr="000A4AEF">
                <w:rPr>
                  <w:rFonts w:ascii="Times New Roman" w:hAnsi="Times New Roman" w:cs="Times New Roman"/>
                  <w:noProof/>
                  <w:color w:val="111111"/>
                  <w:spacing w:val="1"/>
                  <w:sz w:val="24"/>
                  <w:szCs w:val="24"/>
                  <w:shd w:val="clear" w:color="auto" w:fill="FFFFFF"/>
                </w:rPr>
                <w:t>(Hayes, 2021)</w:t>
              </w:r>
              <w:r w:rsidR="000A4AEF">
                <w:rPr>
                  <w:rFonts w:ascii="Times New Roman" w:hAnsi="Times New Roman" w:cs="Times New Roman"/>
                  <w:color w:val="111111"/>
                  <w:spacing w:val="1"/>
                  <w:sz w:val="24"/>
                  <w:szCs w:val="24"/>
                  <w:shd w:val="clear" w:color="auto" w:fill="FFFFFF"/>
                </w:rPr>
                <w:fldChar w:fldCharType="end"/>
              </w:r>
            </w:sdtContent>
          </w:sdt>
        </w:p>
        <w:p w14:paraId="1B2807AD" w14:textId="05FDFCDA" w:rsidR="000A4AEF" w:rsidRDefault="000A4AEF" w:rsidP="00FC79F5">
          <w:pPr>
            <w:spacing w:line="360" w:lineRule="auto"/>
            <w:jc w:val="both"/>
            <w:rPr>
              <w:rFonts w:ascii="Times New Roman" w:hAnsi="Times New Roman" w:cs="Times New Roman"/>
              <w:color w:val="111111"/>
              <w:spacing w:val="1"/>
              <w:sz w:val="24"/>
              <w:szCs w:val="24"/>
              <w:shd w:val="clear" w:color="auto" w:fill="FFFFFF"/>
            </w:rPr>
          </w:pPr>
          <w:r>
            <w:rPr>
              <w:rFonts w:ascii="Times New Roman" w:hAnsi="Times New Roman" w:cs="Times New Roman"/>
              <w:color w:val="111111"/>
              <w:spacing w:val="1"/>
              <w:sz w:val="24"/>
              <w:szCs w:val="24"/>
              <w:shd w:val="clear" w:color="auto" w:fill="FFFFFF"/>
            </w:rPr>
            <w:t xml:space="preserve">This report analyses current ratios, debtor days, and creditor days. </w:t>
          </w:r>
        </w:p>
        <w:p w14:paraId="7BD9F396" w14:textId="4B66C94C" w:rsidR="000A4AEF" w:rsidRDefault="000A4AEF" w:rsidP="00FC79F5">
          <w:pPr>
            <w:spacing w:line="360" w:lineRule="auto"/>
            <w:jc w:val="both"/>
            <w:rPr>
              <w:rFonts w:ascii="Times New Roman" w:hAnsi="Times New Roman" w:cs="Times New Roman"/>
              <w:color w:val="111111"/>
              <w:spacing w:val="1"/>
              <w:sz w:val="24"/>
              <w:szCs w:val="24"/>
              <w:shd w:val="clear" w:color="auto" w:fill="FFFFFF"/>
            </w:rPr>
          </w:pPr>
          <w:r>
            <w:rPr>
              <w:rFonts w:ascii="Times New Roman" w:hAnsi="Times New Roman" w:cs="Times New Roman"/>
              <w:color w:val="111111"/>
              <w:spacing w:val="1"/>
              <w:sz w:val="24"/>
              <w:szCs w:val="24"/>
              <w:shd w:val="clear" w:color="auto" w:fill="FFFFFF"/>
            </w:rPr>
            <w:t xml:space="preserve">Looking at general statistics and analysis, a normal current ratio should be between 1.7-2.0, to suggest the business has enough cash to meet its debts. A low ration of between 1.0-1.5 demonstrates otherwise. </w:t>
          </w:r>
          <w:r w:rsidR="00325512">
            <w:rPr>
              <w:rFonts w:ascii="Times New Roman" w:hAnsi="Times New Roman" w:cs="Times New Roman"/>
              <w:color w:val="111111"/>
              <w:spacing w:val="1"/>
              <w:sz w:val="24"/>
              <w:szCs w:val="24"/>
              <w:shd w:val="clear" w:color="auto" w:fill="FFFFFF"/>
            </w:rPr>
            <w:t xml:space="preserve">Jurys </w:t>
          </w:r>
          <w:proofErr w:type="gramStart"/>
          <w:r w:rsidR="00325512">
            <w:rPr>
              <w:rFonts w:ascii="Times New Roman" w:hAnsi="Times New Roman" w:cs="Times New Roman"/>
              <w:color w:val="111111"/>
              <w:spacing w:val="1"/>
              <w:sz w:val="24"/>
              <w:szCs w:val="24"/>
              <w:shd w:val="clear" w:color="auto" w:fill="FFFFFF"/>
            </w:rPr>
            <w:t>Inn  has</w:t>
          </w:r>
          <w:proofErr w:type="gramEnd"/>
          <w:r w:rsidR="00325512">
            <w:rPr>
              <w:rFonts w:ascii="Times New Roman" w:hAnsi="Times New Roman" w:cs="Times New Roman"/>
              <w:color w:val="111111"/>
              <w:spacing w:val="1"/>
              <w:sz w:val="24"/>
              <w:szCs w:val="24"/>
              <w:shd w:val="clear" w:color="auto" w:fill="FFFFFF"/>
            </w:rPr>
            <w:t xml:space="preserve"> a good current ratio, 2019 is 2.3, and 2020 is 2, so that shows the company has enough cash to pay all its debts. </w:t>
          </w:r>
        </w:p>
        <w:p w14:paraId="63E58A2A" w14:textId="37BBB65E" w:rsidR="00325512" w:rsidRDefault="00325512" w:rsidP="00FC79F5">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111111"/>
              <w:spacing w:val="1"/>
              <w:sz w:val="24"/>
              <w:szCs w:val="24"/>
              <w:shd w:val="clear" w:color="auto" w:fill="FFFFFF"/>
            </w:rPr>
            <w:t>Another liquidity ratio are creditor days, which are used to “</w:t>
          </w:r>
          <w:r w:rsidRPr="00325512">
            <w:rPr>
              <w:rFonts w:ascii="Times New Roman" w:hAnsi="Times New Roman" w:cs="Times New Roman"/>
              <w:color w:val="000000" w:themeColor="text1"/>
              <w:sz w:val="24"/>
              <w:szCs w:val="24"/>
              <w:shd w:val="clear" w:color="auto" w:fill="FFFFFF"/>
            </w:rPr>
            <w:t>calculate the average time taken for your business to pay suppliers. This number can help you to better understand whether your business is taking full advantage of the trade credit available, as well as identify any potential cashflow problems</w:t>
          </w:r>
          <w:r>
            <w:rPr>
              <w:rFonts w:ascii="Times New Roman" w:hAnsi="Times New Roman" w:cs="Times New Roman"/>
              <w:color w:val="000000" w:themeColor="text1"/>
              <w:sz w:val="24"/>
              <w:szCs w:val="24"/>
              <w:shd w:val="clear" w:color="auto" w:fill="FFFFFF"/>
            </w:rPr>
            <w:t xml:space="preserve">.” </w:t>
          </w:r>
          <w:sdt>
            <w:sdtPr>
              <w:rPr>
                <w:rFonts w:ascii="Times New Roman" w:hAnsi="Times New Roman" w:cs="Times New Roman"/>
                <w:color w:val="000000" w:themeColor="text1"/>
                <w:sz w:val="24"/>
                <w:szCs w:val="24"/>
                <w:shd w:val="clear" w:color="auto" w:fill="FFFFFF"/>
              </w:rPr>
              <w:id w:val="-741872604"/>
              <w:citation/>
            </w:sdtPr>
            <w:sdtEndPr/>
            <w:sdtContent>
              <w:r>
                <w:rPr>
                  <w:rFonts w:ascii="Times New Roman" w:hAnsi="Times New Roman" w:cs="Times New Roman"/>
                  <w:color w:val="000000" w:themeColor="text1"/>
                  <w:sz w:val="24"/>
                  <w:szCs w:val="24"/>
                  <w:shd w:val="clear" w:color="auto" w:fill="FFFFFF"/>
                </w:rPr>
                <w:fldChar w:fldCharType="begin"/>
              </w:r>
              <w:r>
                <w:rPr>
                  <w:rFonts w:ascii="Times New Roman" w:hAnsi="Times New Roman" w:cs="Times New Roman"/>
                  <w:color w:val="000000" w:themeColor="text1"/>
                  <w:sz w:val="24"/>
                  <w:szCs w:val="24"/>
                  <w:shd w:val="clear" w:color="auto" w:fill="FFFFFF"/>
                </w:rPr>
                <w:instrText xml:space="preserve"> CITATION Isa18 \l 2057 </w:instrText>
              </w:r>
              <w:r>
                <w:rPr>
                  <w:rFonts w:ascii="Times New Roman" w:hAnsi="Times New Roman" w:cs="Times New Roman"/>
                  <w:color w:val="000000" w:themeColor="text1"/>
                  <w:sz w:val="24"/>
                  <w:szCs w:val="24"/>
                  <w:shd w:val="clear" w:color="auto" w:fill="FFFFFF"/>
                </w:rPr>
                <w:fldChar w:fldCharType="separate"/>
              </w:r>
              <w:r w:rsidRPr="00325512">
                <w:rPr>
                  <w:rFonts w:ascii="Times New Roman" w:hAnsi="Times New Roman" w:cs="Times New Roman"/>
                  <w:noProof/>
                  <w:color w:val="000000" w:themeColor="text1"/>
                  <w:sz w:val="24"/>
                  <w:szCs w:val="24"/>
                  <w:shd w:val="clear" w:color="auto" w:fill="FFFFFF"/>
                </w:rPr>
                <w:t>(Rangaswami, 2018)</w:t>
              </w:r>
              <w:r>
                <w:rPr>
                  <w:rFonts w:ascii="Times New Roman" w:hAnsi="Times New Roman" w:cs="Times New Roman"/>
                  <w:color w:val="000000" w:themeColor="text1"/>
                  <w:sz w:val="24"/>
                  <w:szCs w:val="24"/>
                  <w:shd w:val="clear" w:color="auto" w:fill="FFFFFF"/>
                </w:rPr>
                <w:fldChar w:fldCharType="end"/>
              </w:r>
            </w:sdtContent>
          </w:sdt>
          <w:r w:rsidR="00BB4817">
            <w:rPr>
              <w:rFonts w:ascii="Times New Roman" w:hAnsi="Times New Roman" w:cs="Times New Roman"/>
              <w:color w:val="000000" w:themeColor="text1"/>
              <w:sz w:val="24"/>
              <w:szCs w:val="24"/>
              <w:shd w:val="clear" w:color="auto" w:fill="FFFFFF"/>
            </w:rPr>
            <w:t xml:space="preserve"> 2020 creditor days are good, ratio is 373, but 2019 is not that good, the ratio is 584. As an example, if creditor days number is double than term days (in this case is nearly double), that means it will take twice longer for the company to pay its debts. </w:t>
          </w:r>
        </w:p>
        <w:p w14:paraId="375011E2" w14:textId="60DE6E9C" w:rsidR="00BB4817" w:rsidRDefault="00F930A0" w:rsidP="00FC79F5">
          <w:pPr>
            <w:spacing w:line="360" w:lineRule="auto"/>
            <w:jc w:val="both"/>
            <w:rPr>
              <w:rFonts w:ascii="Times New Roman" w:hAnsi="Times New Roman" w:cs="Times New Roman"/>
              <w:color w:val="111111"/>
              <w:spacing w:val="1"/>
              <w:sz w:val="24"/>
              <w:szCs w:val="24"/>
              <w:shd w:val="clear" w:color="auto" w:fill="FFFFFF"/>
            </w:rPr>
          </w:pPr>
          <w:sdt>
            <w:sdtPr>
              <w:rPr>
                <w:rFonts w:ascii="Times New Roman" w:hAnsi="Times New Roman" w:cs="Times New Roman"/>
                <w:color w:val="111111"/>
                <w:spacing w:val="1"/>
                <w:sz w:val="24"/>
                <w:szCs w:val="24"/>
                <w:shd w:val="clear" w:color="auto" w:fill="FFFFFF"/>
              </w:rPr>
              <w:id w:val="157588023"/>
              <w:citation/>
            </w:sdtPr>
            <w:sdtEndPr/>
            <w:sdtContent>
              <w:r w:rsidR="00BB4817">
                <w:rPr>
                  <w:rFonts w:ascii="Times New Roman" w:hAnsi="Times New Roman" w:cs="Times New Roman"/>
                  <w:color w:val="111111"/>
                  <w:spacing w:val="1"/>
                  <w:sz w:val="24"/>
                  <w:szCs w:val="24"/>
                  <w:shd w:val="clear" w:color="auto" w:fill="FFFFFF"/>
                </w:rPr>
                <w:fldChar w:fldCharType="begin"/>
              </w:r>
              <w:r w:rsidR="00BB4817">
                <w:rPr>
                  <w:rFonts w:ascii="Times New Roman" w:hAnsi="Times New Roman" w:cs="Times New Roman"/>
                  <w:color w:val="000000" w:themeColor="text1"/>
                  <w:sz w:val="24"/>
                  <w:szCs w:val="24"/>
                  <w:shd w:val="clear" w:color="auto" w:fill="FFFFFF"/>
                </w:rPr>
                <w:instrText xml:space="preserve"> CITATION Wik202 \l 2057 </w:instrText>
              </w:r>
              <w:r w:rsidR="00BB4817">
                <w:rPr>
                  <w:rFonts w:ascii="Times New Roman" w:hAnsi="Times New Roman" w:cs="Times New Roman"/>
                  <w:color w:val="111111"/>
                  <w:spacing w:val="1"/>
                  <w:sz w:val="24"/>
                  <w:szCs w:val="24"/>
                  <w:shd w:val="clear" w:color="auto" w:fill="FFFFFF"/>
                </w:rPr>
                <w:fldChar w:fldCharType="separate"/>
              </w:r>
              <w:r w:rsidR="00BB4817" w:rsidRPr="00BB4817">
                <w:rPr>
                  <w:rFonts w:ascii="Times New Roman" w:hAnsi="Times New Roman" w:cs="Times New Roman"/>
                  <w:noProof/>
                  <w:color w:val="000000" w:themeColor="text1"/>
                  <w:sz w:val="24"/>
                  <w:szCs w:val="24"/>
                  <w:shd w:val="clear" w:color="auto" w:fill="FFFFFF"/>
                </w:rPr>
                <w:t>(Wikipedia, 2020)</w:t>
              </w:r>
              <w:r w:rsidR="00BB4817">
                <w:rPr>
                  <w:rFonts w:ascii="Times New Roman" w:hAnsi="Times New Roman" w:cs="Times New Roman"/>
                  <w:color w:val="111111"/>
                  <w:spacing w:val="1"/>
                  <w:sz w:val="24"/>
                  <w:szCs w:val="24"/>
                  <w:shd w:val="clear" w:color="auto" w:fill="FFFFFF"/>
                </w:rPr>
                <w:fldChar w:fldCharType="end"/>
              </w:r>
            </w:sdtContent>
          </w:sdt>
          <w:r w:rsidR="00BB4817">
            <w:rPr>
              <w:rFonts w:ascii="Times New Roman" w:hAnsi="Times New Roman" w:cs="Times New Roman"/>
              <w:color w:val="111111"/>
              <w:spacing w:val="1"/>
              <w:sz w:val="24"/>
              <w:szCs w:val="24"/>
              <w:shd w:val="clear" w:color="auto" w:fill="FFFFFF"/>
            </w:rPr>
            <w:t xml:space="preserve"> notes that debtor days ratio help a company to measure how quickly debtors can pay back their cash. The longer it takes a company o collect its cash, the higher number of debtors will be. </w:t>
          </w:r>
        </w:p>
        <w:p w14:paraId="504637A1" w14:textId="3D6847ED" w:rsidR="00BB4817" w:rsidRDefault="00BB4817" w:rsidP="00FC79F5">
          <w:pPr>
            <w:spacing w:line="360" w:lineRule="auto"/>
            <w:jc w:val="both"/>
            <w:rPr>
              <w:rFonts w:ascii="Times New Roman" w:hAnsi="Times New Roman" w:cs="Times New Roman"/>
              <w:color w:val="111111"/>
              <w:spacing w:val="1"/>
              <w:sz w:val="24"/>
              <w:szCs w:val="24"/>
              <w:shd w:val="clear" w:color="auto" w:fill="FFFFFF"/>
            </w:rPr>
          </w:pPr>
          <w:r>
            <w:rPr>
              <w:rFonts w:ascii="Times New Roman" w:hAnsi="Times New Roman" w:cs="Times New Roman"/>
              <w:color w:val="111111"/>
              <w:spacing w:val="1"/>
              <w:sz w:val="24"/>
              <w:szCs w:val="24"/>
              <w:shd w:val="clear" w:color="auto" w:fill="FFFFFF"/>
            </w:rPr>
            <w:t xml:space="preserve">In this company’s case, in 2019 debtor days are 106, and in 2020 debtor days ratio is 109. Looking at general statistics, average days number that payment should be received from debtors is 30-36 days, which means that in neither of the year the company does not do very good at this chapter. </w:t>
          </w:r>
        </w:p>
        <w:p w14:paraId="558514BD" w14:textId="77777777" w:rsidR="00BB4817" w:rsidRDefault="00BB4817" w:rsidP="004D519C">
          <w:pPr>
            <w:pStyle w:val="Heading2"/>
          </w:pPr>
          <w:bookmarkStart w:id="6" w:name="_Toc463944605"/>
        </w:p>
        <w:p w14:paraId="7DEAFAC6" w14:textId="649C26B0" w:rsidR="004D519C" w:rsidRDefault="004D519C" w:rsidP="004D519C">
          <w:pPr>
            <w:pStyle w:val="Heading2"/>
          </w:pPr>
          <w:r w:rsidRPr="004D519C">
            <w:t>Gearing</w:t>
          </w:r>
          <w:bookmarkEnd w:id="6"/>
        </w:p>
        <w:p w14:paraId="68142234" w14:textId="77777777" w:rsidR="00BB4817" w:rsidRDefault="00BB4817" w:rsidP="004D519C"/>
        <w:p w14:paraId="772803BD" w14:textId="286449BE" w:rsidR="00BB4817" w:rsidRPr="00DB3EA1" w:rsidRDefault="008208B8" w:rsidP="00DB3EA1">
          <w:pPr>
            <w:spacing w:line="360" w:lineRule="auto"/>
            <w:jc w:val="both"/>
            <w:rPr>
              <w:rFonts w:ascii="Times New Roman" w:hAnsi="Times New Roman" w:cs="Times New Roman"/>
              <w:sz w:val="24"/>
              <w:szCs w:val="24"/>
            </w:rPr>
          </w:pPr>
          <w:r w:rsidRPr="00DB3EA1">
            <w:rPr>
              <w:rFonts w:ascii="Times New Roman" w:hAnsi="Times New Roman" w:cs="Times New Roman"/>
              <w:sz w:val="24"/>
              <w:szCs w:val="24"/>
            </w:rPr>
            <w:t xml:space="preserve">Gearing ratio is a measurement of the company’s financial leverage, to demonstrate a degree to which a company’s activities are funded by owner’s funds or creditor’s funds. </w:t>
          </w:r>
        </w:p>
        <w:p w14:paraId="6E23F5E1" w14:textId="2A6DCE33" w:rsidR="00BB4817" w:rsidRDefault="000F69C1" w:rsidP="00DB3EA1">
          <w:pPr>
            <w:spacing w:line="360" w:lineRule="auto"/>
            <w:jc w:val="both"/>
            <w:rPr>
              <w:rFonts w:ascii="Times New Roman" w:hAnsi="Times New Roman" w:cs="Times New Roman"/>
              <w:color w:val="000000" w:themeColor="text1"/>
              <w:sz w:val="24"/>
              <w:szCs w:val="24"/>
              <w:shd w:val="clear" w:color="auto" w:fill="FFFFFF"/>
            </w:rPr>
          </w:pPr>
          <w:r>
            <w:rPr>
              <w:noProof/>
            </w:rPr>
            <mc:AlternateContent>
              <mc:Choice Requires="wps">
                <w:drawing>
                  <wp:anchor distT="0" distB="0" distL="114300" distR="114300" simplePos="0" relativeHeight="251674624" behindDoc="0" locked="0" layoutInCell="1" allowOverlap="1" wp14:anchorId="27865756" wp14:editId="3C9422DA">
                    <wp:simplePos x="0" y="0"/>
                    <wp:positionH relativeFrom="margin">
                      <wp:posOffset>6261100</wp:posOffset>
                    </wp:positionH>
                    <wp:positionV relativeFrom="paragraph">
                      <wp:posOffset>1863090</wp:posOffset>
                    </wp:positionV>
                    <wp:extent cx="292100" cy="2730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2100" cy="273050"/>
                            </a:xfrm>
                            <a:prstGeom prst="rect">
                              <a:avLst/>
                            </a:prstGeom>
                            <a:solidFill>
                              <a:schemeClr val="lt1"/>
                            </a:solidFill>
                            <a:ln w="6350">
                              <a:noFill/>
                            </a:ln>
                          </wps:spPr>
                          <wps:txbx>
                            <w:txbxContent>
                              <w:p w14:paraId="3A8F093F" w14:textId="435CE0EA" w:rsidR="000F69C1" w:rsidRPr="000F69C1" w:rsidRDefault="000F69C1" w:rsidP="000F69C1">
                                <w:pPr>
                                  <w:rPr>
                                    <w:rFonts w:ascii="Times New Roman" w:hAnsi="Times New Roman" w:cs="Times New Roman"/>
                                    <w:b/>
                                    <w:bCs/>
                                    <w:i/>
                                    <w:iCs/>
                                    <w:sz w:val="24"/>
                                    <w:szCs w:val="24"/>
                                  </w:rPr>
                                </w:pPr>
                                <w:r>
                                  <w:rPr>
                                    <w:rFonts w:ascii="Times New Roman" w:hAnsi="Times New Roman" w:cs="Times New Roman"/>
                                    <w:b/>
                                    <w:bCs/>
                                    <w:i/>
                                    <w:iCs/>
                                    <w:sz w:val="24"/>
                                    <w:szCs w:val="24"/>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65756" id="Text Box 12" o:spid="_x0000_s1035" type="#_x0000_t202" style="position:absolute;left:0;text-align:left;margin-left:493pt;margin-top:146.7pt;width:23pt;height:21.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" fillcolor="white [3201]" stroked="f" strokeweight=".5pt">
                    <v:textbox>
                      <w:txbxContent>
                        <w:p w14:paraId="3A8F093F" w14:textId="435CE0EA" w:rsidR="000F69C1" w:rsidRPr="000F69C1" w:rsidRDefault="000F69C1" w:rsidP="000F69C1">
                          <w:pPr>
                            <w:rPr>
                              <w:rFonts w:ascii="Times New Roman" w:hAnsi="Times New Roman" w:cs="Times New Roman"/>
                              <w:b/>
                              <w:bCs/>
                              <w:i/>
                              <w:iCs/>
                              <w:sz w:val="24"/>
                              <w:szCs w:val="24"/>
                            </w:rPr>
                          </w:pPr>
                          <w:r>
                            <w:rPr>
                              <w:rFonts w:ascii="Times New Roman" w:hAnsi="Times New Roman" w:cs="Times New Roman"/>
                              <w:b/>
                              <w:bCs/>
                              <w:i/>
                              <w:iCs/>
                              <w:sz w:val="24"/>
                              <w:szCs w:val="24"/>
                            </w:rPr>
                            <w:t>8</w:t>
                          </w:r>
                        </w:p>
                      </w:txbxContent>
                    </v:textbox>
                    <w10:wrap anchorx="margin"/>
                  </v:shape>
                </w:pict>
              </mc:Fallback>
            </mc:AlternateContent>
          </w:r>
          <w:r w:rsidR="008208B8" w:rsidRPr="00DB3EA1">
            <w:rPr>
              <w:rFonts w:ascii="Times New Roman" w:hAnsi="Times New Roman" w:cs="Times New Roman"/>
              <w:sz w:val="24"/>
              <w:szCs w:val="24"/>
            </w:rPr>
            <w:t xml:space="preserve">Debt ratio or gearing ratio </w:t>
          </w:r>
          <w:r w:rsidR="00C53A31" w:rsidRPr="00DB3EA1">
            <w:rPr>
              <w:rFonts w:ascii="Times New Roman" w:hAnsi="Times New Roman" w:cs="Times New Roman"/>
              <w:sz w:val="24"/>
              <w:szCs w:val="24"/>
            </w:rPr>
            <w:t xml:space="preserve">is used to determine what percentage the business’s assets are financed through debt. </w:t>
          </w:r>
          <w:r w:rsidR="00DB3EA1">
            <w:rPr>
              <w:rFonts w:ascii="Times New Roman" w:hAnsi="Times New Roman" w:cs="Times New Roman"/>
              <w:sz w:val="24"/>
              <w:szCs w:val="24"/>
            </w:rPr>
            <w:t>Also</w:t>
          </w:r>
          <w:r w:rsidR="00DB3EA1" w:rsidRPr="00DB3EA1">
            <w:rPr>
              <w:rFonts w:ascii="Times New Roman" w:hAnsi="Times New Roman" w:cs="Times New Roman"/>
              <w:color w:val="000000" w:themeColor="text1"/>
              <w:sz w:val="24"/>
              <w:szCs w:val="24"/>
            </w:rPr>
            <w:t xml:space="preserve">, </w:t>
          </w:r>
          <w:r w:rsidR="00DB3EA1">
            <w:rPr>
              <w:rFonts w:ascii="Times New Roman" w:hAnsi="Times New Roman" w:cs="Times New Roman"/>
              <w:color w:val="000000" w:themeColor="text1"/>
              <w:sz w:val="24"/>
              <w:szCs w:val="24"/>
            </w:rPr>
            <w:t>“</w:t>
          </w:r>
          <w:r w:rsidR="00DB3EA1" w:rsidRPr="00DB3EA1">
            <w:rPr>
              <w:rFonts w:ascii="Times New Roman" w:hAnsi="Times New Roman" w:cs="Times New Roman"/>
              <w:color w:val="000000" w:themeColor="text1"/>
              <w:sz w:val="24"/>
              <w:szCs w:val="24"/>
              <w:shd w:val="clear" w:color="auto" w:fill="FFFFFF"/>
            </w:rPr>
            <w:t>a company's debt ratio offers a view at how the company is financed. This provides a clear indication of the amount of leverage held by a business.</w:t>
          </w:r>
          <w:r w:rsidR="00DB3EA1">
            <w:rPr>
              <w:rFonts w:ascii="Times New Roman" w:hAnsi="Times New Roman" w:cs="Times New Roman"/>
              <w:color w:val="000000" w:themeColor="text1"/>
              <w:sz w:val="24"/>
              <w:szCs w:val="24"/>
              <w:shd w:val="clear" w:color="auto" w:fill="FFFFFF"/>
            </w:rPr>
            <w:t xml:space="preserve">” </w:t>
          </w:r>
          <w:sdt>
            <w:sdtPr>
              <w:rPr>
                <w:rFonts w:ascii="Times New Roman" w:hAnsi="Times New Roman" w:cs="Times New Roman"/>
                <w:color w:val="000000" w:themeColor="text1"/>
                <w:sz w:val="24"/>
                <w:szCs w:val="24"/>
                <w:shd w:val="clear" w:color="auto" w:fill="FFFFFF"/>
              </w:rPr>
              <w:id w:val="-590079610"/>
              <w:citation/>
            </w:sdtPr>
            <w:sdtEndPr/>
            <w:sdtContent>
              <w:r w:rsidR="00DB3EA1">
                <w:rPr>
                  <w:rFonts w:ascii="Times New Roman" w:hAnsi="Times New Roman" w:cs="Times New Roman"/>
                  <w:color w:val="000000" w:themeColor="text1"/>
                  <w:sz w:val="24"/>
                  <w:szCs w:val="24"/>
                  <w:shd w:val="clear" w:color="auto" w:fill="FFFFFF"/>
                </w:rPr>
                <w:fldChar w:fldCharType="begin"/>
              </w:r>
              <w:r w:rsidR="00DB3EA1">
                <w:rPr>
                  <w:rFonts w:ascii="Times New Roman" w:hAnsi="Times New Roman" w:cs="Times New Roman"/>
                  <w:color w:val="000000" w:themeColor="text1"/>
                  <w:sz w:val="24"/>
                  <w:szCs w:val="24"/>
                  <w:shd w:val="clear" w:color="auto" w:fill="FFFFFF"/>
                </w:rPr>
                <w:instrText xml:space="preserve"> CITATION Deb22 \l 2057 </w:instrText>
              </w:r>
              <w:r w:rsidR="00DB3EA1">
                <w:rPr>
                  <w:rFonts w:ascii="Times New Roman" w:hAnsi="Times New Roman" w:cs="Times New Roman"/>
                  <w:color w:val="000000" w:themeColor="text1"/>
                  <w:sz w:val="24"/>
                  <w:szCs w:val="24"/>
                  <w:shd w:val="clear" w:color="auto" w:fill="FFFFFF"/>
                </w:rPr>
                <w:fldChar w:fldCharType="separate"/>
              </w:r>
              <w:r w:rsidR="00DB3EA1" w:rsidRPr="00DB3EA1">
                <w:rPr>
                  <w:rFonts w:ascii="Times New Roman" w:hAnsi="Times New Roman" w:cs="Times New Roman"/>
                  <w:noProof/>
                  <w:color w:val="000000" w:themeColor="text1"/>
                  <w:sz w:val="24"/>
                  <w:szCs w:val="24"/>
                  <w:shd w:val="clear" w:color="auto" w:fill="FFFFFF"/>
                </w:rPr>
                <w:t>(Debtoor, n.d.)</w:t>
              </w:r>
              <w:r w:rsidR="00DB3EA1">
                <w:rPr>
                  <w:rFonts w:ascii="Times New Roman" w:hAnsi="Times New Roman" w:cs="Times New Roman"/>
                  <w:color w:val="000000" w:themeColor="text1"/>
                  <w:sz w:val="24"/>
                  <w:szCs w:val="24"/>
                  <w:shd w:val="clear" w:color="auto" w:fill="FFFFFF"/>
                </w:rPr>
                <w:fldChar w:fldCharType="end"/>
              </w:r>
            </w:sdtContent>
          </w:sdt>
        </w:p>
        <w:p w14:paraId="2443BB75" w14:textId="535EF8E8" w:rsidR="00DB3EA1" w:rsidRDefault="00DB3EA1" w:rsidP="00DB3EA1">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In this analysis, debt ratio in 2019 is 0.19, and 0.22 in 2020, which is very high, a company with a good debt ratio should be between 0.3-0.6. </w:t>
          </w:r>
        </w:p>
        <w:p w14:paraId="1598B0CF" w14:textId="0BD8D680" w:rsidR="00976CE0" w:rsidRPr="00976CE0" w:rsidRDefault="00DB3EA1" w:rsidP="00DB3EA1">
          <w:pPr>
            <w:spacing w:line="360" w:lineRule="auto"/>
            <w:jc w:val="both"/>
            <w:rPr>
              <w:rFonts w:ascii="Segoe UI" w:hAnsi="Segoe UI" w:cs="Segoe UI"/>
              <w:color w:val="000000" w:themeColor="text1"/>
              <w:sz w:val="26"/>
              <w:szCs w:val="26"/>
              <w:shd w:val="clear" w:color="auto" w:fill="FFFFFF"/>
            </w:rPr>
          </w:pPr>
          <w:r>
            <w:rPr>
              <w:rFonts w:ascii="Times New Roman" w:hAnsi="Times New Roman" w:cs="Times New Roman"/>
              <w:color w:val="000000" w:themeColor="text1"/>
              <w:sz w:val="24"/>
              <w:szCs w:val="24"/>
              <w:shd w:val="clear" w:color="auto" w:fill="FFFFFF"/>
            </w:rPr>
            <w:t>Interest cover is used to determine how quick a company can pay its debts or interest expenses</w:t>
          </w:r>
          <w:r w:rsidR="00976CE0">
            <w:rPr>
              <w:rFonts w:ascii="Times New Roman" w:hAnsi="Times New Roman" w:cs="Times New Roman"/>
              <w:color w:val="000000" w:themeColor="text1"/>
              <w:sz w:val="24"/>
              <w:szCs w:val="24"/>
              <w:shd w:val="clear" w:color="auto" w:fill="FFFFFF"/>
            </w:rPr>
            <w:t>, which means “</w:t>
          </w:r>
          <w:r w:rsidR="00976CE0" w:rsidRPr="00976CE0">
            <w:rPr>
              <w:rFonts w:ascii="Times New Roman" w:hAnsi="Times New Roman" w:cs="Times New Roman"/>
              <w:color w:val="000000" w:themeColor="text1"/>
              <w:sz w:val="24"/>
              <w:szCs w:val="24"/>
              <w:shd w:val="clear" w:color="auto" w:fill="FFFFFF"/>
            </w:rPr>
            <w:t>higher leverage ratios equate to more financial risk, meaning the borrower’s probability of defaulting on its required debt payments becomes more of a concern</w:t>
          </w:r>
          <w:r w:rsidR="00976CE0" w:rsidRPr="00976CE0">
            <w:rPr>
              <w:rFonts w:ascii="Segoe UI" w:hAnsi="Segoe UI" w:cs="Segoe UI"/>
              <w:color w:val="000000" w:themeColor="text1"/>
              <w:sz w:val="26"/>
              <w:szCs w:val="26"/>
              <w:shd w:val="clear" w:color="auto" w:fill="FFFFFF"/>
            </w:rPr>
            <w:t xml:space="preserve">.” </w:t>
          </w:r>
          <w:sdt>
            <w:sdtPr>
              <w:rPr>
                <w:rFonts w:ascii="Times New Roman" w:hAnsi="Times New Roman" w:cs="Times New Roman"/>
                <w:color w:val="000000" w:themeColor="text1"/>
                <w:sz w:val="24"/>
                <w:szCs w:val="24"/>
                <w:shd w:val="clear" w:color="auto" w:fill="FFFFFF"/>
              </w:rPr>
              <w:id w:val="-584688504"/>
              <w:citation/>
            </w:sdtPr>
            <w:sdtEndPr/>
            <w:sdtContent>
              <w:r w:rsidR="00976CE0" w:rsidRPr="00976CE0">
                <w:rPr>
                  <w:rFonts w:ascii="Times New Roman" w:hAnsi="Times New Roman" w:cs="Times New Roman"/>
                  <w:color w:val="000000" w:themeColor="text1"/>
                  <w:sz w:val="24"/>
                  <w:szCs w:val="24"/>
                  <w:shd w:val="clear" w:color="auto" w:fill="FFFFFF"/>
                </w:rPr>
                <w:fldChar w:fldCharType="begin"/>
              </w:r>
              <w:r w:rsidR="00976CE0" w:rsidRPr="00976CE0">
                <w:rPr>
                  <w:rFonts w:ascii="Times New Roman" w:hAnsi="Times New Roman" w:cs="Times New Roman"/>
                  <w:color w:val="000000" w:themeColor="text1"/>
                  <w:sz w:val="24"/>
                  <w:szCs w:val="24"/>
                  <w:shd w:val="clear" w:color="auto" w:fill="FFFFFF"/>
                </w:rPr>
                <w:instrText xml:space="preserve"> CITATION Wal22 \l 2057 </w:instrText>
              </w:r>
              <w:r w:rsidR="00976CE0" w:rsidRPr="00976CE0">
                <w:rPr>
                  <w:rFonts w:ascii="Times New Roman" w:hAnsi="Times New Roman" w:cs="Times New Roman"/>
                  <w:color w:val="000000" w:themeColor="text1"/>
                  <w:sz w:val="24"/>
                  <w:szCs w:val="24"/>
                  <w:shd w:val="clear" w:color="auto" w:fill="FFFFFF"/>
                </w:rPr>
                <w:fldChar w:fldCharType="separate"/>
              </w:r>
              <w:r w:rsidR="00976CE0" w:rsidRPr="00976CE0">
                <w:rPr>
                  <w:rFonts w:ascii="Times New Roman" w:hAnsi="Times New Roman" w:cs="Times New Roman"/>
                  <w:noProof/>
                  <w:color w:val="000000" w:themeColor="text1"/>
                  <w:sz w:val="24"/>
                  <w:szCs w:val="24"/>
                  <w:shd w:val="clear" w:color="auto" w:fill="FFFFFF"/>
                </w:rPr>
                <w:t>(WallStreetPrep, 2022)</w:t>
              </w:r>
              <w:r w:rsidR="00976CE0" w:rsidRPr="00976CE0">
                <w:rPr>
                  <w:rFonts w:ascii="Times New Roman" w:hAnsi="Times New Roman" w:cs="Times New Roman"/>
                  <w:color w:val="000000" w:themeColor="text1"/>
                  <w:sz w:val="24"/>
                  <w:szCs w:val="24"/>
                  <w:shd w:val="clear" w:color="auto" w:fill="FFFFFF"/>
                </w:rPr>
                <w:fldChar w:fldCharType="end"/>
              </w:r>
            </w:sdtContent>
          </w:sdt>
          <w:r w:rsidR="00976CE0">
            <w:rPr>
              <w:rFonts w:ascii="Times New Roman" w:hAnsi="Times New Roman" w:cs="Times New Roman"/>
              <w:color w:val="000000" w:themeColor="text1"/>
              <w:sz w:val="24"/>
              <w:szCs w:val="24"/>
              <w:shd w:val="clear" w:color="auto" w:fill="FFFFFF"/>
            </w:rPr>
            <w:t xml:space="preserve"> Jurys Inn’s interest cover is </w:t>
          </w:r>
          <w:r w:rsidR="000F5788">
            <w:rPr>
              <w:rFonts w:ascii="Times New Roman" w:hAnsi="Times New Roman" w:cs="Times New Roman"/>
              <w:color w:val="000000" w:themeColor="text1"/>
              <w:sz w:val="24"/>
              <w:szCs w:val="24"/>
              <w:shd w:val="clear" w:color="auto" w:fill="FFFFFF"/>
            </w:rPr>
            <w:t>good in both</w:t>
          </w:r>
          <w:r w:rsidR="00976CE0">
            <w:rPr>
              <w:rFonts w:ascii="Times New Roman" w:hAnsi="Times New Roman" w:cs="Times New Roman"/>
              <w:color w:val="000000" w:themeColor="text1"/>
              <w:sz w:val="24"/>
              <w:szCs w:val="24"/>
              <w:shd w:val="clear" w:color="auto" w:fill="FFFFFF"/>
            </w:rPr>
            <w:t xml:space="preserve"> 2019 </w:t>
          </w:r>
          <w:r w:rsidR="000F5788">
            <w:rPr>
              <w:rFonts w:ascii="Times New Roman" w:hAnsi="Times New Roman" w:cs="Times New Roman"/>
              <w:color w:val="000000" w:themeColor="text1"/>
              <w:sz w:val="24"/>
              <w:szCs w:val="24"/>
              <w:shd w:val="clear" w:color="auto" w:fill="FFFFFF"/>
            </w:rPr>
            <w:t>and</w:t>
          </w:r>
          <w:r w:rsidR="00976CE0">
            <w:rPr>
              <w:rFonts w:ascii="Times New Roman" w:hAnsi="Times New Roman" w:cs="Times New Roman"/>
              <w:color w:val="000000" w:themeColor="text1"/>
              <w:sz w:val="24"/>
              <w:szCs w:val="24"/>
              <w:shd w:val="clear" w:color="auto" w:fill="FFFFFF"/>
            </w:rPr>
            <w:t xml:space="preserve"> 2020, both years the ratio is bigger than 4</w:t>
          </w:r>
          <w:r w:rsidR="000F5788">
            <w:rPr>
              <w:rFonts w:ascii="Times New Roman" w:hAnsi="Times New Roman" w:cs="Times New Roman"/>
              <w:color w:val="000000" w:themeColor="text1"/>
              <w:sz w:val="24"/>
              <w:szCs w:val="24"/>
              <w:shd w:val="clear" w:color="auto" w:fill="FFFFFF"/>
            </w:rPr>
            <w:t xml:space="preserve">, which means the company </w:t>
          </w:r>
          <w:r w:rsidR="000F69C1">
            <w:rPr>
              <w:rFonts w:ascii="Times New Roman" w:hAnsi="Times New Roman" w:cs="Times New Roman"/>
              <w:color w:val="000000" w:themeColor="text1"/>
              <w:sz w:val="24"/>
              <w:szCs w:val="24"/>
              <w:shd w:val="clear" w:color="auto" w:fill="FFFFFF"/>
            </w:rPr>
            <w:t>can</w:t>
          </w:r>
          <w:r w:rsidR="000F5788">
            <w:rPr>
              <w:rFonts w:ascii="Times New Roman" w:hAnsi="Times New Roman" w:cs="Times New Roman"/>
              <w:color w:val="000000" w:themeColor="text1"/>
              <w:sz w:val="24"/>
              <w:szCs w:val="24"/>
              <w:shd w:val="clear" w:color="auto" w:fill="FFFFFF"/>
            </w:rPr>
            <w:t xml:space="preserve"> meet its interest expenses. </w:t>
          </w:r>
        </w:p>
        <w:p w14:paraId="761CDA67" w14:textId="77777777" w:rsidR="000F5788" w:rsidRDefault="000F5788" w:rsidP="00AA2A91">
          <w:pPr>
            <w:pStyle w:val="Heading1"/>
          </w:pPr>
          <w:bookmarkStart w:id="7" w:name="_Toc463944606"/>
        </w:p>
        <w:p w14:paraId="6FBEEE99" w14:textId="3E57875D" w:rsidR="00A25CA5" w:rsidRDefault="00AA2A91" w:rsidP="00A25CA5">
          <w:pPr>
            <w:pStyle w:val="Heading1"/>
            <w:spacing w:line="360" w:lineRule="auto"/>
            <w:jc w:val="both"/>
            <w:rPr>
              <w:rFonts w:ascii="Times New Roman" w:hAnsi="Times New Roman" w:cs="Times New Roman"/>
              <w:sz w:val="24"/>
              <w:szCs w:val="24"/>
            </w:rPr>
          </w:pPr>
          <w:r>
            <w:t>Knowledge from Ratio Analysis</w:t>
          </w:r>
          <w:bookmarkEnd w:id="7"/>
          <w:r w:rsidR="00A25CA5">
            <w:t xml:space="preserve"> </w:t>
          </w:r>
        </w:p>
        <w:p w14:paraId="04E587CE" w14:textId="39A3B02C" w:rsidR="00A25CA5" w:rsidRDefault="00A25CA5" w:rsidP="00A25CA5"/>
        <w:p w14:paraId="57AA5B3B" w14:textId="346CFD95" w:rsidR="00A25CA5" w:rsidRDefault="00A25CA5" w:rsidP="00A25C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analyse a set of financial ratios in any of the financial sector, to determine how the company deals with debs, profit, and other ratios. </w:t>
          </w:r>
        </w:p>
        <w:p w14:paraId="54490270" w14:textId="34E4D3EB" w:rsidR="00A26A14" w:rsidRDefault="00A26A14" w:rsidP="00A25C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Banerjee </w:t>
          </w:r>
          <w:r w:rsidR="003C3469">
            <w:rPr>
              <w:rFonts w:ascii="Times New Roman" w:hAnsi="Times New Roman" w:cs="Times New Roman"/>
              <w:sz w:val="24"/>
              <w:szCs w:val="24"/>
            </w:rPr>
            <w:t>describes</w:t>
          </w:r>
          <w:r>
            <w:rPr>
              <w:rFonts w:ascii="Times New Roman" w:hAnsi="Times New Roman" w:cs="Times New Roman"/>
              <w:sz w:val="24"/>
              <w:szCs w:val="24"/>
            </w:rPr>
            <w:t xml:space="preserve"> the importance of ratio analysis by the following:</w:t>
          </w:r>
        </w:p>
        <w:p w14:paraId="58CBA67B" w14:textId="1073E175" w:rsidR="00A26A14" w:rsidRDefault="00A26A14" w:rsidP="00A25CA5">
          <w:pPr>
            <w:spacing w:line="360" w:lineRule="auto"/>
            <w:jc w:val="both"/>
            <w:rPr>
              <w:rFonts w:ascii="Times New Roman" w:hAnsi="Times New Roman" w:cs="Times New Roman"/>
              <w:color w:val="000000" w:themeColor="text1"/>
              <w:sz w:val="24"/>
              <w:szCs w:val="24"/>
            </w:rPr>
          </w:pPr>
          <w:r w:rsidRPr="00A26A14">
            <w:rPr>
              <w:rFonts w:ascii="Times New Roman" w:hAnsi="Times New Roman" w:cs="Times New Roman"/>
              <w:color w:val="000000" w:themeColor="text1"/>
              <w:sz w:val="24"/>
              <w:szCs w:val="24"/>
            </w:rPr>
            <w:t>It is vital to assess the performance of the firms by analysing its liquidity, profitability, </w:t>
          </w:r>
          <w:hyperlink r:id="rId15" w:history="1">
            <w:r w:rsidRPr="00A26A14">
              <w:rPr>
                <w:rStyle w:val="Hyperlink"/>
                <w:rFonts w:ascii="Times New Roman" w:hAnsi="Times New Roman" w:cs="Times New Roman"/>
                <w:color w:val="000000" w:themeColor="text1"/>
                <w:sz w:val="24"/>
                <w:szCs w:val="24"/>
                <w:u w:val="none"/>
              </w:rPr>
              <w:t>asset management</w:t>
            </w:r>
          </w:hyperlink>
          <w:r w:rsidRPr="00A26A14">
            <w:rPr>
              <w:rFonts w:ascii="Times New Roman" w:hAnsi="Times New Roman" w:cs="Times New Roman"/>
              <w:color w:val="000000" w:themeColor="text1"/>
              <w:sz w:val="24"/>
              <w:szCs w:val="24"/>
            </w:rPr>
            <w:t>, and efficiency ratios. These </w:t>
          </w:r>
          <w:hyperlink r:id="rId16" w:history="1">
            <w:r w:rsidRPr="00A26A14">
              <w:rPr>
                <w:rStyle w:val="Hyperlink"/>
                <w:rFonts w:ascii="Times New Roman" w:hAnsi="Times New Roman" w:cs="Times New Roman"/>
                <w:color w:val="000000" w:themeColor="text1"/>
                <w:sz w:val="24"/>
                <w:szCs w:val="24"/>
                <w:u w:val="none"/>
              </w:rPr>
              <w:t>ratios analysis</w:t>
            </w:r>
          </w:hyperlink>
          <w:r w:rsidRPr="00A26A14">
            <w:rPr>
              <w:rFonts w:ascii="Times New Roman" w:hAnsi="Times New Roman" w:cs="Times New Roman"/>
              <w:color w:val="000000" w:themeColor="text1"/>
              <w:sz w:val="24"/>
              <w:szCs w:val="24"/>
            </w:rPr>
            <w:t> are widely used for making important decisions and future forecasting.</w:t>
          </w:r>
        </w:p>
        <w:p w14:paraId="489D09C3" w14:textId="01939E6C" w:rsidR="00A26A14" w:rsidRDefault="00A26A14" w:rsidP="00A25CA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100165494"/>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Pri21 \l 2057 </w:instrText>
              </w:r>
              <w:r>
                <w:rPr>
                  <w:rFonts w:ascii="Times New Roman" w:hAnsi="Times New Roman" w:cs="Times New Roman"/>
                  <w:color w:val="000000" w:themeColor="text1"/>
                  <w:sz w:val="24"/>
                  <w:szCs w:val="24"/>
                </w:rPr>
                <w:fldChar w:fldCharType="separate"/>
              </w:r>
              <w:r w:rsidRPr="00A26A14">
                <w:rPr>
                  <w:rFonts w:ascii="Times New Roman" w:hAnsi="Times New Roman" w:cs="Times New Roman"/>
                  <w:noProof/>
                  <w:color w:val="000000" w:themeColor="text1"/>
                  <w:sz w:val="24"/>
                  <w:szCs w:val="24"/>
                </w:rPr>
                <w:t>(Banerjee, 2021)</w:t>
              </w:r>
              <w:r>
                <w:rPr>
                  <w:rFonts w:ascii="Times New Roman" w:hAnsi="Times New Roman" w:cs="Times New Roman"/>
                  <w:color w:val="000000" w:themeColor="text1"/>
                  <w:sz w:val="24"/>
                  <w:szCs w:val="24"/>
                </w:rPr>
                <w:fldChar w:fldCharType="end"/>
              </w:r>
            </w:sdtContent>
          </w:sdt>
        </w:p>
        <w:p w14:paraId="17314FC2" w14:textId="3BA73334" w:rsidR="00A26A14" w:rsidRDefault="00A26A14" w:rsidP="00A25CA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By comparing 2019 and 2020 ratios, trends and needs can be identified and finances can be managed better in the future</w:t>
          </w:r>
          <w:r w:rsidR="003C3469">
            <w:rPr>
              <w:rFonts w:ascii="Times New Roman" w:hAnsi="Times New Roman" w:cs="Times New Roman"/>
              <w:color w:val="000000" w:themeColor="text1"/>
              <w:sz w:val="24"/>
              <w:szCs w:val="24"/>
            </w:rPr>
            <w:t xml:space="preserve">, especially in hospitality industry, because being so big, requires a very specific set of financial ratios to accurately analyse the industry and </w:t>
          </w:r>
          <w:r w:rsidR="00EA6345">
            <w:rPr>
              <w:rFonts w:ascii="Times New Roman" w:hAnsi="Times New Roman" w:cs="Times New Roman"/>
              <w:color w:val="000000" w:themeColor="text1"/>
              <w:sz w:val="24"/>
              <w:szCs w:val="24"/>
            </w:rPr>
            <w:t>conclude</w:t>
          </w:r>
          <w:r w:rsidR="003C3469">
            <w:rPr>
              <w:rFonts w:ascii="Times New Roman" w:hAnsi="Times New Roman" w:cs="Times New Roman"/>
              <w:color w:val="000000" w:themeColor="text1"/>
              <w:sz w:val="24"/>
              <w:szCs w:val="24"/>
            </w:rPr>
            <w:t xml:space="preserve">.  </w:t>
          </w:r>
        </w:p>
        <w:p w14:paraId="02AFBF39" w14:textId="17C367E4" w:rsidR="003C3469" w:rsidRDefault="003C3469" w:rsidP="00A25CA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Looking at profitability in our analysis, all gross profit, net profit, and ROCE are bigger in 2019, so that was a more profitable year. </w:t>
          </w:r>
          <w:r w:rsidR="009A1023">
            <w:rPr>
              <w:rFonts w:ascii="Times New Roman" w:hAnsi="Times New Roman" w:cs="Times New Roman"/>
              <w:color w:val="000000" w:themeColor="text1"/>
              <w:sz w:val="24"/>
              <w:szCs w:val="24"/>
            </w:rPr>
            <w:t xml:space="preserve">Liquidity analysis shows that both years meet the minimum level for a company to be able to pay its debts. However, in 2019 creditor days statistics are not that good, its ratio being nearly double. Debtor days are also </w:t>
          </w:r>
          <w:r w:rsidR="00EA6345">
            <w:rPr>
              <w:rFonts w:ascii="Times New Roman" w:hAnsi="Times New Roman" w:cs="Times New Roman"/>
              <w:color w:val="000000" w:themeColor="text1"/>
              <w:sz w:val="24"/>
              <w:szCs w:val="24"/>
            </w:rPr>
            <w:t>too</w:t>
          </w:r>
          <w:r w:rsidR="009A1023">
            <w:rPr>
              <w:rFonts w:ascii="Times New Roman" w:hAnsi="Times New Roman" w:cs="Times New Roman"/>
              <w:color w:val="000000" w:themeColor="text1"/>
              <w:sz w:val="24"/>
              <w:szCs w:val="24"/>
            </w:rPr>
            <w:t xml:space="preserve"> high for both years. Overall, liquidity </w:t>
          </w:r>
          <w:r w:rsidR="00EA6345">
            <w:rPr>
              <w:rFonts w:ascii="Times New Roman" w:hAnsi="Times New Roman" w:cs="Times New Roman"/>
              <w:color w:val="000000" w:themeColor="text1"/>
              <w:sz w:val="24"/>
              <w:szCs w:val="24"/>
            </w:rPr>
            <w:t>must</w:t>
          </w:r>
          <w:r w:rsidR="009A1023">
            <w:rPr>
              <w:rFonts w:ascii="Times New Roman" w:hAnsi="Times New Roman" w:cs="Times New Roman"/>
              <w:color w:val="000000" w:themeColor="text1"/>
              <w:sz w:val="24"/>
              <w:szCs w:val="24"/>
            </w:rPr>
            <w:t xml:space="preserve"> be looked at in the future, and all payments that </w:t>
          </w:r>
          <w:r w:rsidR="00EA6345">
            <w:rPr>
              <w:rFonts w:ascii="Times New Roman" w:hAnsi="Times New Roman" w:cs="Times New Roman"/>
              <w:color w:val="000000" w:themeColor="text1"/>
              <w:sz w:val="24"/>
              <w:szCs w:val="24"/>
            </w:rPr>
            <w:t>must</w:t>
          </w:r>
          <w:r w:rsidR="009A1023">
            <w:rPr>
              <w:rFonts w:ascii="Times New Roman" w:hAnsi="Times New Roman" w:cs="Times New Roman"/>
              <w:color w:val="000000" w:themeColor="text1"/>
              <w:sz w:val="24"/>
              <w:szCs w:val="24"/>
            </w:rPr>
            <w:t xml:space="preserve"> be given out in the year coming at least have to be monitored and organised in depth. Debt ratio has a good percentage, so interest cover.</w:t>
          </w:r>
          <w:r w:rsidR="00EA6345">
            <w:rPr>
              <w:rFonts w:ascii="Times New Roman" w:hAnsi="Times New Roman" w:cs="Times New Roman"/>
              <w:color w:val="000000" w:themeColor="text1"/>
              <w:sz w:val="24"/>
              <w:szCs w:val="24"/>
            </w:rPr>
            <w:t xml:space="preserve"> </w:t>
          </w:r>
        </w:p>
        <w:p w14:paraId="104764EB" w14:textId="3E756195" w:rsidR="00EA6345" w:rsidRPr="00A26A14" w:rsidRDefault="00EA6345" w:rsidP="00A25CA5">
          <w:pPr>
            <w:spacing w:line="360" w:lineRule="auto"/>
            <w:jc w:val="both"/>
            <w:rPr>
              <w:rFonts w:ascii="Times New Roman" w:hAnsi="Times New Roman" w:cs="Times New Roman"/>
              <w:color w:val="000000" w:themeColor="text1"/>
              <w:sz w:val="24"/>
              <w:szCs w:val="24"/>
            </w:rPr>
          </w:pPr>
          <w:r>
            <w:rPr>
              <w:noProof/>
            </w:rPr>
            <mc:AlternateContent>
              <mc:Choice Requires="wps">
                <w:drawing>
                  <wp:anchor distT="0" distB="0" distL="114300" distR="114300" simplePos="0" relativeHeight="251676672" behindDoc="0" locked="0" layoutInCell="1" allowOverlap="1" wp14:anchorId="37C30143" wp14:editId="2FD54BEF">
                    <wp:simplePos x="0" y="0"/>
                    <wp:positionH relativeFrom="rightMargin">
                      <wp:posOffset>342900</wp:posOffset>
                    </wp:positionH>
                    <wp:positionV relativeFrom="paragraph">
                      <wp:posOffset>986155</wp:posOffset>
                    </wp:positionV>
                    <wp:extent cx="342900" cy="285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42900" cy="285750"/>
                            </a:xfrm>
                            <a:prstGeom prst="rect">
                              <a:avLst/>
                            </a:prstGeom>
                            <a:solidFill>
                              <a:schemeClr val="lt1"/>
                            </a:solidFill>
                            <a:ln w="6350">
                              <a:noFill/>
                            </a:ln>
                          </wps:spPr>
                          <wps:txbx>
                            <w:txbxContent>
                              <w:p w14:paraId="4BFFEEBA" w14:textId="15AC3AC5" w:rsidR="00EA6345" w:rsidRPr="00EA6345" w:rsidRDefault="00EA6345" w:rsidP="00EA6345">
                                <w:pPr>
                                  <w:rPr>
                                    <w:rFonts w:ascii="Times New Roman" w:hAnsi="Times New Roman" w:cs="Times New Roman"/>
                                    <w:b/>
                                    <w:bCs/>
                                    <w:i/>
                                    <w:iCs/>
                                    <w:sz w:val="24"/>
                                    <w:szCs w:val="24"/>
                                  </w:rPr>
                                </w:pPr>
                                <w:r>
                                  <w:rPr>
                                    <w:rFonts w:ascii="Times New Roman" w:hAnsi="Times New Roman" w:cs="Times New Roman"/>
                                    <w:b/>
                                    <w:bCs/>
                                    <w:i/>
                                    <w:iCs/>
                                    <w:sz w:val="24"/>
                                    <w:szCs w:val="24"/>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30143" id="Text Box 15" o:spid="_x0000_s1036" type="#_x0000_t202" style="position:absolute;left:0;text-align:left;margin-left:27pt;margin-top:77.65pt;width:27pt;height:22.5pt;z-index:25167667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" fillcolor="white [3201]" stroked="f" strokeweight=".5pt">
                    <v:textbox>
                      <w:txbxContent>
                        <w:p w14:paraId="4BFFEEBA" w14:textId="15AC3AC5" w:rsidR="00EA6345" w:rsidRPr="00EA6345" w:rsidRDefault="00EA6345" w:rsidP="00EA6345">
                          <w:pPr>
                            <w:rPr>
                              <w:rFonts w:ascii="Times New Roman" w:hAnsi="Times New Roman" w:cs="Times New Roman"/>
                              <w:b/>
                              <w:bCs/>
                              <w:i/>
                              <w:iCs/>
                              <w:sz w:val="24"/>
                              <w:szCs w:val="24"/>
                            </w:rPr>
                          </w:pPr>
                          <w:r>
                            <w:rPr>
                              <w:rFonts w:ascii="Times New Roman" w:hAnsi="Times New Roman" w:cs="Times New Roman"/>
                              <w:b/>
                              <w:bCs/>
                              <w:i/>
                              <w:iCs/>
                              <w:sz w:val="24"/>
                              <w:szCs w:val="24"/>
                            </w:rPr>
                            <w:t>9</w:t>
                          </w:r>
                        </w:p>
                      </w:txbxContent>
                    </v:textbox>
                    <w10:wrap anchorx="margin"/>
                  </v:shape>
                </w:pict>
              </mc:Fallback>
            </mc:AlternateContent>
          </w:r>
        </w:p>
        <w:p w14:paraId="154DE02F" w14:textId="4E80CE93" w:rsidR="00AA2A91" w:rsidRDefault="00AA2A91" w:rsidP="00AA2A91">
          <w:pPr>
            <w:pStyle w:val="Heading1"/>
          </w:pPr>
          <w:bookmarkStart w:id="8" w:name="_Toc463944607"/>
          <w:r>
            <w:lastRenderedPageBreak/>
            <w:t>Benefits and Limitations of Ratio Analysis</w:t>
          </w:r>
          <w:bookmarkEnd w:id="8"/>
        </w:p>
        <w:p w14:paraId="3E81CED8" w14:textId="14E90E76" w:rsidR="00BF326A" w:rsidRDefault="00BF326A" w:rsidP="00BF326A"/>
        <w:p w14:paraId="4BDC7E1D" w14:textId="4167D7FB" w:rsidR="00BF326A" w:rsidRDefault="00161B4A" w:rsidP="00BF32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Even if ratio analysis is a powerful tool to manage finance on a certain period for a business, it has advantages and disadvantages also. </w:t>
          </w:r>
        </w:p>
        <w:tbl>
          <w:tblPr>
            <w:tblStyle w:val="TableGrid"/>
            <w:tblW w:w="0" w:type="auto"/>
            <w:tblLook w:val="04A0" w:firstRow="1" w:lastRow="0" w:firstColumn="1" w:lastColumn="0" w:noHBand="0" w:noVBand="1"/>
          </w:tblPr>
          <w:tblGrid>
            <w:gridCol w:w="4508"/>
            <w:gridCol w:w="4508"/>
          </w:tblGrid>
          <w:tr w:rsidR="00161B4A" w14:paraId="75B589E7" w14:textId="77777777" w:rsidTr="00161B4A">
            <w:tc>
              <w:tcPr>
                <w:tcW w:w="4508" w:type="dxa"/>
              </w:tcPr>
              <w:p w14:paraId="5E87B698" w14:textId="61E2FA14" w:rsidR="00161B4A" w:rsidRPr="00161B4A" w:rsidRDefault="00161B4A" w:rsidP="00161B4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ADVANTAGES</w:t>
                </w:r>
              </w:p>
            </w:tc>
            <w:tc>
              <w:tcPr>
                <w:tcW w:w="4508" w:type="dxa"/>
              </w:tcPr>
              <w:p w14:paraId="1774C4FB" w14:textId="32FE0FEE" w:rsidR="00161B4A" w:rsidRPr="00161B4A" w:rsidRDefault="00161B4A" w:rsidP="00161B4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DISADVANTAGES</w:t>
                </w:r>
              </w:p>
            </w:tc>
          </w:tr>
          <w:tr w:rsidR="00161B4A" w14:paraId="1C85C919" w14:textId="77777777" w:rsidTr="00161B4A">
            <w:tc>
              <w:tcPr>
                <w:tcW w:w="4508" w:type="dxa"/>
              </w:tcPr>
              <w:p w14:paraId="50785003" w14:textId="0F541FE7" w:rsidR="00161B4A" w:rsidRDefault="00161B4A" w:rsidP="00161B4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Looking at previous costs, profit and sales, future business activities can be planed for better results </w:t>
                </w:r>
              </w:p>
            </w:tc>
            <w:tc>
              <w:tcPr>
                <w:tcW w:w="4508" w:type="dxa"/>
              </w:tcPr>
              <w:p w14:paraId="32A26EEA" w14:textId="47BF65CF" w:rsidR="00161B4A" w:rsidRDefault="00161B4A" w:rsidP="00161B4A">
                <w:pPr>
                  <w:spacing w:line="360" w:lineRule="auto"/>
                  <w:jc w:val="center"/>
                  <w:rPr>
                    <w:rFonts w:ascii="Times New Roman" w:hAnsi="Times New Roman" w:cs="Times New Roman"/>
                    <w:sz w:val="24"/>
                    <w:szCs w:val="24"/>
                  </w:rPr>
                </w:pPr>
                <w:r>
                  <w:rPr>
                    <w:rFonts w:ascii="Times New Roman" w:hAnsi="Times New Roman" w:cs="Times New Roman"/>
                    <w:sz w:val="24"/>
                    <w:szCs w:val="24"/>
                  </w:rPr>
                  <w:t>Unclear financial statements might affect the accuracy of the ratio calculation</w:t>
                </w:r>
              </w:p>
            </w:tc>
          </w:tr>
          <w:tr w:rsidR="00161B4A" w14:paraId="65CFD78F" w14:textId="77777777" w:rsidTr="00161B4A">
            <w:tc>
              <w:tcPr>
                <w:tcW w:w="4508" w:type="dxa"/>
              </w:tcPr>
              <w:p w14:paraId="53807F80" w14:textId="123DE200" w:rsidR="00161B4A" w:rsidRDefault="00161B4A" w:rsidP="00161B4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Estimate future budget figures </w:t>
                </w:r>
              </w:p>
            </w:tc>
            <w:tc>
              <w:tcPr>
                <w:tcW w:w="4508" w:type="dxa"/>
              </w:tcPr>
              <w:p w14:paraId="03A82CEB" w14:textId="31514BA5" w:rsidR="00161B4A" w:rsidRDefault="00762A24" w:rsidP="00161B4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Different ratios are listed in different times of the year, for example </w:t>
                </w:r>
                <w:r w:rsidR="00EA6345">
                  <w:rPr>
                    <w:rFonts w:ascii="Times New Roman" w:hAnsi="Times New Roman" w:cs="Times New Roman"/>
                    <w:sz w:val="24"/>
                    <w:szCs w:val="24"/>
                  </w:rPr>
                  <w:t>summertime</w:t>
                </w:r>
                <w:r>
                  <w:rPr>
                    <w:rFonts w:ascii="Times New Roman" w:hAnsi="Times New Roman" w:cs="Times New Roman"/>
                    <w:sz w:val="24"/>
                    <w:szCs w:val="24"/>
                  </w:rPr>
                  <w:t>, when we sell the product better</w:t>
                </w:r>
              </w:p>
            </w:tc>
          </w:tr>
          <w:tr w:rsidR="00161B4A" w14:paraId="0FA15C8D" w14:textId="77777777" w:rsidTr="00161B4A">
            <w:tc>
              <w:tcPr>
                <w:tcW w:w="4508" w:type="dxa"/>
              </w:tcPr>
              <w:p w14:paraId="718D7EE2" w14:textId="7F39C2F2" w:rsidR="00161B4A" w:rsidRDefault="00161B4A" w:rsidP="00161B4A">
                <w:pPr>
                  <w:spacing w:line="360" w:lineRule="auto"/>
                  <w:jc w:val="center"/>
                  <w:rPr>
                    <w:rFonts w:ascii="Times New Roman" w:hAnsi="Times New Roman" w:cs="Times New Roman"/>
                    <w:sz w:val="24"/>
                    <w:szCs w:val="24"/>
                  </w:rPr>
                </w:pPr>
                <w:r>
                  <w:rPr>
                    <w:rFonts w:ascii="Times New Roman" w:hAnsi="Times New Roman" w:cs="Times New Roman"/>
                    <w:sz w:val="24"/>
                    <w:szCs w:val="24"/>
                  </w:rPr>
                  <w:t>Indicates how efficient the company is</w:t>
                </w:r>
              </w:p>
            </w:tc>
            <w:tc>
              <w:tcPr>
                <w:tcW w:w="4508" w:type="dxa"/>
              </w:tcPr>
              <w:p w14:paraId="5C49A08E" w14:textId="200CB16D" w:rsidR="00161B4A" w:rsidRDefault="00762A24" w:rsidP="00762A24">
                <w:pPr>
                  <w:spacing w:line="360" w:lineRule="auto"/>
                  <w:jc w:val="center"/>
                  <w:rPr>
                    <w:rFonts w:ascii="Times New Roman" w:hAnsi="Times New Roman" w:cs="Times New Roman"/>
                    <w:sz w:val="24"/>
                    <w:szCs w:val="24"/>
                  </w:rPr>
                </w:pPr>
                <w:r>
                  <w:rPr>
                    <w:rFonts w:ascii="Times New Roman" w:hAnsi="Times New Roman" w:cs="Times New Roman"/>
                    <w:sz w:val="24"/>
                    <w:szCs w:val="24"/>
                  </w:rPr>
                  <w:t>Changing in price levels</w:t>
                </w:r>
              </w:p>
            </w:tc>
          </w:tr>
          <w:tr w:rsidR="00161B4A" w14:paraId="52311421" w14:textId="77777777" w:rsidTr="00161B4A">
            <w:tc>
              <w:tcPr>
                <w:tcW w:w="4508" w:type="dxa"/>
              </w:tcPr>
              <w:p w14:paraId="3C685574" w14:textId="20B2C16F" w:rsidR="00161B4A" w:rsidRDefault="00161B4A" w:rsidP="00161B4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Control costs </w:t>
                </w:r>
              </w:p>
            </w:tc>
            <w:tc>
              <w:tcPr>
                <w:tcW w:w="4508" w:type="dxa"/>
              </w:tcPr>
              <w:p w14:paraId="09A320E1" w14:textId="77777777" w:rsidR="00161B4A" w:rsidRDefault="00161B4A" w:rsidP="00762A24">
                <w:pPr>
                  <w:spacing w:line="360" w:lineRule="auto"/>
                  <w:jc w:val="center"/>
                  <w:rPr>
                    <w:rFonts w:ascii="Times New Roman" w:hAnsi="Times New Roman" w:cs="Times New Roman"/>
                    <w:sz w:val="24"/>
                    <w:szCs w:val="24"/>
                  </w:rPr>
                </w:pPr>
              </w:p>
            </w:tc>
          </w:tr>
          <w:tr w:rsidR="00161B4A" w14:paraId="1CB3B3CE" w14:textId="77777777" w:rsidTr="00161B4A">
            <w:tc>
              <w:tcPr>
                <w:tcW w:w="4508" w:type="dxa"/>
              </w:tcPr>
              <w:p w14:paraId="3FDE1F43" w14:textId="3A5DEFE8" w:rsidR="00161B4A" w:rsidRDefault="00161B4A" w:rsidP="00161B4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Indicate liquidity position and help the company deal better with debts </w:t>
                </w:r>
              </w:p>
            </w:tc>
            <w:tc>
              <w:tcPr>
                <w:tcW w:w="4508" w:type="dxa"/>
              </w:tcPr>
              <w:p w14:paraId="47622F0C" w14:textId="77777777" w:rsidR="00161B4A" w:rsidRDefault="00161B4A" w:rsidP="00BF326A">
                <w:pPr>
                  <w:spacing w:line="360" w:lineRule="auto"/>
                  <w:jc w:val="both"/>
                  <w:rPr>
                    <w:rFonts w:ascii="Times New Roman" w:hAnsi="Times New Roman" w:cs="Times New Roman"/>
                    <w:sz w:val="24"/>
                    <w:szCs w:val="24"/>
                  </w:rPr>
                </w:pPr>
              </w:p>
            </w:tc>
          </w:tr>
        </w:tbl>
        <w:p w14:paraId="47D57CE5" w14:textId="77777777" w:rsidR="00161B4A" w:rsidRPr="00BF326A" w:rsidRDefault="00161B4A" w:rsidP="00BF326A">
          <w:pPr>
            <w:spacing w:line="360" w:lineRule="auto"/>
            <w:jc w:val="both"/>
            <w:rPr>
              <w:rFonts w:ascii="Times New Roman" w:hAnsi="Times New Roman" w:cs="Times New Roman"/>
              <w:sz w:val="24"/>
              <w:szCs w:val="24"/>
            </w:rPr>
          </w:pPr>
        </w:p>
        <w:p w14:paraId="39CD0476" w14:textId="77777777" w:rsidR="00AA2A91" w:rsidRDefault="00AA2A91" w:rsidP="004D519C"/>
        <w:p w14:paraId="676A2E56" w14:textId="77777777" w:rsidR="00AA2A91" w:rsidRDefault="00AA2A91" w:rsidP="00AA2A91">
          <w:pPr>
            <w:pStyle w:val="Heading1"/>
          </w:pPr>
          <w:bookmarkStart w:id="9" w:name="_Toc463944608"/>
          <w:r>
            <w:t>Conclusion</w:t>
          </w:r>
          <w:r w:rsidR="00D854A5">
            <w:t xml:space="preserve"> </w:t>
          </w:r>
          <w:r w:rsidR="00D854A5" w:rsidRPr="00D854A5">
            <w:t>(average of 10% of word count)</w:t>
          </w:r>
          <w:bookmarkEnd w:id="9"/>
        </w:p>
        <w:p w14:paraId="6F8095C5" w14:textId="77777777" w:rsidR="00AA2A91" w:rsidRDefault="00AA2A91" w:rsidP="00AA2A91"/>
        <w:p w14:paraId="32FEA26D" w14:textId="37B6144E" w:rsidR="00AA2A91" w:rsidRDefault="009A1023" w:rsidP="009A10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Jurys Inn’s profitability and gearing is normal. However, the main problem that the company has is with debtors and the finance that must be paid out. Liquidity ratios does not look well, they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 monitored and organised in the future, </w:t>
          </w:r>
          <w:r w:rsidR="00621F6A">
            <w:rPr>
              <w:rFonts w:ascii="Times New Roman" w:hAnsi="Times New Roman" w:cs="Times New Roman"/>
              <w:sz w:val="24"/>
              <w:szCs w:val="24"/>
            </w:rPr>
            <w:t xml:space="preserve">and solutions must be found to economically help the company. </w:t>
          </w:r>
        </w:p>
        <w:p w14:paraId="5F35CBDA" w14:textId="7959726F" w:rsidR="00621F6A" w:rsidRPr="009A1023" w:rsidRDefault="00F930A0" w:rsidP="009A1023">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883856496"/>
              <w:citation/>
            </w:sdtPr>
            <w:sdtEndPr/>
            <w:sdtContent>
              <w:r w:rsidR="00621F6A">
                <w:rPr>
                  <w:rFonts w:ascii="Times New Roman" w:hAnsi="Times New Roman" w:cs="Times New Roman"/>
                  <w:sz w:val="24"/>
                  <w:szCs w:val="24"/>
                </w:rPr>
                <w:fldChar w:fldCharType="begin"/>
              </w:r>
              <w:r w:rsidR="00621F6A">
                <w:rPr>
                  <w:rFonts w:ascii="Times New Roman" w:hAnsi="Times New Roman" w:cs="Times New Roman"/>
                  <w:sz w:val="24"/>
                  <w:szCs w:val="24"/>
                </w:rPr>
                <w:instrText xml:space="preserve"> CITATION Pam07 \l 2057 </w:instrText>
              </w:r>
              <w:r w:rsidR="00621F6A">
                <w:rPr>
                  <w:rFonts w:ascii="Times New Roman" w:hAnsi="Times New Roman" w:cs="Times New Roman"/>
                  <w:sz w:val="24"/>
                  <w:szCs w:val="24"/>
                </w:rPr>
                <w:fldChar w:fldCharType="separate"/>
              </w:r>
              <w:r w:rsidR="00621F6A" w:rsidRPr="00621F6A">
                <w:rPr>
                  <w:rFonts w:ascii="Times New Roman" w:hAnsi="Times New Roman" w:cs="Times New Roman"/>
                  <w:noProof/>
                  <w:sz w:val="24"/>
                  <w:szCs w:val="24"/>
                </w:rPr>
                <w:t>(Newman, 2007)</w:t>
              </w:r>
              <w:r w:rsidR="00621F6A">
                <w:rPr>
                  <w:rFonts w:ascii="Times New Roman" w:hAnsi="Times New Roman" w:cs="Times New Roman"/>
                  <w:sz w:val="24"/>
                  <w:szCs w:val="24"/>
                </w:rPr>
                <w:fldChar w:fldCharType="end"/>
              </w:r>
            </w:sdtContent>
          </w:sdt>
          <w:r w:rsidR="00621F6A">
            <w:rPr>
              <w:rFonts w:ascii="Times New Roman" w:hAnsi="Times New Roman" w:cs="Times New Roman"/>
              <w:sz w:val="24"/>
              <w:szCs w:val="24"/>
            </w:rPr>
            <w:t xml:space="preserve"> advise 7 steps and ways to improve a company’s liquidity</w:t>
          </w:r>
          <w:r w:rsidR="00BF326A">
            <w:rPr>
              <w:rFonts w:ascii="Times New Roman" w:hAnsi="Times New Roman" w:cs="Times New Roman"/>
              <w:sz w:val="24"/>
              <w:szCs w:val="24"/>
            </w:rPr>
            <w:t xml:space="preserve">, among which can be used for Jurys Inn: assess overhead costs to see which are unnecessary and can be limited, unproductive assets that does not help the company earn money in this period the company must get rid of, monitor money that goes out the company for non-businesses purpose, review profitability and assess where prices and service costs can be increased for bigger profit. </w:t>
          </w:r>
        </w:p>
        <w:p w14:paraId="6DA9ECD0" w14:textId="77777777" w:rsidR="00AA2A91" w:rsidRDefault="00AA2A91" w:rsidP="00AA2A91"/>
        <w:p w14:paraId="2AEED0C3" w14:textId="20077040" w:rsidR="00AA2A91" w:rsidRDefault="00AA2A91" w:rsidP="00AA2A91"/>
        <w:p w14:paraId="26CBA394" w14:textId="5869FA5A" w:rsidR="00AA2A91" w:rsidRDefault="00EA6345" w:rsidP="00AA2A91">
          <w:r>
            <w:rPr>
              <w:noProof/>
            </w:rPr>
            <mc:AlternateContent>
              <mc:Choice Requires="wps">
                <w:drawing>
                  <wp:anchor distT="0" distB="0" distL="114300" distR="114300" simplePos="0" relativeHeight="251678720" behindDoc="0" locked="0" layoutInCell="1" allowOverlap="1" wp14:anchorId="56D6CAED" wp14:editId="1F62E250">
                    <wp:simplePos x="0" y="0"/>
                    <wp:positionH relativeFrom="column">
                      <wp:posOffset>6134100</wp:posOffset>
                    </wp:positionH>
                    <wp:positionV relativeFrom="paragraph">
                      <wp:posOffset>772795</wp:posOffset>
                    </wp:positionV>
                    <wp:extent cx="381000" cy="336550"/>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381000" cy="336550"/>
                            </a:xfrm>
                            <a:prstGeom prst="rect">
                              <a:avLst/>
                            </a:prstGeom>
                            <a:solidFill>
                              <a:schemeClr val="lt1"/>
                            </a:solidFill>
                            <a:ln w="6350">
                              <a:noFill/>
                            </a:ln>
                          </wps:spPr>
                          <wps:txbx>
                            <w:txbxContent>
                              <w:p w14:paraId="16CFD34F" w14:textId="27ABE0F8" w:rsidR="00EA6345" w:rsidRPr="00EA6345" w:rsidRDefault="00EA6345" w:rsidP="00EA6345">
                                <w:pPr>
                                  <w:rPr>
                                    <w:rFonts w:ascii="Times New Roman" w:hAnsi="Times New Roman" w:cs="Times New Roman"/>
                                    <w:b/>
                                    <w:bCs/>
                                    <w:i/>
                                    <w:iCs/>
                                    <w:sz w:val="24"/>
                                    <w:szCs w:val="24"/>
                                  </w:rPr>
                                </w:pPr>
                                <w:r>
                                  <w:rPr>
                                    <w:rFonts w:ascii="Times New Roman" w:hAnsi="Times New Roman" w:cs="Times New Roman"/>
                                    <w:b/>
                                    <w:bCs/>
                                    <w:i/>
                                    <w:iCs/>
                                    <w:sz w:val="24"/>
                                    <w:szCs w:val="24"/>
                                  </w:rPr>
                                  <w:t>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CAED" id="Text Box 16" o:spid="_x0000_s1037" type="#_x0000_t202" style="position:absolute;margin-left:483pt;margin-top:60.85pt;width:30pt;height: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" fillcolor="white [3201]" stroked="f" strokeweight=".5pt">
                    <v:textbox>
                      <w:txbxContent>
                        <w:p w14:paraId="16CFD34F" w14:textId="27ABE0F8" w:rsidR="00EA6345" w:rsidRPr="00EA6345" w:rsidRDefault="00EA6345" w:rsidP="00EA6345">
                          <w:pPr>
                            <w:rPr>
                              <w:rFonts w:ascii="Times New Roman" w:hAnsi="Times New Roman" w:cs="Times New Roman"/>
                              <w:b/>
                              <w:bCs/>
                              <w:i/>
                              <w:iCs/>
                              <w:sz w:val="24"/>
                              <w:szCs w:val="24"/>
                            </w:rPr>
                          </w:pPr>
                          <w:r>
                            <w:rPr>
                              <w:rFonts w:ascii="Times New Roman" w:hAnsi="Times New Roman" w:cs="Times New Roman"/>
                              <w:b/>
                              <w:bCs/>
                              <w:i/>
                              <w:iCs/>
                              <w:sz w:val="24"/>
                              <w:szCs w:val="24"/>
                            </w:rPr>
                            <w:t>1000</w:t>
                          </w:r>
                        </w:p>
                      </w:txbxContent>
                    </v:textbox>
                  </v:shape>
                </w:pict>
              </mc:Fallback>
            </mc:AlternateContent>
          </w:r>
        </w:p>
        <w:p w14:paraId="75A76F74" w14:textId="4DD1FB3A" w:rsidR="00AA2A91" w:rsidRDefault="00AA2A91" w:rsidP="00AA2A91">
          <w:pPr>
            <w:pStyle w:val="Heading1"/>
          </w:pPr>
          <w:bookmarkStart w:id="10" w:name="_Toc463944609"/>
          <w:r>
            <w:lastRenderedPageBreak/>
            <w:t>Bibliography</w:t>
          </w:r>
          <w:bookmarkEnd w:id="10"/>
        </w:p>
        <w:p w14:paraId="0B9FAEF9" w14:textId="08084434" w:rsidR="00762A24" w:rsidRDefault="00762A24" w:rsidP="00762A24"/>
        <w:sdt>
          <w:sdtPr>
            <w:rPr>
              <w:rFonts w:asciiTheme="minorHAnsi" w:eastAsiaTheme="minorHAnsi" w:hAnsiTheme="minorHAnsi" w:cstheme="minorBidi"/>
              <w:color w:val="auto"/>
              <w:sz w:val="22"/>
              <w:szCs w:val="22"/>
            </w:rPr>
            <w:id w:val="910588352"/>
            <w:docPartObj>
              <w:docPartGallery w:val="Bibliographies"/>
              <w:docPartUnique/>
            </w:docPartObj>
          </w:sdtPr>
          <w:sdtEndPr/>
          <w:sdtContent>
            <w:p w14:paraId="186E6F01" w14:textId="011EF181" w:rsidR="00762A24" w:rsidRDefault="00762A24">
              <w:pPr>
                <w:pStyle w:val="Heading1"/>
              </w:pPr>
              <w:r>
                <w:t>References</w:t>
              </w:r>
            </w:p>
            <w:sdt>
              <w:sdtPr>
                <w:id w:val="-573587230"/>
                <w:bibliography/>
              </w:sdtPr>
              <w:sdtEndPr/>
              <w:sdtContent>
                <w:p w14:paraId="79261D9A" w14:textId="77777777" w:rsidR="00762A24" w:rsidRDefault="00762A24" w:rsidP="00762A24">
                  <w:pPr>
                    <w:pStyle w:val="Bibliography"/>
                    <w:rPr>
                      <w:noProof/>
                      <w:sz w:val="24"/>
                      <w:szCs w:val="24"/>
                    </w:rPr>
                  </w:pPr>
                  <w:r>
                    <w:fldChar w:fldCharType="begin"/>
                  </w:r>
                  <w:r>
                    <w:instrText xml:space="preserve"> BIBLIOGRAPHY </w:instrText>
                  </w:r>
                  <w:r>
                    <w:fldChar w:fldCharType="separate"/>
                  </w:r>
                  <w:r>
                    <w:rPr>
                      <w:noProof/>
                    </w:rPr>
                    <w:t xml:space="preserve">AccountingTools, 2021. </w:t>
                  </w:r>
                  <w:r>
                    <w:rPr>
                      <w:i/>
                      <w:iCs/>
                      <w:noProof/>
                    </w:rPr>
                    <w:t xml:space="preserve">Accounting Tools. </w:t>
                  </w:r>
                  <w:r>
                    <w:rPr>
                      <w:noProof/>
                    </w:rPr>
                    <w:t xml:space="preserve">[Online] </w:t>
                  </w:r>
                  <w:r>
                    <w:rPr>
                      <w:noProof/>
                    </w:rPr>
                    <w:br/>
                    <w:t xml:space="preserve">Available at: </w:t>
                  </w:r>
                  <w:r>
                    <w:rPr>
                      <w:noProof/>
                      <w:u w:val="single"/>
                    </w:rPr>
                    <w:t>https://www.accountingtools.com/articles/2017/5/13/gross-profit-ratio-gross-profit-equation</w:t>
                  </w:r>
                  <w:r>
                    <w:rPr>
                      <w:noProof/>
                    </w:rPr>
                    <w:br/>
                    <w:t>[Accessed 9 2 2022].</w:t>
                  </w:r>
                </w:p>
                <w:p w14:paraId="464AA58A" w14:textId="77777777" w:rsidR="00762A24" w:rsidRDefault="00762A24" w:rsidP="00762A24">
                  <w:pPr>
                    <w:pStyle w:val="Bibliography"/>
                    <w:rPr>
                      <w:noProof/>
                    </w:rPr>
                  </w:pPr>
                  <w:r>
                    <w:rPr>
                      <w:noProof/>
                    </w:rPr>
                    <w:t xml:space="preserve">Banerjee, P., 2021. </w:t>
                  </w:r>
                  <w:r>
                    <w:rPr>
                      <w:i/>
                      <w:iCs/>
                      <w:noProof/>
                    </w:rPr>
                    <w:t xml:space="preserve">Wall Street Mojo. </w:t>
                  </w:r>
                  <w:r>
                    <w:rPr>
                      <w:noProof/>
                    </w:rPr>
                    <w:t xml:space="preserve">[Online] </w:t>
                  </w:r>
                  <w:r>
                    <w:rPr>
                      <w:noProof/>
                    </w:rPr>
                    <w:br/>
                    <w:t xml:space="preserve">Available at: </w:t>
                  </w:r>
                  <w:r>
                    <w:rPr>
                      <w:noProof/>
                      <w:u w:val="single"/>
                    </w:rPr>
                    <w:t>https://www.wallstreetmojo.com/importance-of-ratio-analysis/</w:t>
                  </w:r>
                  <w:r>
                    <w:rPr>
                      <w:noProof/>
                    </w:rPr>
                    <w:br/>
                    <w:t>[Accessed 9 2 2022].</w:t>
                  </w:r>
                </w:p>
                <w:p w14:paraId="38BD7E11" w14:textId="77777777" w:rsidR="00762A24" w:rsidRDefault="00762A24" w:rsidP="00762A24">
                  <w:pPr>
                    <w:pStyle w:val="Bibliography"/>
                    <w:rPr>
                      <w:noProof/>
                    </w:rPr>
                  </w:pPr>
                  <w:r>
                    <w:rPr>
                      <w:noProof/>
                    </w:rPr>
                    <w:t xml:space="preserve">Clear, 2021. </w:t>
                  </w:r>
                  <w:r>
                    <w:rPr>
                      <w:i/>
                      <w:iCs/>
                      <w:noProof/>
                    </w:rPr>
                    <w:t xml:space="preserve">Clear Tax. </w:t>
                  </w:r>
                  <w:r>
                    <w:rPr>
                      <w:noProof/>
                    </w:rPr>
                    <w:t xml:space="preserve">[Online] </w:t>
                  </w:r>
                  <w:r>
                    <w:rPr>
                      <w:noProof/>
                    </w:rPr>
                    <w:br/>
                    <w:t xml:space="preserve">Available at: </w:t>
                  </w:r>
                  <w:r>
                    <w:rPr>
                      <w:noProof/>
                      <w:u w:val="single"/>
                    </w:rPr>
                    <w:t>https://cleartax.in/s/profitability-ratio</w:t>
                  </w:r>
                  <w:r>
                    <w:rPr>
                      <w:noProof/>
                    </w:rPr>
                    <w:br/>
                    <w:t>[Accessed 9 2 2022].</w:t>
                  </w:r>
                </w:p>
                <w:p w14:paraId="589A3155" w14:textId="77777777" w:rsidR="00762A24" w:rsidRDefault="00762A24" w:rsidP="00762A24">
                  <w:pPr>
                    <w:pStyle w:val="Bibliography"/>
                    <w:rPr>
                      <w:noProof/>
                    </w:rPr>
                  </w:pPr>
                  <w:r>
                    <w:rPr>
                      <w:noProof/>
                    </w:rPr>
                    <w:t xml:space="preserve">CorporateFinanceInstitute, 2022. </w:t>
                  </w:r>
                  <w:r>
                    <w:rPr>
                      <w:i/>
                      <w:iCs/>
                      <w:noProof/>
                    </w:rPr>
                    <w:t xml:space="preserve">Corporate Finance Institute. </w:t>
                  </w:r>
                  <w:r>
                    <w:rPr>
                      <w:noProof/>
                    </w:rPr>
                    <w:t xml:space="preserve">[Online] </w:t>
                  </w:r>
                  <w:r>
                    <w:rPr>
                      <w:noProof/>
                    </w:rPr>
                    <w:br/>
                    <w:t xml:space="preserve">Available at: </w:t>
                  </w:r>
                  <w:r>
                    <w:rPr>
                      <w:noProof/>
                      <w:u w:val="single"/>
                    </w:rPr>
                    <w:t>https://corporatefinanceinstitute.com/resources/knowledge/finance/financial-ratios/</w:t>
                  </w:r>
                  <w:r>
                    <w:rPr>
                      <w:noProof/>
                    </w:rPr>
                    <w:br/>
                    <w:t>[Accessed 9 2 2022].</w:t>
                  </w:r>
                </w:p>
                <w:p w14:paraId="2E637DF2" w14:textId="77777777" w:rsidR="00762A24" w:rsidRDefault="00762A24" w:rsidP="00762A24">
                  <w:pPr>
                    <w:pStyle w:val="Bibliography"/>
                    <w:rPr>
                      <w:noProof/>
                    </w:rPr>
                  </w:pPr>
                  <w:r>
                    <w:rPr>
                      <w:noProof/>
                    </w:rPr>
                    <w:t xml:space="preserve">Debtoor, n.d. </w:t>
                  </w:r>
                  <w:r>
                    <w:rPr>
                      <w:i/>
                      <w:iCs/>
                      <w:noProof/>
                    </w:rPr>
                    <w:t xml:space="preserve">Debtoor. </w:t>
                  </w:r>
                  <w:r>
                    <w:rPr>
                      <w:noProof/>
                    </w:rPr>
                    <w:t xml:space="preserve">[Online] </w:t>
                  </w:r>
                  <w:r>
                    <w:rPr>
                      <w:noProof/>
                    </w:rPr>
                    <w:br/>
                    <w:t xml:space="preserve">Available at: </w:t>
                  </w:r>
                  <w:r>
                    <w:rPr>
                      <w:noProof/>
                      <w:u w:val="single"/>
                    </w:rPr>
                    <w:t>https://debitoor.com/dictionary/debt-ratio</w:t>
                  </w:r>
                  <w:r>
                    <w:rPr>
                      <w:noProof/>
                    </w:rPr>
                    <w:br/>
                    <w:t>[Accessed 9 2 2022].</w:t>
                  </w:r>
                </w:p>
                <w:p w14:paraId="39E36E41" w14:textId="77777777" w:rsidR="00762A24" w:rsidRDefault="00762A24" w:rsidP="00762A24">
                  <w:pPr>
                    <w:pStyle w:val="Bibliography"/>
                    <w:rPr>
                      <w:noProof/>
                    </w:rPr>
                  </w:pPr>
                  <w:r>
                    <w:rPr>
                      <w:noProof/>
                    </w:rPr>
                    <w:t xml:space="preserve">Finserv, B., 2021. </w:t>
                  </w:r>
                  <w:r>
                    <w:rPr>
                      <w:i/>
                      <w:iCs/>
                      <w:noProof/>
                    </w:rPr>
                    <w:t xml:space="preserve">Bajaj Finserv. </w:t>
                  </w:r>
                  <w:r>
                    <w:rPr>
                      <w:noProof/>
                    </w:rPr>
                    <w:t xml:space="preserve">[Online] </w:t>
                  </w:r>
                  <w:r>
                    <w:rPr>
                      <w:noProof/>
                    </w:rPr>
                    <w:br/>
                    <w:t xml:space="preserve">Available at: </w:t>
                  </w:r>
                  <w:r>
                    <w:rPr>
                      <w:noProof/>
                      <w:u w:val="single"/>
                    </w:rPr>
                    <w:t>https://www.bajajfinserv.in/what-is-working-capital-turnover-ratio</w:t>
                  </w:r>
                  <w:r>
                    <w:rPr>
                      <w:noProof/>
                    </w:rPr>
                    <w:br/>
                    <w:t>[Accessed 9 2 2022].</w:t>
                  </w:r>
                </w:p>
                <w:p w14:paraId="65097613" w14:textId="77777777" w:rsidR="00762A24" w:rsidRDefault="00762A24" w:rsidP="00762A24">
                  <w:pPr>
                    <w:pStyle w:val="Bibliography"/>
                    <w:rPr>
                      <w:noProof/>
                    </w:rPr>
                  </w:pPr>
                  <w:r>
                    <w:rPr>
                      <w:noProof/>
                    </w:rPr>
                    <w:t xml:space="preserve">Guides, 2021. </w:t>
                  </w:r>
                  <w:r>
                    <w:rPr>
                      <w:i/>
                      <w:iCs/>
                      <w:noProof/>
                    </w:rPr>
                    <w:t xml:space="preserve">Zoho. </w:t>
                  </w:r>
                  <w:r>
                    <w:rPr>
                      <w:noProof/>
                    </w:rPr>
                    <w:t xml:space="preserve">[Online] </w:t>
                  </w:r>
                  <w:r>
                    <w:rPr>
                      <w:noProof/>
                    </w:rPr>
                    <w:br/>
                    <w:t xml:space="preserve">Available at: </w:t>
                  </w:r>
                  <w:r>
                    <w:rPr>
                      <w:noProof/>
                      <w:u w:val="single"/>
                    </w:rPr>
                    <w:t>https://www.zoho.com/books/guides/what-is-the-difference-between-gross-and-net-profit.html</w:t>
                  </w:r>
                  <w:r>
                    <w:rPr>
                      <w:noProof/>
                    </w:rPr>
                    <w:br/>
                    <w:t>[Accessed 9 2 2022].</w:t>
                  </w:r>
                </w:p>
                <w:p w14:paraId="3703952A" w14:textId="77777777" w:rsidR="00762A24" w:rsidRDefault="00762A24" w:rsidP="00762A24">
                  <w:pPr>
                    <w:pStyle w:val="Bibliography"/>
                    <w:rPr>
                      <w:noProof/>
                    </w:rPr>
                  </w:pPr>
                  <w:r>
                    <w:rPr>
                      <w:noProof/>
                    </w:rPr>
                    <w:t xml:space="preserve">Hayes, A., 2021. </w:t>
                  </w:r>
                  <w:r>
                    <w:rPr>
                      <w:i/>
                      <w:iCs/>
                      <w:noProof/>
                    </w:rPr>
                    <w:t xml:space="preserve">Investopedia. </w:t>
                  </w:r>
                  <w:r>
                    <w:rPr>
                      <w:noProof/>
                    </w:rPr>
                    <w:t xml:space="preserve">[Online] </w:t>
                  </w:r>
                  <w:r>
                    <w:rPr>
                      <w:noProof/>
                    </w:rPr>
                    <w:br/>
                    <w:t xml:space="preserve">Available at: </w:t>
                  </w:r>
                  <w:r>
                    <w:rPr>
                      <w:noProof/>
                      <w:u w:val="single"/>
                    </w:rPr>
                    <w:t>https://www.investopedia.com/terms/l/liquidityratios.asp</w:t>
                  </w:r>
                  <w:r>
                    <w:rPr>
                      <w:noProof/>
                    </w:rPr>
                    <w:br/>
                    <w:t>[Accessed 9 2 2022].</w:t>
                  </w:r>
                </w:p>
                <w:p w14:paraId="1F7E3311" w14:textId="77777777" w:rsidR="00762A24" w:rsidRDefault="00762A24" w:rsidP="00762A24">
                  <w:pPr>
                    <w:pStyle w:val="Bibliography"/>
                    <w:rPr>
                      <w:noProof/>
                    </w:rPr>
                  </w:pPr>
                  <w:r>
                    <w:rPr>
                      <w:noProof/>
                    </w:rPr>
                    <w:t xml:space="preserve">Newman, P., 2007. </w:t>
                  </w:r>
                  <w:r>
                    <w:rPr>
                      <w:i/>
                      <w:iCs/>
                      <w:noProof/>
                    </w:rPr>
                    <w:t xml:space="preserve">Enterpreneur Europe. </w:t>
                  </w:r>
                  <w:r>
                    <w:rPr>
                      <w:noProof/>
                    </w:rPr>
                    <w:t xml:space="preserve">[Online] </w:t>
                  </w:r>
                  <w:r>
                    <w:rPr>
                      <w:noProof/>
                    </w:rPr>
                    <w:br/>
                    <w:t xml:space="preserve">Available at: </w:t>
                  </w:r>
                  <w:r>
                    <w:rPr>
                      <w:noProof/>
                      <w:u w:val="single"/>
                    </w:rPr>
                    <w:t>https://www.entrepreneur.com/article/187606</w:t>
                  </w:r>
                  <w:r>
                    <w:rPr>
                      <w:noProof/>
                    </w:rPr>
                    <w:br/>
                    <w:t>[Accessed 9 2 2022].</w:t>
                  </w:r>
                </w:p>
                <w:p w14:paraId="4779DF9A" w14:textId="77777777" w:rsidR="00762A24" w:rsidRDefault="00762A24" w:rsidP="00762A24">
                  <w:pPr>
                    <w:pStyle w:val="Bibliography"/>
                    <w:rPr>
                      <w:noProof/>
                    </w:rPr>
                  </w:pPr>
                  <w:r>
                    <w:rPr>
                      <w:noProof/>
                    </w:rPr>
                    <w:t xml:space="preserve">Rangaswami, I., 2018. </w:t>
                  </w:r>
                  <w:r>
                    <w:rPr>
                      <w:i/>
                      <w:iCs/>
                      <w:noProof/>
                    </w:rPr>
                    <w:t xml:space="preserve">Fluidly. </w:t>
                  </w:r>
                  <w:r>
                    <w:rPr>
                      <w:noProof/>
                    </w:rPr>
                    <w:t xml:space="preserve">[Online] </w:t>
                  </w:r>
                  <w:r>
                    <w:rPr>
                      <w:noProof/>
                    </w:rPr>
                    <w:br/>
                    <w:t xml:space="preserve">Available at: </w:t>
                  </w:r>
                  <w:r>
                    <w:rPr>
                      <w:noProof/>
                      <w:u w:val="single"/>
                    </w:rPr>
                    <w:t>https://fluidly.com/blog/creditor-days-calculator/</w:t>
                  </w:r>
                  <w:r>
                    <w:rPr>
                      <w:noProof/>
                    </w:rPr>
                    <w:br/>
                    <w:t>[Accessed 9 2 2022].</w:t>
                  </w:r>
                </w:p>
                <w:p w14:paraId="2983FB47" w14:textId="74A6B86A" w:rsidR="00762A24" w:rsidRDefault="00E965E4" w:rsidP="00762A24">
                  <w:pPr>
                    <w:pStyle w:val="Bibliography"/>
                    <w:rPr>
                      <w:noProof/>
                    </w:rPr>
                  </w:pPr>
                  <w:r>
                    <w:rPr>
                      <w:noProof/>
                    </w:rPr>
                    <mc:AlternateContent>
                      <mc:Choice Requires="wps">
                        <w:drawing>
                          <wp:anchor distT="0" distB="0" distL="114300" distR="114300" simplePos="0" relativeHeight="251682816" behindDoc="0" locked="0" layoutInCell="1" allowOverlap="1" wp14:anchorId="3AFDACD9" wp14:editId="2EF22C5E">
                            <wp:simplePos x="0" y="0"/>
                            <wp:positionH relativeFrom="column">
                              <wp:posOffset>3460750</wp:posOffset>
                            </wp:positionH>
                            <wp:positionV relativeFrom="paragraph">
                              <wp:posOffset>1459865</wp:posOffset>
                            </wp:positionV>
                            <wp:extent cx="292100" cy="2476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92100" cy="247650"/>
                                    </a:xfrm>
                                    <a:prstGeom prst="rect">
                                      <a:avLst/>
                                    </a:prstGeom>
                                    <a:solidFill>
                                      <a:schemeClr val="lt1"/>
                                    </a:solidFill>
                                    <a:ln w="6350">
                                      <a:noFill/>
                                    </a:ln>
                                  </wps:spPr>
                                  <wps:txbx>
                                    <w:txbxContent>
                                      <w:p w14:paraId="6EEE24D7" w14:textId="77777777" w:rsidR="00E965E4" w:rsidRDefault="00E965E4" w:rsidP="00E965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DACD9" id="Text Box 18" o:spid="_x0000_s1038" type="#_x0000_t202" style="position:absolute;margin-left:272.5pt;margin-top:114.95pt;width:23pt;height:1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" fillcolor="white [3201]" stroked="f" strokeweight=".5pt">
                            <v:textbox>
                              <w:txbxContent>
                                <w:p w14:paraId="6EEE24D7" w14:textId="77777777" w:rsidR="00E965E4" w:rsidRDefault="00E965E4" w:rsidP="00E965E4"/>
                              </w:txbxContent>
                            </v:textbox>
                          </v:shape>
                        </w:pict>
                      </mc:Fallback>
                    </mc:AlternateContent>
                  </w:r>
                  <w:r w:rsidR="00EA6345">
                    <w:rPr>
                      <w:noProof/>
                    </w:rPr>
                    <mc:AlternateContent>
                      <mc:Choice Requires="wps">
                        <w:drawing>
                          <wp:anchor distT="0" distB="0" distL="114300" distR="114300" simplePos="0" relativeHeight="251680768" behindDoc="0" locked="0" layoutInCell="1" allowOverlap="1" wp14:anchorId="7B5A4BA0" wp14:editId="31B45A04">
                            <wp:simplePos x="0" y="0"/>
                            <wp:positionH relativeFrom="column">
                              <wp:posOffset>6083300</wp:posOffset>
                            </wp:positionH>
                            <wp:positionV relativeFrom="paragraph">
                              <wp:posOffset>1538605</wp:posOffset>
                            </wp:positionV>
                            <wp:extent cx="349250" cy="2540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49250" cy="254000"/>
                                    </a:xfrm>
                                    <a:prstGeom prst="rect">
                                      <a:avLst/>
                                    </a:prstGeom>
                                    <a:solidFill>
                                      <a:schemeClr val="lt1"/>
                                    </a:solidFill>
                                    <a:ln w="6350">
                                      <a:noFill/>
                                    </a:ln>
                                  </wps:spPr>
                                  <wps:txbx>
                                    <w:txbxContent>
                                      <w:p w14:paraId="49296BE7" w14:textId="7DE4E2EE" w:rsidR="00EA6345" w:rsidRPr="00EA6345" w:rsidRDefault="00EA6345" w:rsidP="00EA6345">
                                        <w:pPr>
                                          <w:rPr>
                                            <w:rFonts w:ascii="Times New Roman" w:hAnsi="Times New Roman" w:cs="Times New Roman"/>
                                            <w:b/>
                                            <w:bCs/>
                                            <w:i/>
                                            <w:iCs/>
                                            <w:sz w:val="24"/>
                                            <w:szCs w:val="24"/>
                                          </w:rPr>
                                        </w:pPr>
                                        <w:r>
                                          <w:rPr>
                                            <w:rFonts w:ascii="Times New Roman" w:hAnsi="Times New Roman" w:cs="Times New Roman"/>
                                            <w:b/>
                                            <w:bCs/>
                                            <w:i/>
                                            <w:iCs/>
                                            <w:sz w:val="24"/>
                                            <w:szCs w:val="24"/>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4BA0" id="Text Box 17" o:spid="_x0000_s1039" type="#_x0000_t202" style="position:absolute;margin-left:479pt;margin-top:121.15pt;width:27.5pt;height:2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" fillcolor="white [3201]" stroked="f" strokeweight=".5pt">
                            <v:textbox>
                              <w:txbxContent>
                                <w:p w14:paraId="49296BE7" w14:textId="7DE4E2EE" w:rsidR="00EA6345" w:rsidRPr="00EA6345" w:rsidRDefault="00EA6345" w:rsidP="00EA6345">
                                  <w:pPr>
                                    <w:rPr>
                                      <w:rFonts w:ascii="Times New Roman" w:hAnsi="Times New Roman" w:cs="Times New Roman"/>
                                      <w:b/>
                                      <w:bCs/>
                                      <w:i/>
                                      <w:iCs/>
                                      <w:sz w:val="24"/>
                                      <w:szCs w:val="24"/>
                                    </w:rPr>
                                  </w:pPr>
                                  <w:r>
                                    <w:rPr>
                                      <w:rFonts w:ascii="Times New Roman" w:hAnsi="Times New Roman" w:cs="Times New Roman"/>
                                      <w:b/>
                                      <w:bCs/>
                                      <w:i/>
                                      <w:iCs/>
                                      <w:sz w:val="24"/>
                                      <w:szCs w:val="24"/>
                                    </w:rPr>
                                    <w:t>11</w:t>
                                  </w:r>
                                </w:p>
                              </w:txbxContent>
                            </v:textbox>
                          </v:shape>
                        </w:pict>
                      </mc:Fallback>
                    </mc:AlternateContent>
                  </w:r>
                  <w:r w:rsidR="00762A24">
                    <w:rPr>
                      <w:noProof/>
                    </w:rPr>
                    <w:t xml:space="preserve">Sieber, T., 2020. </w:t>
                  </w:r>
                  <w:r w:rsidR="00762A24">
                    <w:rPr>
                      <w:i/>
                      <w:iCs/>
                      <w:noProof/>
                    </w:rPr>
                    <w:t xml:space="preserve">Shares. </w:t>
                  </w:r>
                  <w:r w:rsidR="00762A24">
                    <w:rPr>
                      <w:noProof/>
                    </w:rPr>
                    <w:t xml:space="preserve">[Online] </w:t>
                  </w:r>
                  <w:r w:rsidR="00762A24">
                    <w:rPr>
                      <w:noProof/>
                    </w:rPr>
                    <w:br/>
                    <w:t xml:space="preserve">Available at: </w:t>
                  </w:r>
                  <w:r w:rsidR="00762A24">
                    <w:rPr>
                      <w:noProof/>
                      <w:u w:val="single"/>
                    </w:rPr>
                    <w:t>https://www.sharesmagazine.co.uk/article/using-return-on-capital-employed-to-identify-quality-stocks</w:t>
                  </w:r>
                  <w:r w:rsidR="00762A24">
                    <w:rPr>
                      <w:noProof/>
                    </w:rPr>
                    <w:br/>
                    <w:t>[Accessed 9 2 2022].</w:t>
                  </w:r>
                </w:p>
                <w:p w14:paraId="474B8E96" w14:textId="77777777" w:rsidR="00762A24" w:rsidRDefault="00762A24" w:rsidP="00762A24">
                  <w:pPr>
                    <w:pStyle w:val="Bibliography"/>
                    <w:rPr>
                      <w:noProof/>
                    </w:rPr>
                  </w:pPr>
                  <w:r>
                    <w:rPr>
                      <w:noProof/>
                    </w:rPr>
                    <w:lastRenderedPageBreak/>
                    <w:t xml:space="preserve">WallStreetPrep, 2022. </w:t>
                  </w:r>
                  <w:r>
                    <w:rPr>
                      <w:i/>
                      <w:iCs/>
                      <w:noProof/>
                    </w:rPr>
                    <w:t xml:space="preserve">Wall Street Prep. </w:t>
                  </w:r>
                  <w:r>
                    <w:rPr>
                      <w:noProof/>
                    </w:rPr>
                    <w:t xml:space="preserve">[Online] </w:t>
                  </w:r>
                  <w:r>
                    <w:rPr>
                      <w:noProof/>
                    </w:rPr>
                    <w:br/>
                    <w:t xml:space="preserve">Available at: </w:t>
                  </w:r>
                  <w:r>
                    <w:rPr>
                      <w:noProof/>
                      <w:u w:val="single"/>
                    </w:rPr>
                    <w:t>https://www.wallstreetprep.com/knowledge/interest-coverage-ratio/</w:t>
                  </w:r>
                  <w:r>
                    <w:rPr>
                      <w:noProof/>
                    </w:rPr>
                    <w:br/>
                    <w:t>[Accessed 9 2 2022].</w:t>
                  </w:r>
                </w:p>
                <w:p w14:paraId="38A9E862" w14:textId="77777777" w:rsidR="00762A24" w:rsidRDefault="00762A24" w:rsidP="00762A24">
                  <w:pPr>
                    <w:pStyle w:val="Bibliography"/>
                    <w:rPr>
                      <w:noProof/>
                    </w:rPr>
                  </w:pPr>
                  <w:r>
                    <w:rPr>
                      <w:noProof/>
                    </w:rPr>
                    <w:t xml:space="preserve">Wikipedia, 2020. </w:t>
                  </w:r>
                  <w:r>
                    <w:rPr>
                      <w:i/>
                      <w:iCs/>
                      <w:noProof/>
                    </w:rPr>
                    <w:t xml:space="preserve">Wikipedia. </w:t>
                  </w:r>
                  <w:r>
                    <w:rPr>
                      <w:noProof/>
                    </w:rPr>
                    <w:t xml:space="preserve">[Online] </w:t>
                  </w:r>
                  <w:r>
                    <w:rPr>
                      <w:noProof/>
                    </w:rPr>
                    <w:br/>
                    <w:t xml:space="preserve">Available at: </w:t>
                  </w:r>
                  <w:r>
                    <w:rPr>
                      <w:noProof/>
                      <w:u w:val="single"/>
                    </w:rPr>
                    <w:t>https://en.wikipedia.org/wiki/Debtor_days</w:t>
                  </w:r>
                  <w:r>
                    <w:rPr>
                      <w:noProof/>
                    </w:rPr>
                    <w:br/>
                    <w:t>[Accessed 9 2 2022].</w:t>
                  </w:r>
                </w:p>
                <w:p w14:paraId="5FA5481C" w14:textId="7AE011FC" w:rsidR="00762A24" w:rsidRDefault="00762A24" w:rsidP="00762A24">
                  <w:r>
                    <w:rPr>
                      <w:b/>
                      <w:bCs/>
                      <w:noProof/>
                    </w:rPr>
                    <w:fldChar w:fldCharType="end"/>
                  </w:r>
                </w:p>
              </w:sdtContent>
            </w:sdt>
          </w:sdtContent>
        </w:sdt>
        <w:p w14:paraId="402D25C7" w14:textId="77777777" w:rsidR="00762A24" w:rsidRPr="00762A24" w:rsidRDefault="00762A24" w:rsidP="00762A24">
          <w:pPr>
            <w:spacing w:line="360" w:lineRule="auto"/>
            <w:jc w:val="both"/>
            <w:rPr>
              <w:rFonts w:ascii="Times New Roman" w:hAnsi="Times New Roman" w:cs="Times New Roman"/>
              <w:sz w:val="24"/>
              <w:szCs w:val="24"/>
            </w:rPr>
          </w:pPr>
        </w:p>
        <w:p w14:paraId="336BB08C" w14:textId="3AC9360D" w:rsidR="004A11F6" w:rsidRPr="007D1947" w:rsidRDefault="004A11F6" w:rsidP="007D1947"/>
        <w:p w14:paraId="4560CAFE" w14:textId="542B5CD9" w:rsidR="00CA09F3" w:rsidRPr="00762A24" w:rsidRDefault="00E965E4" w:rsidP="00762A24">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84864" behindDoc="0" locked="0" layoutInCell="1" allowOverlap="1" wp14:anchorId="0DD2B5A9" wp14:editId="6E931181">
                    <wp:simplePos x="0" y="0"/>
                    <wp:positionH relativeFrom="margin">
                      <wp:posOffset>6045200</wp:posOffset>
                    </wp:positionH>
                    <wp:positionV relativeFrom="paragraph">
                      <wp:posOffset>7091680</wp:posOffset>
                    </wp:positionV>
                    <wp:extent cx="431800" cy="279400"/>
                    <wp:effectExtent l="0" t="0" r="6350" b="6350"/>
                    <wp:wrapNone/>
                    <wp:docPr id="19" name="Text Box 19"/>
                    <wp:cNvGraphicFramePr/>
                    <a:graphic xmlns:a="http://schemas.openxmlformats.org/drawingml/2006/main">
                      <a:graphicData uri="http://schemas.microsoft.com/office/word/2010/wordprocessingShape">
                        <wps:wsp>
                          <wps:cNvSpPr txBox="1"/>
                          <wps:spPr>
                            <a:xfrm>
                              <a:off x="0" y="0"/>
                              <a:ext cx="431800" cy="279400"/>
                            </a:xfrm>
                            <a:prstGeom prst="rect">
                              <a:avLst/>
                            </a:prstGeom>
                            <a:solidFill>
                              <a:schemeClr val="lt1"/>
                            </a:solidFill>
                            <a:ln w="6350">
                              <a:noFill/>
                            </a:ln>
                          </wps:spPr>
                          <wps:txbx>
                            <w:txbxContent>
                              <w:p w14:paraId="43757A97" w14:textId="4A674407" w:rsidR="00E965E4" w:rsidRPr="00E965E4" w:rsidRDefault="00E965E4" w:rsidP="00E965E4">
                                <w:pPr>
                                  <w:rPr>
                                    <w:rFonts w:ascii="Times New Roman" w:hAnsi="Times New Roman" w:cs="Times New Roman"/>
                                    <w:b/>
                                    <w:bCs/>
                                    <w:i/>
                                    <w:iCs/>
                                    <w:sz w:val="24"/>
                                    <w:szCs w:val="24"/>
                                  </w:rPr>
                                </w:pPr>
                                <w:r>
                                  <w:rPr>
                                    <w:rFonts w:ascii="Times New Roman" w:hAnsi="Times New Roman" w:cs="Times New Roman"/>
                                    <w:b/>
                                    <w:bCs/>
                                    <w:i/>
                                    <w:iCs/>
                                    <w:sz w:val="24"/>
                                    <w:szCs w:val="24"/>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2B5A9" id="Text Box 19" o:spid="_x0000_s1040" type="#_x0000_t202" style="position:absolute;left:0;text-align:left;margin-left:476pt;margin-top:558.4pt;width:34pt;height:22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" fillcolor="white [3201]" stroked="f" strokeweight=".5pt">
                    <v:textbox>
                      <w:txbxContent>
                        <w:p w14:paraId="43757A97" w14:textId="4A674407" w:rsidR="00E965E4" w:rsidRPr="00E965E4" w:rsidRDefault="00E965E4" w:rsidP="00E965E4">
                          <w:pPr>
                            <w:rPr>
                              <w:rFonts w:ascii="Times New Roman" w:hAnsi="Times New Roman" w:cs="Times New Roman"/>
                              <w:b/>
                              <w:bCs/>
                              <w:i/>
                              <w:iCs/>
                              <w:sz w:val="24"/>
                              <w:szCs w:val="24"/>
                            </w:rPr>
                          </w:pPr>
                          <w:r>
                            <w:rPr>
                              <w:rFonts w:ascii="Times New Roman" w:hAnsi="Times New Roman" w:cs="Times New Roman"/>
                              <w:b/>
                              <w:bCs/>
                              <w:i/>
                              <w:iCs/>
                              <w:sz w:val="24"/>
                              <w:szCs w:val="24"/>
                            </w:rPr>
                            <w:t>12</w:t>
                          </w:r>
                        </w:p>
                      </w:txbxContent>
                    </v:textbox>
                    <w10:wrap anchorx="margin"/>
                  </v:shape>
                </w:pict>
              </mc:Fallback>
            </mc:AlternateContent>
          </w:r>
        </w:p>
      </w:sdtContent>
    </w:sdt>
    <w:sectPr w:rsidR="00CA09F3" w:rsidRPr="00762A24"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8FC33" w14:textId="77777777" w:rsidR="00F930A0" w:rsidRDefault="00F930A0" w:rsidP="000F69C1">
      <w:pPr>
        <w:spacing w:after="0" w:line="240" w:lineRule="auto"/>
      </w:pPr>
      <w:r>
        <w:separator/>
      </w:r>
    </w:p>
  </w:endnote>
  <w:endnote w:type="continuationSeparator" w:id="0">
    <w:p w14:paraId="088FE1FE" w14:textId="77777777" w:rsidR="00F930A0" w:rsidRDefault="00F930A0" w:rsidP="000F6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4672E" w14:textId="77777777" w:rsidR="00F930A0" w:rsidRDefault="00F930A0" w:rsidP="000F69C1">
      <w:pPr>
        <w:spacing w:after="0" w:line="240" w:lineRule="auto"/>
      </w:pPr>
      <w:r>
        <w:separator/>
      </w:r>
    </w:p>
  </w:footnote>
  <w:footnote w:type="continuationSeparator" w:id="0">
    <w:p w14:paraId="08A3FB13" w14:textId="77777777" w:rsidR="00F930A0" w:rsidRDefault="00F930A0" w:rsidP="000F6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71C4C"/>
    <w:multiLevelType w:val="hybridMultilevel"/>
    <w:tmpl w:val="0A526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49C8"/>
    <w:rsid w:val="00057E81"/>
    <w:rsid w:val="00061D48"/>
    <w:rsid w:val="000A4AEF"/>
    <w:rsid w:val="000F5788"/>
    <w:rsid w:val="000F69C1"/>
    <w:rsid w:val="00115B96"/>
    <w:rsid w:val="00161B4A"/>
    <w:rsid w:val="0018487A"/>
    <w:rsid w:val="001D5434"/>
    <w:rsid w:val="00262C8E"/>
    <w:rsid w:val="00274971"/>
    <w:rsid w:val="00324CCD"/>
    <w:rsid w:val="00325512"/>
    <w:rsid w:val="003638B0"/>
    <w:rsid w:val="00377E7D"/>
    <w:rsid w:val="003C3469"/>
    <w:rsid w:val="003D45A4"/>
    <w:rsid w:val="00414E46"/>
    <w:rsid w:val="004341A7"/>
    <w:rsid w:val="00436F54"/>
    <w:rsid w:val="00461DE2"/>
    <w:rsid w:val="004A11F6"/>
    <w:rsid w:val="004C6F48"/>
    <w:rsid w:val="004D519C"/>
    <w:rsid w:val="004E60D5"/>
    <w:rsid w:val="005D7760"/>
    <w:rsid w:val="00604A58"/>
    <w:rsid w:val="00621F6A"/>
    <w:rsid w:val="006443F1"/>
    <w:rsid w:val="00650FFD"/>
    <w:rsid w:val="006706C1"/>
    <w:rsid w:val="00690834"/>
    <w:rsid w:val="006B0CA5"/>
    <w:rsid w:val="006B682B"/>
    <w:rsid w:val="006D09ED"/>
    <w:rsid w:val="00752579"/>
    <w:rsid w:val="00762A24"/>
    <w:rsid w:val="00771D6F"/>
    <w:rsid w:val="00773A25"/>
    <w:rsid w:val="00793847"/>
    <w:rsid w:val="007D1947"/>
    <w:rsid w:val="008044AA"/>
    <w:rsid w:val="008208B8"/>
    <w:rsid w:val="008312FC"/>
    <w:rsid w:val="008735F6"/>
    <w:rsid w:val="008C0DA4"/>
    <w:rsid w:val="00907F65"/>
    <w:rsid w:val="00943FC0"/>
    <w:rsid w:val="00976CE0"/>
    <w:rsid w:val="009A1023"/>
    <w:rsid w:val="00A25CA5"/>
    <w:rsid w:val="00A26A14"/>
    <w:rsid w:val="00A973BB"/>
    <w:rsid w:val="00AA2A91"/>
    <w:rsid w:val="00AF2C61"/>
    <w:rsid w:val="00B33182"/>
    <w:rsid w:val="00B3799C"/>
    <w:rsid w:val="00B80F23"/>
    <w:rsid w:val="00BB4817"/>
    <w:rsid w:val="00BF1E77"/>
    <w:rsid w:val="00BF326A"/>
    <w:rsid w:val="00C53A31"/>
    <w:rsid w:val="00C71FB5"/>
    <w:rsid w:val="00CA09F3"/>
    <w:rsid w:val="00CC5447"/>
    <w:rsid w:val="00CC58CD"/>
    <w:rsid w:val="00D75F56"/>
    <w:rsid w:val="00D854A5"/>
    <w:rsid w:val="00DB3EA1"/>
    <w:rsid w:val="00E11473"/>
    <w:rsid w:val="00E965E4"/>
    <w:rsid w:val="00EA6345"/>
    <w:rsid w:val="00F37384"/>
    <w:rsid w:val="00F76FAA"/>
    <w:rsid w:val="00F930A0"/>
    <w:rsid w:val="00FC7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5642D"/>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D75F56"/>
    <w:pPr>
      <w:ind w:left="720"/>
      <w:contextualSpacing/>
    </w:pPr>
  </w:style>
  <w:style w:type="table" w:styleId="TableGrid">
    <w:name w:val="Table Grid"/>
    <w:basedOn w:val="TableNormal"/>
    <w:uiPriority w:val="39"/>
    <w:rsid w:val="00D75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sm-tooltip">
    <w:name w:val="wsm-tooltip"/>
    <w:basedOn w:val="DefaultParagraphFont"/>
    <w:rsid w:val="00A26A14"/>
  </w:style>
  <w:style w:type="paragraph" w:styleId="Bibliography">
    <w:name w:val="Bibliography"/>
    <w:basedOn w:val="Normal"/>
    <w:next w:val="Normal"/>
    <w:uiPriority w:val="37"/>
    <w:unhideWhenUsed/>
    <w:rsid w:val="00762A24"/>
  </w:style>
  <w:style w:type="character" w:styleId="CommentReference">
    <w:name w:val="annotation reference"/>
    <w:basedOn w:val="DefaultParagraphFont"/>
    <w:uiPriority w:val="99"/>
    <w:semiHidden/>
    <w:unhideWhenUsed/>
    <w:rsid w:val="00B80F23"/>
    <w:rPr>
      <w:sz w:val="16"/>
      <w:szCs w:val="16"/>
    </w:rPr>
  </w:style>
  <w:style w:type="paragraph" w:styleId="CommentText">
    <w:name w:val="annotation text"/>
    <w:basedOn w:val="Normal"/>
    <w:link w:val="CommentTextChar"/>
    <w:uiPriority w:val="99"/>
    <w:semiHidden/>
    <w:unhideWhenUsed/>
    <w:rsid w:val="00B80F23"/>
    <w:pPr>
      <w:spacing w:line="240" w:lineRule="auto"/>
    </w:pPr>
    <w:rPr>
      <w:sz w:val="20"/>
      <w:szCs w:val="20"/>
    </w:rPr>
  </w:style>
  <w:style w:type="character" w:customStyle="1" w:styleId="CommentTextChar">
    <w:name w:val="Comment Text Char"/>
    <w:basedOn w:val="DefaultParagraphFont"/>
    <w:link w:val="CommentText"/>
    <w:uiPriority w:val="99"/>
    <w:semiHidden/>
    <w:rsid w:val="00B80F23"/>
    <w:rPr>
      <w:sz w:val="20"/>
      <w:szCs w:val="20"/>
    </w:rPr>
  </w:style>
  <w:style w:type="paragraph" w:styleId="CommentSubject">
    <w:name w:val="annotation subject"/>
    <w:basedOn w:val="CommentText"/>
    <w:next w:val="CommentText"/>
    <w:link w:val="CommentSubjectChar"/>
    <w:uiPriority w:val="99"/>
    <w:semiHidden/>
    <w:unhideWhenUsed/>
    <w:rsid w:val="00B80F23"/>
    <w:rPr>
      <w:b/>
      <w:bCs/>
    </w:rPr>
  </w:style>
  <w:style w:type="character" w:customStyle="1" w:styleId="CommentSubjectChar">
    <w:name w:val="Comment Subject Char"/>
    <w:basedOn w:val="CommentTextChar"/>
    <w:link w:val="CommentSubject"/>
    <w:uiPriority w:val="99"/>
    <w:semiHidden/>
    <w:rsid w:val="00B80F23"/>
    <w:rPr>
      <w:b/>
      <w:bCs/>
      <w:sz w:val="20"/>
      <w:szCs w:val="20"/>
    </w:rPr>
  </w:style>
  <w:style w:type="paragraph" w:styleId="Header">
    <w:name w:val="header"/>
    <w:basedOn w:val="Normal"/>
    <w:link w:val="HeaderChar"/>
    <w:uiPriority w:val="99"/>
    <w:unhideWhenUsed/>
    <w:rsid w:val="000F6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9C1"/>
  </w:style>
  <w:style w:type="paragraph" w:styleId="Footer">
    <w:name w:val="footer"/>
    <w:basedOn w:val="Normal"/>
    <w:link w:val="FooterChar"/>
    <w:uiPriority w:val="99"/>
    <w:unhideWhenUsed/>
    <w:rsid w:val="000F6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80342">
      <w:bodyDiv w:val="1"/>
      <w:marLeft w:val="0"/>
      <w:marRight w:val="0"/>
      <w:marTop w:val="0"/>
      <w:marBottom w:val="0"/>
      <w:divBdr>
        <w:top w:val="none" w:sz="0" w:space="0" w:color="auto"/>
        <w:left w:val="none" w:sz="0" w:space="0" w:color="auto"/>
        <w:bottom w:val="none" w:sz="0" w:space="0" w:color="auto"/>
        <w:right w:val="none" w:sz="0" w:space="0" w:color="auto"/>
      </w:divBdr>
    </w:div>
    <w:div w:id="174613096">
      <w:bodyDiv w:val="1"/>
      <w:marLeft w:val="0"/>
      <w:marRight w:val="0"/>
      <w:marTop w:val="0"/>
      <w:marBottom w:val="0"/>
      <w:divBdr>
        <w:top w:val="none" w:sz="0" w:space="0" w:color="auto"/>
        <w:left w:val="none" w:sz="0" w:space="0" w:color="auto"/>
        <w:bottom w:val="none" w:sz="0" w:space="0" w:color="auto"/>
        <w:right w:val="none" w:sz="0" w:space="0" w:color="auto"/>
      </w:divBdr>
    </w:div>
    <w:div w:id="235673835">
      <w:bodyDiv w:val="1"/>
      <w:marLeft w:val="0"/>
      <w:marRight w:val="0"/>
      <w:marTop w:val="0"/>
      <w:marBottom w:val="0"/>
      <w:divBdr>
        <w:top w:val="none" w:sz="0" w:space="0" w:color="auto"/>
        <w:left w:val="none" w:sz="0" w:space="0" w:color="auto"/>
        <w:bottom w:val="none" w:sz="0" w:space="0" w:color="auto"/>
        <w:right w:val="none" w:sz="0" w:space="0" w:color="auto"/>
      </w:divBdr>
    </w:div>
    <w:div w:id="407970711">
      <w:bodyDiv w:val="1"/>
      <w:marLeft w:val="0"/>
      <w:marRight w:val="0"/>
      <w:marTop w:val="0"/>
      <w:marBottom w:val="0"/>
      <w:divBdr>
        <w:top w:val="none" w:sz="0" w:space="0" w:color="auto"/>
        <w:left w:val="none" w:sz="0" w:space="0" w:color="auto"/>
        <w:bottom w:val="none" w:sz="0" w:space="0" w:color="auto"/>
        <w:right w:val="none" w:sz="0" w:space="0" w:color="auto"/>
      </w:divBdr>
    </w:div>
    <w:div w:id="710693818">
      <w:bodyDiv w:val="1"/>
      <w:marLeft w:val="0"/>
      <w:marRight w:val="0"/>
      <w:marTop w:val="0"/>
      <w:marBottom w:val="0"/>
      <w:divBdr>
        <w:top w:val="none" w:sz="0" w:space="0" w:color="auto"/>
        <w:left w:val="none" w:sz="0" w:space="0" w:color="auto"/>
        <w:bottom w:val="none" w:sz="0" w:space="0" w:color="auto"/>
        <w:right w:val="none" w:sz="0" w:space="0" w:color="auto"/>
      </w:divBdr>
    </w:div>
    <w:div w:id="776143106">
      <w:bodyDiv w:val="1"/>
      <w:marLeft w:val="0"/>
      <w:marRight w:val="0"/>
      <w:marTop w:val="0"/>
      <w:marBottom w:val="0"/>
      <w:divBdr>
        <w:top w:val="none" w:sz="0" w:space="0" w:color="auto"/>
        <w:left w:val="none" w:sz="0" w:space="0" w:color="auto"/>
        <w:bottom w:val="none" w:sz="0" w:space="0" w:color="auto"/>
        <w:right w:val="none" w:sz="0" w:space="0" w:color="auto"/>
      </w:divBdr>
    </w:div>
    <w:div w:id="924533855">
      <w:bodyDiv w:val="1"/>
      <w:marLeft w:val="0"/>
      <w:marRight w:val="0"/>
      <w:marTop w:val="0"/>
      <w:marBottom w:val="0"/>
      <w:divBdr>
        <w:top w:val="none" w:sz="0" w:space="0" w:color="auto"/>
        <w:left w:val="none" w:sz="0" w:space="0" w:color="auto"/>
        <w:bottom w:val="none" w:sz="0" w:space="0" w:color="auto"/>
        <w:right w:val="none" w:sz="0" w:space="0" w:color="auto"/>
      </w:divBdr>
    </w:div>
    <w:div w:id="1086875687">
      <w:bodyDiv w:val="1"/>
      <w:marLeft w:val="0"/>
      <w:marRight w:val="0"/>
      <w:marTop w:val="0"/>
      <w:marBottom w:val="0"/>
      <w:divBdr>
        <w:top w:val="none" w:sz="0" w:space="0" w:color="auto"/>
        <w:left w:val="none" w:sz="0" w:space="0" w:color="auto"/>
        <w:bottom w:val="none" w:sz="0" w:space="0" w:color="auto"/>
        <w:right w:val="none" w:sz="0" w:space="0" w:color="auto"/>
      </w:divBdr>
    </w:div>
    <w:div w:id="1091009608">
      <w:bodyDiv w:val="1"/>
      <w:marLeft w:val="0"/>
      <w:marRight w:val="0"/>
      <w:marTop w:val="0"/>
      <w:marBottom w:val="0"/>
      <w:divBdr>
        <w:top w:val="none" w:sz="0" w:space="0" w:color="auto"/>
        <w:left w:val="none" w:sz="0" w:space="0" w:color="auto"/>
        <w:bottom w:val="none" w:sz="0" w:space="0" w:color="auto"/>
        <w:right w:val="none" w:sz="0" w:space="0" w:color="auto"/>
      </w:divBdr>
    </w:div>
    <w:div w:id="1126584598">
      <w:bodyDiv w:val="1"/>
      <w:marLeft w:val="0"/>
      <w:marRight w:val="0"/>
      <w:marTop w:val="0"/>
      <w:marBottom w:val="0"/>
      <w:divBdr>
        <w:top w:val="none" w:sz="0" w:space="0" w:color="auto"/>
        <w:left w:val="none" w:sz="0" w:space="0" w:color="auto"/>
        <w:bottom w:val="none" w:sz="0" w:space="0" w:color="auto"/>
        <w:right w:val="none" w:sz="0" w:space="0" w:color="auto"/>
      </w:divBdr>
    </w:div>
    <w:div w:id="1138768531">
      <w:bodyDiv w:val="1"/>
      <w:marLeft w:val="0"/>
      <w:marRight w:val="0"/>
      <w:marTop w:val="0"/>
      <w:marBottom w:val="0"/>
      <w:divBdr>
        <w:top w:val="none" w:sz="0" w:space="0" w:color="auto"/>
        <w:left w:val="none" w:sz="0" w:space="0" w:color="auto"/>
        <w:bottom w:val="none" w:sz="0" w:space="0" w:color="auto"/>
        <w:right w:val="none" w:sz="0" w:space="0" w:color="auto"/>
      </w:divBdr>
    </w:div>
    <w:div w:id="1394698000">
      <w:bodyDiv w:val="1"/>
      <w:marLeft w:val="0"/>
      <w:marRight w:val="0"/>
      <w:marTop w:val="0"/>
      <w:marBottom w:val="0"/>
      <w:divBdr>
        <w:top w:val="none" w:sz="0" w:space="0" w:color="auto"/>
        <w:left w:val="none" w:sz="0" w:space="0" w:color="auto"/>
        <w:bottom w:val="none" w:sz="0" w:space="0" w:color="auto"/>
        <w:right w:val="none" w:sz="0" w:space="0" w:color="auto"/>
      </w:divBdr>
    </w:div>
    <w:div w:id="1504783993">
      <w:bodyDiv w:val="1"/>
      <w:marLeft w:val="0"/>
      <w:marRight w:val="0"/>
      <w:marTop w:val="0"/>
      <w:marBottom w:val="0"/>
      <w:divBdr>
        <w:top w:val="none" w:sz="0" w:space="0" w:color="auto"/>
        <w:left w:val="none" w:sz="0" w:space="0" w:color="auto"/>
        <w:bottom w:val="none" w:sz="0" w:space="0" w:color="auto"/>
        <w:right w:val="none" w:sz="0" w:space="0" w:color="auto"/>
      </w:divBdr>
    </w:div>
    <w:div w:id="1516580030">
      <w:bodyDiv w:val="1"/>
      <w:marLeft w:val="0"/>
      <w:marRight w:val="0"/>
      <w:marTop w:val="0"/>
      <w:marBottom w:val="0"/>
      <w:divBdr>
        <w:top w:val="none" w:sz="0" w:space="0" w:color="auto"/>
        <w:left w:val="none" w:sz="0" w:space="0" w:color="auto"/>
        <w:bottom w:val="none" w:sz="0" w:space="0" w:color="auto"/>
        <w:right w:val="none" w:sz="0" w:space="0" w:color="auto"/>
      </w:divBdr>
    </w:div>
    <w:div w:id="1657492519">
      <w:bodyDiv w:val="1"/>
      <w:marLeft w:val="0"/>
      <w:marRight w:val="0"/>
      <w:marTop w:val="0"/>
      <w:marBottom w:val="0"/>
      <w:divBdr>
        <w:top w:val="none" w:sz="0" w:space="0" w:color="auto"/>
        <w:left w:val="none" w:sz="0" w:space="0" w:color="auto"/>
        <w:bottom w:val="none" w:sz="0" w:space="0" w:color="auto"/>
        <w:right w:val="none" w:sz="0" w:space="0" w:color="auto"/>
      </w:divBdr>
    </w:div>
    <w:div w:id="1968388961">
      <w:bodyDiv w:val="1"/>
      <w:marLeft w:val="0"/>
      <w:marRight w:val="0"/>
      <w:marTop w:val="0"/>
      <w:marBottom w:val="0"/>
      <w:divBdr>
        <w:top w:val="none" w:sz="0" w:space="0" w:color="auto"/>
        <w:left w:val="none" w:sz="0" w:space="0" w:color="auto"/>
        <w:bottom w:val="none" w:sz="0" w:space="0" w:color="auto"/>
        <w:right w:val="none" w:sz="0" w:space="0" w:color="auto"/>
      </w:divBdr>
    </w:div>
    <w:div w:id="210845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ccountingtools.com/articles/what-is-the-selling-general-and-administrative-expense.html"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accountingtools.com/articles/2017/5/14/prof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allstreetmojo.com/ratio-analys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wallstreetmojo.com/asset-management/"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ccountingtools.com/articles/2017/5/14/cost-effectiv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A396E"/>
    <w:rsid w:val="001076BC"/>
    <w:rsid w:val="00145AD8"/>
    <w:rsid w:val="00537E13"/>
    <w:rsid w:val="0083132B"/>
    <w:rsid w:val="008534BC"/>
    <w:rsid w:val="008C36D2"/>
    <w:rsid w:val="00A34C42"/>
    <w:rsid w:val="00A80858"/>
    <w:rsid w:val="00BC1251"/>
    <w:rsid w:val="00C67429"/>
    <w:rsid w:val="00DD3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Cle21</b:Tag>
    <b:SourceType>InternetSite</b:SourceType>
    <b:Guid>{803ACD0C-EC5E-46A1-BB41-5E9FC9372D4C}</b:Guid>
    <b:Author>
      <b:Author>
        <b:NameList>
          <b:Person>
            <b:Last>Clear</b:Last>
          </b:Person>
        </b:NameList>
      </b:Author>
    </b:Author>
    <b:Title>Clear Tax</b:Title>
    <b:Year>2021</b:Year>
    <b:YearAccessed>2022</b:YearAccessed>
    <b:MonthAccessed>2</b:MonthAccessed>
    <b:DayAccessed>9</b:DayAccessed>
    <b:URL>https://cleartax.in/s/profitability-ratio</b:URL>
    <b:RefOrder>2</b:RefOrder>
  </b:Source>
  <b:Source>
    <b:Tag>Cor22</b:Tag>
    <b:SourceType>InternetSite</b:SourceType>
    <b:Guid>{DD82CAFF-E49B-4BE6-B2A4-BAE309CD6A3B}</b:Guid>
    <b:Author>
      <b:Author>
        <b:NameList>
          <b:Person>
            <b:Last>CorporateFinanceInstitute</b:Last>
          </b:Person>
        </b:NameList>
      </b:Author>
    </b:Author>
    <b:Title>Corporate Finance Institute</b:Title>
    <b:InternetSiteTitle>Corporate Finance Institute </b:InternetSiteTitle>
    <b:Year>2022</b:Year>
    <b:Month>2</b:Month>
    <b:Day>7</b:Day>
    <b:URL>https://corporatefinanceinstitute.com/resources/knowledge/finance/financial-ratios/</b:URL>
    <b:YearAccessed>2022</b:YearAccessed>
    <b:MonthAccessed>2</b:MonthAccessed>
    <b:DayAccessed>9</b:DayAccessed>
    <b:RefOrder>1</b:RefOrder>
  </b:Source>
  <b:Source>
    <b:Tag>Acc21</b:Tag>
    <b:SourceType>InternetSite</b:SourceType>
    <b:Guid>{86F0C856-E446-459D-8850-CD8623193131}</b:Guid>
    <b:Author>
      <b:Author>
        <b:NameList>
          <b:Person>
            <b:Last>AccountingTools</b:Last>
          </b:Person>
        </b:NameList>
      </b:Author>
    </b:Author>
    <b:Title>Accounting Tools</b:Title>
    <b:Year>2021</b:Year>
    <b:YearAccessed>2022</b:YearAccessed>
    <b:MonthAccessed>2</b:MonthAccessed>
    <b:DayAccessed>9</b:DayAccessed>
    <b:URL>https://www.accountingtools.com/articles/2017/5/13/gross-profit-ratio-gross-profit-equation</b:URL>
    <b:RefOrder>3</b:RefOrder>
  </b:Source>
  <b:Source>
    <b:Tag>Gui21</b:Tag>
    <b:SourceType>InternetSite</b:SourceType>
    <b:Guid>{5D4B2AB8-3233-476C-9399-4B8F92BF4E41}</b:Guid>
    <b:Author>
      <b:Author>
        <b:NameList>
          <b:Person>
            <b:Last>Guides</b:Last>
          </b:Person>
        </b:NameList>
      </b:Author>
    </b:Author>
    <b:Title>Zoho</b:Title>
    <b:Year>2021</b:Year>
    <b:YearAccessed>2022</b:YearAccessed>
    <b:MonthAccessed>2</b:MonthAccessed>
    <b:DayAccessed>9</b:DayAccessed>
    <b:URL>https://www.zoho.com/books/guides/what-is-the-difference-between-gross-and-net-profit.html</b:URL>
    <b:RefOrder>4</b:RefOrder>
  </b:Source>
  <b:Source>
    <b:Tag>Tom20</b:Tag>
    <b:SourceType>InternetSite</b:SourceType>
    <b:Guid>{D85C2B76-C92C-41C1-A8AF-2AC0D1CCC8D3}</b:Guid>
    <b:Author>
      <b:Author>
        <b:NameList>
          <b:Person>
            <b:Last>Sieber</b:Last>
            <b:First>Tom</b:First>
          </b:Person>
        </b:NameList>
      </b:Author>
    </b:Author>
    <b:Title>Shares </b:Title>
    <b:Year>2020</b:Year>
    <b:YearAccessed>2022</b:YearAccessed>
    <b:MonthAccessed>2</b:MonthAccessed>
    <b:DayAccessed>9</b:DayAccessed>
    <b:URL>https://www.sharesmagazine.co.uk/article/using-return-on-capital-employed-to-identify-quality-stocks</b:URL>
    <b:RefOrder>5</b:RefOrder>
  </b:Source>
  <b:Source>
    <b:Tag>Baj21</b:Tag>
    <b:SourceType>InternetSite</b:SourceType>
    <b:Guid>{5A47A3E2-6EF7-4DAE-B752-4ED679031EB2}</b:Guid>
    <b:Author>
      <b:Author>
        <b:NameList>
          <b:Person>
            <b:Last>Finserv</b:Last>
            <b:First>Bajaj</b:First>
          </b:Person>
        </b:NameList>
      </b:Author>
    </b:Author>
    <b:Title>Bajaj Finserv </b:Title>
    <b:Year>2021</b:Year>
    <b:YearAccessed>2022</b:YearAccessed>
    <b:MonthAccessed>2</b:MonthAccessed>
    <b:DayAccessed>9</b:DayAccessed>
    <b:URL>https://www.bajajfinserv.in/what-is-working-capital-turnover-ratio</b:URL>
    <b:RefOrder>6</b:RefOrder>
  </b:Source>
  <b:Source>
    <b:Tag>Ada21</b:Tag>
    <b:SourceType>InternetSite</b:SourceType>
    <b:Guid>{B70168D3-86A3-45F8-B95B-B38482ED115C}</b:Guid>
    <b:Author>
      <b:Author>
        <b:NameList>
          <b:Person>
            <b:Last>Hayes</b:Last>
            <b:First>Adam</b:First>
          </b:Person>
        </b:NameList>
      </b:Author>
    </b:Author>
    <b:Title>Investopedia </b:Title>
    <b:Year>2021</b:Year>
    <b:YearAccessed>2022</b:YearAccessed>
    <b:MonthAccessed>2</b:MonthAccessed>
    <b:DayAccessed>9</b:DayAccessed>
    <b:URL>https://www.investopedia.com/terms/l/liquidityratios.asp</b:URL>
    <b:RefOrder>7</b:RefOrder>
  </b:Source>
  <b:Source>
    <b:Tag>Isa18</b:Tag>
    <b:SourceType>InternetSite</b:SourceType>
    <b:Guid>{5EEB69C7-546F-4A6D-A5D6-C4B86F86A816}</b:Guid>
    <b:Author>
      <b:Author>
        <b:NameList>
          <b:Person>
            <b:Last>Rangaswami</b:Last>
            <b:First>Isaac</b:First>
          </b:Person>
        </b:NameList>
      </b:Author>
    </b:Author>
    <b:Title>Fluidly </b:Title>
    <b:Year>2018</b:Year>
    <b:YearAccessed>2022</b:YearAccessed>
    <b:MonthAccessed>2</b:MonthAccessed>
    <b:DayAccessed>9</b:DayAccessed>
    <b:URL>https://fluidly.com/blog/creditor-days-calculator/</b:URL>
    <b:RefOrder>8</b:RefOrder>
  </b:Source>
  <b:Source>
    <b:Tag>Wik202</b:Tag>
    <b:SourceType>InternetSite</b:SourceType>
    <b:Guid>{59E5AEBB-57A2-44B2-92CC-29002A6041DD}</b:Guid>
    <b:Author>
      <b:Author>
        <b:NameList>
          <b:Person>
            <b:Last>Wikipedia</b:Last>
          </b:Person>
        </b:NameList>
      </b:Author>
    </b:Author>
    <b:Title>Wikipedia </b:Title>
    <b:Year>2020</b:Year>
    <b:YearAccessed>2022</b:YearAccessed>
    <b:MonthAccessed>2</b:MonthAccessed>
    <b:DayAccessed>9</b:DayAccessed>
    <b:URL>https://en.wikipedia.org/wiki/Debtor_days</b:URL>
    <b:RefOrder>9</b:RefOrder>
  </b:Source>
  <b:Source>
    <b:Tag>Deb22</b:Tag>
    <b:SourceType>InternetSite</b:SourceType>
    <b:Guid>{C180C293-BE3F-4071-816E-F7104589AC6F}</b:Guid>
    <b:Author>
      <b:Author>
        <b:NameList>
          <b:Person>
            <b:Last>Debtoor</b:Last>
          </b:Person>
        </b:NameList>
      </b:Author>
    </b:Author>
    <b:Title>Debtoor</b:Title>
    <b:YearAccessed>2022</b:YearAccessed>
    <b:MonthAccessed>2</b:MonthAccessed>
    <b:DayAccessed>9</b:DayAccessed>
    <b:URL>https://debitoor.com/dictionary/debt-ratio</b:URL>
    <b:RefOrder>10</b:RefOrder>
  </b:Source>
  <b:Source>
    <b:Tag>Wal22</b:Tag>
    <b:SourceType>InternetSite</b:SourceType>
    <b:Guid>{9CBFA444-3963-4944-B773-748EBD7906CE}</b:Guid>
    <b:Author>
      <b:Author>
        <b:NameList>
          <b:Person>
            <b:Last>WallStreetPrep</b:Last>
          </b:Person>
        </b:NameList>
      </b:Author>
    </b:Author>
    <b:Title>Wall Street Prep</b:Title>
    <b:Year>2022</b:Year>
    <b:YearAccessed>2022</b:YearAccessed>
    <b:MonthAccessed>2</b:MonthAccessed>
    <b:DayAccessed>9</b:DayAccessed>
    <b:URL>https://www.wallstreetprep.com/knowledge/interest-coverage-ratio/</b:URL>
    <b:RefOrder>11</b:RefOrder>
  </b:Source>
  <b:Source>
    <b:Tag>Pri21</b:Tag>
    <b:SourceType>InternetSite</b:SourceType>
    <b:Guid>{878F9CBE-406F-4D95-8D53-7FDE83D05DCE}</b:Guid>
    <b:Author>
      <b:Author>
        <b:NameList>
          <b:Person>
            <b:Last>Banerjee</b:Last>
            <b:First>Pritha</b:First>
          </b:Person>
        </b:NameList>
      </b:Author>
    </b:Author>
    <b:Title>Wall Street Mojo</b:Title>
    <b:Year>2021</b:Year>
    <b:YearAccessed>2022</b:YearAccessed>
    <b:MonthAccessed>2</b:MonthAccessed>
    <b:DayAccessed>9</b:DayAccessed>
    <b:URL>https://www.wallstreetmojo.com/importance-of-ratio-analysis/</b:URL>
    <b:RefOrder>12</b:RefOrder>
  </b:Source>
  <b:Source>
    <b:Tag>Pam07</b:Tag>
    <b:SourceType>InternetSite</b:SourceType>
    <b:Guid>{33822235-CCE1-4302-9B2A-432C0333E73D}</b:Guid>
    <b:Author>
      <b:Author>
        <b:NameList>
          <b:Person>
            <b:Last>Newman</b:Last>
            <b:First>Pam</b:First>
          </b:Person>
        </b:NameList>
      </b:Author>
    </b:Author>
    <b:Title>Enterpreneur Europe</b:Title>
    <b:Year>2007</b:Year>
    <b:YearAccessed>2022</b:YearAccessed>
    <b:MonthAccessed>2</b:MonthAccessed>
    <b:DayAccessed>9</b:DayAccessed>
    <b:URL>https://www.entrepreneur.com/article/187606</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F6EC37-03D9-40B3-B722-182AB3652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Pages>
  <Words>2575</Words>
  <Characters>14681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Jurys Inn Ltd</vt:lpstr>
    </vt:vector>
  </TitlesOfParts>
  <Company>University of Wales Trinity Saint David</Company>
  <LinksUpToDate>false</LinksUpToDate>
  <CharactersWithSpaces>17222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Jurys Inn Ltd</dc:title>
  <dc:subject>Financial Statement Analysis</dc:subject>
  <dc:creator>Marie Pitson</dc:creator>
  <cp:keywords/>
  <dc:description/>
  <cp:lastModifiedBy>Cornelia Stoian (2013911)</cp:lastModifiedBy>
  <cp:revision>13</cp:revision>
  <dcterms:created xsi:type="dcterms:W3CDTF">2022-01-15T00:34:00Z</dcterms:created>
  <dcterms:modified xsi:type="dcterms:W3CDTF">2022-02-12T19:40:00Z</dcterms:modified>
</cp:coreProperties>
</file>