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163E74" w14:textId="378F6AA8" w:rsidR="000631BF" w:rsidRDefault="000631BF" w:rsidP="00974230">
      <w:pPr>
        <w:spacing w:after="0"/>
        <w:jc w:val="center"/>
        <w:rPr>
          <w:rFonts w:eastAsia="Times New Roman" w:cs="Times New Roman"/>
          <w:szCs w:val="24"/>
        </w:rPr>
      </w:pPr>
    </w:p>
    <w:p w14:paraId="58E07D95" w14:textId="77777777" w:rsidR="007221A1" w:rsidRPr="007221A1" w:rsidRDefault="007221A1" w:rsidP="007221A1">
      <w:pPr>
        <w:jc w:val="center"/>
        <w:rPr>
          <w:rFonts w:eastAsia="Times New Roman"/>
          <w:b/>
          <w:sz w:val="36"/>
          <w:szCs w:val="24"/>
        </w:rPr>
      </w:pPr>
      <w:r w:rsidRPr="007221A1">
        <w:rPr>
          <w:rFonts w:eastAsia="Times New Roman"/>
          <w:b/>
          <w:sz w:val="36"/>
          <w:szCs w:val="24"/>
        </w:rPr>
        <w:t>Topic: Inclusive Practices for Primary School Pupils with English as an Additional Language (EAL)</w:t>
      </w:r>
    </w:p>
    <w:p w14:paraId="786254B1" w14:textId="77777777" w:rsidR="007221A1" w:rsidRPr="007221A1" w:rsidRDefault="007221A1" w:rsidP="007221A1">
      <w:pPr>
        <w:spacing w:after="0"/>
        <w:jc w:val="center"/>
        <w:rPr>
          <w:rFonts w:eastAsia="Times New Roman" w:cs="Times New Roman"/>
          <w:b/>
          <w:sz w:val="40"/>
          <w:szCs w:val="40"/>
        </w:rPr>
      </w:pPr>
      <w:r w:rsidRPr="007221A1">
        <w:rPr>
          <w:rFonts w:eastAsia="Times New Roman" w:cs="Times New Roman"/>
          <w:b/>
          <w:sz w:val="40"/>
          <w:szCs w:val="40"/>
        </w:rPr>
        <w:t>Module: All Things Being Equal</w:t>
      </w:r>
    </w:p>
    <w:p w14:paraId="6F580029" w14:textId="77777777" w:rsidR="007221A1" w:rsidRPr="007221A1" w:rsidRDefault="007221A1" w:rsidP="007221A1">
      <w:pPr>
        <w:spacing w:after="0"/>
        <w:jc w:val="center"/>
        <w:rPr>
          <w:rFonts w:eastAsia="Times New Roman" w:cs="Times New Roman"/>
          <w:b/>
          <w:sz w:val="40"/>
          <w:szCs w:val="40"/>
        </w:rPr>
      </w:pPr>
      <w:r w:rsidRPr="007221A1">
        <w:rPr>
          <w:rFonts w:eastAsia="Times New Roman" w:cs="Times New Roman"/>
          <w:b/>
          <w:sz w:val="40"/>
          <w:szCs w:val="40"/>
        </w:rPr>
        <w:t>Module Code: ECES4013</w:t>
      </w:r>
    </w:p>
    <w:p w14:paraId="1E0B1A76" w14:textId="77777777" w:rsidR="007221A1" w:rsidRPr="007221A1" w:rsidRDefault="007221A1" w:rsidP="007221A1">
      <w:pPr>
        <w:spacing w:after="0"/>
        <w:jc w:val="center"/>
        <w:rPr>
          <w:rFonts w:eastAsia="Times New Roman" w:cs="Times New Roman"/>
          <w:b/>
          <w:sz w:val="40"/>
          <w:szCs w:val="40"/>
        </w:rPr>
      </w:pPr>
      <w:r w:rsidRPr="007221A1">
        <w:rPr>
          <w:rFonts w:eastAsia="Times New Roman" w:cs="Times New Roman"/>
          <w:b/>
          <w:sz w:val="40"/>
          <w:szCs w:val="40"/>
        </w:rPr>
        <w:t>Lecturer: Ross Philips</w:t>
      </w:r>
    </w:p>
    <w:p w14:paraId="2B02D432" w14:textId="77777777" w:rsidR="007221A1" w:rsidRPr="007221A1" w:rsidRDefault="007221A1" w:rsidP="007221A1">
      <w:pPr>
        <w:jc w:val="center"/>
        <w:rPr>
          <w:rFonts w:cs="Times New Roman"/>
          <w:b/>
          <w:sz w:val="40"/>
          <w:szCs w:val="40"/>
        </w:rPr>
      </w:pPr>
      <w:r w:rsidRPr="007221A1">
        <w:rPr>
          <w:rFonts w:cs="Times New Roman"/>
          <w:b/>
          <w:sz w:val="40"/>
          <w:szCs w:val="40"/>
        </w:rPr>
        <w:t>Student Name: Gundo Susso</w:t>
      </w:r>
    </w:p>
    <w:p w14:paraId="373EB337" w14:textId="77777777" w:rsidR="007221A1" w:rsidRPr="007221A1" w:rsidRDefault="007221A1" w:rsidP="007221A1">
      <w:pPr>
        <w:spacing w:after="0"/>
        <w:jc w:val="center"/>
        <w:rPr>
          <w:rFonts w:eastAsia="Times New Roman" w:cs="Times New Roman"/>
          <w:b/>
          <w:sz w:val="36"/>
          <w:szCs w:val="36"/>
        </w:rPr>
      </w:pPr>
    </w:p>
    <w:p w14:paraId="5C66E26C" w14:textId="77777777" w:rsidR="00FB583D" w:rsidRDefault="00FB583D" w:rsidP="00974230">
      <w:pPr>
        <w:spacing w:after="0"/>
        <w:jc w:val="center"/>
        <w:rPr>
          <w:rFonts w:eastAsia="Times New Roman" w:cs="Times New Roman"/>
          <w:szCs w:val="24"/>
        </w:rPr>
      </w:pPr>
    </w:p>
    <w:p w14:paraId="720933DB" w14:textId="77777777" w:rsidR="00FB583D" w:rsidRDefault="00FB583D" w:rsidP="00974230">
      <w:pPr>
        <w:spacing w:after="0"/>
        <w:jc w:val="center"/>
        <w:rPr>
          <w:rFonts w:eastAsia="Times New Roman" w:cs="Times New Roman"/>
          <w:szCs w:val="24"/>
        </w:rPr>
      </w:pPr>
    </w:p>
    <w:p w14:paraId="6617449A" w14:textId="77777777" w:rsidR="00FB583D" w:rsidRDefault="00FB583D" w:rsidP="00974230">
      <w:pPr>
        <w:spacing w:after="0"/>
        <w:jc w:val="center"/>
        <w:rPr>
          <w:rFonts w:eastAsia="Times New Roman" w:cs="Times New Roman"/>
          <w:szCs w:val="24"/>
        </w:rPr>
      </w:pPr>
    </w:p>
    <w:p w14:paraId="25AFC574" w14:textId="77777777" w:rsidR="00FB583D" w:rsidRDefault="00FB583D" w:rsidP="00974230">
      <w:pPr>
        <w:spacing w:after="0"/>
        <w:jc w:val="center"/>
        <w:rPr>
          <w:rFonts w:eastAsia="Times New Roman" w:cs="Times New Roman"/>
          <w:szCs w:val="24"/>
        </w:rPr>
      </w:pPr>
    </w:p>
    <w:p w14:paraId="6336B021" w14:textId="77777777" w:rsidR="00FB583D" w:rsidRDefault="00FB583D" w:rsidP="00974230">
      <w:pPr>
        <w:spacing w:after="0"/>
        <w:jc w:val="center"/>
        <w:rPr>
          <w:rFonts w:eastAsia="Times New Roman" w:cs="Times New Roman"/>
          <w:szCs w:val="24"/>
        </w:rPr>
      </w:pPr>
    </w:p>
    <w:p w14:paraId="440FDCA5" w14:textId="77777777" w:rsidR="00FB583D" w:rsidRPr="00993A50" w:rsidRDefault="00FB583D" w:rsidP="00993A50">
      <w:pPr>
        <w:jc w:val="center"/>
        <w:rPr>
          <w:rFonts w:eastAsia="Times New Roman"/>
          <w:b/>
          <w:sz w:val="28"/>
        </w:rPr>
      </w:pPr>
    </w:p>
    <w:p w14:paraId="2A0FF034" w14:textId="77777777" w:rsidR="00993A50" w:rsidRDefault="00993A50">
      <w:pPr>
        <w:spacing w:line="276" w:lineRule="auto"/>
        <w:jc w:val="left"/>
        <w:rPr>
          <w:rFonts w:cs="Times New Roman"/>
          <w:b/>
          <w:sz w:val="28"/>
          <w:szCs w:val="28"/>
        </w:rPr>
      </w:pPr>
      <w:r>
        <w:rPr>
          <w:rFonts w:cs="Times New Roman"/>
          <w:b/>
          <w:sz w:val="28"/>
          <w:szCs w:val="28"/>
        </w:rPr>
        <w:br w:type="page"/>
      </w:r>
    </w:p>
    <w:sdt>
      <w:sdtPr>
        <w:rPr>
          <w:b w:val="0"/>
          <w:caps w:val="0"/>
          <w:color w:val="auto"/>
          <w:spacing w:val="0"/>
          <w:sz w:val="24"/>
          <w:szCs w:val="20"/>
        </w:rPr>
        <w:id w:val="1053348911"/>
        <w:docPartObj>
          <w:docPartGallery w:val="Table of Contents"/>
          <w:docPartUnique/>
        </w:docPartObj>
      </w:sdtPr>
      <w:sdtEndPr>
        <w:rPr>
          <w:bCs/>
          <w:noProof/>
        </w:rPr>
      </w:sdtEndPr>
      <w:sdtContent>
        <w:p w14:paraId="407EC36C" w14:textId="77777777" w:rsidR="00993A50" w:rsidRDefault="00993A50">
          <w:pPr>
            <w:pStyle w:val="TOCHeading"/>
          </w:pPr>
          <w:r>
            <w:t>Contents</w:t>
          </w:r>
        </w:p>
        <w:p w14:paraId="5A1BD97A" w14:textId="77777777" w:rsidR="00993A50" w:rsidRDefault="00993A50">
          <w:pPr>
            <w:pStyle w:val="TOC1"/>
            <w:tabs>
              <w:tab w:val="left" w:pos="480"/>
              <w:tab w:val="right" w:leader="dot" w:pos="9350"/>
            </w:tabs>
            <w:rPr>
              <w:rFonts w:asciiTheme="minorHAnsi" w:hAnsiTheme="minorHAnsi"/>
              <w:noProof/>
              <w:sz w:val="22"/>
              <w:szCs w:val="22"/>
            </w:rPr>
          </w:pPr>
          <w:r>
            <w:fldChar w:fldCharType="begin"/>
          </w:r>
          <w:r>
            <w:instrText xml:space="preserve"> TOC \o "1-3" \h \z \u </w:instrText>
          </w:r>
          <w:r>
            <w:fldChar w:fldCharType="separate"/>
          </w:r>
          <w:hyperlink w:anchor="_Toc229744824" w:history="1">
            <w:r w:rsidRPr="001E6A81">
              <w:rPr>
                <w:rStyle w:val="Hyperlink"/>
                <w:rFonts w:eastAsia="Times New Roman"/>
                <w:noProof/>
              </w:rPr>
              <w:t>1.</w:t>
            </w:r>
            <w:r>
              <w:rPr>
                <w:rFonts w:asciiTheme="minorHAnsi" w:hAnsiTheme="minorHAnsi"/>
                <w:noProof/>
                <w:sz w:val="22"/>
                <w:szCs w:val="22"/>
              </w:rPr>
              <w:tab/>
            </w:r>
            <w:r w:rsidRPr="001E6A81">
              <w:rPr>
                <w:rStyle w:val="Hyperlink"/>
                <w:rFonts w:eastAsia="Times New Roman"/>
                <w:noProof/>
              </w:rPr>
              <w:t>Introduction</w:t>
            </w:r>
            <w:r>
              <w:rPr>
                <w:noProof/>
                <w:webHidden/>
              </w:rPr>
              <w:tab/>
            </w:r>
            <w:r>
              <w:rPr>
                <w:noProof/>
                <w:webHidden/>
              </w:rPr>
              <w:fldChar w:fldCharType="begin"/>
            </w:r>
            <w:r>
              <w:rPr>
                <w:noProof/>
                <w:webHidden/>
              </w:rPr>
              <w:instrText xml:space="preserve"> PAGEREF _Toc229744824 \h </w:instrText>
            </w:r>
            <w:r>
              <w:rPr>
                <w:noProof/>
                <w:webHidden/>
              </w:rPr>
            </w:r>
            <w:r>
              <w:rPr>
                <w:noProof/>
                <w:webHidden/>
              </w:rPr>
              <w:fldChar w:fldCharType="separate"/>
            </w:r>
            <w:r>
              <w:rPr>
                <w:noProof/>
                <w:webHidden/>
              </w:rPr>
              <w:t>3</w:t>
            </w:r>
            <w:r>
              <w:rPr>
                <w:noProof/>
                <w:webHidden/>
              </w:rPr>
              <w:fldChar w:fldCharType="end"/>
            </w:r>
          </w:hyperlink>
        </w:p>
        <w:p w14:paraId="797315F4" w14:textId="77777777" w:rsidR="00993A50" w:rsidRDefault="00993A50">
          <w:pPr>
            <w:pStyle w:val="TOC1"/>
            <w:tabs>
              <w:tab w:val="left" w:pos="480"/>
              <w:tab w:val="right" w:leader="dot" w:pos="9350"/>
            </w:tabs>
            <w:rPr>
              <w:rFonts w:asciiTheme="minorHAnsi" w:hAnsiTheme="minorHAnsi"/>
              <w:noProof/>
              <w:sz w:val="22"/>
              <w:szCs w:val="22"/>
            </w:rPr>
          </w:pPr>
          <w:hyperlink w:anchor="_Toc229744825" w:history="1">
            <w:r w:rsidRPr="001E6A81">
              <w:rPr>
                <w:rStyle w:val="Hyperlink"/>
                <w:rFonts w:eastAsia="Times New Roman"/>
                <w:noProof/>
              </w:rPr>
              <w:t>2.</w:t>
            </w:r>
            <w:r>
              <w:rPr>
                <w:rFonts w:asciiTheme="minorHAnsi" w:hAnsiTheme="minorHAnsi"/>
                <w:noProof/>
                <w:sz w:val="22"/>
                <w:szCs w:val="22"/>
              </w:rPr>
              <w:tab/>
            </w:r>
            <w:r w:rsidRPr="001E6A81">
              <w:rPr>
                <w:rStyle w:val="Hyperlink"/>
                <w:rFonts w:eastAsia="Times New Roman"/>
                <w:noProof/>
              </w:rPr>
              <w:t>Understanding EAL Learners</w:t>
            </w:r>
            <w:r>
              <w:rPr>
                <w:noProof/>
                <w:webHidden/>
              </w:rPr>
              <w:tab/>
            </w:r>
            <w:r>
              <w:rPr>
                <w:noProof/>
                <w:webHidden/>
              </w:rPr>
              <w:fldChar w:fldCharType="begin"/>
            </w:r>
            <w:r>
              <w:rPr>
                <w:noProof/>
                <w:webHidden/>
              </w:rPr>
              <w:instrText xml:space="preserve"> PAGEREF _Toc229744825 \h </w:instrText>
            </w:r>
            <w:r>
              <w:rPr>
                <w:noProof/>
                <w:webHidden/>
              </w:rPr>
            </w:r>
            <w:r>
              <w:rPr>
                <w:noProof/>
                <w:webHidden/>
              </w:rPr>
              <w:fldChar w:fldCharType="separate"/>
            </w:r>
            <w:r>
              <w:rPr>
                <w:noProof/>
                <w:webHidden/>
              </w:rPr>
              <w:t>3</w:t>
            </w:r>
            <w:r>
              <w:rPr>
                <w:noProof/>
                <w:webHidden/>
              </w:rPr>
              <w:fldChar w:fldCharType="end"/>
            </w:r>
          </w:hyperlink>
        </w:p>
        <w:p w14:paraId="4F1E1C6A" w14:textId="77777777" w:rsidR="00993A50" w:rsidRDefault="00993A50">
          <w:pPr>
            <w:pStyle w:val="TOC1"/>
            <w:tabs>
              <w:tab w:val="left" w:pos="480"/>
              <w:tab w:val="right" w:leader="dot" w:pos="9350"/>
            </w:tabs>
            <w:rPr>
              <w:rFonts w:asciiTheme="minorHAnsi" w:hAnsiTheme="minorHAnsi"/>
              <w:noProof/>
              <w:sz w:val="22"/>
              <w:szCs w:val="22"/>
            </w:rPr>
          </w:pPr>
          <w:hyperlink w:anchor="_Toc229744826" w:history="1">
            <w:r w:rsidRPr="001E6A81">
              <w:rPr>
                <w:rStyle w:val="Hyperlink"/>
                <w:noProof/>
              </w:rPr>
              <w:t>3.</w:t>
            </w:r>
            <w:r>
              <w:rPr>
                <w:rFonts w:asciiTheme="minorHAnsi" w:hAnsiTheme="minorHAnsi"/>
                <w:noProof/>
                <w:sz w:val="22"/>
                <w:szCs w:val="22"/>
              </w:rPr>
              <w:tab/>
            </w:r>
            <w:r w:rsidRPr="001E6A81">
              <w:rPr>
                <w:rStyle w:val="Hyperlink"/>
                <w:noProof/>
              </w:rPr>
              <w:t>Barriers to Inclusion for EAL Pupils</w:t>
            </w:r>
            <w:r>
              <w:rPr>
                <w:noProof/>
                <w:webHidden/>
              </w:rPr>
              <w:tab/>
            </w:r>
            <w:r>
              <w:rPr>
                <w:noProof/>
                <w:webHidden/>
              </w:rPr>
              <w:fldChar w:fldCharType="begin"/>
            </w:r>
            <w:r>
              <w:rPr>
                <w:noProof/>
                <w:webHidden/>
              </w:rPr>
              <w:instrText xml:space="preserve"> PAGEREF _Toc229744826 \h </w:instrText>
            </w:r>
            <w:r>
              <w:rPr>
                <w:noProof/>
                <w:webHidden/>
              </w:rPr>
            </w:r>
            <w:r>
              <w:rPr>
                <w:noProof/>
                <w:webHidden/>
              </w:rPr>
              <w:fldChar w:fldCharType="separate"/>
            </w:r>
            <w:r>
              <w:rPr>
                <w:noProof/>
                <w:webHidden/>
              </w:rPr>
              <w:t>4</w:t>
            </w:r>
            <w:r>
              <w:rPr>
                <w:noProof/>
                <w:webHidden/>
              </w:rPr>
              <w:fldChar w:fldCharType="end"/>
            </w:r>
          </w:hyperlink>
        </w:p>
        <w:p w14:paraId="5134E234" w14:textId="77777777" w:rsidR="00993A50" w:rsidRDefault="00993A50">
          <w:pPr>
            <w:pStyle w:val="TOC2"/>
            <w:tabs>
              <w:tab w:val="left" w:pos="880"/>
              <w:tab w:val="right" w:leader="dot" w:pos="9350"/>
            </w:tabs>
            <w:rPr>
              <w:rFonts w:asciiTheme="minorHAnsi" w:hAnsiTheme="minorHAnsi"/>
              <w:noProof/>
              <w:sz w:val="22"/>
              <w:szCs w:val="22"/>
            </w:rPr>
          </w:pPr>
          <w:hyperlink w:anchor="_Toc229744827" w:history="1">
            <w:r w:rsidRPr="001E6A81">
              <w:rPr>
                <w:rStyle w:val="Hyperlink"/>
                <w:noProof/>
              </w:rPr>
              <w:t>3.1</w:t>
            </w:r>
            <w:r>
              <w:rPr>
                <w:rFonts w:asciiTheme="minorHAnsi" w:hAnsiTheme="minorHAnsi"/>
                <w:noProof/>
                <w:sz w:val="22"/>
                <w:szCs w:val="22"/>
              </w:rPr>
              <w:tab/>
            </w:r>
            <w:r w:rsidRPr="001E6A81">
              <w:rPr>
                <w:rStyle w:val="Hyperlink"/>
                <w:noProof/>
              </w:rPr>
              <w:t>Language Barriers</w:t>
            </w:r>
            <w:r>
              <w:rPr>
                <w:noProof/>
                <w:webHidden/>
              </w:rPr>
              <w:tab/>
            </w:r>
            <w:r>
              <w:rPr>
                <w:noProof/>
                <w:webHidden/>
              </w:rPr>
              <w:fldChar w:fldCharType="begin"/>
            </w:r>
            <w:r>
              <w:rPr>
                <w:noProof/>
                <w:webHidden/>
              </w:rPr>
              <w:instrText xml:space="preserve"> PAGEREF _Toc229744827 \h </w:instrText>
            </w:r>
            <w:r>
              <w:rPr>
                <w:noProof/>
                <w:webHidden/>
              </w:rPr>
            </w:r>
            <w:r>
              <w:rPr>
                <w:noProof/>
                <w:webHidden/>
              </w:rPr>
              <w:fldChar w:fldCharType="separate"/>
            </w:r>
            <w:r>
              <w:rPr>
                <w:noProof/>
                <w:webHidden/>
              </w:rPr>
              <w:t>4</w:t>
            </w:r>
            <w:r>
              <w:rPr>
                <w:noProof/>
                <w:webHidden/>
              </w:rPr>
              <w:fldChar w:fldCharType="end"/>
            </w:r>
          </w:hyperlink>
        </w:p>
        <w:p w14:paraId="74D6BA9B" w14:textId="77777777" w:rsidR="00993A50" w:rsidRDefault="00993A50">
          <w:pPr>
            <w:pStyle w:val="TOC2"/>
            <w:tabs>
              <w:tab w:val="left" w:pos="880"/>
              <w:tab w:val="right" w:leader="dot" w:pos="9350"/>
            </w:tabs>
            <w:rPr>
              <w:rFonts w:asciiTheme="minorHAnsi" w:hAnsiTheme="minorHAnsi"/>
              <w:noProof/>
              <w:sz w:val="22"/>
              <w:szCs w:val="22"/>
            </w:rPr>
          </w:pPr>
          <w:hyperlink w:anchor="_Toc229744828" w:history="1">
            <w:r w:rsidRPr="001E6A81">
              <w:rPr>
                <w:rStyle w:val="Hyperlink"/>
                <w:noProof/>
              </w:rPr>
              <w:t>3.2</w:t>
            </w:r>
            <w:r>
              <w:rPr>
                <w:rFonts w:asciiTheme="minorHAnsi" w:hAnsiTheme="minorHAnsi"/>
                <w:noProof/>
                <w:sz w:val="22"/>
                <w:szCs w:val="22"/>
              </w:rPr>
              <w:tab/>
            </w:r>
            <w:r w:rsidRPr="001E6A81">
              <w:rPr>
                <w:rStyle w:val="Hyperlink"/>
                <w:noProof/>
              </w:rPr>
              <w:t>Social Barriers</w:t>
            </w:r>
            <w:r>
              <w:rPr>
                <w:noProof/>
                <w:webHidden/>
              </w:rPr>
              <w:tab/>
            </w:r>
            <w:r>
              <w:rPr>
                <w:noProof/>
                <w:webHidden/>
              </w:rPr>
              <w:fldChar w:fldCharType="begin"/>
            </w:r>
            <w:r>
              <w:rPr>
                <w:noProof/>
                <w:webHidden/>
              </w:rPr>
              <w:instrText xml:space="preserve"> PAGEREF _Toc229744828 \h </w:instrText>
            </w:r>
            <w:r>
              <w:rPr>
                <w:noProof/>
                <w:webHidden/>
              </w:rPr>
            </w:r>
            <w:r>
              <w:rPr>
                <w:noProof/>
                <w:webHidden/>
              </w:rPr>
              <w:fldChar w:fldCharType="separate"/>
            </w:r>
            <w:r>
              <w:rPr>
                <w:noProof/>
                <w:webHidden/>
              </w:rPr>
              <w:t>5</w:t>
            </w:r>
            <w:r>
              <w:rPr>
                <w:noProof/>
                <w:webHidden/>
              </w:rPr>
              <w:fldChar w:fldCharType="end"/>
            </w:r>
          </w:hyperlink>
        </w:p>
        <w:p w14:paraId="6CC1C4B7" w14:textId="77777777" w:rsidR="00993A50" w:rsidRDefault="00993A50">
          <w:pPr>
            <w:pStyle w:val="TOC2"/>
            <w:tabs>
              <w:tab w:val="left" w:pos="880"/>
              <w:tab w:val="right" w:leader="dot" w:pos="9350"/>
            </w:tabs>
            <w:rPr>
              <w:rFonts w:asciiTheme="minorHAnsi" w:hAnsiTheme="minorHAnsi"/>
              <w:noProof/>
              <w:sz w:val="22"/>
              <w:szCs w:val="22"/>
            </w:rPr>
          </w:pPr>
          <w:hyperlink w:anchor="_Toc229744829" w:history="1">
            <w:r w:rsidRPr="001E6A81">
              <w:rPr>
                <w:rStyle w:val="Hyperlink"/>
                <w:noProof/>
              </w:rPr>
              <w:t>3.3</w:t>
            </w:r>
            <w:r>
              <w:rPr>
                <w:rFonts w:asciiTheme="minorHAnsi" w:hAnsiTheme="minorHAnsi"/>
                <w:noProof/>
                <w:sz w:val="22"/>
                <w:szCs w:val="22"/>
              </w:rPr>
              <w:tab/>
            </w:r>
            <w:r w:rsidRPr="001E6A81">
              <w:rPr>
                <w:rStyle w:val="Hyperlink"/>
                <w:noProof/>
              </w:rPr>
              <w:t>Assessment Barriers</w:t>
            </w:r>
            <w:r>
              <w:rPr>
                <w:noProof/>
                <w:webHidden/>
              </w:rPr>
              <w:tab/>
            </w:r>
            <w:r>
              <w:rPr>
                <w:noProof/>
                <w:webHidden/>
              </w:rPr>
              <w:fldChar w:fldCharType="begin"/>
            </w:r>
            <w:r>
              <w:rPr>
                <w:noProof/>
                <w:webHidden/>
              </w:rPr>
              <w:instrText xml:space="preserve"> PAGEREF _Toc229744829 \h </w:instrText>
            </w:r>
            <w:r>
              <w:rPr>
                <w:noProof/>
                <w:webHidden/>
              </w:rPr>
            </w:r>
            <w:r>
              <w:rPr>
                <w:noProof/>
                <w:webHidden/>
              </w:rPr>
              <w:fldChar w:fldCharType="separate"/>
            </w:r>
            <w:r>
              <w:rPr>
                <w:noProof/>
                <w:webHidden/>
              </w:rPr>
              <w:t>5</w:t>
            </w:r>
            <w:r>
              <w:rPr>
                <w:noProof/>
                <w:webHidden/>
              </w:rPr>
              <w:fldChar w:fldCharType="end"/>
            </w:r>
          </w:hyperlink>
        </w:p>
        <w:p w14:paraId="60A49CC9" w14:textId="77777777" w:rsidR="00993A50" w:rsidRDefault="00993A50">
          <w:pPr>
            <w:pStyle w:val="TOC2"/>
            <w:tabs>
              <w:tab w:val="left" w:pos="880"/>
              <w:tab w:val="right" w:leader="dot" w:pos="9350"/>
            </w:tabs>
            <w:rPr>
              <w:rFonts w:asciiTheme="minorHAnsi" w:hAnsiTheme="minorHAnsi"/>
              <w:noProof/>
              <w:sz w:val="22"/>
              <w:szCs w:val="22"/>
            </w:rPr>
          </w:pPr>
          <w:hyperlink w:anchor="_Toc229744830" w:history="1">
            <w:r w:rsidRPr="001E6A81">
              <w:rPr>
                <w:rStyle w:val="Hyperlink"/>
                <w:noProof/>
              </w:rPr>
              <w:t>3.4</w:t>
            </w:r>
            <w:r>
              <w:rPr>
                <w:rFonts w:asciiTheme="minorHAnsi" w:hAnsiTheme="minorHAnsi"/>
                <w:noProof/>
                <w:sz w:val="22"/>
                <w:szCs w:val="22"/>
              </w:rPr>
              <w:tab/>
            </w:r>
            <w:r w:rsidRPr="001E6A81">
              <w:rPr>
                <w:rStyle w:val="Hyperlink"/>
                <w:noProof/>
              </w:rPr>
              <w:t>Systemic Barriers</w:t>
            </w:r>
            <w:r>
              <w:rPr>
                <w:noProof/>
                <w:webHidden/>
              </w:rPr>
              <w:tab/>
            </w:r>
            <w:r>
              <w:rPr>
                <w:noProof/>
                <w:webHidden/>
              </w:rPr>
              <w:fldChar w:fldCharType="begin"/>
            </w:r>
            <w:r>
              <w:rPr>
                <w:noProof/>
                <w:webHidden/>
              </w:rPr>
              <w:instrText xml:space="preserve"> PAGEREF _Toc229744830 \h </w:instrText>
            </w:r>
            <w:r>
              <w:rPr>
                <w:noProof/>
                <w:webHidden/>
              </w:rPr>
            </w:r>
            <w:r>
              <w:rPr>
                <w:noProof/>
                <w:webHidden/>
              </w:rPr>
              <w:fldChar w:fldCharType="separate"/>
            </w:r>
            <w:r>
              <w:rPr>
                <w:noProof/>
                <w:webHidden/>
              </w:rPr>
              <w:t>5</w:t>
            </w:r>
            <w:r>
              <w:rPr>
                <w:noProof/>
                <w:webHidden/>
              </w:rPr>
              <w:fldChar w:fldCharType="end"/>
            </w:r>
          </w:hyperlink>
        </w:p>
        <w:p w14:paraId="261FB20C" w14:textId="77777777" w:rsidR="00993A50" w:rsidRDefault="00993A50">
          <w:pPr>
            <w:pStyle w:val="TOC1"/>
            <w:tabs>
              <w:tab w:val="left" w:pos="480"/>
              <w:tab w:val="right" w:leader="dot" w:pos="9350"/>
            </w:tabs>
            <w:rPr>
              <w:rFonts w:asciiTheme="minorHAnsi" w:hAnsiTheme="minorHAnsi"/>
              <w:noProof/>
              <w:sz w:val="22"/>
              <w:szCs w:val="22"/>
            </w:rPr>
          </w:pPr>
          <w:hyperlink w:anchor="_Toc229744831" w:history="1">
            <w:r w:rsidRPr="001E6A81">
              <w:rPr>
                <w:rStyle w:val="Hyperlink"/>
                <w:rFonts w:eastAsia="Times New Roman"/>
                <w:noProof/>
              </w:rPr>
              <w:t>4.</w:t>
            </w:r>
            <w:r>
              <w:rPr>
                <w:rFonts w:asciiTheme="minorHAnsi" w:hAnsiTheme="minorHAnsi"/>
                <w:noProof/>
                <w:sz w:val="22"/>
                <w:szCs w:val="22"/>
              </w:rPr>
              <w:tab/>
            </w:r>
            <w:r w:rsidRPr="001E6A81">
              <w:rPr>
                <w:rStyle w:val="Hyperlink"/>
                <w:rFonts w:eastAsia="Times New Roman"/>
                <w:noProof/>
              </w:rPr>
              <w:t>Effective Inclusive Practices for EAL Pupils</w:t>
            </w:r>
            <w:r>
              <w:rPr>
                <w:noProof/>
                <w:webHidden/>
              </w:rPr>
              <w:tab/>
            </w:r>
            <w:r>
              <w:rPr>
                <w:noProof/>
                <w:webHidden/>
              </w:rPr>
              <w:fldChar w:fldCharType="begin"/>
            </w:r>
            <w:r>
              <w:rPr>
                <w:noProof/>
                <w:webHidden/>
              </w:rPr>
              <w:instrText xml:space="preserve"> PAGEREF _Toc229744831 \h </w:instrText>
            </w:r>
            <w:r>
              <w:rPr>
                <w:noProof/>
                <w:webHidden/>
              </w:rPr>
            </w:r>
            <w:r>
              <w:rPr>
                <w:noProof/>
                <w:webHidden/>
              </w:rPr>
              <w:fldChar w:fldCharType="separate"/>
            </w:r>
            <w:r>
              <w:rPr>
                <w:noProof/>
                <w:webHidden/>
              </w:rPr>
              <w:t>5</w:t>
            </w:r>
            <w:r>
              <w:rPr>
                <w:noProof/>
                <w:webHidden/>
              </w:rPr>
              <w:fldChar w:fldCharType="end"/>
            </w:r>
          </w:hyperlink>
        </w:p>
        <w:p w14:paraId="28FE46D6" w14:textId="77777777" w:rsidR="00993A50" w:rsidRDefault="00993A50">
          <w:pPr>
            <w:pStyle w:val="TOC1"/>
            <w:tabs>
              <w:tab w:val="left" w:pos="480"/>
              <w:tab w:val="right" w:leader="dot" w:pos="9350"/>
            </w:tabs>
            <w:rPr>
              <w:rFonts w:asciiTheme="minorHAnsi" w:hAnsiTheme="minorHAnsi"/>
              <w:noProof/>
              <w:sz w:val="22"/>
              <w:szCs w:val="22"/>
            </w:rPr>
          </w:pPr>
          <w:hyperlink w:anchor="_Toc229744832" w:history="1">
            <w:r w:rsidRPr="001E6A81">
              <w:rPr>
                <w:rStyle w:val="Hyperlink"/>
                <w:rFonts w:eastAsia="Times New Roman"/>
                <w:noProof/>
              </w:rPr>
              <w:t>5.</w:t>
            </w:r>
            <w:r>
              <w:rPr>
                <w:rFonts w:asciiTheme="minorHAnsi" w:hAnsiTheme="minorHAnsi"/>
                <w:noProof/>
                <w:sz w:val="22"/>
                <w:szCs w:val="22"/>
              </w:rPr>
              <w:tab/>
            </w:r>
            <w:r w:rsidRPr="001E6A81">
              <w:rPr>
                <w:rStyle w:val="Hyperlink"/>
                <w:rFonts w:eastAsia="Times New Roman"/>
                <w:noProof/>
              </w:rPr>
              <w:t>Evaluating the Effectiveness of Inclusive Practices</w:t>
            </w:r>
            <w:r>
              <w:rPr>
                <w:noProof/>
                <w:webHidden/>
              </w:rPr>
              <w:tab/>
            </w:r>
            <w:r>
              <w:rPr>
                <w:noProof/>
                <w:webHidden/>
              </w:rPr>
              <w:fldChar w:fldCharType="begin"/>
            </w:r>
            <w:r>
              <w:rPr>
                <w:noProof/>
                <w:webHidden/>
              </w:rPr>
              <w:instrText xml:space="preserve"> PAGEREF _Toc229744832 \h </w:instrText>
            </w:r>
            <w:r>
              <w:rPr>
                <w:noProof/>
                <w:webHidden/>
              </w:rPr>
            </w:r>
            <w:r>
              <w:rPr>
                <w:noProof/>
                <w:webHidden/>
              </w:rPr>
              <w:fldChar w:fldCharType="separate"/>
            </w:r>
            <w:r>
              <w:rPr>
                <w:noProof/>
                <w:webHidden/>
              </w:rPr>
              <w:t>7</w:t>
            </w:r>
            <w:r>
              <w:rPr>
                <w:noProof/>
                <w:webHidden/>
              </w:rPr>
              <w:fldChar w:fldCharType="end"/>
            </w:r>
          </w:hyperlink>
        </w:p>
        <w:p w14:paraId="3DF0365E" w14:textId="77777777" w:rsidR="00993A50" w:rsidRDefault="00993A50">
          <w:pPr>
            <w:pStyle w:val="TOC1"/>
            <w:tabs>
              <w:tab w:val="left" w:pos="480"/>
              <w:tab w:val="right" w:leader="dot" w:pos="9350"/>
            </w:tabs>
            <w:rPr>
              <w:rFonts w:asciiTheme="minorHAnsi" w:hAnsiTheme="minorHAnsi"/>
              <w:noProof/>
              <w:sz w:val="22"/>
              <w:szCs w:val="22"/>
            </w:rPr>
          </w:pPr>
          <w:hyperlink w:anchor="_Toc229744833" w:history="1">
            <w:r w:rsidRPr="001E6A81">
              <w:rPr>
                <w:rStyle w:val="Hyperlink"/>
                <w:rFonts w:eastAsia="Times New Roman"/>
                <w:noProof/>
              </w:rPr>
              <w:t>6.</w:t>
            </w:r>
            <w:r>
              <w:rPr>
                <w:rFonts w:asciiTheme="minorHAnsi" w:hAnsiTheme="minorHAnsi"/>
                <w:noProof/>
                <w:sz w:val="22"/>
                <w:szCs w:val="22"/>
              </w:rPr>
              <w:tab/>
            </w:r>
            <w:r w:rsidRPr="001E6A81">
              <w:rPr>
                <w:rStyle w:val="Hyperlink"/>
                <w:rFonts w:eastAsia="Times New Roman"/>
                <w:noProof/>
              </w:rPr>
              <w:t>Implementing Inclusive Practices Barriers</w:t>
            </w:r>
            <w:r>
              <w:rPr>
                <w:noProof/>
                <w:webHidden/>
              </w:rPr>
              <w:tab/>
            </w:r>
            <w:r>
              <w:rPr>
                <w:noProof/>
                <w:webHidden/>
              </w:rPr>
              <w:fldChar w:fldCharType="begin"/>
            </w:r>
            <w:r>
              <w:rPr>
                <w:noProof/>
                <w:webHidden/>
              </w:rPr>
              <w:instrText xml:space="preserve"> PAGEREF _Toc229744833 \h </w:instrText>
            </w:r>
            <w:r>
              <w:rPr>
                <w:noProof/>
                <w:webHidden/>
              </w:rPr>
            </w:r>
            <w:r>
              <w:rPr>
                <w:noProof/>
                <w:webHidden/>
              </w:rPr>
              <w:fldChar w:fldCharType="separate"/>
            </w:r>
            <w:r>
              <w:rPr>
                <w:noProof/>
                <w:webHidden/>
              </w:rPr>
              <w:t>8</w:t>
            </w:r>
            <w:r>
              <w:rPr>
                <w:noProof/>
                <w:webHidden/>
              </w:rPr>
              <w:fldChar w:fldCharType="end"/>
            </w:r>
          </w:hyperlink>
        </w:p>
        <w:p w14:paraId="43627796" w14:textId="77777777" w:rsidR="00993A50" w:rsidRDefault="00993A50">
          <w:pPr>
            <w:pStyle w:val="TOC1"/>
            <w:tabs>
              <w:tab w:val="left" w:pos="480"/>
              <w:tab w:val="right" w:leader="dot" w:pos="9350"/>
            </w:tabs>
            <w:rPr>
              <w:rFonts w:asciiTheme="minorHAnsi" w:hAnsiTheme="minorHAnsi"/>
              <w:noProof/>
              <w:sz w:val="22"/>
              <w:szCs w:val="22"/>
            </w:rPr>
          </w:pPr>
          <w:hyperlink w:anchor="_Toc229744834" w:history="1">
            <w:r w:rsidRPr="001E6A81">
              <w:rPr>
                <w:rStyle w:val="Hyperlink"/>
                <w:rFonts w:eastAsia="Times New Roman"/>
                <w:noProof/>
              </w:rPr>
              <w:t>7.</w:t>
            </w:r>
            <w:r>
              <w:rPr>
                <w:rFonts w:asciiTheme="minorHAnsi" w:hAnsiTheme="minorHAnsi"/>
                <w:noProof/>
                <w:sz w:val="22"/>
                <w:szCs w:val="22"/>
              </w:rPr>
              <w:tab/>
            </w:r>
            <w:r w:rsidRPr="001E6A81">
              <w:rPr>
                <w:rStyle w:val="Hyperlink"/>
                <w:rFonts w:eastAsia="Times New Roman"/>
                <w:noProof/>
              </w:rPr>
              <w:t>Legislation and Policy Links</w:t>
            </w:r>
            <w:r>
              <w:rPr>
                <w:noProof/>
                <w:webHidden/>
              </w:rPr>
              <w:tab/>
            </w:r>
            <w:r>
              <w:rPr>
                <w:noProof/>
                <w:webHidden/>
              </w:rPr>
              <w:fldChar w:fldCharType="begin"/>
            </w:r>
            <w:r>
              <w:rPr>
                <w:noProof/>
                <w:webHidden/>
              </w:rPr>
              <w:instrText xml:space="preserve"> PAGEREF _Toc229744834 \h </w:instrText>
            </w:r>
            <w:r>
              <w:rPr>
                <w:noProof/>
                <w:webHidden/>
              </w:rPr>
            </w:r>
            <w:r>
              <w:rPr>
                <w:noProof/>
                <w:webHidden/>
              </w:rPr>
              <w:fldChar w:fldCharType="separate"/>
            </w:r>
            <w:r>
              <w:rPr>
                <w:noProof/>
                <w:webHidden/>
              </w:rPr>
              <w:t>9</w:t>
            </w:r>
            <w:r>
              <w:rPr>
                <w:noProof/>
                <w:webHidden/>
              </w:rPr>
              <w:fldChar w:fldCharType="end"/>
            </w:r>
          </w:hyperlink>
        </w:p>
        <w:p w14:paraId="33927B40" w14:textId="77777777" w:rsidR="00993A50" w:rsidRDefault="00993A50">
          <w:pPr>
            <w:pStyle w:val="TOC1"/>
            <w:tabs>
              <w:tab w:val="left" w:pos="480"/>
              <w:tab w:val="right" w:leader="dot" w:pos="9350"/>
            </w:tabs>
            <w:rPr>
              <w:rFonts w:asciiTheme="minorHAnsi" w:hAnsiTheme="minorHAnsi"/>
              <w:noProof/>
              <w:sz w:val="22"/>
              <w:szCs w:val="22"/>
            </w:rPr>
          </w:pPr>
          <w:hyperlink w:anchor="_Toc229744835" w:history="1">
            <w:r w:rsidRPr="001E6A81">
              <w:rPr>
                <w:rStyle w:val="Hyperlink"/>
                <w:rFonts w:eastAsia="Times New Roman"/>
                <w:noProof/>
              </w:rPr>
              <w:t>8.</w:t>
            </w:r>
            <w:r>
              <w:rPr>
                <w:rFonts w:asciiTheme="minorHAnsi" w:hAnsiTheme="minorHAnsi"/>
                <w:noProof/>
                <w:sz w:val="22"/>
                <w:szCs w:val="22"/>
              </w:rPr>
              <w:tab/>
            </w:r>
            <w:r w:rsidRPr="001E6A81">
              <w:rPr>
                <w:rStyle w:val="Hyperlink"/>
                <w:rFonts w:eastAsia="Times New Roman"/>
                <w:noProof/>
              </w:rPr>
              <w:t>Conclusion</w:t>
            </w:r>
            <w:r>
              <w:rPr>
                <w:noProof/>
                <w:webHidden/>
              </w:rPr>
              <w:tab/>
            </w:r>
            <w:r>
              <w:rPr>
                <w:noProof/>
                <w:webHidden/>
              </w:rPr>
              <w:fldChar w:fldCharType="begin"/>
            </w:r>
            <w:r>
              <w:rPr>
                <w:noProof/>
                <w:webHidden/>
              </w:rPr>
              <w:instrText xml:space="preserve"> PAGEREF _Toc229744835 \h </w:instrText>
            </w:r>
            <w:r>
              <w:rPr>
                <w:noProof/>
                <w:webHidden/>
              </w:rPr>
            </w:r>
            <w:r>
              <w:rPr>
                <w:noProof/>
                <w:webHidden/>
              </w:rPr>
              <w:fldChar w:fldCharType="separate"/>
            </w:r>
            <w:r>
              <w:rPr>
                <w:noProof/>
                <w:webHidden/>
              </w:rPr>
              <w:t>11</w:t>
            </w:r>
            <w:r>
              <w:rPr>
                <w:noProof/>
                <w:webHidden/>
              </w:rPr>
              <w:fldChar w:fldCharType="end"/>
            </w:r>
          </w:hyperlink>
        </w:p>
        <w:p w14:paraId="158F2437" w14:textId="77777777" w:rsidR="00993A50" w:rsidRDefault="00993A50">
          <w:pPr>
            <w:pStyle w:val="TOC1"/>
            <w:tabs>
              <w:tab w:val="left" w:pos="480"/>
              <w:tab w:val="right" w:leader="dot" w:pos="9350"/>
            </w:tabs>
            <w:rPr>
              <w:rFonts w:asciiTheme="minorHAnsi" w:hAnsiTheme="minorHAnsi"/>
              <w:noProof/>
              <w:sz w:val="22"/>
              <w:szCs w:val="22"/>
            </w:rPr>
          </w:pPr>
          <w:hyperlink w:anchor="_Toc229744836" w:history="1">
            <w:r w:rsidRPr="001E6A81">
              <w:rPr>
                <w:rStyle w:val="Hyperlink"/>
                <w:rFonts w:eastAsia="Times New Roman"/>
                <w:noProof/>
              </w:rPr>
              <w:t>9.</w:t>
            </w:r>
            <w:r>
              <w:rPr>
                <w:rFonts w:asciiTheme="minorHAnsi" w:hAnsiTheme="minorHAnsi"/>
                <w:noProof/>
                <w:sz w:val="22"/>
                <w:szCs w:val="22"/>
              </w:rPr>
              <w:tab/>
            </w:r>
            <w:r w:rsidRPr="001E6A81">
              <w:rPr>
                <w:rStyle w:val="Hyperlink"/>
                <w:rFonts w:eastAsia="Times New Roman"/>
                <w:noProof/>
              </w:rPr>
              <w:t>References</w:t>
            </w:r>
            <w:r>
              <w:rPr>
                <w:noProof/>
                <w:webHidden/>
              </w:rPr>
              <w:tab/>
            </w:r>
            <w:r>
              <w:rPr>
                <w:noProof/>
                <w:webHidden/>
              </w:rPr>
              <w:fldChar w:fldCharType="begin"/>
            </w:r>
            <w:r>
              <w:rPr>
                <w:noProof/>
                <w:webHidden/>
              </w:rPr>
              <w:instrText xml:space="preserve"> PAGEREF _Toc229744836 \h </w:instrText>
            </w:r>
            <w:r>
              <w:rPr>
                <w:noProof/>
                <w:webHidden/>
              </w:rPr>
            </w:r>
            <w:r>
              <w:rPr>
                <w:noProof/>
                <w:webHidden/>
              </w:rPr>
              <w:fldChar w:fldCharType="separate"/>
            </w:r>
            <w:r>
              <w:rPr>
                <w:noProof/>
                <w:webHidden/>
              </w:rPr>
              <w:t>12</w:t>
            </w:r>
            <w:r>
              <w:rPr>
                <w:noProof/>
                <w:webHidden/>
              </w:rPr>
              <w:fldChar w:fldCharType="end"/>
            </w:r>
          </w:hyperlink>
        </w:p>
        <w:p w14:paraId="2F6CFCEA" w14:textId="77777777" w:rsidR="00993A50" w:rsidRDefault="00993A50">
          <w:r>
            <w:rPr>
              <w:b/>
              <w:bCs/>
              <w:noProof/>
            </w:rPr>
            <w:fldChar w:fldCharType="end"/>
          </w:r>
        </w:p>
      </w:sdtContent>
    </w:sdt>
    <w:p w14:paraId="032F79EC" w14:textId="77777777" w:rsidR="00E16772" w:rsidRPr="00FB583D" w:rsidRDefault="00E16772" w:rsidP="00974230">
      <w:pPr>
        <w:jc w:val="center"/>
        <w:rPr>
          <w:rFonts w:cs="Times New Roman"/>
          <w:b/>
          <w:sz w:val="28"/>
          <w:szCs w:val="28"/>
        </w:rPr>
      </w:pPr>
    </w:p>
    <w:p w14:paraId="4F650F33" w14:textId="77777777" w:rsidR="000631BF" w:rsidRPr="000631BF" w:rsidRDefault="00FB583D" w:rsidP="00974230">
      <w:pPr>
        <w:rPr>
          <w:rFonts w:ascii="Arial" w:hAnsi="Arial" w:cs="Arial"/>
          <w:b/>
          <w:sz w:val="22"/>
          <w:szCs w:val="22"/>
        </w:rPr>
      </w:pPr>
      <w:r>
        <w:rPr>
          <w:rFonts w:ascii="Arial" w:hAnsi="Arial" w:cs="Arial"/>
          <w:b/>
          <w:sz w:val="22"/>
          <w:szCs w:val="22"/>
        </w:rPr>
        <w:br w:type="page"/>
      </w:r>
    </w:p>
    <w:p w14:paraId="730507C5" w14:textId="77777777" w:rsidR="000631BF" w:rsidRPr="000631BF" w:rsidRDefault="000631BF" w:rsidP="00974230">
      <w:pPr>
        <w:pStyle w:val="Heading1"/>
        <w:numPr>
          <w:ilvl w:val="0"/>
          <w:numId w:val="2"/>
        </w:numPr>
        <w:rPr>
          <w:rFonts w:eastAsia="Times New Roman"/>
        </w:rPr>
      </w:pPr>
      <w:bookmarkStart w:id="0" w:name="_Toc229744824"/>
      <w:r w:rsidRPr="000631BF">
        <w:rPr>
          <w:rFonts w:eastAsia="Times New Roman"/>
        </w:rPr>
        <w:lastRenderedPageBreak/>
        <w:t>Introduction</w:t>
      </w:r>
      <w:bookmarkEnd w:id="0"/>
    </w:p>
    <w:p w14:paraId="23080528" w14:textId="03BCA3C8" w:rsidR="00FC1047" w:rsidRPr="00FC1047" w:rsidRDefault="00FC1047" w:rsidP="008A28D4">
      <w:pPr>
        <w:rPr>
          <w:rStyle w:val="cursor-pointer"/>
          <w:rFonts w:cs="Times New Roman"/>
          <w:szCs w:val="23"/>
        </w:rPr>
      </w:pPr>
      <w:r w:rsidRPr="00FC1047">
        <w:rPr>
          <w:rStyle w:val="cursor-pointer"/>
          <w:rFonts w:cs="Times New Roman"/>
          <w:szCs w:val="23"/>
        </w:rPr>
        <w:t xml:space="preserve">The primary education landscape is becoming increasingly diverse, as schools </w:t>
      </w:r>
      <w:r w:rsidR="007221A1" w:rsidRPr="00FC1047">
        <w:rPr>
          <w:rStyle w:val="cursor-pointer"/>
          <w:rFonts w:cs="Times New Roman"/>
          <w:szCs w:val="23"/>
        </w:rPr>
        <w:t>must</w:t>
      </w:r>
      <w:r w:rsidRPr="00FC1047">
        <w:rPr>
          <w:rStyle w:val="cursor-pointer"/>
          <w:rFonts w:cs="Times New Roman"/>
          <w:szCs w:val="23"/>
        </w:rPr>
        <w:t xml:space="preserve"> provide primary education for children from different linguistic and cultural backgrounds (Zajda 2023).</w:t>
      </w:r>
      <w:r w:rsidRPr="00FC1047">
        <w:rPr>
          <w:rFonts w:cs="Times New Roman"/>
          <w:szCs w:val="23"/>
        </w:rPr>
        <w:t xml:space="preserve"> </w:t>
      </w:r>
      <w:r w:rsidRPr="00FC1047">
        <w:rPr>
          <w:rStyle w:val="cursor-pointer"/>
          <w:rFonts w:cs="Times New Roman"/>
          <w:szCs w:val="23"/>
        </w:rPr>
        <w:t>Of these learners, students who are English as an Additional Language (EAL) learners have specific needs.</w:t>
      </w:r>
      <w:r w:rsidRPr="00FC1047">
        <w:rPr>
          <w:rFonts w:cs="Times New Roman"/>
          <w:szCs w:val="23"/>
        </w:rPr>
        <w:t xml:space="preserve"> </w:t>
      </w:r>
      <w:r w:rsidRPr="00FC1047">
        <w:rPr>
          <w:rStyle w:val="cursor-pointer"/>
          <w:rFonts w:cs="Times New Roman"/>
          <w:szCs w:val="23"/>
        </w:rPr>
        <w:t>They are expected to learn a new language whilst being taught a subject-based curriculum which is largely in English (</w:t>
      </w:r>
      <w:proofErr w:type="spellStart"/>
      <w:r w:rsidRPr="00FC1047">
        <w:rPr>
          <w:rStyle w:val="cursor-pointer"/>
          <w:rFonts w:cs="Times New Roman"/>
          <w:szCs w:val="23"/>
        </w:rPr>
        <w:t>Welply</w:t>
      </w:r>
      <w:proofErr w:type="spellEnd"/>
      <w:r w:rsidRPr="00FC1047">
        <w:rPr>
          <w:rStyle w:val="cursor-pointer"/>
          <w:rFonts w:cs="Times New Roman"/>
          <w:szCs w:val="23"/>
        </w:rPr>
        <w:t>, 2023).</w:t>
      </w:r>
      <w:r w:rsidRPr="00FC1047">
        <w:rPr>
          <w:rFonts w:cs="Times New Roman"/>
          <w:szCs w:val="23"/>
        </w:rPr>
        <w:t xml:space="preserve"> </w:t>
      </w:r>
      <w:r w:rsidRPr="00FC1047">
        <w:rPr>
          <w:rStyle w:val="cursor-pointer"/>
          <w:rFonts w:cs="Times New Roman"/>
          <w:szCs w:val="23"/>
        </w:rPr>
        <w:t xml:space="preserve">The challenges can hinder them from being fully involved in the classroom, from developing good study habits, and from </w:t>
      </w:r>
      <w:r w:rsidR="007221A1" w:rsidRPr="00FC1047">
        <w:rPr>
          <w:rStyle w:val="cursor-pointer"/>
          <w:rFonts w:cs="Times New Roman"/>
          <w:szCs w:val="23"/>
        </w:rPr>
        <w:t>social</w:t>
      </w:r>
      <w:r w:rsidRPr="00FC1047">
        <w:rPr>
          <w:rStyle w:val="cursor-pointer"/>
          <w:rFonts w:cs="Times New Roman"/>
          <w:szCs w:val="23"/>
        </w:rPr>
        <w:t xml:space="preserve"> interacting with peers.</w:t>
      </w:r>
      <w:r w:rsidRPr="00FC1047">
        <w:rPr>
          <w:rFonts w:cs="Times New Roman"/>
          <w:szCs w:val="23"/>
        </w:rPr>
        <w:t xml:space="preserve"> </w:t>
      </w:r>
      <w:r w:rsidRPr="00FC1047">
        <w:rPr>
          <w:rStyle w:val="cursor-pointer"/>
          <w:rFonts w:cs="Times New Roman"/>
          <w:szCs w:val="23"/>
        </w:rPr>
        <w:t>But barriers can be overcome with appropriate inclusive practice and EAL pupils can have an equal opportunity to education.</w:t>
      </w:r>
    </w:p>
    <w:p w14:paraId="05BA9B4A" w14:textId="77777777" w:rsidR="008A28D4" w:rsidRPr="008A28D4" w:rsidRDefault="008A28D4" w:rsidP="008A28D4">
      <w:pPr>
        <w:rPr>
          <w:rStyle w:val="cursor-pointer"/>
          <w:rFonts w:eastAsia="Times New Roman" w:cs="Times New Roman"/>
          <w:sz w:val="36"/>
          <w:szCs w:val="22"/>
        </w:rPr>
      </w:pPr>
      <w:r w:rsidRPr="008A28D4">
        <w:rPr>
          <w:rStyle w:val="cursor-pointer"/>
          <w:rFonts w:cs="Times New Roman"/>
          <w:szCs w:val="23"/>
        </w:rPr>
        <w:t>This leaflet is intended to help primary school teachers and teaching assistants to use effective strategies to help EAL pupils overcome the language barriers they may experience.</w:t>
      </w:r>
      <w:r w:rsidRPr="008A28D4">
        <w:rPr>
          <w:rFonts w:cs="Times New Roman"/>
          <w:sz w:val="28"/>
        </w:rPr>
        <w:t xml:space="preserve"> </w:t>
      </w:r>
      <w:r w:rsidRPr="008A28D4">
        <w:rPr>
          <w:rStyle w:val="cursor-pointer"/>
          <w:rFonts w:cs="Times New Roman"/>
          <w:szCs w:val="23"/>
        </w:rPr>
        <w:t>The guide considers the difficulties faced by pupils with EAL in the classroom and describes good practice in making education inclusive, drawing on evidence, and connects good practice with relevant legislation and policies that support equality and inclusion in education.</w:t>
      </w:r>
    </w:p>
    <w:p w14:paraId="62E40B7F" w14:textId="77777777" w:rsidR="000631BF" w:rsidRPr="000631BF" w:rsidRDefault="000631BF" w:rsidP="00974230">
      <w:pPr>
        <w:pStyle w:val="Heading1"/>
        <w:numPr>
          <w:ilvl w:val="0"/>
          <w:numId w:val="2"/>
        </w:numPr>
        <w:rPr>
          <w:rFonts w:eastAsia="Times New Roman"/>
        </w:rPr>
      </w:pPr>
      <w:bookmarkStart w:id="1" w:name="_Toc229744825"/>
      <w:r w:rsidRPr="000631BF">
        <w:rPr>
          <w:rFonts w:eastAsia="Times New Roman"/>
        </w:rPr>
        <w:t>Understanding EAL Learners</w:t>
      </w:r>
      <w:bookmarkEnd w:id="1"/>
    </w:p>
    <w:p w14:paraId="6199E804" w14:textId="7AED6A2F" w:rsidR="00FC1047" w:rsidRPr="00FC1047" w:rsidRDefault="00FC1047" w:rsidP="00FC1047">
      <w:pPr>
        <w:rPr>
          <w:rStyle w:val="cursor-pointer"/>
          <w:rFonts w:cs="Times New Roman"/>
          <w:szCs w:val="23"/>
        </w:rPr>
      </w:pPr>
      <w:r w:rsidRPr="00FC1047">
        <w:rPr>
          <w:rStyle w:val="cursor-pointer"/>
          <w:rFonts w:cs="Times New Roman"/>
          <w:szCs w:val="23"/>
        </w:rPr>
        <w:t>EAL (English as an Additional Language) pupils are those whose first language is not English (Conteh, 2023).</w:t>
      </w:r>
      <w:r w:rsidRPr="00FC1047">
        <w:rPr>
          <w:rFonts w:cs="Times New Roman"/>
          <w:sz w:val="28"/>
        </w:rPr>
        <w:t xml:space="preserve"> </w:t>
      </w:r>
      <w:r w:rsidRPr="00FC1047">
        <w:rPr>
          <w:rStyle w:val="cursor-pointer"/>
          <w:rFonts w:cs="Times New Roman"/>
          <w:szCs w:val="23"/>
        </w:rPr>
        <w:t>These pupils may speak more than one language at home, learning English whilst learning in their home language.</w:t>
      </w:r>
      <w:r w:rsidRPr="00FC1047">
        <w:rPr>
          <w:rFonts w:cs="Times New Roman"/>
          <w:sz w:val="28"/>
        </w:rPr>
        <w:t xml:space="preserve"> </w:t>
      </w:r>
      <w:r w:rsidRPr="00FC1047">
        <w:rPr>
          <w:rStyle w:val="cursor-pointer"/>
          <w:rFonts w:cs="Times New Roman"/>
          <w:szCs w:val="23"/>
        </w:rPr>
        <w:t>There is variation in the ability of EAL learners in English.</w:t>
      </w:r>
      <w:r w:rsidRPr="00FC1047">
        <w:rPr>
          <w:rFonts w:cs="Times New Roman"/>
          <w:sz w:val="28"/>
        </w:rPr>
        <w:t xml:space="preserve"> </w:t>
      </w:r>
      <w:r w:rsidRPr="00FC1047">
        <w:rPr>
          <w:rStyle w:val="cursor-pointer"/>
          <w:rFonts w:cs="Times New Roman"/>
          <w:szCs w:val="23"/>
        </w:rPr>
        <w:t>Some might be new to English, some might be conversationally fluent in English and need help with academic language, content area vocabulary, and literacy (Hessel, and Strand, 2023).</w:t>
      </w:r>
      <w:r w:rsidRPr="00FC1047">
        <w:rPr>
          <w:rFonts w:cs="Times New Roman"/>
          <w:sz w:val="28"/>
        </w:rPr>
        <w:t xml:space="preserve"> </w:t>
      </w:r>
      <w:r w:rsidRPr="00FC1047">
        <w:rPr>
          <w:rStyle w:val="cursor-pointer"/>
          <w:rFonts w:cs="Times New Roman"/>
          <w:szCs w:val="23"/>
        </w:rPr>
        <w:t>The UK Department for Education (UK DfE) recently released data on the main language(s) of children who attend English schools, showing that approximately 21.4% of children speak another language as their primary language (Department for Education (DfE), (2025).</w:t>
      </w:r>
      <w:r w:rsidRPr="00FC1047">
        <w:rPr>
          <w:rFonts w:cs="Times New Roman"/>
          <w:sz w:val="28"/>
        </w:rPr>
        <w:t xml:space="preserve"> </w:t>
      </w:r>
      <w:r w:rsidRPr="00FC1047">
        <w:rPr>
          <w:rStyle w:val="cursor-pointer"/>
          <w:rFonts w:cs="Times New Roman"/>
          <w:szCs w:val="23"/>
        </w:rPr>
        <w:t>This figure could be even higher in some cities, as the linguistic diversity within classrooms is higher in these cities.</w:t>
      </w:r>
      <w:r w:rsidRPr="00FC1047">
        <w:rPr>
          <w:rFonts w:cs="Times New Roman"/>
          <w:sz w:val="28"/>
        </w:rPr>
        <w:t xml:space="preserve"> </w:t>
      </w:r>
      <w:r w:rsidRPr="00FC1047">
        <w:rPr>
          <w:rStyle w:val="cursor-pointer"/>
          <w:rFonts w:cs="Times New Roman"/>
          <w:szCs w:val="23"/>
        </w:rPr>
        <w:t xml:space="preserve">While these EAL learners are the source of cultural and linguistic diversity within the classroom, they also pose challenges that need to be addressed </w:t>
      </w:r>
      <w:r w:rsidR="007221A1" w:rsidRPr="00FC1047">
        <w:rPr>
          <w:rStyle w:val="cursor-pointer"/>
          <w:rFonts w:cs="Times New Roman"/>
          <w:szCs w:val="23"/>
        </w:rPr>
        <w:t>to</w:t>
      </w:r>
      <w:r w:rsidRPr="00FC1047">
        <w:rPr>
          <w:rStyle w:val="cursor-pointer"/>
          <w:rFonts w:cs="Times New Roman"/>
          <w:szCs w:val="23"/>
        </w:rPr>
        <w:t xml:space="preserve"> provide them with effective support (</w:t>
      </w:r>
      <w:proofErr w:type="spellStart"/>
      <w:r w:rsidRPr="00FC1047">
        <w:rPr>
          <w:rStyle w:val="cursor-pointer"/>
          <w:rFonts w:cs="Times New Roman"/>
          <w:szCs w:val="23"/>
        </w:rPr>
        <w:t>Sadigzade</w:t>
      </w:r>
      <w:proofErr w:type="spellEnd"/>
      <w:r w:rsidRPr="00FC1047">
        <w:rPr>
          <w:rStyle w:val="cursor-pointer"/>
          <w:rFonts w:cs="Times New Roman"/>
          <w:szCs w:val="23"/>
        </w:rPr>
        <w:t xml:space="preserve"> and </w:t>
      </w:r>
      <w:proofErr w:type="spellStart"/>
      <w:r w:rsidRPr="00FC1047">
        <w:rPr>
          <w:rStyle w:val="cursor-pointer"/>
          <w:rFonts w:cs="Times New Roman"/>
          <w:szCs w:val="23"/>
        </w:rPr>
        <w:t>Alisoy</w:t>
      </w:r>
      <w:proofErr w:type="spellEnd"/>
      <w:r w:rsidRPr="00FC1047">
        <w:rPr>
          <w:rStyle w:val="cursor-pointer"/>
          <w:rFonts w:cs="Times New Roman"/>
          <w:szCs w:val="23"/>
        </w:rPr>
        <w:t>, 2025).</w:t>
      </w:r>
    </w:p>
    <w:p w14:paraId="6866DC55" w14:textId="77777777" w:rsidR="008A28D4" w:rsidRPr="00330F51" w:rsidRDefault="00974230" w:rsidP="00974230">
      <w:pPr>
        <w:rPr>
          <w:rFonts w:cs="Times New Roman"/>
          <w:szCs w:val="24"/>
        </w:rPr>
      </w:pPr>
      <w:r w:rsidRPr="00330F51">
        <w:rPr>
          <w:rFonts w:eastAsia="Times New Roman" w:cs="Times New Roman"/>
          <w:noProof/>
          <w:szCs w:val="24"/>
        </w:rPr>
        <w:lastRenderedPageBreak/>
        <w:drawing>
          <wp:anchor distT="0" distB="0" distL="114300" distR="114300" simplePos="0" relativeHeight="251661312" behindDoc="0" locked="0" layoutInCell="1" allowOverlap="1" wp14:anchorId="50C69D4F" wp14:editId="6E8DCE84">
            <wp:simplePos x="0" y="0"/>
            <wp:positionH relativeFrom="margin">
              <wp:posOffset>2964180</wp:posOffset>
            </wp:positionH>
            <wp:positionV relativeFrom="margin">
              <wp:posOffset>7620</wp:posOffset>
            </wp:positionV>
            <wp:extent cx="3063240" cy="2788920"/>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3240" cy="2788920"/>
                    </a:xfrm>
                    <a:prstGeom prst="rect">
                      <a:avLst/>
                    </a:prstGeom>
                  </pic:spPr>
                </pic:pic>
              </a:graphicData>
            </a:graphic>
            <wp14:sizeRelH relativeFrom="margin">
              <wp14:pctWidth>0</wp14:pctWidth>
            </wp14:sizeRelH>
            <wp14:sizeRelV relativeFrom="margin">
              <wp14:pctHeight>0</wp14:pctHeight>
            </wp14:sizeRelV>
          </wp:anchor>
        </w:drawing>
      </w:r>
      <w:r w:rsidR="008A28D4" w:rsidRPr="00330F51">
        <w:rPr>
          <w:rStyle w:val="cursor-pointer"/>
          <w:rFonts w:cs="Times New Roman"/>
          <w:szCs w:val="24"/>
        </w:rPr>
        <w:t xml:space="preserve">There is a wide range of </w:t>
      </w:r>
      <w:proofErr w:type="gramStart"/>
      <w:r w:rsidR="008A28D4" w:rsidRPr="00330F51">
        <w:rPr>
          <w:rStyle w:val="cursor-pointer"/>
          <w:rFonts w:cs="Times New Roman"/>
          <w:szCs w:val="24"/>
        </w:rPr>
        <w:t>variation</w:t>
      </w:r>
      <w:proofErr w:type="gramEnd"/>
      <w:r w:rsidR="008A28D4" w:rsidRPr="00330F51">
        <w:rPr>
          <w:rStyle w:val="cursor-pointer"/>
          <w:rFonts w:cs="Times New Roman"/>
          <w:szCs w:val="24"/>
        </w:rPr>
        <w:t xml:space="preserve"> in the EAL group.</w:t>
      </w:r>
      <w:r w:rsidR="008A28D4" w:rsidRPr="00330F51">
        <w:rPr>
          <w:rFonts w:cs="Times New Roman"/>
          <w:szCs w:val="24"/>
        </w:rPr>
        <w:t xml:space="preserve"> </w:t>
      </w:r>
      <w:r w:rsidR="008A28D4" w:rsidRPr="00330F51">
        <w:rPr>
          <w:rStyle w:val="cursor-pointer"/>
          <w:rFonts w:cs="Times New Roman"/>
          <w:szCs w:val="24"/>
        </w:rPr>
        <w:t>In some cases, pupils have some prior knowledge of English, either through media or community engagement, and for some pupils, it may be recent and they have little exposure to English.</w:t>
      </w:r>
      <w:r w:rsidR="008A28D4" w:rsidRPr="00330F51">
        <w:rPr>
          <w:rFonts w:cs="Times New Roman"/>
          <w:szCs w:val="24"/>
        </w:rPr>
        <w:t xml:space="preserve"> </w:t>
      </w:r>
      <w:r w:rsidR="008A28D4" w:rsidRPr="00330F51">
        <w:rPr>
          <w:rStyle w:val="cursor-pointer"/>
          <w:rFonts w:cs="Times New Roman"/>
          <w:szCs w:val="24"/>
        </w:rPr>
        <w:t>The diversity of language proficiency creates a range of needs for the support that EAL learners need (Hessel, and Strand, 2023).</w:t>
      </w:r>
      <w:r w:rsidR="008A28D4" w:rsidRPr="00330F51">
        <w:rPr>
          <w:rFonts w:cs="Times New Roman"/>
          <w:szCs w:val="24"/>
        </w:rPr>
        <w:t xml:space="preserve"> </w:t>
      </w:r>
      <w:r w:rsidR="008A28D4" w:rsidRPr="00330F51">
        <w:rPr>
          <w:rStyle w:val="cursor-pointer"/>
          <w:rFonts w:cs="Times New Roman"/>
          <w:szCs w:val="24"/>
        </w:rPr>
        <w:t>Some students may benefit from intensive support to develop basic language skills, while others could need support to develop their knowledge and use of academic English and written expression.</w:t>
      </w:r>
      <w:r w:rsidR="008A28D4" w:rsidRPr="00330F51">
        <w:rPr>
          <w:rFonts w:cs="Times New Roman"/>
          <w:szCs w:val="24"/>
        </w:rPr>
        <w:t xml:space="preserve"> </w:t>
      </w:r>
    </w:p>
    <w:p w14:paraId="4D1FA4E2" w14:textId="77777777" w:rsidR="0022476F" w:rsidRPr="00330F51" w:rsidRDefault="008A28D4" w:rsidP="00974230">
      <w:pPr>
        <w:rPr>
          <w:rFonts w:eastAsia="Times New Roman" w:cs="Times New Roman"/>
          <w:szCs w:val="24"/>
        </w:rPr>
      </w:pPr>
      <w:r w:rsidRPr="00330F51">
        <w:rPr>
          <w:rStyle w:val="cursor-pointer"/>
          <w:rFonts w:cs="Times New Roman"/>
          <w:szCs w:val="24"/>
        </w:rPr>
        <w:t>All pupils with EAL require differentiated provision which meets their individual needs.</w:t>
      </w:r>
      <w:r w:rsidRPr="00330F51">
        <w:rPr>
          <w:rFonts w:cs="Times New Roman"/>
          <w:szCs w:val="24"/>
        </w:rPr>
        <w:t xml:space="preserve"> </w:t>
      </w:r>
      <w:r w:rsidRPr="00330F51">
        <w:rPr>
          <w:rStyle w:val="cursor-pointer"/>
          <w:rFonts w:cs="Times New Roman"/>
          <w:szCs w:val="24"/>
        </w:rPr>
        <w:t>Schools should have differentiated approaches to teaching and learning so that they can be included fully and are able to engage meaningfully with the curriculum.</w:t>
      </w:r>
    </w:p>
    <w:p w14:paraId="5205638B" w14:textId="77777777" w:rsidR="000631BF" w:rsidRPr="0022476F" w:rsidRDefault="000631BF" w:rsidP="00974230">
      <w:pPr>
        <w:pStyle w:val="Heading1"/>
        <w:numPr>
          <w:ilvl w:val="0"/>
          <w:numId w:val="2"/>
        </w:numPr>
      </w:pPr>
      <w:bookmarkStart w:id="2" w:name="_Toc229744826"/>
      <w:r w:rsidRPr="0022476F">
        <w:t>Barriers to Inclusion for EAL Pupils</w:t>
      </w:r>
      <w:bookmarkEnd w:id="2"/>
    </w:p>
    <w:p w14:paraId="33C8A57C" w14:textId="77777777" w:rsidR="00330F51" w:rsidRPr="00330F51" w:rsidRDefault="00330F51" w:rsidP="00330F51">
      <w:pPr>
        <w:rPr>
          <w:rStyle w:val="cursor-pointer"/>
          <w:rFonts w:cs="Times New Roman"/>
          <w:sz w:val="32"/>
        </w:rPr>
      </w:pPr>
      <w:r w:rsidRPr="00330F51">
        <w:rPr>
          <w:rStyle w:val="cursor-pointer"/>
          <w:rFonts w:cs="Times New Roman"/>
          <w:szCs w:val="23"/>
        </w:rPr>
        <w:t>The barriers that EAL pupils may encounter can prevent them from being able to fully engage in school life.</w:t>
      </w:r>
      <w:r w:rsidRPr="00330F51">
        <w:rPr>
          <w:rFonts w:cs="Times New Roman"/>
          <w:sz w:val="28"/>
        </w:rPr>
        <w:t xml:space="preserve"> </w:t>
      </w:r>
      <w:r w:rsidRPr="00330F51">
        <w:rPr>
          <w:rStyle w:val="cursor-pointer"/>
          <w:rFonts w:cs="Times New Roman"/>
          <w:szCs w:val="23"/>
        </w:rPr>
        <w:t>These barriers go beyond language barriers and include social, emotional and systemic factors which impact their learning experience.</w:t>
      </w:r>
    </w:p>
    <w:p w14:paraId="338165A8" w14:textId="77777777" w:rsidR="000631BF" w:rsidRDefault="000631BF" w:rsidP="00E35B3B">
      <w:pPr>
        <w:pStyle w:val="Heading2"/>
        <w:numPr>
          <w:ilvl w:val="1"/>
          <w:numId w:val="2"/>
        </w:numPr>
      </w:pPr>
      <w:bookmarkStart w:id="3" w:name="_Toc229744827"/>
      <w:r>
        <w:rPr>
          <w:rStyle w:val="Strong"/>
          <w:b/>
          <w:bCs w:val="0"/>
        </w:rPr>
        <w:t>Language Barriers</w:t>
      </w:r>
      <w:bookmarkEnd w:id="3"/>
    </w:p>
    <w:p w14:paraId="0625AF2F" w14:textId="1D31BC2F" w:rsidR="00FC1047" w:rsidRDefault="00FC1047" w:rsidP="00FC1047">
      <w:pPr>
        <w:rPr>
          <w:rFonts w:cs="Times New Roman"/>
          <w:sz w:val="28"/>
        </w:rPr>
      </w:pPr>
      <w:r w:rsidRPr="00FC1047">
        <w:rPr>
          <w:rStyle w:val="cursor-pointer"/>
          <w:rFonts w:cs="Times New Roman"/>
          <w:szCs w:val="23"/>
        </w:rPr>
        <w:t>A major challenge faced by EAL (English as an Additional Language) pupils is the language barrier.</w:t>
      </w:r>
      <w:r w:rsidRPr="00FC1047">
        <w:rPr>
          <w:rFonts w:cs="Times New Roman"/>
          <w:sz w:val="28"/>
        </w:rPr>
        <w:t xml:space="preserve"> </w:t>
      </w:r>
      <w:r w:rsidRPr="00FC1047">
        <w:rPr>
          <w:rStyle w:val="cursor-pointer"/>
          <w:rFonts w:cs="Times New Roman"/>
          <w:szCs w:val="23"/>
        </w:rPr>
        <w:t>Are often less able to understand oral instructions, jargon, and written information in English.</w:t>
      </w:r>
      <w:r w:rsidRPr="00FC1047">
        <w:rPr>
          <w:rFonts w:cs="Times New Roman"/>
          <w:sz w:val="28"/>
        </w:rPr>
        <w:t xml:space="preserve"> </w:t>
      </w:r>
      <w:r w:rsidRPr="00FC1047">
        <w:rPr>
          <w:rStyle w:val="cursor-pointer"/>
          <w:rFonts w:cs="Times New Roman"/>
          <w:szCs w:val="23"/>
        </w:rPr>
        <w:t xml:space="preserve">It may impact their performance in </w:t>
      </w:r>
      <w:r w:rsidR="007221A1" w:rsidRPr="00FC1047">
        <w:rPr>
          <w:rStyle w:val="cursor-pointer"/>
          <w:rFonts w:cs="Times New Roman"/>
          <w:szCs w:val="23"/>
        </w:rPr>
        <w:t>several</w:t>
      </w:r>
      <w:r w:rsidRPr="00FC1047">
        <w:rPr>
          <w:rStyle w:val="cursor-pointer"/>
          <w:rFonts w:cs="Times New Roman"/>
          <w:szCs w:val="23"/>
        </w:rPr>
        <w:t xml:space="preserve"> different subjects including mathematics, literacy and science in which understanding of the content as well as the language is essential.</w:t>
      </w:r>
      <w:r w:rsidRPr="00FC1047">
        <w:rPr>
          <w:rFonts w:cs="Times New Roman"/>
          <w:sz w:val="28"/>
        </w:rPr>
        <w:t xml:space="preserve"> </w:t>
      </w:r>
      <w:r w:rsidRPr="00FC1047">
        <w:rPr>
          <w:rStyle w:val="cursor-pointer"/>
          <w:rFonts w:cs="Times New Roman"/>
          <w:szCs w:val="23"/>
        </w:rPr>
        <w:t>EAL pupils might also be unable to communicate effectively in English and can feel frustrated, isolated and disinterested in classroom activities.</w:t>
      </w:r>
      <w:r w:rsidRPr="00FC1047">
        <w:rPr>
          <w:rFonts w:cs="Times New Roman"/>
          <w:sz w:val="28"/>
        </w:rPr>
        <w:t xml:space="preserve"> </w:t>
      </w:r>
      <w:r w:rsidRPr="00FC1047">
        <w:rPr>
          <w:rStyle w:val="cursor-pointer"/>
          <w:rFonts w:cs="Times New Roman"/>
          <w:szCs w:val="23"/>
        </w:rPr>
        <w:t>This may make them reluctant to participate in discussions or to ask questions for clarification, which may impede their learning or academic growth.</w:t>
      </w:r>
      <w:r w:rsidRPr="00FC1047">
        <w:rPr>
          <w:rFonts w:cs="Times New Roman"/>
          <w:sz w:val="28"/>
        </w:rPr>
        <w:t xml:space="preserve"> </w:t>
      </w:r>
    </w:p>
    <w:p w14:paraId="6EBE46AF" w14:textId="77777777" w:rsidR="00FC1047" w:rsidRPr="00FC1047" w:rsidRDefault="00FC1047" w:rsidP="00FC1047">
      <w:pPr>
        <w:rPr>
          <w:rStyle w:val="cursor-pointer"/>
          <w:rFonts w:cs="Times New Roman"/>
          <w:sz w:val="32"/>
        </w:rPr>
      </w:pPr>
      <w:r w:rsidRPr="00FC1047">
        <w:rPr>
          <w:rStyle w:val="cursor-pointer"/>
          <w:rFonts w:cs="Times New Roman"/>
          <w:szCs w:val="23"/>
        </w:rPr>
        <w:lastRenderedPageBreak/>
        <w:t>Communication difficulties may also result in diminished self-esteem and confidence as students may not feel included in the class or able to convey their message effectively.</w:t>
      </w:r>
      <w:r w:rsidRPr="00FC1047">
        <w:rPr>
          <w:rFonts w:cs="Times New Roman"/>
          <w:sz w:val="28"/>
        </w:rPr>
        <w:t xml:space="preserve"> </w:t>
      </w:r>
      <w:r w:rsidRPr="00FC1047">
        <w:rPr>
          <w:rStyle w:val="cursor-pointer"/>
          <w:rFonts w:cs="Times New Roman"/>
          <w:szCs w:val="23"/>
        </w:rPr>
        <w:t>To be able to identify and address the challenges, teachers will need to have strategies available to support language development, and access to the curriculum for EAL students.</w:t>
      </w:r>
      <w:r w:rsidRPr="00FC1047">
        <w:rPr>
          <w:rFonts w:cs="Times New Roman"/>
          <w:sz w:val="28"/>
        </w:rPr>
        <w:t xml:space="preserve"> </w:t>
      </w:r>
      <w:r w:rsidRPr="00FC1047">
        <w:rPr>
          <w:rStyle w:val="cursor-pointer"/>
          <w:rFonts w:cs="Times New Roman"/>
          <w:szCs w:val="23"/>
        </w:rPr>
        <w:t xml:space="preserve">Language </w:t>
      </w:r>
      <w:proofErr w:type="gramStart"/>
      <w:r w:rsidRPr="00FC1047">
        <w:rPr>
          <w:rStyle w:val="cursor-pointer"/>
          <w:rFonts w:cs="Times New Roman"/>
          <w:szCs w:val="23"/>
        </w:rPr>
        <w:t>supports</w:t>
      </w:r>
      <w:proofErr w:type="gramEnd"/>
      <w:r w:rsidRPr="00FC1047">
        <w:rPr>
          <w:rStyle w:val="cursor-pointer"/>
          <w:rFonts w:cs="Times New Roman"/>
          <w:szCs w:val="23"/>
        </w:rPr>
        <w:t xml:space="preserve"> (e.g., vocabulary pre-teaching, the use of pictures, and peer interaction) can assist EAL students with these challenges and help them participate more fully in the learning process and achieve academic success (Szymczyk et al., 2022).</w:t>
      </w:r>
    </w:p>
    <w:p w14:paraId="14AA92A6" w14:textId="77777777" w:rsidR="000631BF" w:rsidRPr="00E35B3B" w:rsidRDefault="000631BF" w:rsidP="00E35B3B">
      <w:pPr>
        <w:pStyle w:val="Heading2"/>
        <w:numPr>
          <w:ilvl w:val="1"/>
          <w:numId w:val="2"/>
        </w:numPr>
      </w:pPr>
      <w:bookmarkStart w:id="4" w:name="_Toc229744828"/>
      <w:r w:rsidRPr="00E35B3B">
        <w:rPr>
          <w:rStyle w:val="Strong"/>
          <w:b/>
          <w:bCs w:val="0"/>
        </w:rPr>
        <w:t>Social Barriers</w:t>
      </w:r>
      <w:bookmarkEnd w:id="4"/>
    </w:p>
    <w:p w14:paraId="6EC8B382" w14:textId="77777777" w:rsidR="00330F51" w:rsidRPr="00330F51" w:rsidRDefault="00330F51" w:rsidP="00330F51">
      <w:pPr>
        <w:rPr>
          <w:rStyle w:val="cursor-pointer"/>
          <w:rFonts w:cs="Times New Roman"/>
          <w:sz w:val="32"/>
        </w:rPr>
      </w:pPr>
      <w:r w:rsidRPr="00330F51">
        <w:rPr>
          <w:rStyle w:val="cursor-pointer"/>
          <w:rFonts w:cs="Times New Roman"/>
          <w:szCs w:val="23"/>
        </w:rPr>
        <w:t>Limited English-speaking ability of EAL pupils can lead to social isolation (Bishop, 2023).</w:t>
      </w:r>
      <w:r w:rsidRPr="00330F51">
        <w:rPr>
          <w:rFonts w:cs="Times New Roman"/>
          <w:sz w:val="28"/>
        </w:rPr>
        <w:t xml:space="preserve"> </w:t>
      </w:r>
      <w:r w:rsidRPr="00330F51">
        <w:rPr>
          <w:rStyle w:val="cursor-pointer"/>
          <w:rFonts w:cs="Times New Roman"/>
          <w:szCs w:val="23"/>
        </w:rPr>
        <w:t>Communication difficulties can be an issue in primary schools where young children's social interactions with peers are a key part of their life.</w:t>
      </w:r>
      <w:r w:rsidRPr="00330F51">
        <w:rPr>
          <w:rFonts w:cs="Times New Roman"/>
          <w:sz w:val="28"/>
        </w:rPr>
        <w:t xml:space="preserve"> </w:t>
      </w:r>
      <w:r w:rsidRPr="00330F51">
        <w:rPr>
          <w:rStyle w:val="cursor-pointer"/>
          <w:rFonts w:cs="Times New Roman"/>
          <w:szCs w:val="23"/>
        </w:rPr>
        <w:t>Social exclusion may result in a sense of isolation, worry, and lack of self-esteem.</w:t>
      </w:r>
    </w:p>
    <w:p w14:paraId="249B6DD3" w14:textId="77777777" w:rsidR="000631BF" w:rsidRDefault="000631BF" w:rsidP="00E35B3B">
      <w:pPr>
        <w:pStyle w:val="Heading2"/>
        <w:numPr>
          <w:ilvl w:val="1"/>
          <w:numId w:val="2"/>
        </w:numPr>
      </w:pPr>
      <w:bookmarkStart w:id="5" w:name="_Toc229744829"/>
      <w:r>
        <w:rPr>
          <w:rStyle w:val="Strong"/>
          <w:b/>
          <w:bCs w:val="0"/>
        </w:rPr>
        <w:t>Assessment Barriers</w:t>
      </w:r>
      <w:bookmarkEnd w:id="5"/>
    </w:p>
    <w:p w14:paraId="79D10B32" w14:textId="77777777" w:rsidR="00330F51" w:rsidRPr="00330F51" w:rsidRDefault="00330F51" w:rsidP="00330F51">
      <w:pPr>
        <w:rPr>
          <w:rStyle w:val="cursor-pointer"/>
          <w:rFonts w:cs="Times New Roman"/>
          <w:sz w:val="32"/>
        </w:rPr>
      </w:pPr>
      <w:r w:rsidRPr="00330F51">
        <w:rPr>
          <w:rStyle w:val="cursor-pointer"/>
          <w:rFonts w:cs="Times New Roman"/>
          <w:szCs w:val="23"/>
        </w:rPr>
        <w:t>EAL pupils may find assessment to be a major challenge.</w:t>
      </w:r>
      <w:r w:rsidRPr="00330F51">
        <w:rPr>
          <w:rFonts w:cs="Times New Roman"/>
          <w:sz w:val="28"/>
        </w:rPr>
        <w:t xml:space="preserve"> </w:t>
      </w:r>
      <w:r w:rsidRPr="00330F51">
        <w:rPr>
          <w:rStyle w:val="cursor-pointer"/>
          <w:rFonts w:cs="Times New Roman"/>
          <w:szCs w:val="23"/>
        </w:rPr>
        <w:t>Although they may understand the content, their ability to demonstrate their learning in writing or orally in English may be hindered (Rashid, and Quereshi, 2024).</w:t>
      </w:r>
      <w:r w:rsidRPr="00330F51">
        <w:rPr>
          <w:rFonts w:cs="Times New Roman"/>
          <w:sz w:val="28"/>
        </w:rPr>
        <w:t xml:space="preserve"> </w:t>
      </w:r>
      <w:r w:rsidRPr="00330F51">
        <w:rPr>
          <w:rStyle w:val="cursor-pointer"/>
          <w:rFonts w:cs="Times New Roman"/>
          <w:szCs w:val="23"/>
        </w:rPr>
        <w:t>This can lead to false impressions of their skills, and language can be a barrier to adequately determine their knowledge and skills.</w:t>
      </w:r>
    </w:p>
    <w:p w14:paraId="63A76B4F" w14:textId="77777777" w:rsidR="000631BF" w:rsidRDefault="000631BF" w:rsidP="00E35B3B">
      <w:pPr>
        <w:pStyle w:val="Heading2"/>
        <w:numPr>
          <w:ilvl w:val="1"/>
          <w:numId w:val="2"/>
        </w:numPr>
      </w:pPr>
      <w:bookmarkStart w:id="6" w:name="_Toc229744830"/>
      <w:r>
        <w:rPr>
          <w:rStyle w:val="Strong"/>
          <w:b/>
          <w:bCs w:val="0"/>
        </w:rPr>
        <w:t>Systemic Barriers</w:t>
      </w:r>
      <w:bookmarkEnd w:id="6"/>
    </w:p>
    <w:p w14:paraId="28CC9024" w14:textId="77777777" w:rsidR="00330F51" w:rsidRPr="00330F51" w:rsidRDefault="00330F51" w:rsidP="00330F51">
      <w:pPr>
        <w:rPr>
          <w:rStyle w:val="cursor-pointer"/>
          <w:rFonts w:eastAsia="Times New Roman" w:cs="Times New Roman"/>
          <w:sz w:val="36"/>
          <w:szCs w:val="22"/>
        </w:rPr>
      </w:pPr>
      <w:r w:rsidRPr="00330F51">
        <w:rPr>
          <w:rStyle w:val="cursor-pointer"/>
          <w:rFonts w:cs="Times New Roman"/>
          <w:szCs w:val="23"/>
        </w:rPr>
        <w:t>Systemic barriers involve inadequate resources, including bilingual staff, translated resources, and language support services (Qazi, 2023).</w:t>
      </w:r>
      <w:r w:rsidRPr="00330F51">
        <w:rPr>
          <w:rFonts w:cs="Times New Roman"/>
          <w:sz w:val="28"/>
        </w:rPr>
        <w:t xml:space="preserve"> </w:t>
      </w:r>
      <w:r w:rsidRPr="00330F51">
        <w:rPr>
          <w:rStyle w:val="cursor-pointer"/>
          <w:rFonts w:cs="Times New Roman"/>
          <w:szCs w:val="23"/>
        </w:rPr>
        <w:t xml:space="preserve">Schools may find it difficult to deliver individual support to EAL learners, </w:t>
      </w:r>
      <w:proofErr w:type="gramStart"/>
      <w:r w:rsidRPr="00330F51">
        <w:rPr>
          <w:rStyle w:val="cursor-pointer"/>
          <w:rFonts w:cs="Times New Roman"/>
          <w:szCs w:val="23"/>
        </w:rPr>
        <w:t>as a result of</w:t>
      </w:r>
      <w:proofErr w:type="gramEnd"/>
      <w:r w:rsidRPr="00330F51">
        <w:rPr>
          <w:rStyle w:val="cursor-pointer"/>
          <w:rFonts w:cs="Times New Roman"/>
          <w:szCs w:val="23"/>
        </w:rPr>
        <w:t xml:space="preserve"> large classes, time constraints and inadequate teacher training.</w:t>
      </w:r>
      <w:r w:rsidRPr="00330F51">
        <w:rPr>
          <w:rFonts w:cs="Times New Roman"/>
          <w:sz w:val="28"/>
        </w:rPr>
        <w:t xml:space="preserve"> </w:t>
      </w:r>
      <w:r w:rsidRPr="00330F51">
        <w:rPr>
          <w:rStyle w:val="cursor-pointer"/>
          <w:rFonts w:cs="Times New Roman"/>
          <w:szCs w:val="23"/>
        </w:rPr>
        <w:t>Furthermore, there is limited awareness of the specific needs of EAL pupils and ineffective teaching methods are not catering for language learning needs.</w:t>
      </w:r>
    </w:p>
    <w:p w14:paraId="4AC271C5" w14:textId="77777777" w:rsidR="000631BF" w:rsidRPr="000631BF" w:rsidRDefault="000631BF" w:rsidP="00E35B3B">
      <w:pPr>
        <w:pStyle w:val="Heading1"/>
        <w:numPr>
          <w:ilvl w:val="0"/>
          <w:numId w:val="2"/>
        </w:numPr>
        <w:rPr>
          <w:rFonts w:eastAsia="Times New Roman"/>
        </w:rPr>
      </w:pPr>
      <w:bookmarkStart w:id="7" w:name="_Toc229744831"/>
      <w:r w:rsidRPr="000631BF">
        <w:rPr>
          <w:rFonts w:eastAsia="Times New Roman"/>
        </w:rPr>
        <w:t>Effective Inclusive Practices for EAL Pupils</w:t>
      </w:r>
      <w:bookmarkEnd w:id="7"/>
    </w:p>
    <w:p w14:paraId="2093715A" w14:textId="77777777" w:rsidR="000C1C43" w:rsidRPr="000C1C43" w:rsidRDefault="000C1C43" w:rsidP="000C1C43">
      <w:pPr>
        <w:rPr>
          <w:rStyle w:val="cursor-pointer"/>
          <w:rFonts w:eastAsia="Times New Roman"/>
        </w:rPr>
      </w:pPr>
      <w:r w:rsidRPr="000C1C43">
        <w:rPr>
          <w:rFonts w:eastAsia="Times New Roman"/>
        </w:rPr>
        <w:lastRenderedPageBreak/>
        <w:t>The school needs to adopt inclusive practices to effectively support EAL learners as these practices will need to be differentiated to meet the needs of EAL learners. The strategies below have proven to be effective in decreasing language barriers and creating an inclusive learning environment.</w:t>
      </w:r>
    </w:p>
    <w:p w14:paraId="53705AEB" w14:textId="45376342" w:rsidR="00330F51" w:rsidRDefault="00330F51" w:rsidP="00974230">
      <w:pPr>
        <w:spacing w:beforeAutospacing="1" w:after="100" w:afterAutospacing="1"/>
        <w:rPr>
          <w:rFonts w:cs="Times New Roman"/>
          <w:szCs w:val="23"/>
        </w:rPr>
      </w:pPr>
      <w:r w:rsidRPr="00330F51">
        <w:rPr>
          <w:rStyle w:val="cursor-pointer"/>
          <w:rFonts w:cs="Times New Roman"/>
          <w:szCs w:val="23"/>
        </w:rPr>
        <w:t>Using visual support is one of the most helpful strategies to support EAL pupils.</w:t>
      </w:r>
      <w:r w:rsidRPr="00330F51">
        <w:rPr>
          <w:rFonts w:cs="Times New Roman"/>
          <w:szCs w:val="23"/>
        </w:rPr>
        <w:t xml:space="preserve"> </w:t>
      </w:r>
      <w:r w:rsidRPr="00330F51">
        <w:rPr>
          <w:rStyle w:val="cursor-pointer"/>
          <w:rFonts w:cs="Times New Roman"/>
          <w:szCs w:val="23"/>
        </w:rPr>
        <w:t xml:space="preserve">Visuals like pictures, diagrams and charts give the EAL pupils </w:t>
      </w:r>
      <w:r w:rsidR="005E25EC" w:rsidRPr="00330F51">
        <w:rPr>
          <w:rStyle w:val="cursor-pointer"/>
          <w:rFonts w:cs="Times New Roman"/>
          <w:szCs w:val="23"/>
        </w:rPr>
        <w:t>a</w:t>
      </w:r>
      <w:r w:rsidRPr="00330F51">
        <w:rPr>
          <w:rStyle w:val="cursor-pointer"/>
          <w:rFonts w:cs="Times New Roman"/>
          <w:szCs w:val="23"/>
        </w:rPr>
        <w:t xml:space="preserve"> concrete understanding of the abstract concepts and make them familiar with the lessons taught (Fitria, and </w:t>
      </w:r>
      <w:proofErr w:type="spellStart"/>
      <w:r w:rsidRPr="00330F51">
        <w:rPr>
          <w:rStyle w:val="cursor-pointer"/>
          <w:rFonts w:cs="Times New Roman"/>
          <w:szCs w:val="23"/>
        </w:rPr>
        <w:t>Simbolon</w:t>
      </w:r>
      <w:proofErr w:type="spellEnd"/>
      <w:r w:rsidRPr="00330F51">
        <w:rPr>
          <w:rStyle w:val="cursor-pointer"/>
          <w:rFonts w:cs="Times New Roman"/>
          <w:szCs w:val="23"/>
        </w:rPr>
        <w:t>, 2024).</w:t>
      </w:r>
      <w:r w:rsidRPr="00330F51">
        <w:rPr>
          <w:rFonts w:cs="Times New Roman"/>
          <w:szCs w:val="23"/>
        </w:rPr>
        <w:t xml:space="preserve"> </w:t>
      </w:r>
      <w:r w:rsidRPr="00330F51">
        <w:rPr>
          <w:rStyle w:val="cursor-pointer"/>
          <w:rFonts w:cs="Times New Roman"/>
          <w:szCs w:val="23"/>
        </w:rPr>
        <w:t xml:space="preserve">Teachers can use the connections between visual elements and language to make </w:t>
      </w:r>
      <w:r w:rsidR="005E25EC" w:rsidRPr="00330F51">
        <w:rPr>
          <w:rStyle w:val="cursor-pointer"/>
          <w:rFonts w:cs="Times New Roman"/>
          <w:szCs w:val="23"/>
        </w:rPr>
        <w:t>complex ideas more easily accessible</w:t>
      </w:r>
      <w:r w:rsidRPr="00330F51">
        <w:rPr>
          <w:rStyle w:val="cursor-pointer"/>
          <w:rFonts w:cs="Times New Roman"/>
          <w:szCs w:val="23"/>
        </w:rPr>
        <w:t xml:space="preserve"> for pupils that struggle with language.</w:t>
      </w:r>
      <w:r w:rsidRPr="00330F51">
        <w:rPr>
          <w:rFonts w:cs="Times New Roman"/>
          <w:szCs w:val="23"/>
        </w:rPr>
        <w:t xml:space="preserve"> </w:t>
      </w:r>
      <w:r w:rsidRPr="00330F51">
        <w:rPr>
          <w:rStyle w:val="cursor-pointer"/>
          <w:rFonts w:cs="Times New Roman"/>
          <w:szCs w:val="23"/>
        </w:rPr>
        <w:t xml:space="preserve">Using visuals can help pupils grasp the content of their lessons, and to </w:t>
      </w:r>
      <w:r w:rsidR="005E25EC" w:rsidRPr="00330F51">
        <w:rPr>
          <w:rStyle w:val="cursor-pointer"/>
          <w:rFonts w:cs="Times New Roman"/>
          <w:szCs w:val="23"/>
        </w:rPr>
        <w:t>refer</w:t>
      </w:r>
      <w:r w:rsidRPr="00330F51">
        <w:rPr>
          <w:rStyle w:val="cursor-pointer"/>
          <w:rFonts w:cs="Times New Roman"/>
          <w:szCs w:val="23"/>
        </w:rPr>
        <w:t xml:space="preserve"> </w:t>
      </w:r>
      <w:r w:rsidR="005E25EC" w:rsidRPr="00330F51">
        <w:rPr>
          <w:rStyle w:val="cursor-pointer"/>
          <w:rFonts w:cs="Times New Roman"/>
          <w:szCs w:val="23"/>
        </w:rPr>
        <w:t>to them</w:t>
      </w:r>
      <w:r w:rsidRPr="00330F51">
        <w:rPr>
          <w:rStyle w:val="cursor-pointer"/>
          <w:rFonts w:cs="Times New Roman"/>
          <w:szCs w:val="23"/>
        </w:rPr>
        <w:t xml:space="preserve"> during the lesson.</w:t>
      </w:r>
      <w:r w:rsidRPr="00330F51">
        <w:rPr>
          <w:rFonts w:cs="Times New Roman"/>
          <w:szCs w:val="23"/>
        </w:rPr>
        <w:t xml:space="preserve"> </w:t>
      </w:r>
    </w:p>
    <w:p w14:paraId="185CBF51" w14:textId="7AFEF91A" w:rsidR="00330F51" w:rsidRPr="00330F51" w:rsidRDefault="00330F51" w:rsidP="00974230">
      <w:pPr>
        <w:spacing w:beforeAutospacing="1" w:after="100" w:afterAutospacing="1"/>
        <w:rPr>
          <w:rStyle w:val="cursor-pointer"/>
          <w:rFonts w:cs="Times New Roman"/>
          <w:szCs w:val="23"/>
        </w:rPr>
      </w:pPr>
      <w:r w:rsidRPr="00330F51">
        <w:rPr>
          <w:rStyle w:val="cursor-pointer"/>
          <w:rFonts w:cs="Times New Roman"/>
          <w:szCs w:val="23"/>
        </w:rPr>
        <w:t>Peer support is another important key step.</w:t>
      </w:r>
      <w:r w:rsidRPr="00330F51">
        <w:rPr>
          <w:rFonts w:cs="Times New Roman"/>
          <w:szCs w:val="23"/>
        </w:rPr>
        <w:t xml:space="preserve"> </w:t>
      </w:r>
      <w:r w:rsidRPr="00330F51">
        <w:rPr>
          <w:rStyle w:val="cursor-pointer"/>
          <w:rFonts w:cs="Times New Roman"/>
          <w:szCs w:val="23"/>
        </w:rPr>
        <w:t>It can be very useful for EAL pupils to be matched with fluent English speakers.</w:t>
      </w:r>
      <w:r w:rsidRPr="00330F51">
        <w:rPr>
          <w:rFonts w:cs="Times New Roman"/>
          <w:szCs w:val="23"/>
        </w:rPr>
        <w:t xml:space="preserve"> </w:t>
      </w:r>
      <w:r w:rsidRPr="00330F51">
        <w:rPr>
          <w:rStyle w:val="cursor-pointer"/>
          <w:rFonts w:cs="Times New Roman"/>
          <w:szCs w:val="23"/>
        </w:rPr>
        <w:t xml:space="preserve">Peer buddies serve as role models to support EAL pupils in their classroom and to provide an opportunity for them to </w:t>
      </w:r>
      <w:proofErr w:type="spellStart"/>
      <w:r w:rsidRPr="00330F51">
        <w:rPr>
          <w:rStyle w:val="cursor-pointer"/>
          <w:rFonts w:cs="Times New Roman"/>
          <w:szCs w:val="23"/>
        </w:rPr>
        <w:t>socialise</w:t>
      </w:r>
      <w:proofErr w:type="spellEnd"/>
      <w:r w:rsidRPr="00330F51">
        <w:rPr>
          <w:rStyle w:val="cursor-pointer"/>
          <w:rFonts w:cs="Times New Roman"/>
          <w:szCs w:val="23"/>
        </w:rPr>
        <w:t xml:space="preserve"> and learn their target language (</w:t>
      </w:r>
      <w:proofErr w:type="spellStart"/>
      <w:r w:rsidRPr="00330F51">
        <w:rPr>
          <w:rStyle w:val="cursor-pointer"/>
          <w:rFonts w:cs="Times New Roman"/>
          <w:szCs w:val="23"/>
        </w:rPr>
        <w:t>Sadigzade</w:t>
      </w:r>
      <w:proofErr w:type="spellEnd"/>
      <w:r w:rsidRPr="00330F51">
        <w:rPr>
          <w:rStyle w:val="cursor-pointer"/>
          <w:rFonts w:cs="Times New Roman"/>
          <w:szCs w:val="23"/>
        </w:rPr>
        <w:t xml:space="preserve">, and </w:t>
      </w:r>
      <w:proofErr w:type="spellStart"/>
      <w:r w:rsidRPr="00330F51">
        <w:rPr>
          <w:rStyle w:val="cursor-pointer"/>
          <w:rFonts w:cs="Times New Roman"/>
          <w:szCs w:val="23"/>
        </w:rPr>
        <w:t>Alisoy</w:t>
      </w:r>
      <w:proofErr w:type="spellEnd"/>
      <w:r w:rsidRPr="00330F51">
        <w:rPr>
          <w:rStyle w:val="cursor-pointer"/>
          <w:rFonts w:cs="Times New Roman"/>
          <w:szCs w:val="23"/>
        </w:rPr>
        <w:t>, 2025).</w:t>
      </w:r>
      <w:r w:rsidRPr="00330F51">
        <w:rPr>
          <w:rFonts w:cs="Times New Roman"/>
          <w:szCs w:val="23"/>
        </w:rPr>
        <w:t xml:space="preserve"> </w:t>
      </w:r>
      <w:r w:rsidRPr="00330F51">
        <w:rPr>
          <w:rStyle w:val="cursor-pointer"/>
          <w:rFonts w:cs="Times New Roman"/>
          <w:szCs w:val="23"/>
        </w:rPr>
        <w:t xml:space="preserve">The interactions give EAL pupils the opportunity to learn about classroom routines, vocabulary, and social cues which they may not be </w:t>
      </w:r>
      <w:r w:rsidR="005E25EC" w:rsidRPr="00330F51">
        <w:rPr>
          <w:rStyle w:val="cursor-pointer"/>
          <w:rFonts w:cs="Times New Roman"/>
          <w:szCs w:val="23"/>
        </w:rPr>
        <w:t>aware of</w:t>
      </w:r>
      <w:r w:rsidRPr="00330F51">
        <w:rPr>
          <w:rStyle w:val="cursor-pointer"/>
          <w:rFonts w:cs="Times New Roman"/>
          <w:szCs w:val="23"/>
        </w:rPr>
        <w:t>.</w:t>
      </w:r>
      <w:r w:rsidRPr="00330F51">
        <w:rPr>
          <w:rFonts w:cs="Times New Roman"/>
          <w:szCs w:val="23"/>
        </w:rPr>
        <w:t xml:space="preserve"> </w:t>
      </w:r>
      <w:r w:rsidRPr="00330F51">
        <w:rPr>
          <w:rStyle w:val="cursor-pointer"/>
          <w:rFonts w:cs="Times New Roman"/>
          <w:szCs w:val="23"/>
        </w:rPr>
        <w:t xml:space="preserve">This is a collaborative approach which also helps to </w:t>
      </w:r>
      <w:r w:rsidR="005E25EC" w:rsidRPr="00330F51">
        <w:rPr>
          <w:rStyle w:val="cursor-pointer"/>
          <w:rFonts w:cs="Times New Roman"/>
          <w:szCs w:val="23"/>
        </w:rPr>
        <w:t>minimize</w:t>
      </w:r>
      <w:r w:rsidRPr="00330F51">
        <w:rPr>
          <w:rStyle w:val="cursor-pointer"/>
          <w:rFonts w:cs="Times New Roman"/>
          <w:szCs w:val="23"/>
        </w:rPr>
        <w:t xml:space="preserve"> the social isolation that many EAL pupils may experience, to help them feel a sense of belonging and to promote positive peer relationships.</w:t>
      </w:r>
    </w:p>
    <w:p w14:paraId="39244704" w14:textId="08FFC779" w:rsidR="00330F51" w:rsidRPr="000C1C43" w:rsidRDefault="000C1C43" w:rsidP="000C1C43">
      <w:pPr>
        <w:rPr>
          <w:rFonts w:cs="Times New Roman"/>
          <w:szCs w:val="24"/>
        </w:rPr>
      </w:pPr>
      <w:r w:rsidRPr="000C1C43">
        <w:rPr>
          <w:rStyle w:val="cursor-pointer"/>
          <w:rFonts w:cs="Times New Roman"/>
          <w:szCs w:val="24"/>
        </w:rPr>
        <w:t>Pre-</w:t>
      </w:r>
      <w:r w:rsidR="005E25EC" w:rsidRPr="000C1C43">
        <w:rPr>
          <w:rStyle w:val="cursor-pointer"/>
          <w:rFonts w:cs="Times New Roman"/>
          <w:szCs w:val="24"/>
        </w:rPr>
        <w:t>teaching</w:t>
      </w:r>
      <w:r w:rsidRPr="000C1C43">
        <w:rPr>
          <w:rStyle w:val="cursor-pointer"/>
          <w:rFonts w:cs="Times New Roman"/>
          <w:szCs w:val="24"/>
        </w:rPr>
        <w:t xml:space="preserve"> vocabulary is another good practice for EAL pupils.</w:t>
      </w:r>
      <w:r w:rsidRPr="000C1C43">
        <w:rPr>
          <w:rFonts w:cs="Times New Roman"/>
          <w:szCs w:val="24"/>
        </w:rPr>
        <w:t xml:space="preserve"> </w:t>
      </w:r>
      <w:r w:rsidRPr="000C1C43">
        <w:rPr>
          <w:rStyle w:val="cursor-pointer"/>
          <w:rFonts w:cs="Times New Roman"/>
          <w:szCs w:val="24"/>
        </w:rPr>
        <w:t>Teachers can support EAL pupils to be ready to learn key vocabulary and concepts that they will be learning in the classroom by introducing these in the lead up to the lesson.</w:t>
      </w:r>
      <w:r w:rsidRPr="000C1C43">
        <w:rPr>
          <w:rFonts w:cs="Times New Roman"/>
          <w:szCs w:val="24"/>
        </w:rPr>
        <w:t xml:space="preserve"> </w:t>
      </w:r>
      <w:r w:rsidRPr="000C1C43">
        <w:rPr>
          <w:rStyle w:val="cursor-pointer"/>
          <w:rFonts w:cs="Times New Roman"/>
          <w:szCs w:val="24"/>
        </w:rPr>
        <w:t xml:space="preserve">Through this preparation </w:t>
      </w:r>
      <w:r w:rsidR="005E25EC" w:rsidRPr="000C1C43">
        <w:rPr>
          <w:rStyle w:val="cursor-pointer"/>
          <w:rFonts w:cs="Times New Roman"/>
          <w:szCs w:val="24"/>
        </w:rPr>
        <w:t>pupils</w:t>
      </w:r>
      <w:r w:rsidRPr="000C1C43">
        <w:rPr>
          <w:rStyle w:val="cursor-pointer"/>
          <w:rFonts w:cs="Times New Roman"/>
          <w:szCs w:val="24"/>
        </w:rPr>
        <w:t xml:space="preserve"> will have a better understanding of the terms and ideas they are discussing and will be able to engage more with the lesson.</w:t>
      </w:r>
      <w:r w:rsidRPr="000C1C43">
        <w:rPr>
          <w:rFonts w:cs="Times New Roman"/>
          <w:szCs w:val="24"/>
        </w:rPr>
        <w:t xml:space="preserve"> </w:t>
      </w:r>
      <w:r w:rsidRPr="000C1C43">
        <w:rPr>
          <w:rStyle w:val="cursor-pointer"/>
          <w:rFonts w:cs="Times New Roman"/>
          <w:szCs w:val="24"/>
        </w:rPr>
        <w:t>There are various strategies to pre-teach vocabulary, such as flash cards, visual aids, and in-context definition and examples (Ahmed, et al., 2024).</w:t>
      </w:r>
      <w:r w:rsidRPr="000C1C43">
        <w:rPr>
          <w:rFonts w:cs="Times New Roman"/>
          <w:szCs w:val="24"/>
        </w:rPr>
        <w:t xml:space="preserve"> </w:t>
      </w:r>
      <w:r w:rsidRPr="000C1C43">
        <w:rPr>
          <w:rStyle w:val="cursor-pointer"/>
          <w:rFonts w:cs="Times New Roman"/>
          <w:szCs w:val="24"/>
        </w:rPr>
        <w:t>Along with vocabulary, oral language should also be a main objective in the classroom to be pre-taught</w:t>
      </w:r>
      <w:r w:rsidR="00330F51" w:rsidRPr="000C1C43">
        <w:rPr>
          <w:rStyle w:val="cursor-pointer"/>
          <w:rFonts w:cs="Times New Roman"/>
          <w:szCs w:val="24"/>
        </w:rPr>
        <w:t>.</w:t>
      </w:r>
      <w:r w:rsidR="00330F51" w:rsidRPr="000C1C43">
        <w:rPr>
          <w:rFonts w:cs="Times New Roman"/>
          <w:szCs w:val="24"/>
        </w:rPr>
        <w:t xml:space="preserve"> </w:t>
      </w:r>
    </w:p>
    <w:p w14:paraId="3FC52DF5" w14:textId="3D57B234" w:rsidR="00330F51" w:rsidRPr="00330F51" w:rsidRDefault="00330F51" w:rsidP="00330F51">
      <w:pPr>
        <w:rPr>
          <w:rStyle w:val="cursor-pointer"/>
          <w:rFonts w:eastAsia="Times New Roman" w:cs="Times New Roman"/>
          <w:sz w:val="36"/>
          <w:szCs w:val="22"/>
        </w:rPr>
      </w:pPr>
      <w:r w:rsidRPr="00330F51">
        <w:rPr>
          <w:rStyle w:val="cursor-pointer"/>
          <w:rFonts w:cs="Times New Roman"/>
          <w:szCs w:val="23"/>
        </w:rPr>
        <w:t>Pupils are encouraged to speak, listen and practice in a non-threatening environment, which helps the development of their competence in English (Moscoso Erazo, and Velin Collins, 2025).</w:t>
      </w:r>
      <w:r w:rsidRPr="00330F51">
        <w:rPr>
          <w:rFonts w:cs="Times New Roman"/>
          <w:sz w:val="28"/>
        </w:rPr>
        <w:t xml:space="preserve"> </w:t>
      </w:r>
      <w:r w:rsidRPr="00330F51">
        <w:rPr>
          <w:rStyle w:val="cursor-pointer"/>
          <w:rFonts w:cs="Times New Roman"/>
          <w:szCs w:val="23"/>
        </w:rPr>
        <w:t xml:space="preserve">Teachers can give opportunities for EAL pupils to </w:t>
      </w:r>
      <w:proofErr w:type="spellStart"/>
      <w:r w:rsidRPr="00330F51">
        <w:rPr>
          <w:rStyle w:val="cursor-pointer"/>
          <w:rFonts w:cs="Times New Roman"/>
          <w:szCs w:val="23"/>
        </w:rPr>
        <w:t>practise</w:t>
      </w:r>
      <w:proofErr w:type="spellEnd"/>
      <w:r w:rsidRPr="00330F51">
        <w:rPr>
          <w:rStyle w:val="cursor-pointer"/>
          <w:rFonts w:cs="Times New Roman"/>
          <w:szCs w:val="23"/>
        </w:rPr>
        <w:t xml:space="preserve"> the answer verbally before being asked to write the answer.</w:t>
      </w:r>
      <w:r w:rsidRPr="00330F51">
        <w:rPr>
          <w:rFonts w:cs="Times New Roman"/>
          <w:sz w:val="28"/>
        </w:rPr>
        <w:t xml:space="preserve"> </w:t>
      </w:r>
      <w:r w:rsidRPr="00330F51">
        <w:rPr>
          <w:rStyle w:val="cursor-pointer"/>
          <w:rFonts w:cs="Times New Roman"/>
          <w:szCs w:val="23"/>
        </w:rPr>
        <w:t>This helps to lower the anxiety level of written work and enables pupils to express their ideas before they are in English.</w:t>
      </w:r>
      <w:r w:rsidRPr="00330F51">
        <w:rPr>
          <w:rFonts w:cs="Times New Roman"/>
          <w:sz w:val="28"/>
        </w:rPr>
        <w:t xml:space="preserve"> </w:t>
      </w:r>
      <w:r w:rsidRPr="00330F51">
        <w:rPr>
          <w:rStyle w:val="cursor-pointer"/>
          <w:rFonts w:cs="Times New Roman"/>
          <w:szCs w:val="23"/>
        </w:rPr>
        <w:t>Group discussion, paired activities and storytelling can also help to develop oral language.</w:t>
      </w:r>
      <w:r w:rsidRPr="00330F51">
        <w:rPr>
          <w:rFonts w:cs="Times New Roman"/>
          <w:sz w:val="28"/>
        </w:rPr>
        <w:t xml:space="preserve"> </w:t>
      </w:r>
      <w:r w:rsidRPr="00330F51">
        <w:rPr>
          <w:rStyle w:val="cursor-pointer"/>
          <w:rFonts w:cs="Times New Roman"/>
          <w:szCs w:val="23"/>
        </w:rPr>
        <w:t xml:space="preserve">Differentiated instruction is very important for meeting the </w:t>
      </w:r>
      <w:r w:rsidRPr="00330F51">
        <w:rPr>
          <w:rStyle w:val="cursor-pointer"/>
          <w:rFonts w:cs="Times New Roman"/>
          <w:szCs w:val="23"/>
        </w:rPr>
        <w:lastRenderedPageBreak/>
        <w:t>varied needs of EAL pu</w:t>
      </w:r>
      <w:r w:rsidRPr="000C1C43">
        <w:t xml:space="preserve">pils. </w:t>
      </w:r>
      <w:r w:rsidR="000C1C43" w:rsidRPr="000C1C43">
        <w:t xml:space="preserve">Teachers have the flexibility to </w:t>
      </w:r>
      <w:r w:rsidR="005E25EC" w:rsidRPr="000C1C43">
        <w:t>adapt to</w:t>
      </w:r>
      <w:r w:rsidR="000C1C43" w:rsidRPr="000C1C43">
        <w:t xml:space="preserve"> the challenge of the tasks and there are alternative approaches to teaching the tasks to allow EAL pupils to access the curriculum at their level. Differentiated </w:t>
      </w:r>
      <w:r w:rsidR="005E25EC" w:rsidRPr="000C1C43">
        <w:t>instructions</w:t>
      </w:r>
      <w:r w:rsidR="000C1C43" w:rsidRPr="000C1C43">
        <w:t xml:space="preserve"> can include alternative </w:t>
      </w:r>
      <w:proofErr w:type="gramStart"/>
      <w:r w:rsidR="000C1C43" w:rsidRPr="000C1C43">
        <w:t>assessment</w:t>
      </w:r>
      <w:proofErr w:type="gramEnd"/>
      <w:r w:rsidR="000C1C43" w:rsidRPr="000C1C43">
        <w:t xml:space="preserve"> (provide other ways for EAL pupils to demonstrate their knowledge), simplified instructions (provide simplified instructions to EAL pupils) and extra time (allow extra time for tasks to be completed).</w:t>
      </w:r>
    </w:p>
    <w:p w14:paraId="0A80F11D" w14:textId="77777777" w:rsidR="000631BF" w:rsidRPr="000631BF" w:rsidRDefault="000631BF" w:rsidP="00E35B3B">
      <w:pPr>
        <w:pStyle w:val="Heading1"/>
        <w:numPr>
          <w:ilvl w:val="0"/>
          <w:numId w:val="2"/>
        </w:numPr>
        <w:rPr>
          <w:rFonts w:eastAsia="Times New Roman"/>
        </w:rPr>
      </w:pPr>
      <w:bookmarkStart w:id="8" w:name="_Toc229744832"/>
      <w:r w:rsidRPr="000631BF">
        <w:rPr>
          <w:rFonts w:eastAsia="Times New Roman"/>
        </w:rPr>
        <w:t>Evaluating the Effectiveness of Inclusive Practices</w:t>
      </w:r>
      <w:bookmarkEnd w:id="8"/>
    </w:p>
    <w:p w14:paraId="0FAEA899" w14:textId="77777777" w:rsidR="0086007B" w:rsidRPr="0086007B" w:rsidRDefault="0086007B" w:rsidP="0086007B">
      <w:pPr>
        <w:rPr>
          <w:rStyle w:val="cursor-pointer"/>
          <w:rFonts w:cs="Times New Roman"/>
          <w:szCs w:val="23"/>
        </w:rPr>
      </w:pPr>
      <w:r w:rsidRPr="0086007B">
        <w:rPr>
          <w:rStyle w:val="cursor-pointer"/>
          <w:rFonts w:cs="Times New Roman"/>
          <w:szCs w:val="23"/>
        </w:rPr>
        <w:t>There is widespread recognition that inclusive practices have a positive effect on academic achievement and social integration of pupils learning English as an Additional Language (EAL) (Coleman, 2022).</w:t>
      </w:r>
      <w:r w:rsidRPr="0086007B">
        <w:rPr>
          <w:rFonts w:cs="Times New Roman"/>
          <w:sz w:val="28"/>
        </w:rPr>
        <w:t xml:space="preserve"> </w:t>
      </w:r>
      <w:r w:rsidRPr="0086007B">
        <w:rPr>
          <w:rStyle w:val="cursor-pointer"/>
          <w:rFonts w:cs="Times New Roman"/>
          <w:szCs w:val="23"/>
        </w:rPr>
        <w:t xml:space="preserve">When well applied these practices contribute to an inclusive classroom where EAL pupils </w:t>
      </w:r>
      <w:proofErr w:type="gramStart"/>
      <w:r w:rsidRPr="0086007B">
        <w:rPr>
          <w:rStyle w:val="cursor-pointer"/>
          <w:rFonts w:cs="Times New Roman"/>
          <w:szCs w:val="23"/>
        </w:rPr>
        <w:t>are able to</w:t>
      </w:r>
      <w:proofErr w:type="gramEnd"/>
      <w:r w:rsidRPr="0086007B">
        <w:rPr>
          <w:rStyle w:val="cursor-pointer"/>
          <w:rFonts w:cs="Times New Roman"/>
          <w:szCs w:val="23"/>
        </w:rPr>
        <w:t xml:space="preserve"> achieve success on the academic, social and emotional levels.</w:t>
      </w:r>
      <w:r w:rsidRPr="0086007B">
        <w:rPr>
          <w:rFonts w:cs="Times New Roman"/>
          <w:sz w:val="28"/>
        </w:rPr>
        <w:t xml:space="preserve"> </w:t>
      </w:r>
      <w:r w:rsidRPr="0086007B">
        <w:rPr>
          <w:rStyle w:val="cursor-pointer"/>
          <w:rFonts w:cs="Times New Roman"/>
          <w:szCs w:val="23"/>
        </w:rPr>
        <w:t>The pre-teaching of vocabulary, peer support and emphasis on oral language development have all been shown to make a significant contribution to the learning outcomes for EAL pupils in research studies (</w:t>
      </w:r>
      <w:proofErr w:type="spellStart"/>
      <w:r w:rsidRPr="0086007B">
        <w:rPr>
          <w:rStyle w:val="cursor-pointer"/>
          <w:rFonts w:cs="Times New Roman"/>
          <w:szCs w:val="23"/>
        </w:rPr>
        <w:t>Gorelova</w:t>
      </w:r>
      <w:proofErr w:type="spellEnd"/>
      <w:r w:rsidRPr="0086007B">
        <w:rPr>
          <w:rStyle w:val="cursor-pointer"/>
          <w:rFonts w:cs="Times New Roman"/>
          <w:szCs w:val="23"/>
        </w:rPr>
        <w:t>, 2025).</w:t>
      </w:r>
    </w:p>
    <w:p w14:paraId="3A86BEDD" w14:textId="37A154FA" w:rsidR="000631BF" w:rsidRPr="0086007B" w:rsidRDefault="00E35B3B" w:rsidP="00974230">
      <w:pPr>
        <w:spacing w:beforeAutospacing="1" w:after="100" w:afterAutospacing="1"/>
        <w:rPr>
          <w:rFonts w:eastAsia="Times New Roman" w:cs="Times New Roman"/>
          <w:szCs w:val="24"/>
        </w:rPr>
      </w:pPr>
      <w:r w:rsidRPr="0086007B">
        <w:rPr>
          <w:rFonts w:eastAsia="Times New Roman" w:cs="Times New Roman"/>
          <w:noProof/>
          <w:szCs w:val="24"/>
        </w:rPr>
        <w:drawing>
          <wp:anchor distT="0" distB="0" distL="114300" distR="114300" simplePos="0" relativeHeight="251658240" behindDoc="0" locked="0" layoutInCell="1" allowOverlap="1" wp14:anchorId="51389098" wp14:editId="020FEDC4">
            <wp:simplePos x="0" y="0"/>
            <wp:positionH relativeFrom="margin">
              <wp:align>right</wp:align>
            </wp:positionH>
            <wp:positionV relativeFrom="margin">
              <wp:posOffset>2560320</wp:posOffset>
            </wp:positionV>
            <wp:extent cx="3055620" cy="3617595"/>
            <wp:effectExtent l="0" t="0" r="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cc.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55620" cy="3617595"/>
                    </a:xfrm>
                    <a:prstGeom prst="rect">
                      <a:avLst/>
                    </a:prstGeom>
                  </pic:spPr>
                </pic:pic>
              </a:graphicData>
            </a:graphic>
            <wp14:sizeRelH relativeFrom="margin">
              <wp14:pctWidth>0</wp14:pctWidth>
            </wp14:sizeRelH>
          </wp:anchor>
        </w:drawing>
      </w:r>
      <w:r w:rsidR="0086007B" w:rsidRPr="0086007B">
        <w:rPr>
          <w:rStyle w:val="Heading3Char"/>
          <w:rFonts w:cs="Times New Roman"/>
          <w:szCs w:val="24"/>
        </w:rPr>
        <w:t xml:space="preserve"> </w:t>
      </w:r>
      <w:r w:rsidR="0086007B" w:rsidRPr="0086007B">
        <w:rPr>
          <w:rStyle w:val="cursor-pointer"/>
          <w:rFonts w:cs="Times New Roman"/>
          <w:szCs w:val="24"/>
        </w:rPr>
        <w:t>One key strategy that has been proven to enhance both language proficiency and academic performance is oral language interventions.</w:t>
      </w:r>
      <w:r w:rsidR="0086007B" w:rsidRPr="0086007B">
        <w:rPr>
          <w:rFonts w:cs="Times New Roman"/>
          <w:szCs w:val="24"/>
        </w:rPr>
        <w:t xml:space="preserve"> </w:t>
      </w:r>
      <w:r w:rsidR="0086007B" w:rsidRPr="0086007B">
        <w:rPr>
          <w:rStyle w:val="cursor-pointer"/>
          <w:rFonts w:cs="Times New Roman"/>
          <w:szCs w:val="24"/>
        </w:rPr>
        <w:t>The Education Endowment Foundation (2024) study also shows that oral languag</w:t>
      </w:r>
      <w:r w:rsidR="0086007B">
        <w:rPr>
          <w:rStyle w:val="cursor-pointer"/>
          <w:rFonts w:cs="Times New Roman"/>
          <w:szCs w:val="24"/>
        </w:rPr>
        <w:t xml:space="preserve">e </w:t>
      </w:r>
      <w:r w:rsidR="005E25EC">
        <w:rPr>
          <w:rStyle w:val="cursor-pointer"/>
          <w:rFonts w:cs="Times New Roman"/>
          <w:szCs w:val="24"/>
        </w:rPr>
        <w:t>interventions</w:t>
      </w:r>
      <w:r w:rsidR="0086007B" w:rsidRPr="0086007B">
        <w:rPr>
          <w:rStyle w:val="cursor-pointer"/>
          <w:rFonts w:cs="Times New Roman"/>
          <w:szCs w:val="24"/>
        </w:rPr>
        <w:t xml:space="preserve"> that focus on the development of</w:t>
      </w:r>
      <w:r w:rsidR="0086007B">
        <w:rPr>
          <w:rStyle w:val="cursor-pointer"/>
          <w:rFonts w:cs="Times New Roman"/>
          <w:szCs w:val="24"/>
        </w:rPr>
        <w:t xml:space="preserve"> speaking and listening skills</w:t>
      </w:r>
      <w:r w:rsidR="0086007B" w:rsidRPr="0086007B">
        <w:rPr>
          <w:rStyle w:val="cursor-pointer"/>
          <w:rFonts w:cs="Times New Roman"/>
          <w:szCs w:val="24"/>
        </w:rPr>
        <w:t xml:space="preserve"> can have significant impact.</w:t>
      </w:r>
      <w:r w:rsidR="0086007B" w:rsidRPr="0086007B">
        <w:rPr>
          <w:rFonts w:cs="Times New Roman"/>
          <w:szCs w:val="24"/>
        </w:rPr>
        <w:t xml:space="preserve"> </w:t>
      </w:r>
      <w:r w:rsidR="0086007B" w:rsidRPr="0086007B">
        <w:rPr>
          <w:rStyle w:val="cursor-pointer"/>
          <w:rFonts w:cs="Times New Roman"/>
          <w:szCs w:val="24"/>
        </w:rPr>
        <w:t>This approach is seen to greatly enhance EAL pupils understanding and use of English in academic settings.</w:t>
      </w:r>
      <w:r w:rsidR="0086007B" w:rsidRPr="0086007B">
        <w:rPr>
          <w:rFonts w:cs="Times New Roman"/>
          <w:szCs w:val="24"/>
        </w:rPr>
        <w:t xml:space="preserve"> </w:t>
      </w:r>
      <w:r w:rsidR="0086007B" w:rsidRPr="0086007B">
        <w:rPr>
          <w:rStyle w:val="cursor-pointer"/>
          <w:rFonts w:cs="Times New Roman"/>
          <w:szCs w:val="24"/>
        </w:rPr>
        <w:t>These interventions emphasize oral language development, promoting effective communication and comprehension, essential for achievement in all subjects.</w:t>
      </w:r>
      <w:r w:rsidR="0086007B" w:rsidRPr="0086007B">
        <w:rPr>
          <w:rFonts w:cs="Times New Roman"/>
          <w:szCs w:val="24"/>
        </w:rPr>
        <w:t xml:space="preserve"> </w:t>
      </w:r>
      <w:r w:rsidR="0086007B" w:rsidRPr="0086007B">
        <w:rPr>
          <w:rStyle w:val="cursor-pointer"/>
          <w:rFonts w:cs="Times New Roman"/>
          <w:szCs w:val="24"/>
        </w:rPr>
        <w:t xml:space="preserve">In addition, oral language development serves as the basis to develop </w:t>
      </w:r>
      <w:r w:rsidR="0086007B" w:rsidRPr="0086007B">
        <w:rPr>
          <w:rStyle w:val="cursor-pointer"/>
          <w:rFonts w:cs="Times New Roman"/>
          <w:szCs w:val="24"/>
        </w:rPr>
        <w:lastRenderedPageBreak/>
        <w:t>written language skills resulting in a more comprehensive language learning approach (Halcrow, 2025)</w:t>
      </w:r>
      <w:r w:rsidR="000631BF" w:rsidRPr="0086007B">
        <w:rPr>
          <w:rFonts w:eastAsia="Times New Roman" w:cs="Times New Roman"/>
          <w:szCs w:val="24"/>
        </w:rPr>
        <w:t>.</w:t>
      </w:r>
    </w:p>
    <w:p w14:paraId="5E54F07C" w14:textId="09D9E58F" w:rsidR="00A528F2" w:rsidRDefault="0086007B" w:rsidP="0086007B">
      <w:pPr>
        <w:rPr>
          <w:rFonts w:cs="Times New Roman"/>
          <w:sz w:val="28"/>
        </w:rPr>
      </w:pPr>
      <w:r w:rsidRPr="0086007B">
        <w:rPr>
          <w:rStyle w:val="cursor-pointer"/>
          <w:rFonts w:cs="Times New Roman"/>
          <w:szCs w:val="23"/>
        </w:rPr>
        <w:t xml:space="preserve">Peer support is another effective </w:t>
      </w:r>
      <w:r w:rsidR="005E25EC" w:rsidRPr="0086007B">
        <w:rPr>
          <w:rStyle w:val="cursor-pointer"/>
          <w:rFonts w:cs="Times New Roman"/>
          <w:szCs w:val="23"/>
        </w:rPr>
        <w:t>strategy that</w:t>
      </w:r>
      <w:r w:rsidRPr="0086007B">
        <w:rPr>
          <w:rStyle w:val="cursor-pointer"/>
          <w:rFonts w:cs="Times New Roman"/>
          <w:szCs w:val="23"/>
        </w:rPr>
        <w:t xml:space="preserve"> proved to be effective in promoting integration and language development.</w:t>
      </w:r>
      <w:r w:rsidRPr="0086007B">
        <w:rPr>
          <w:rFonts w:cs="Times New Roman"/>
          <w:sz w:val="28"/>
        </w:rPr>
        <w:t xml:space="preserve"> </w:t>
      </w:r>
      <w:r w:rsidRPr="0086007B">
        <w:rPr>
          <w:rStyle w:val="cursor-pointer"/>
          <w:rFonts w:cs="Times New Roman"/>
          <w:szCs w:val="23"/>
        </w:rPr>
        <w:t xml:space="preserve">Peer-support systems </w:t>
      </w:r>
      <w:r w:rsidR="005E25EC" w:rsidRPr="0086007B">
        <w:rPr>
          <w:rStyle w:val="cursor-pointer"/>
          <w:rFonts w:cs="Times New Roman"/>
          <w:szCs w:val="23"/>
        </w:rPr>
        <w:t>promote</w:t>
      </w:r>
      <w:r w:rsidRPr="0086007B">
        <w:rPr>
          <w:rStyle w:val="cursor-pointer"/>
          <w:rFonts w:cs="Times New Roman"/>
          <w:szCs w:val="23"/>
        </w:rPr>
        <w:t xml:space="preserve"> positive relationships between EAL learners and their peers and </w:t>
      </w:r>
      <w:r w:rsidR="005E25EC" w:rsidRPr="0086007B">
        <w:rPr>
          <w:rStyle w:val="cursor-pointer"/>
          <w:rFonts w:cs="Times New Roman"/>
          <w:szCs w:val="23"/>
        </w:rPr>
        <w:t>minimizes</w:t>
      </w:r>
      <w:r w:rsidRPr="0086007B">
        <w:rPr>
          <w:rStyle w:val="cursor-pointer"/>
          <w:rFonts w:cs="Times New Roman"/>
          <w:szCs w:val="23"/>
        </w:rPr>
        <w:t xml:space="preserve"> the sense of isolation (Ng, and Wu, 2025).</w:t>
      </w:r>
      <w:r w:rsidRPr="0086007B">
        <w:rPr>
          <w:rFonts w:cs="Times New Roman"/>
          <w:sz w:val="28"/>
        </w:rPr>
        <w:t xml:space="preserve"> </w:t>
      </w:r>
      <w:r w:rsidRPr="0086007B">
        <w:rPr>
          <w:rStyle w:val="cursor-pointer"/>
          <w:rFonts w:cs="Times New Roman"/>
          <w:szCs w:val="23"/>
        </w:rPr>
        <w:t>Research has shown that having EAL pupils working with pupils who speak English well gives them a sense of belonging and boosts their confidence in their language skills.</w:t>
      </w:r>
      <w:r w:rsidRPr="0086007B">
        <w:rPr>
          <w:rFonts w:cs="Times New Roman"/>
          <w:sz w:val="28"/>
        </w:rPr>
        <w:t xml:space="preserve"> </w:t>
      </w:r>
      <w:r w:rsidRPr="0086007B">
        <w:rPr>
          <w:rStyle w:val="cursor-pointer"/>
          <w:rFonts w:cs="Times New Roman"/>
          <w:szCs w:val="23"/>
        </w:rPr>
        <w:t>Peer support benefits not only in terms of language development, but also social-emotional development as EAL pupils can develop friendships and engage more in classroom activities.</w:t>
      </w:r>
      <w:r w:rsidRPr="0086007B">
        <w:rPr>
          <w:rFonts w:cs="Times New Roman"/>
          <w:sz w:val="28"/>
        </w:rPr>
        <w:t xml:space="preserve"> </w:t>
      </w:r>
      <w:r w:rsidRPr="0086007B">
        <w:rPr>
          <w:rStyle w:val="cursor-pointer"/>
          <w:rFonts w:cs="Times New Roman"/>
          <w:szCs w:val="23"/>
        </w:rPr>
        <w:t>Although these inclusive practices have positive outcomes, if they are going to be successful, it needs to be done consistently and individualized.</w:t>
      </w:r>
      <w:r w:rsidRPr="0086007B">
        <w:rPr>
          <w:rFonts w:cs="Times New Roman"/>
          <w:sz w:val="28"/>
        </w:rPr>
        <w:t xml:space="preserve"> </w:t>
      </w:r>
      <w:r w:rsidRPr="0086007B">
        <w:rPr>
          <w:rStyle w:val="cursor-pointer"/>
          <w:rFonts w:cs="Times New Roman"/>
          <w:szCs w:val="23"/>
        </w:rPr>
        <w:t>Teachers need to be mindful of the individual needs of EAL learners and adapt their approaches to cater for these needs (</w:t>
      </w:r>
      <w:proofErr w:type="spellStart"/>
      <w:proofErr w:type="gramStart"/>
      <w:r w:rsidRPr="0086007B">
        <w:rPr>
          <w:rStyle w:val="cursor-pointer"/>
          <w:rFonts w:cs="Times New Roman"/>
          <w:szCs w:val="23"/>
        </w:rPr>
        <w:t>Veliz,et</w:t>
      </w:r>
      <w:proofErr w:type="spellEnd"/>
      <w:proofErr w:type="gramEnd"/>
      <w:r w:rsidRPr="0086007B">
        <w:rPr>
          <w:rStyle w:val="cursor-pointer"/>
          <w:rFonts w:cs="Times New Roman"/>
          <w:szCs w:val="23"/>
        </w:rPr>
        <w:t xml:space="preserve"> al, 2023).</w:t>
      </w:r>
      <w:r w:rsidRPr="0086007B">
        <w:rPr>
          <w:rFonts w:cs="Times New Roman"/>
          <w:sz w:val="28"/>
        </w:rPr>
        <w:t xml:space="preserve"> </w:t>
      </w:r>
    </w:p>
    <w:p w14:paraId="7B9ABAD5" w14:textId="7ADA04EC" w:rsidR="0086007B" w:rsidRPr="0086007B" w:rsidRDefault="0086007B" w:rsidP="0086007B">
      <w:pPr>
        <w:rPr>
          <w:rStyle w:val="cursor-pointer"/>
          <w:rFonts w:eastAsia="Times New Roman" w:cs="Times New Roman"/>
          <w:sz w:val="36"/>
          <w:szCs w:val="22"/>
        </w:rPr>
      </w:pPr>
      <w:r w:rsidRPr="0086007B">
        <w:rPr>
          <w:rStyle w:val="cursor-pointer"/>
          <w:rFonts w:cs="Times New Roman"/>
          <w:szCs w:val="23"/>
        </w:rPr>
        <w:t xml:space="preserve">Some pupils, for example, might need more vocabulary </w:t>
      </w:r>
      <w:r w:rsidR="005E25EC" w:rsidRPr="0086007B">
        <w:rPr>
          <w:rStyle w:val="cursor-pointer"/>
          <w:rFonts w:cs="Times New Roman"/>
          <w:szCs w:val="23"/>
        </w:rPr>
        <w:t>development</w:t>
      </w:r>
      <w:r w:rsidRPr="0086007B">
        <w:rPr>
          <w:rStyle w:val="cursor-pointer"/>
          <w:rFonts w:cs="Times New Roman"/>
          <w:szCs w:val="23"/>
        </w:rPr>
        <w:t xml:space="preserve"> whilst others might need more practice with oral language skills.</w:t>
      </w:r>
      <w:r w:rsidRPr="0086007B">
        <w:rPr>
          <w:rFonts w:cs="Times New Roman"/>
          <w:sz w:val="28"/>
        </w:rPr>
        <w:t xml:space="preserve"> </w:t>
      </w:r>
      <w:r w:rsidRPr="0086007B">
        <w:rPr>
          <w:rStyle w:val="cursor-pointer"/>
          <w:rFonts w:cs="Times New Roman"/>
          <w:szCs w:val="23"/>
        </w:rPr>
        <w:t xml:space="preserve">Assessment and feedback mechanisms are key to ensuring that these strategies are effectively supporting the needs of all learners to enable them to </w:t>
      </w:r>
      <w:proofErr w:type="spellStart"/>
      <w:r w:rsidRPr="0086007B">
        <w:rPr>
          <w:rStyle w:val="cursor-pointer"/>
          <w:rFonts w:cs="Times New Roman"/>
          <w:szCs w:val="23"/>
        </w:rPr>
        <w:t>maximise</w:t>
      </w:r>
      <w:proofErr w:type="spellEnd"/>
      <w:r w:rsidRPr="0086007B">
        <w:rPr>
          <w:rStyle w:val="cursor-pointer"/>
          <w:rFonts w:cs="Times New Roman"/>
          <w:szCs w:val="23"/>
        </w:rPr>
        <w:t xml:space="preserve"> their learning potential.</w:t>
      </w:r>
      <w:r w:rsidRPr="0086007B">
        <w:rPr>
          <w:rFonts w:cs="Times New Roman"/>
          <w:sz w:val="28"/>
        </w:rPr>
        <w:t xml:space="preserve"> </w:t>
      </w:r>
      <w:r w:rsidRPr="0086007B">
        <w:rPr>
          <w:rStyle w:val="cursor-pointer"/>
          <w:rFonts w:cs="Times New Roman"/>
          <w:szCs w:val="23"/>
        </w:rPr>
        <w:t>Teachers can use these approaches to tailor them to the needs of individual pupils to make a more inclusive and supportive learning environment for EAL pupils (Sharma, 2024).</w:t>
      </w:r>
    </w:p>
    <w:p w14:paraId="79FE6BE5" w14:textId="77777777" w:rsidR="000631BF" w:rsidRPr="000631BF" w:rsidRDefault="000631BF" w:rsidP="00E35B3B">
      <w:pPr>
        <w:pStyle w:val="Heading1"/>
        <w:numPr>
          <w:ilvl w:val="0"/>
          <w:numId w:val="2"/>
        </w:numPr>
        <w:rPr>
          <w:rFonts w:eastAsia="Times New Roman"/>
        </w:rPr>
      </w:pPr>
      <w:bookmarkStart w:id="9" w:name="_Toc229744833"/>
      <w:r w:rsidRPr="000631BF">
        <w:rPr>
          <w:rFonts w:eastAsia="Times New Roman"/>
        </w:rPr>
        <w:t>Implementing Inclusive Practices</w:t>
      </w:r>
      <w:r w:rsidR="000C1C43">
        <w:rPr>
          <w:rFonts w:eastAsia="Times New Roman"/>
        </w:rPr>
        <w:t xml:space="preserve"> Barriers</w:t>
      </w:r>
      <w:bookmarkEnd w:id="9"/>
    </w:p>
    <w:p w14:paraId="307E2D66" w14:textId="77777777" w:rsidR="000C1C43" w:rsidRPr="000C1C43" w:rsidRDefault="000C1C43" w:rsidP="000C1C43">
      <w:pPr>
        <w:rPr>
          <w:rStyle w:val="cursor-pointer"/>
          <w:rFonts w:cs="Times New Roman"/>
          <w:szCs w:val="23"/>
        </w:rPr>
      </w:pPr>
      <w:r w:rsidRPr="000C1C43">
        <w:rPr>
          <w:rStyle w:val="cursor-pointer"/>
          <w:rFonts w:cs="Times New Roman"/>
          <w:szCs w:val="23"/>
        </w:rPr>
        <w:t xml:space="preserve">The strategies outlined for supporting EAL (English as an Additional Language) pupils are proven to work, but there are </w:t>
      </w:r>
      <w:proofErr w:type="gramStart"/>
      <w:r w:rsidRPr="000C1C43">
        <w:rPr>
          <w:rStyle w:val="cursor-pointer"/>
          <w:rFonts w:cs="Times New Roman"/>
          <w:szCs w:val="23"/>
        </w:rPr>
        <w:t>a number of</w:t>
      </w:r>
      <w:proofErr w:type="gramEnd"/>
      <w:r w:rsidRPr="000C1C43">
        <w:rPr>
          <w:rStyle w:val="cursor-pointer"/>
          <w:rFonts w:cs="Times New Roman"/>
          <w:szCs w:val="23"/>
        </w:rPr>
        <w:t xml:space="preserve"> barriers to effective implementation of these strategies in many schools.</w:t>
      </w:r>
      <w:r w:rsidRPr="000C1C43">
        <w:rPr>
          <w:rFonts w:cs="Times New Roman"/>
          <w:sz w:val="28"/>
        </w:rPr>
        <w:t xml:space="preserve"> </w:t>
      </w:r>
      <w:r w:rsidRPr="000C1C43">
        <w:rPr>
          <w:rStyle w:val="cursor-pointer"/>
          <w:rFonts w:cs="Times New Roman"/>
          <w:szCs w:val="23"/>
        </w:rPr>
        <w:t>One of the key challenges is the lack of resources.</w:t>
      </w:r>
      <w:r w:rsidRPr="000C1C43">
        <w:rPr>
          <w:rFonts w:cs="Times New Roman"/>
          <w:sz w:val="28"/>
        </w:rPr>
        <w:t xml:space="preserve"> </w:t>
      </w:r>
      <w:r w:rsidRPr="000C1C43">
        <w:rPr>
          <w:rStyle w:val="cursor-pointer"/>
          <w:rFonts w:cs="Times New Roman"/>
          <w:szCs w:val="23"/>
        </w:rPr>
        <w:t>To make matters worse, many schools find it difficult to offer the required bilingual support, translated materials and language services.</w:t>
      </w:r>
      <w:r w:rsidRPr="000C1C43">
        <w:rPr>
          <w:rFonts w:cs="Times New Roman"/>
          <w:sz w:val="28"/>
        </w:rPr>
        <w:t xml:space="preserve"> </w:t>
      </w:r>
      <w:r w:rsidRPr="000C1C43">
        <w:rPr>
          <w:rStyle w:val="cursor-pointer"/>
          <w:rFonts w:cs="Times New Roman"/>
          <w:szCs w:val="23"/>
        </w:rPr>
        <w:t>Budget constraints can make it challenging to have bilingual teachers or resources to address the needs of EAL pupils (</w:t>
      </w:r>
      <w:proofErr w:type="spellStart"/>
      <w:r w:rsidRPr="000C1C43">
        <w:rPr>
          <w:rStyle w:val="cursor-pointer"/>
          <w:rFonts w:cs="Times New Roman"/>
          <w:szCs w:val="23"/>
        </w:rPr>
        <w:t>Kostogriz</w:t>
      </w:r>
      <w:proofErr w:type="spellEnd"/>
      <w:r w:rsidRPr="000C1C43">
        <w:rPr>
          <w:rStyle w:val="cursor-pointer"/>
          <w:rFonts w:cs="Times New Roman"/>
          <w:szCs w:val="23"/>
        </w:rPr>
        <w:t>, et al., 2026).</w:t>
      </w:r>
      <w:r w:rsidRPr="000C1C43">
        <w:rPr>
          <w:rFonts w:cs="Times New Roman"/>
          <w:sz w:val="28"/>
        </w:rPr>
        <w:t xml:space="preserve"> </w:t>
      </w:r>
      <w:r w:rsidRPr="000C1C43">
        <w:rPr>
          <w:rStyle w:val="cursor-pointer"/>
          <w:rFonts w:cs="Times New Roman"/>
          <w:szCs w:val="23"/>
        </w:rPr>
        <w:t xml:space="preserve">Teachers will have a reduced capability to provide </w:t>
      </w:r>
      <w:proofErr w:type="spellStart"/>
      <w:r w:rsidRPr="000C1C43">
        <w:rPr>
          <w:rStyle w:val="cursor-pointer"/>
          <w:rFonts w:cs="Times New Roman"/>
          <w:szCs w:val="23"/>
        </w:rPr>
        <w:t>individualised</w:t>
      </w:r>
      <w:proofErr w:type="spellEnd"/>
      <w:r w:rsidRPr="000C1C43">
        <w:rPr>
          <w:rStyle w:val="cursor-pointer"/>
          <w:rFonts w:cs="Times New Roman"/>
          <w:szCs w:val="23"/>
        </w:rPr>
        <w:t xml:space="preserve"> support without these resources, a critical aspect of EAL learners' learning.</w:t>
      </w:r>
      <w:r w:rsidRPr="000C1C43">
        <w:rPr>
          <w:rFonts w:cs="Times New Roman"/>
          <w:sz w:val="28"/>
        </w:rPr>
        <w:t xml:space="preserve"> </w:t>
      </w:r>
      <w:r w:rsidRPr="000C1C43">
        <w:rPr>
          <w:rStyle w:val="cursor-pointer"/>
          <w:rFonts w:cs="Times New Roman"/>
          <w:szCs w:val="23"/>
        </w:rPr>
        <w:t>For example, if a bilingual teaching assistant is not available, it is difficult to provide the in-depth, personal attention that EAL pupils need to overcome language barriers.</w:t>
      </w:r>
      <w:r w:rsidRPr="000C1C43">
        <w:rPr>
          <w:rFonts w:cs="Times New Roman"/>
          <w:sz w:val="28"/>
        </w:rPr>
        <w:t xml:space="preserve"> </w:t>
      </w:r>
      <w:r w:rsidRPr="000C1C43">
        <w:rPr>
          <w:rStyle w:val="cursor-pointer"/>
          <w:rFonts w:cs="Times New Roman"/>
          <w:szCs w:val="23"/>
        </w:rPr>
        <w:t>Time is a significant challenge to inclusive practice with EAL pupils.</w:t>
      </w:r>
    </w:p>
    <w:p w14:paraId="73A0699C" w14:textId="782C7477" w:rsidR="00A528F2" w:rsidRPr="000C1C43" w:rsidRDefault="00A528F2" w:rsidP="000C1C43">
      <w:pPr>
        <w:rPr>
          <w:rStyle w:val="cursor-pointer"/>
          <w:rFonts w:cs="Times New Roman"/>
          <w:szCs w:val="24"/>
        </w:rPr>
      </w:pPr>
      <w:r w:rsidRPr="00A528F2">
        <w:rPr>
          <w:rStyle w:val="cursor-pointer"/>
          <w:rFonts w:cs="Times New Roman"/>
          <w:szCs w:val="23"/>
        </w:rPr>
        <w:lastRenderedPageBreak/>
        <w:t>Teachers are often overwhelmed with the pressure of teaching at a fast pace a large volume of course material.</w:t>
      </w:r>
      <w:r w:rsidRPr="00A528F2">
        <w:t xml:space="preserve"> </w:t>
      </w:r>
      <w:r w:rsidRPr="00A528F2">
        <w:rPr>
          <w:rStyle w:val="cursor-pointer"/>
          <w:rFonts w:cs="Times New Roman"/>
          <w:szCs w:val="23"/>
        </w:rPr>
        <w:t>This is further exacerbated by ensuring that the pressure is not added to the teacher when addressing the needs of all learners in the classroom, such as those with special educational needs and disabilities (SEND) and other additional learning needs (Holt, et al., 2026).</w:t>
      </w:r>
      <w:r w:rsidRPr="00A528F2">
        <w:t xml:space="preserve"> </w:t>
      </w:r>
      <w:r w:rsidRPr="00A528F2">
        <w:rPr>
          <w:rStyle w:val="cursor-pointer"/>
          <w:rFonts w:cs="Times New Roman"/>
          <w:szCs w:val="23"/>
        </w:rPr>
        <w:t>This can make it challenging for teachers to allocate enough time to address the needs of EAL pupils, particularly in larger groups.</w:t>
      </w:r>
      <w:r w:rsidRPr="00A528F2">
        <w:t xml:space="preserve"> </w:t>
      </w:r>
      <w:r w:rsidRPr="00A528F2">
        <w:rPr>
          <w:rStyle w:val="cursor-pointer"/>
          <w:rFonts w:cs="Times New Roman"/>
          <w:szCs w:val="23"/>
        </w:rPr>
        <w:t xml:space="preserve">Where one-to-one support is not available, the likelihood of EAL pupils not making expected progress in language and in their </w:t>
      </w:r>
      <w:r w:rsidR="005E25EC" w:rsidRPr="00A528F2">
        <w:rPr>
          <w:rStyle w:val="cursor-pointer"/>
          <w:rFonts w:cs="Times New Roman"/>
          <w:szCs w:val="23"/>
        </w:rPr>
        <w:t>curriculum,</w:t>
      </w:r>
      <w:r w:rsidRPr="00A528F2">
        <w:rPr>
          <w:rStyle w:val="cursor-pointer"/>
          <w:rFonts w:cs="Times New Roman"/>
          <w:szCs w:val="23"/>
        </w:rPr>
        <w:t xml:space="preserve"> learning is heightened.</w:t>
      </w:r>
      <w:r w:rsidRPr="00A528F2">
        <w:t xml:space="preserve"> </w:t>
      </w:r>
      <w:r w:rsidRPr="00A528F2">
        <w:rPr>
          <w:rStyle w:val="cursor-pointer"/>
          <w:rFonts w:cs="Times New Roman"/>
          <w:szCs w:val="23"/>
        </w:rPr>
        <w:t xml:space="preserve">Also, teachers might feel they do not have enough time to put in place the necessary strategies to </w:t>
      </w:r>
      <w:r w:rsidRPr="000C1C43">
        <w:rPr>
          <w:rStyle w:val="cursor-pointer"/>
          <w:rFonts w:cs="Times New Roman"/>
          <w:szCs w:val="24"/>
        </w:rPr>
        <w:t>support EAL pupils effectively (Cooper, 2026).</w:t>
      </w:r>
    </w:p>
    <w:p w14:paraId="6C00716B" w14:textId="66763BE6" w:rsidR="000C1C43" w:rsidRDefault="000C1C43" w:rsidP="000C1C43">
      <w:pPr>
        <w:rPr>
          <w:rFonts w:eastAsia="Times New Roman" w:cs="Times New Roman"/>
          <w:szCs w:val="24"/>
        </w:rPr>
      </w:pPr>
      <w:r w:rsidRPr="000C1C43">
        <w:rPr>
          <w:rFonts w:eastAsia="Times New Roman" w:cs="Times New Roman"/>
          <w:szCs w:val="24"/>
        </w:rPr>
        <w:t xml:space="preserve">Professional development and training are also important elements in successful implementation of inclusive practices. There is a lack of specific training for many teachers in how to effectively support EAL pupils in their classroom. Teachers can be knowledgeable about teaching in </w:t>
      </w:r>
      <w:r w:rsidR="005E25EC" w:rsidRPr="000C1C43">
        <w:rPr>
          <w:rFonts w:eastAsia="Times New Roman" w:cs="Times New Roman"/>
          <w:szCs w:val="24"/>
        </w:rPr>
        <w:t>general but</w:t>
      </w:r>
      <w:r w:rsidRPr="000C1C43">
        <w:rPr>
          <w:rFonts w:eastAsia="Times New Roman" w:cs="Times New Roman"/>
          <w:szCs w:val="24"/>
        </w:rPr>
        <w:t xml:space="preserve"> may not know or have experience with the use of more specific strategies for language development. Teachers might not be fully aware of the challenges EAL learners face or how to adjust their teaching </w:t>
      </w:r>
      <w:r w:rsidR="005E25EC" w:rsidRPr="000C1C43">
        <w:rPr>
          <w:rFonts w:eastAsia="Times New Roman" w:cs="Times New Roman"/>
          <w:szCs w:val="24"/>
        </w:rPr>
        <w:t>to</w:t>
      </w:r>
      <w:r w:rsidRPr="000C1C43">
        <w:rPr>
          <w:rFonts w:eastAsia="Times New Roman" w:cs="Times New Roman"/>
          <w:szCs w:val="24"/>
        </w:rPr>
        <w:t xml:space="preserve"> respond to learners' needs (Cooper, 2026). Therefore, it is important that EAL pedagogical focused professional development is provided to ensure that teachers are equipped with skills and knowledge to provide an inclusive classroom environment. These </w:t>
      </w:r>
      <w:r w:rsidR="005E25EC" w:rsidRPr="000C1C43">
        <w:rPr>
          <w:rFonts w:eastAsia="Times New Roman" w:cs="Times New Roman"/>
          <w:szCs w:val="24"/>
        </w:rPr>
        <w:t>programs</w:t>
      </w:r>
      <w:r w:rsidRPr="000C1C43">
        <w:rPr>
          <w:rFonts w:eastAsia="Times New Roman" w:cs="Times New Roman"/>
          <w:szCs w:val="24"/>
        </w:rPr>
        <w:t xml:space="preserve"> must enable teachers to implement strategies that will support EAL pupils' language acquisition and facilitate meaningful learning experiences for them (Ross, and Fernando, 2026). </w:t>
      </w:r>
    </w:p>
    <w:p w14:paraId="680BF780" w14:textId="62216EA9" w:rsidR="000C1C43" w:rsidRPr="000C1C43" w:rsidRDefault="000C1C43" w:rsidP="000C1C43">
      <w:pPr>
        <w:rPr>
          <w:rFonts w:eastAsia="Times New Roman" w:cs="Times New Roman"/>
          <w:szCs w:val="24"/>
        </w:rPr>
      </w:pPr>
      <w:r w:rsidRPr="000C1C43">
        <w:rPr>
          <w:rFonts w:eastAsia="Times New Roman" w:cs="Times New Roman"/>
          <w:szCs w:val="24"/>
        </w:rPr>
        <w:t xml:space="preserve">In conclusion, there are numerous challenges that have faced the implementation of inclusive practice for EAL children, such as resources, time and training. To overcome these challenges, support will have to be systemic, resources will have to be </w:t>
      </w:r>
      <w:r w:rsidR="005E25EC" w:rsidRPr="000C1C43">
        <w:rPr>
          <w:rFonts w:eastAsia="Times New Roman" w:cs="Times New Roman"/>
          <w:szCs w:val="24"/>
        </w:rPr>
        <w:t>invested,</w:t>
      </w:r>
      <w:r w:rsidRPr="000C1C43">
        <w:rPr>
          <w:rFonts w:eastAsia="Times New Roman" w:cs="Times New Roman"/>
          <w:szCs w:val="24"/>
        </w:rPr>
        <w:t xml:space="preserve"> and further professional development will be needed to ensure that EAL pupils are supported to achieve socially and academically successfully.</w:t>
      </w:r>
    </w:p>
    <w:p w14:paraId="2E22DD6A" w14:textId="77777777" w:rsidR="000631BF" w:rsidRPr="000631BF" w:rsidRDefault="000631BF" w:rsidP="00E35B3B">
      <w:pPr>
        <w:pStyle w:val="Heading1"/>
        <w:numPr>
          <w:ilvl w:val="0"/>
          <w:numId w:val="2"/>
        </w:numPr>
        <w:rPr>
          <w:rFonts w:eastAsia="Times New Roman"/>
        </w:rPr>
      </w:pPr>
      <w:bookmarkStart w:id="10" w:name="_Toc229744834"/>
      <w:r w:rsidRPr="000631BF">
        <w:rPr>
          <w:rFonts w:eastAsia="Times New Roman"/>
        </w:rPr>
        <w:t>Legislation and Policy Links</w:t>
      </w:r>
      <w:bookmarkEnd w:id="10"/>
    </w:p>
    <w:p w14:paraId="0A950547" w14:textId="719889A0" w:rsidR="000C1C43" w:rsidRDefault="00A528F2" w:rsidP="00A528F2">
      <w:pPr>
        <w:rPr>
          <w:sz w:val="28"/>
        </w:rPr>
      </w:pPr>
      <w:r w:rsidRPr="00A528F2">
        <w:rPr>
          <w:rStyle w:val="cursor-pointer"/>
          <w:rFonts w:cs="Times New Roman"/>
          <w:szCs w:val="23"/>
        </w:rPr>
        <w:t xml:space="preserve">There are </w:t>
      </w:r>
      <w:r w:rsidR="005E25EC" w:rsidRPr="00A528F2">
        <w:rPr>
          <w:rStyle w:val="cursor-pointer"/>
          <w:rFonts w:cs="Times New Roman"/>
          <w:szCs w:val="23"/>
        </w:rPr>
        <w:t>several</w:t>
      </w:r>
      <w:r w:rsidRPr="00A528F2">
        <w:rPr>
          <w:rStyle w:val="cursor-pointer"/>
          <w:rFonts w:cs="Times New Roman"/>
          <w:szCs w:val="23"/>
        </w:rPr>
        <w:t xml:space="preserve"> pieces of legislation and policy frameworks which support inclusive practices for EAL learners and ensure that they have access to education and receive the appropriate support to ensure their success.</w:t>
      </w:r>
      <w:r w:rsidRPr="00A528F2">
        <w:rPr>
          <w:sz w:val="28"/>
        </w:rPr>
        <w:t xml:space="preserve"> </w:t>
      </w:r>
    </w:p>
    <w:p w14:paraId="11F81923" w14:textId="79BDA8FC" w:rsidR="00A528F2" w:rsidRPr="000C1C43" w:rsidRDefault="000C1C43" w:rsidP="00A528F2">
      <w:pPr>
        <w:rPr>
          <w:rStyle w:val="cursor-pointer"/>
          <w:rFonts w:cs="Times New Roman"/>
          <w:sz w:val="28"/>
          <w:szCs w:val="23"/>
        </w:rPr>
      </w:pPr>
      <w:r w:rsidRPr="000C1C43">
        <w:rPr>
          <w:rStyle w:val="cursor-pointer"/>
          <w:rFonts w:cs="Times New Roman"/>
          <w:szCs w:val="23"/>
        </w:rPr>
        <w:lastRenderedPageBreak/>
        <w:t>One of the important pieces of legislation is the Equality Act 2010.</w:t>
      </w:r>
      <w:r w:rsidRPr="000C1C43">
        <w:rPr>
          <w:rFonts w:cs="Times New Roman"/>
          <w:szCs w:val="23"/>
        </w:rPr>
        <w:t xml:space="preserve"> </w:t>
      </w:r>
      <w:r w:rsidRPr="000C1C43">
        <w:rPr>
          <w:rStyle w:val="cursor-pointer"/>
          <w:rFonts w:cs="Times New Roman"/>
          <w:szCs w:val="23"/>
        </w:rPr>
        <w:t>This Act aims to prevent discrimination and to foster equality of opportunity for all pupils, including those speaking English as an Additional Language (EAL) (Choudry, 2025).</w:t>
      </w:r>
      <w:r w:rsidRPr="000C1C43">
        <w:rPr>
          <w:rFonts w:cs="Times New Roman"/>
          <w:szCs w:val="23"/>
        </w:rPr>
        <w:t xml:space="preserve"> </w:t>
      </w:r>
      <w:r w:rsidR="005E25EC" w:rsidRPr="000C1C43">
        <w:rPr>
          <w:rStyle w:val="cursor-pointer"/>
          <w:rFonts w:cs="Times New Roman"/>
          <w:szCs w:val="23"/>
        </w:rPr>
        <w:t>It</w:t>
      </w:r>
      <w:r w:rsidRPr="000C1C43">
        <w:rPr>
          <w:rStyle w:val="cursor-pointer"/>
          <w:rFonts w:cs="Times New Roman"/>
          <w:szCs w:val="23"/>
        </w:rPr>
        <w:t xml:space="preserve"> prohibits discrimination on grounds of race, ethnicity and nationality and ensures that EAL pupils are not disadvantaged in this way.</w:t>
      </w:r>
      <w:r w:rsidRPr="000C1C43">
        <w:rPr>
          <w:rFonts w:cs="Times New Roman"/>
          <w:szCs w:val="23"/>
        </w:rPr>
        <w:t xml:space="preserve"> </w:t>
      </w:r>
      <w:r w:rsidRPr="000C1C43">
        <w:rPr>
          <w:rStyle w:val="cursor-pointer"/>
          <w:rFonts w:cs="Times New Roman"/>
          <w:szCs w:val="23"/>
        </w:rPr>
        <w:t>This is because schools cannot limit the opportunities that they can provide EAL pupils, because they cannot speak English well.</w:t>
      </w:r>
    </w:p>
    <w:p w14:paraId="75E90ADC" w14:textId="7F14EAE7" w:rsidR="00B74D96" w:rsidRPr="00A528F2" w:rsidRDefault="008860A1" w:rsidP="00B74D96">
      <w:pPr>
        <w:rPr>
          <w:rFonts w:eastAsia="Times New Roman" w:cs="Times New Roman"/>
          <w:szCs w:val="24"/>
        </w:rPr>
      </w:pPr>
      <w:r w:rsidRPr="00A528F2">
        <w:rPr>
          <w:rFonts w:eastAsia="Times New Roman" w:cs="Times New Roman"/>
          <w:noProof/>
          <w:szCs w:val="24"/>
        </w:rPr>
        <w:drawing>
          <wp:anchor distT="0" distB="0" distL="114300" distR="114300" simplePos="0" relativeHeight="251662336" behindDoc="0" locked="0" layoutInCell="1" allowOverlap="1" wp14:anchorId="382123D0" wp14:editId="6A67B176">
            <wp:simplePos x="0" y="0"/>
            <wp:positionH relativeFrom="margin">
              <wp:align>right</wp:align>
            </wp:positionH>
            <wp:positionV relativeFrom="margin">
              <wp:posOffset>670560</wp:posOffset>
            </wp:positionV>
            <wp:extent cx="3855720" cy="307086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injed.png"/>
                    <pic:cNvPicPr/>
                  </pic:nvPicPr>
                  <pic:blipFill rotWithShape="1">
                    <a:blip r:embed="rId10" cstate="print">
                      <a:extLst>
                        <a:ext uri="{28A0092B-C50C-407E-A947-70E740481C1C}">
                          <a14:useLocalDpi xmlns:a14="http://schemas.microsoft.com/office/drawing/2010/main" val="0"/>
                        </a:ext>
                      </a:extLst>
                    </a:blip>
                    <a:srcRect t="16019"/>
                    <a:stretch/>
                  </pic:blipFill>
                  <pic:spPr bwMode="auto">
                    <a:xfrm>
                      <a:off x="0" y="0"/>
                      <a:ext cx="3855720" cy="3070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528F2" w:rsidRPr="00A528F2">
        <w:rPr>
          <w:rStyle w:val="Heading3Char"/>
          <w:rFonts w:cs="Times New Roman"/>
          <w:szCs w:val="24"/>
        </w:rPr>
        <w:t xml:space="preserve"> </w:t>
      </w:r>
      <w:r w:rsidR="00A528F2" w:rsidRPr="00A528F2">
        <w:rPr>
          <w:rStyle w:val="cursor-pointer"/>
          <w:rFonts w:cs="Times New Roman"/>
          <w:szCs w:val="24"/>
        </w:rPr>
        <w:t>The Curriculum for Wales also places a significant focus on language, literacy and communication as a core element of the curriculum in all areas of learning.</w:t>
      </w:r>
      <w:r w:rsidR="00A528F2" w:rsidRPr="00A528F2">
        <w:rPr>
          <w:rFonts w:cs="Times New Roman"/>
          <w:szCs w:val="24"/>
        </w:rPr>
        <w:t xml:space="preserve"> </w:t>
      </w:r>
      <w:r w:rsidR="00A528F2" w:rsidRPr="00A528F2">
        <w:rPr>
          <w:rStyle w:val="cursor-pointer"/>
          <w:rFonts w:cs="Times New Roman"/>
          <w:szCs w:val="24"/>
        </w:rPr>
        <w:t>The curriculum aims to provide all pupils, irrespective of their language proficiency, with the necessary tools and resources to develop their language proficiency (Budiman, et al., 2023).</w:t>
      </w:r>
      <w:r w:rsidR="00A528F2" w:rsidRPr="00A528F2">
        <w:rPr>
          <w:rFonts w:cs="Times New Roman"/>
          <w:szCs w:val="24"/>
        </w:rPr>
        <w:t xml:space="preserve"> </w:t>
      </w:r>
      <w:r w:rsidR="00A528F2" w:rsidRPr="00A528F2">
        <w:rPr>
          <w:rStyle w:val="cursor-pointer"/>
          <w:rFonts w:cs="Times New Roman"/>
          <w:szCs w:val="24"/>
        </w:rPr>
        <w:t>The framework supports a multi-sensory approach to language learning, with the various skills being developed across different subjects.</w:t>
      </w:r>
      <w:r w:rsidR="00A528F2" w:rsidRPr="00A528F2">
        <w:rPr>
          <w:rFonts w:cs="Times New Roman"/>
          <w:szCs w:val="24"/>
        </w:rPr>
        <w:t xml:space="preserve"> </w:t>
      </w:r>
      <w:r w:rsidR="00A528F2" w:rsidRPr="00A528F2">
        <w:rPr>
          <w:rStyle w:val="cursor-pointer"/>
          <w:rFonts w:cs="Times New Roman"/>
          <w:szCs w:val="24"/>
        </w:rPr>
        <w:t xml:space="preserve">This ensures that EAL pupils are not </w:t>
      </w:r>
      <w:r w:rsidR="005E25EC" w:rsidRPr="00A528F2">
        <w:rPr>
          <w:rStyle w:val="cursor-pointer"/>
          <w:rFonts w:cs="Times New Roman"/>
          <w:szCs w:val="24"/>
        </w:rPr>
        <w:t>marginalized</w:t>
      </w:r>
      <w:r w:rsidR="00A528F2" w:rsidRPr="00A528F2">
        <w:rPr>
          <w:rStyle w:val="cursor-pointer"/>
          <w:rFonts w:cs="Times New Roman"/>
          <w:szCs w:val="24"/>
        </w:rPr>
        <w:t xml:space="preserve"> in their learning and have access to the whole curriculum (Poetsch, 2023)</w:t>
      </w:r>
      <w:r w:rsidR="00B74D96" w:rsidRPr="00A528F2">
        <w:rPr>
          <w:rFonts w:eastAsia="Times New Roman" w:cs="Times New Roman"/>
          <w:szCs w:val="24"/>
        </w:rPr>
        <w:t>.</w:t>
      </w:r>
    </w:p>
    <w:p w14:paraId="08528E24" w14:textId="5B9DAFF8" w:rsidR="000C1C43" w:rsidRPr="000C1C43" w:rsidRDefault="000C1C43" w:rsidP="00A528F2">
      <w:pPr>
        <w:rPr>
          <w:rStyle w:val="cursor-pointer"/>
          <w:rFonts w:cs="Times New Roman"/>
          <w:szCs w:val="23"/>
        </w:rPr>
      </w:pPr>
      <w:r w:rsidRPr="000C1C43">
        <w:rPr>
          <w:rStyle w:val="cursor-pointer"/>
          <w:rFonts w:cs="Times New Roman"/>
          <w:szCs w:val="23"/>
        </w:rPr>
        <w:t>There is also specific provision for all learners with additional needs in the Additional Learning Needs and Education Tribunal (Wales) Act 2018 (Marsh, and Jeans, 2024).</w:t>
      </w:r>
      <w:r w:rsidRPr="000C1C43">
        <w:rPr>
          <w:rFonts w:cs="Times New Roman"/>
          <w:szCs w:val="23"/>
        </w:rPr>
        <w:t xml:space="preserve"> </w:t>
      </w:r>
      <w:r w:rsidRPr="000C1C43">
        <w:rPr>
          <w:rStyle w:val="cursor-pointer"/>
          <w:rFonts w:cs="Times New Roman"/>
          <w:szCs w:val="23"/>
        </w:rPr>
        <w:t xml:space="preserve">The Act </w:t>
      </w:r>
      <w:r w:rsidR="005E25EC" w:rsidRPr="000C1C43">
        <w:rPr>
          <w:rStyle w:val="cursor-pointer"/>
          <w:rFonts w:cs="Times New Roman"/>
          <w:szCs w:val="23"/>
        </w:rPr>
        <w:t>emphasizes</w:t>
      </w:r>
      <w:r w:rsidRPr="000C1C43">
        <w:rPr>
          <w:rStyle w:val="cursor-pointer"/>
          <w:rFonts w:cs="Times New Roman"/>
          <w:szCs w:val="23"/>
        </w:rPr>
        <w:t xml:space="preserve"> the need to </w:t>
      </w:r>
      <w:r w:rsidR="005E25EC" w:rsidRPr="000C1C43">
        <w:rPr>
          <w:rStyle w:val="cursor-pointer"/>
          <w:rFonts w:cs="Times New Roman"/>
          <w:szCs w:val="23"/>
        </w:rPr>
        <w:t>recognize</w:t>
      </w:r>
      <w:r w:rsidRPr="000C1C43">
        <w:rPr>
          <w:rStyle w:val="cursor-pointer"/>
          <w:rFonts w:cs="Times New Roman"/>
          <w:szCs w:val="23"/>
        </w:rPr>
        <w:t xml:space="preserve"> and respond to the needs of each learner and ensure that they are not denied access to education.</w:t>
      </w:r>
      <w:r w:rsidRPr="000C1C43">
        <w:rPr>
          <w:rFonts w:cs="Times New Roman"/>
          <w:szCs w:val="23"/>
        </w:rPr>
        <w:t xml:space="preserve"> </w:t>
      </w:r>
      <w:r w:rsidRPr="000C1C43">
        <w:rPr>
          <w:rStyle w:val="cursor-pointer"/>
          <w:rFonts w:cs="Times New Roman"/>
          <w:szCs w:val="23"/>
        </w:rPr>
        <w:t>It outlines clear procedures which schools should follow to identify and support pupils who may need additional support, ensuring that EAL pupils have the right support and interventions in place to ensure academic success.</w:t>
      </w:r>
      <w:r w:rsidRPr="000C1C43">
        <w:rPr>
          <w:rFonts w:cs="Times New Roman"/>
          <w:szCs w:val="23"/>
        </w:rPr>
        <w:t xml:space="preserve"> </w:t>
      </w:r>
      <w:r w:rsidRPr="000C1C43">
        <w:rPr>
          <w:rStyle w:val="cursor-pointer"/>
          <w:rFonts w:cs="Times New Roman"/>
          <w:szCs w:val="23"/>
        </w:rPr>
        <w:t>This legal system is intended to provide for a more inclusive education system where all pupils, including those with EAL, are given the chance to achieve their full potential (Kenny, et al., 2023).</w:t>
      </w:r>
    </w:p>
    <w:p w14:paraId="6223A410" w14:textId="77777777" w:rsidR="00A528F2" w:rsidRPr="00A528F2" w:rsidRDefault="00A528F2" w:rsidP="00A528F2">
      <w:pPr>
        <w:rPr>
          <w:rStyle w:val="cursor-pointer"/>
          <w:rFonts w:eastAsia="Times New Roman" w:cs="Times New Roman"/>
          <w:sz w:val="36"/>
          <w:szCs w:val="22"/>
        </w:rPr>
      </w:pPr>
      <w:r w:rsidRPr="00A528F2">
        <w:rPr>
          <w:rStyle w:val="cursor-pointer"/>
          <w:rFonts w:cs="Times New Roman"/>
          <w:szCs w:val="23"/>
        </w:rPr>
        <w:lastRenderedPageBreak/>
        <w:t>Together, these pieces of legislation and policy create a supportive and inclusive environment for EAL pupils, providing them with the resources, support and opportunities they need to be successful in their learning.</w:t>
      </w:r>
    </w:p>
    <w:p w14:paraId="0C59E15E" w14:textId="77777777" w:rsidR="000631BF" w:rsidRPr="000631BF" w:rsidRDefault="000631BF" w:rsidP="00E35B3B">
      <w:pPr>
        <w:pStyle w:val="Heading1"/>
        <w:numPr>
          <w:ilvl w:val="0"/>
          <w:numId w:val="2"/>
        </w:numPr>
        <w:rPr>
          <w:rFonts w:eastAsia="Times New Roman"/>
        </w:rPr>
      </w:pPr>
      <w:bookmarkStart w:id="11" w:name="_Toc229744835"/>
      <w:r w:rsidRPr="000631BF">
        <w:rPr>
          <w:rFonts w:eastAsia="Times New Roman"/>
        </w:rPr>
        <w:t>Conclusion</w:t>
      </w:r>
      <w:bookmarkEnd w:id="11"/>
    </w:p>
    <w:p w14:paraId="6F2787AC" w14:textId="555BA323" w:rsidR="00047A4D" w:rsidRPr="00047A4D" w:rsidRDefault="00047A4D" w:rsidP="00E16772">
      <w:pPr>
        <w:rPr>
          <w:rStyle w:val="cursor-pointer"/>
          <w:rFonts w:cs="Times New Roman"/>
          <w:szCs w:val="23"/>
        </w:rPr>
      </w:pPr>
      <w:r w:rsidRPr="00047A4D">
        <w:rPr>
          <w:rStyle w:val="cursor-pointer"/>
          <w:rFonts w:cs="Times New Roman"/>
          <w:szCs w:val="23"/>
        </w:rPr>
        <w:t>For a EAL (English as an Additional Language) pupil's inclusion in a primary school goes beyond the provision of language support.</w:t>
      </w:r>
      <w:r w:rsidRPr="00047A4D">
        <w:rPr>
          <w:rFonts w:cs="Times New Roman"/>
          <w:szCs w:val="23"/>
        </w:rPr>
        <w:t xml:space="preserve"> </w:t>
      </w:r>
      <w:r w:rsidRPr="00047A4D">
        <w:rPr>
          <w:rStyle w:val="cursor-pointer"/>
          <w:rFonts w:cs="Times New Roman"/>
          <w:szCs w:val="23"/>
        </w:rPr>
        <w:t xml:space="preserve">It is concerned with making sure that all pupils, including those who have a language barrier, </w:t>
      </w:r>
      <w:r w:rsidR="005E25EC" w:rsidRPr="00047A4D">
        <w:rPr>
          <w:rStyle w:val="cursor-pointer"/>
          <w:rFonts w:cs="Times New Roman"/>
          <w:szCs w:val="23"/>
        </w:rPr>
        <w:t>can</w:t>
      </w:r>
      <w:r w:rsidRPr="00047A4D">
        <w:rPr>
          <w:rStyle w:val="cursor-pointer"/>
          <w:rFonts w:cs="Times New Roman"/>
          <w:szCs w:val="23"/>
        </w:rPr>
        <w:t xml:space="preserve"> participate in the curriculum in a meaningful and equitable manner.</w:t>
      </w:r>
      <w:r w:rsidRPr="00047A4D">
        <w:rPr>
          <w:rFonts w:cs="Times New Roman"/>
          <w:szCs w:val="23"/>
        </w:rPr>
        <w:t xml:space="preserve"> </w:t>
      </w:r>
      <w:r w:rsidRPr="00047A4D">
        <w:rPr>
          <w:rStyle w:val="cursor-pointer"/>
          <w:rFonts w:cs="Times New Roman"/>
          <w:szCs w:val="23"/>
        </w:rPr>
        <w:t>Teachers play a key role in this process and implement evidence-based strategies such as vocabulary pre-teaching, peer support and differentiated instruction.</w:t>
      </w:r>
      <w:r w:rsidRPr="00047A4D">
        <w:rPr>
          <w:rFonts w:cs="Times New Roman"/>
          <w:szCs w:val="23"/>
        </w:rPr>
        <w:t xml:space="preserve"> </w:t>
      </w:r>
      <w:r w:rsidRPr="00047A4D">
        <w:rPr>
          <w:rStyle w:val="cursor-pointer"/>
          <w:rFonts w:cs="Times New Roman"/>
          <w:szCs w:val="23"/>
        </w:rPr>
        <w:t>They support EAL pupils' access to the curriculum and enhance their learning even when language is a barrier.</w:t>
      </w:r>
      <w:r w:rsidRPr="00047A4D">
        <w:rPr>
          <w:rFonts w:cs="Times New Roman"/>
          <w:szCs w:val="23"/>
        </w:rPr>
        <w:t xml:space="preserve"> </w:t>
      </w:r>
      <w:r w:rsidRPr="00047A4D">
        <w:rPr>
          <w:rStyle w:val="cursor-pointer"/>
          <w:rFonts w:cs="Times New Roman"/>
          <w:szCs w:val="23"/>
        </w:rPr>
        <w:t>Schools need to ensure that the resources, training and time are in place to ensure that these strategies are used throughout the year.</w:t>
      </w:r>
      <w:r w:rsidRPr="00047A4D">
        <w:rPr>
          <w:rFonts w:cs="Times New Roman"/>
          <w:szCs w:val="23"/>
        </w:rPr>
        <w:t xml:space="preserve"> </w:t>
      </w:r>
      <w:r w:rsidRPr="00047A4D">
        <w:rPr>
          <w:rStyle w:val="cursor-pointer"/>
          <w:rFonts w:cs="Times New Roman"/>
          <w:szCs w:val="23"/>
        </w:rPr>
        <w:t>In addition, educational institutions strive to be inclusive and EAL pupils contribute to the diversity of the classroom, thereby benefiting all pupils.</w:t>
      </w:r>
      <w:r w:rsidRPr="00047A4D">
        <w:rPr>
          <w:rFonts w:cs="Times New Roman"/>
          <w:szCs w:val="23"/>
        </w:rPr>
        <w:t xml:space="preserve"> </w:t>
      </w:r>
      <w:r w:rsidRPr="00047A4D">
        <w:rPr>
          <w:rStyle w:val="cursor-pointer"/>
          <w:rFonts w:cs="Times New Roman"/>
          <w:szCs w:val="23"/>
        </w:rPr>
        <w:t xml:space="preserve">The EAL pupils bring a variety of perspectives and experiences which enhance the learning environment and </w:t>
      </w:r>
      <w:proofErr w:type="gramStart"/>
      <w:r w:rsidRPr="00047A4D">
        <w:rPr>
          <w:rStyle w:val="cursor-pointer"/>
          <w:rFonts w:cs="Times New Roman"/>
          <w:szCs w:val="23"/>
        </w:rPr>
        <w:t>promotes</w:t>
      </w:r>
      <w:proofErr w:type="gramEnd"/>
      <w:r w:rsidRPr="00047A4D">
        <w:rPr>
          <w:rStyle w:val="cursor-pointer"/>
          <w:rFonts w:cs="Times New Roman"/>
          <w:szCs w:val="23"/>
        </w:rPr>
        <w:t xml:space="preserve"> cultural awareness and respect for pupils amongst one another.</w:t>
      </w:r>
      <w:r w:rsidRPr="00047A4D">
        <w:rPr>
          <w:rFonts w:cs="Times New Roman"/>
          <w:szCs w:val="23"/>
        </w:rPr>
        <w:t xml:space="preserve"> </w:t>
      </w:r>
      <w:r w:rsidRPr="00047A4D">
        <w:rPr>
          <w:rStyle w:val="cursor-pointer"/>
          <w:rFonts w:cs="Times New Roman"/>
          <w:szCs w:val="23"/>
        </w:rPr>
        <w:t>This diversity is supported and developed and adds to the learning opportunities for all.</w:t>
      </w:r>
      <w:r w:rsidRPr="00047A4D">
        <w:rPr>
          <w:rFonts w:cs="Times New Roman"/>
          <w:szCs w:val="23"/>
        </w:rPr>
        <w:t xml:space="preserve"> </w:t>
      </w:r>
      <w:r w:rsidRPr="00047A4D">
        <w:rPr>
          <w:rStyle w:val="cursor-pointer"/>
          <w:rFonts w:cs="Times New Roman"/>
          <w:szCs w:val="23"/>
        </w:rPr>
        <w:t>Providing a welcoming and supportive atmosphere is an important aspect of supporting all students, including those who speak languages other than English, to thrive.</w:t>
      </w:r>
    </w:p>
    <w:p w14:paraId="5A8CB7FC" w14:textId="77777777" w:rsidR="00E35B3B" w:rsidRPr="00E16772" w:rsidRDefault="00E16772" w:rsidP="00E16772">
      <w:pPr>
        <w:rPr>
          <w:rFonts w:eastAsia="Times New Roman" w:cs="Times New Roman"/>
          <w:b/>
          <w:bCs/>
          <w:sz w:val="27"/>
          <w:szCs w:val="27"/>
        </w:rPr>
      </w:pPr>
      <w:r w:rsidRPr="00E16772">
        <w:rPr>
          <w:rStyle w:val="cursor-pointer"/>
          <w:rFonts w:cs="Times New Roman"/>
          <w:szCs w:val="23"/>
        </w:rPr>
        <w:t>Recognizing and respecting the strengths and diversity of EAL pupils will foster an environment of belonging and support for the success of all students, academically, socially, and emotionally.</w:t>
      </w:r>
      <w:r w:rsidRPr="00E16772">
        <w:rPr>
          <w:rFonts w:cs="Times New Roman"/>
          <w:sz w:val="28"/>
        </w:rPr>
        <w:t xml:space="preserve"> </w:t>
      </w:r>
      <w:r w:rsidRPr="00E16772">
        <w:rPr>
          <w:rStyle w:val="cursor-pointer"/>
          <w:rFonts w:cs="Times New Roman"/>
          <w:szCs w:val="23"/>
        </w:rPr>
        <w:t>Inclusivity, therefore, is a collective effort that enriches and strengthens the overall learning experience and is a preparation for a complex and diverse world.</w:t>
      </w:r>
      <w:r w:rsidR="00E35B3B" w:rsidRPr="00E16772">
        <w:rPr>
          <w:rFonts w:eastAsia="Times New Roman" w:cs="Times New Roman"/>
          <w:b/>
          <w:bCs/>
          <w:sz w:val="27"/>
          <w:szCs w:val="27"/>
        </w:rPr>
        <w:br w:type="page"/>
      </w:r>
    </w:p>
    <w:p w14:paraId="637B2AF7" w14:textId="77777777" w:rsidR="000631BF" w:rsidRPr="000631BF" w:rsidRDefault="000631BF" w:rsidP="00E35B3B">
      <w:pPr>
        <w:pStyle w:val="Heading1"/>
        <w:numPr>
          <w:ilvl w:val="0"/>
          <w:numId w:val="2"/>
        </w:numPr>
        <w:rPr>
          <w:rFonts w:eastAsia="Times New Roman"/>
        </w:rPr>
      </w:pPr>
      <w:bookmarkStart w:id="12" w:name="_Toc229744836"/>
      <w:r w:rsidRPr="000631BF">
        <w:rPr>
          <w:rFonts w:eastAsia="Times New Roman"/>
        </w:rPr>
        <w:lastRenderedPageBreak/>
        <w:t>References</w:t>
      </w:r>
      <w:bookmarkEnd w:id="12"/>
    </w:p>
    <w:p w14:paraId="072C3F91" w14:textId="77777777" w:rsidR="001F3A46" w:rsidRPr="00905165" w:rsidRDefault="001F3A46"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t>Ahmed, T., Shafi, S. and Mahmood, H. (2024). Enhancing vocabulary acquisition in EFL classes: The effectiveness of audio-visual aids. </w:t>
      </w:r>
      <w:r w:rsidRPr="00905165">
        <w:rPr>
          <w:rFonts w:cs="Times New Roman"/>
          <w:i/>
          <w:iCs/>
          <w:color w:val="222222"/>
          <w:szCs w:val="24"/>
          <w:shd w:val="clear" w:color="auto" w:fill="FFFFFF"/>
        </w:rPr>
        <w:t>Annals of Human and Social Sciences</w:t>
      </w:r>
      <w:r w:rsidRPr="00905165">
        <w:rPr>
          <w:rFonts w:cs="Times New Roman"/>
          <w:color w:val="222222"/>
          <w:szCs w:val="24"/>
          <w:shd w:val="clear" w:color="auto" w:fill="FFFFFF"/>
        </w:rPr>
        <w:t>, </w:t>
      </w:r>
      <w:r w:rsidRPr="00905165">
        <w:rPr>
          <w:rFonts w:cs="Times New Roman"/>
          <w:i/>
          <w:iCs/>
          <w:color w:val="222222"/>
          <w:szCs w:val="24"/>
          <w:shd w:val="clear" w:color="auto" w:fill="FFFFFF"/>
        </w:rPr>
        <w:t>5</w:t>
      </w:r>
      <w:r w:rsidRPr="00905165">
        <w:rPr>
          <w:rFonts w:cs="Times New Roman"/>
          <w:color w:val="222222"/>
          <w:szCs w:val="24"/>
          <w:shd w:val="clear" w:color="auto" w:fill="FFFFFF"/>
        </w:rPr>
        <w:t>(2), pp.711-724.</w:t>
      </w:r>
    </w:p>
    <w:p w14:paraId="478F5E7D" w14:textId="77777777" w:rsidR="002D3C1B" w:rsidRPr="00905165" w:rsidRDefault="002D3C1B"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t>Bishop, E. (2023). </w:t>
      </w:r>
      <w:r w:rsidRPr="00905165">
        <w:rPr>
          <w:rFonts w:cs="Times New Roman"/>
          <w:i/>
          <w:iCs/>
          <w:color w:val="222222"/>
          <w:szCs w:val="24"/>
          <w:shd w:val="clear" w:color="auto" w:fill="FFFFFF"/>
        </w:rPr>
        <w:t>Geographies of School Pupils who Speak English as an Additional Language (EAL)</w:t>
      </w:r>
      <w:r w:rsidRPr="00905165">
        <w:rPr>
          <w:rFonts w:cs="Times New Roman"/>
          <w:color w:val="222222"/>
          <w:szCs w:val="24"/>
          <w:shd w:val="clear" w:color="auto" w:fill="FFFFFF"/>
        </w:rPr>
        <w:t> (Doctoral dissertation, University of Leicester).</w:t>
      </w:r>
    </w:p>
    <w:p w14:paraId="6228BFD1" w14:textId="77777777" w:rsidR="00721AE7" w:rsidRPr="00905165" w:rsidRDefault="00721AE7"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t>Budiman, B., Ishak, J.I.P., Rohani, R., Lalu, L.M.H., J</w:t>
      </w:r>
      <w:r w:rsidR="00DC712A" w:rsidRPr="00905165">
        <w:rPr>
          <w:rFonts w:cs="Times New Roman"/>
          <w:color w:val="222222"/>
          <w:szCs w:val="24"/>
          <w:shd w:val="clear" w:color="auto" w:fill="FFFFFF"/>
        </w:rPr>
        <w:t>aelani, S.R. and Jaelani, M.P. (</w:t>
      </w:r>
      <w:r w:rsidRPr="00905165">
        <w:rPr>
          <w:rFonts w:cs="Times New Roman"/>
          <w:color w:val="222222"/>
          <w:szCs w:val="24"/>
          <w:shd w:val="clear" w:color="auto" w:fill="FFFFFF"/>
        </w:rPr>
        <w:t>2023</w:t>
      </w:r>
      <w:r w:rsidR="00DC712A" w:rsidRPr="00905165">
        <w:rPr>
          <w:rFonts w:cs="Times New Roman"/>
          <w:color w:val="222222"/>
          <w:szCs w:val="24"/>
          <w:shd w:val="clear" w:color="auto" w:fill="FFFFFF"/>
        </w:rPr>
        <w:t>)</w:t>
      </w:r>
      <w:r w:rsidRPr="00905165">
        <w:rPr>
          <w:rFonts w:cs="Times New Roman"/>
          <w:color w:val="222222"/>
          <w:szCs w:val="24"/>
          <w:shd w:val="clear" w:color="auto" w:fill="FFFFFF"/>
        </w:rPr>
        <w:t>. Enhancing English language proficiency: Strategies for improving student skills. </w:t>
      </w:r>
      <w:r w:rsidRPr="00905165">
        <w:rPr>
          <w:rFonts w:cs="Times New Roman"/>
          <w:i/>
          <w:iCs/>
          <w:color w:val="222222"/>
          <w:szCs w:val="24"/>
          <w:shd w:val="clear" w:color="auto" w:fill="FFFFFF"/>
        </w:rPr>
        <w:t>Journal of Scientific Research, Education, and Technology (JSRET)</w:t>
      </w:r>
      <w:r w:rsidRPr="00905165">
        <w:rPr>
          <w:rFonts w:cs="Times New Roman"/>
          <w:color w:val="222222"/>
          <w:szCs w:val="24"/>
          <w:shd w:val="clear" w:color="auto" w:fill="FFFFFF"/>
        </w:rPr>
        <w:t>, </w:t>
      </w:r>
      <w:r w:rsidRPr="00905165">
        <w:rPr>
          <w:rFonts w:cs="Times New Roman"/>
          <w:i/>
          <w:iCs/>
          <w:color w:val="222222"/>
          <w:szCs w:val="24"/>
          <w:shd w:val="clear" w:color="auto" w:fill="FFFFFF"/>
        </w:rPr>
        <w:t>2</w:t>
      </w:r>
      <w:r w:rsidRPr="00905165">
        <w:rPr>
          <w:rFonts w:cs="Times New Roman"/>
          <w:color w:val="222222"/>
          <w:szCs w:val="24"/>
          <w:shd w:val="clear" w:color="auto" w:fill="FFFFFF"/>
        </w:rPr>
        <w:t>(3), pp.1118-1123.</w:t>
      </w:r>
    </w:p>
    <w:p w14:paraId="5053B008" w14:textId="77777777" w:rsidR="00426067" w:rsidRPr="00905165" w:rsidRDefault="00426067"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t>Choudry, S. (2025). </w:t>
      </w:r>
      <w:r w:rsidRPr="00905165">
        <w:rPr>
          <w:rFonts w:cs="Times New Roman"/>
          <w:i/>
          <w:iCs/>
          <w:color w:val="222222"/>
          <w:szCs w:val="24"/>
          <w:shd w:val="clear" w:color="auto" w:fill="FFFFFF"/>
        </w:rPr>
        <w:t>Equitable Education: What everyone working in education should know about closing the attainment gap for all pupils</w:t>
      </w:r>
      <w:r w:rsidRPr="00905165">
        <w:rPr>
          <w:rFonts w:cs="Times New Roman"/>
          <w:color w:val="222222"/>
          <w:szCs w:val="24"/>
          <w:shd w:val="clear" w:color="auto" w:fill="FFFFFF"/>
        </w:rPr>
        <w:t>. Routledge.</w:t>
      </w:r>
    </w:p>
    <w:p w14:paraId="35950D75" w14:textId="77777777" w:rsidR="007D2F05" w:rsidRPr="00905165" w:rsidRDefault="009E1E4F"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t>Coleman, S. (</w:t>
      </w:r>
      <w:r w:rsidR="007D2F05" w:rsidRPr="00905165">
        <w:rPr>
          <w:rFonts w:cs="Times New Roman"/>
          <w:color w:val="222222"/>
          <w:szCs w:val="24"/>
          <w:shd w:val="clear" w:color="auto" w:fill="FFFFFF"/>
        </w:rPr>
        <w:t>2022</w:t>
      </w:r>
      <w:r w:rsidRPr="00905165">
        <w:rPr>
          <w:rFonts w:cs="Times New Roman"/>
          <w:color w:val="222222"/>
          <w:szCs w:val="24"/>
          <w:shd w:val="clear" w:color="auto" w:fill="FFFFFF"/>
        </w:rPr>
        <w:t>)</w:t>
      </w:r>
      <w:r w:rsidR="007D2F05" w:rsidRPr="00905165">
        <w:rPr>
          <w:rFonts w:cs="Times New Roman"/>
          <w:color w:val="222222"/>
          <w:szCs w:val="24"/>
          <w:shd w:val="clear" w:color="auto" w:fill="FFFFFF"/>
        </w:rPr>
        <w:t>. </w:t>
      </w:r>
      <w:r w:rsidR="007D2F05" w:rsidRPr="00905165">
        <w:rPr>
          <w:rFonts w:cs="Times New Roman"/>
          <w:i/>
          <w:iCs/>
          <w:color w:val="222222"/>
          <w:szCs w:val="24"/>
          <w:shd w:val="clear" w:color="auto" w:fill="FFFFFF"/>
        </w:rPr>
        <w:t>Investigating School Supports for Children with English as an Additional Language (EAL)</w:t>
      </w:r>
      <w:r w:rsidR="007D2F05" w:rsidRPr="00905165">
        <w:rPr>
          <w:rFonts w:cs="Times New Roman"/>
          <w:color w:val="222222"/>
          <w:szCs w:val="24"/>
          <w:shd w:val="clear" w:color="auto" w:fill="FFFFFF"/>
        </w:rPr>
        <w:t> (Doctoral dissertation, University College Dublin. School of Education).</w:t>
      </w:r>
    </w:p>
    <w:p w14:paraId="32320038" w14:textId="77777777" w:rsidR="009E1E4F" w:rsidRPr="00905165" w:rsidRDefault="009E1E4F"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t>Cooper, N. (2026). </w:t>
      </w:r>
      <w:r w:rsidRPr="00905165">
        <w:rPr>
          <w:rFonts w:cs="Times New Roman"/>
          <w:i/>
          <w:iCs/>
          <w:color w:val="222222"/>
          <w:szCs w:val="24"/>
          <w:shd w:val="clear" w:color="auto" w:fill="FFFFFF"/>
        </w:rPr>
        <w:t>Learning from multilingual trainee teachers to inform working with EAL pupils</w:t>
      </w:r>
      <w:r w:rsidRPr="00905165">
        <w:rPr>
          <w:rFonts w:cs="Times New Roman"/>
          <w:color w:val="222222"/>
          <w:szCs w:val="24"/>
          <w:shd w:val="clear" w:color="auto" w:fill="FFFFFF"/>
        </w:rPr>
        <w:t> (Doctoral dissertation, Sheffield Hallam University).</w:t>
      </w:r>
    </w:p>
    <w:p w14:paraId="433F3F75" w14:textId="77777777" w:rsidR="00745233" w:rsidRPr="00905165" w:rsidRDefault="00745233" w:rsidP="00974230">
      <w:pPr>
        <w:spacing w:beforeAutospacing="1" w:after="100" w:afterAutospacing="1"/>
        <w:rPr>
          <w:rFonts w:cs="Times New Roman"/>
          <w:szCs w:val="24"/>
        </w:rPr>
      </w:pPr>
      <w:r w:rsidRPr="00905165">
        <w:rPr>
          <w:rFonts w:cs="Times New Roman"/>
          <w:color w:val="222222"/>
          <w:szCs w:val="24"/>
          <w:shd w:val="clear" w:color="auto" w:fill="FFFFFF"/>
        </w:rPr>
        <w:t>Conteh, J. (2023). The EAL teaching book: Promoting success for multilingual learners.</w:t>
      </w:r>
    </w:p>
    <w:p w14:paraId="6C72408C" w14:textId="77777777" w:rsidR="00974230" w:rsidRPr="00905165" w:rsidRDefault="00974230" w:rsidP="00974230">
      <w:pPr>
        <w:spacing w:beforeAutospacing="1" w:after="100" w:afterAutospacing="1"/>
        <w:rPr>
          <w:rFonts w:cs="Times New Roman"/>
          <w:szCs w:val="24"/>
        </w:rPr>
      </w:pPr>
      <w:r w:rsidRPr="00905165">
        <w:rPr>
          <w:rFonts w:cs="Times New Roman"/>
          <w:szCs w:val="24"/>
        </w:rPr>
        <w:t xml:space="preserve">Department for Education (DfE) (2025) </w:t>
      </w:r>
      <w:r w:rsidRPr="00905165">
        <w:rPr>
          <w:rFonts w:cs="Times New Roman"/>
          <w:i/>
          <w:iCs/>
          <w:szCs w:val="24"/>
        </w:rPr>
        <w:t>School pupils and their characteristics: 2024</w:t>
      </w:r>
      <w:r w:rsidRPr="00905165">
        <w:rPr>
          <w:rFonts w:cs="Times New Roman"/>
          <w:i/>
          <w:iCs/>
          <w:szCs w:val="24"/>
        </w:rPr>
        <w:noBreakHyphen/>
        <w:t>25</w:t>
      </w:r>
      <w:r w:rsidRPr="00905165">
        <w:rPr>
          <w:rFonts w:cs="Times New Roman"/>
          <w:szCs w:val="24"/>
        </w:rPr>
        <w:t xml:space="preserve">. Available at: </w:t>
      </w:r>
      <w:hyperlink r:id="rId11" w:history="1">
        <w:r w:rsidRPr="00905165">
          <w:rPr>
            <w:rStyle w:val="Hyperlink"/>
            <w:rFonts w:cs="Times New Roman"/>
            <w:szCs w:val="24"/>
          </w:rPr>
          <w:t>https://explore-education-statistics.service.gov.uk/find-statistics/school-pupils-and-their-characteristics/2024-25</w:t>
        </w:r>
      </w:hyperlink>
      <w:r w:rsidRPr="00905165">
        <w:rPr>
          <w:rFonts w:cs="Times New Roman"/>
          <w:szCs w:val="24"/>
        </w:rPr>
        <w:t xml:space="preserve">  </w:t>
      </w:r>
      <w:r w:rsidR="007D2F05" w:rsidRPr="00905165">
        <w:rPr>
          <w:rFonts w:cs="Times New Roman"/>
          <w:szCs w:val="24"/>
        </w:rPr>
        <w:t>(Accessed: 13</w:t>
      </w:r>
      <w:r w:rsidRPr="00905165">
        <w:rPr>
          <w:rFonts w:cs="Times New Roman"/>
          <w:szCs w:val="24"/>
        </w:rPr>
        <w:t xml:space="preserve"> May 2026).</w:t>
      </w:r>
    </w:p>
    <w:p w14:paraId="76231AEA" w14:textId="77777777" w:rsidR="007D2F05" w:rsidRPr="00905165" w:rsidRDefault="007D2F05" w:rsidP="00974230">
      <w:pPr>
        <w:spacing w:beforeAutospacing="1" w:after="100" w:afterAutospacing="1"/>
        <w:rPr>
          <w:rFonts w:cs="Times New Roman"/>
          <w:szCs w:val="24"/>
        </w:rPr>
      </w:pPr>
      <w:r w:rsidRPr="00905165">
        <w:rPr>
          <w:rFonts w:cs="Times New Roman"/>
          <w:szCs w:val="24"/>
        </w:rPr>
        <w:t xml:space="preserve">Education Endowment Foundation (EEF) (2024) </w:t>
      </w:r>
      <w:r w:rsidRPr="00905165">
        <w:rPr>
          <w:rFonts w:cs="Times New Roman"/>
          <w:i/>
          <w:iCs/>
          <w:szCs w:val="24"/>
        </w:rPr>
        <w:t>Oral language interventions</w:t>
      </w:r>
      <w:r w:rsidRPr="00905165">
        <w:rPr>
          <w:rFonts w:cs="Times New Roman"/>
          <w:szCs w:val="24"/>
        </w:rPr>
        <w:t xml:space="preserve">. Available at: </w:t>
      </w:r>
      <w:hyperlink r:id="rId12" w:tgtFrame="_new" w:history="1">
        <w:r w:rsidRPr="00905165">
          <w:rPr>
            <w:rFonts w:cs="Times New Roman"/>
            <w:color w:val="0000FF"/>
            <w:szCs w:val="24"/>
            <w:u w:val="single"/>
          </w:rPr>
          <w:t>https://educationendowmentfoundation.org.uk/education-evidence/teaching-learning-toolkit/oral-language-interventions</w:t>
        </w:r>
      </w:hyperlink>
      <w:r w:rsidRPr="00905165">
        <w:rPr>
          <w:rFonts w:cs="Times New Roman"/>
          <w:szCs w:val="24"/>
        </w:rPr>
        <w:t xml:space="preserve"> (Accessed: 14 May 2026).</w:t>
      </w:r>
    </w:p>
    <w:p w14:paraId="3BCC7E1E" w14:textId="77777777" w:rsidR="001F3A46" w:rsidRPr="00905165" w:rsidRDefault="001F3A46"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t xml:space="preserve">Fitria, T.N. and </w:t>
      </w:r>
      <w:proofErr w:type="spellStart"/>
      <w:r w:rsidRPr="00905165">
        <w:rPr>
          <w:rFonts w:cs="Times New Roman"/>
          <w:color w:val="222222"/>
          <w:szCs w:val="24"/>
          <w:shd w:val="clear" w:color="auto" w:fill="FFFFFF"/>
        </w:rPr>
        <w:t>Simbolon</w:t>
      </w:r>
      <w:proofErr w:type="spellEnd"/>
      <w:r w:rsidRPr="00905165">
        <w:rPr>
          <w:rFonts w:cs="Times New Roman"/>
          <w:color w:val="222222"/>
          <w:szCs w:val="24"/>
          <w:shd w:val="clear" w:color="auto" w:fill="FFFFFF"/>
        </w:rPr>
        <w:t>, N.E. (2024). English language teaching (ELT) for students with visual-spatial learning style. </w:t>
      </w:r>
      <w:r w:rsidRPr="00905165">
        <w:rPr>
          <w:rFonts w:cs="Times New Roman"/>
          <w:i/>
          <w:iCs/>
          <w:color w:val="222222"/>
          <w:szCs w:val="24"/>
          <w:shd w:val="clear" w:color="auto" w:fill="FFFFFF"/>
        </w:rPr>
        <w:t>JELLE</w:t>
      </w:r>
      <w:r w:rsidRPr="00905165">
        <w:rPr>
          <w:rFonts w:cs="Times New Roman"/>
          <w:color w:val="222222"/>
          <w:szCs w:val="24"/>
          <w:shd w:val="clear" w:color="auto" w:fill="FFFFFF"/>
        </w:rPr>
        <w:t>, </w:t>
      </w:r>
      <w:r w:rsidRPr="00905165">
        <w:rPr>
          <w:rFonts w:cs="Times New Roman"/>
          <w:i/>
          <w:iCs/>
          <w:color w:val="222222"/>
          <w:szCs w:val="24"/>
          <w:shd w:val="clear" w:color="auto" w:fill="FFFFFF"/>
        </w:rPr>
        <w:t>5</w:t>
      </w:r>
      <w:r w:rsidRPr="00905165">
        <w:rPr>
          <w:rFonts w:cs="Times New Roman"/>
          <w:color w:val="222222"/>
          <w:szCs w:val="24"/>
          <w:shd w:val="clear" w:color="auto" w:fill="FFFFFF"/>
        </w:rPr>
        <w:t>(02).</w:t>
      </w:r>
    </w:p>
    <w:p w14:paraId="2F0F0929" w14:textId="77777777" w:rsidR="007D2F05" w:rsidRPr="00905165" w:rsidRDefault="00DC712A"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lastRenderedPageBreak/>
        <w:t>Gorelova, V. (</w:t>
      </w:r>
      <w:r w:rsidR="007D2F05" w:rsidRPr="00905165">
        <w:rPr>
          <w:rFonts w:cs="Times New Roman"/>
          <w:color w:val="222222"/>
          <w:szCs w:val="24"/>
          <w:shd w:val="clear" w:color="auto" w:fill="FFFFFF"/>
        </w:rPr>
        <w:t>2025</w:t>
      </w:r>
      <w:r w:rsidRPr="00905165">
        <w:rPr>
          <w:rFonts w:cs="Times New Roman"/>
          <w:color w:val="222222"/>
          <w:szCs w:val="24"/>
          <w:shd w:val="clear" w:color="auto" w:fill="FFFFFF"/>
        </w:rPr>
        <w:t>)</w:t>
      </w:r>
      <w:r w:rsidR="007D2F05" w:rsidRPr="00905165">
        <w:rPr>
          <w:rFonts w:cs="Times New Roman"/>
          <w:color w:val="222222"/>
          <w:szCs w:val="24"/>
          <w:shd w:val="clear" w:color="auto" w:fill="FFFFFF"/>
        </w:rPr>
        <w:t>. Supporting English as an Additional Language Students in Elementary Classrooms: Investigating the Effectiveness of Targeted Instructional Practices.</w:t>
      </w:r>
    </w:p>
    <w:p w14:paraId="6EDF2F93" w14:textId="77777777" w:rsidR="009E195D" w:rsidRPr="00905165" w:rsidRDefault="00DC712A" w:rsidP="00974230">
      <w:pPr>
        <w:spacing w:beforeAutospacing="1" w:after="100" w:afterAutospacing="1"/>
        <w:rPr>
          <w:rFonts w:cs="Times New Roman"/>
          <w:szCs w:val="24"/>
        </w:rPr>
      </w:pPr>
      <w:r w:rsidRPr="00905165">
        <w:rPr>
          <w:rFonts w:cs="Times New Roman"/>
          <w:color w:val="222222"/>
          <w:szCs w:val="24"/>
          <w:shd w:val="clear" w:color="auto" w:fill="FFFFFF"/>
        </w:rPr>
        <w:t>Halcrow, K. (</w:t>
      </w:r>
      <w:r w:rsidR="009E195D" w:rsidRPr="00905165">
        <w:rPr>
          <w:rFonts w:cs="Times New Roman"/>
          <w:color w:val="222222"/>
          <w:szCs w:val="24"/>
          <w:shd w:val="clear" w:color="auto" w:fill="FFFFFF"/>
        </w:rPr>
        <w:t>2025</w:t>
      </w:r>
      <w:r w:rsidRPr="00905165">
        <w:rPr>
          <w:rFonts w:cs="Times New Roman"/>
          <w:color w:val="222222"/>
          <w:szCs w:val="24"/>
          <w:shd w:val="clear" w:color="auto" w:fill="FFFFFF"/>
        </w:rPr>
        <w:t>)</w:t>
      </w:r>
      <w:r w:rsidR="009E195D" w:rsidRPr="00905165">
        <w:rPr>
          <w:rFonts w:cs="Times New Roman"/>
          <w:color w:val="222222"/>
          <w:szCs w:val="24"/>
          <w:shd w:val="clear" w:color="auto" w:fill="FFFFFF"/>
        </w:rPr>
        <w:t>. Oral language as a foundation for meaningful classroom literacy learning. </w:t>
      </w:r>
      <w:r w:rsidR="009E195D" w:rsidRPr="00905165">
        <w:rPr>
          <w:rFonts w:cs="Times New Roman"/>
          <w:i/>
          <w:iCs/>
          <w:color w:val="222222"/>
          <w:szCs w:val="24"/>
          <w:shd w:val="clear" w:color="auto" w:fill="FFFFFF"/>
        </w:rPr>
        <w:t>Qualitative Research Journal</w:t>
      </w:r>
      <w:r w:rsidR="009E195D" w:rsidRPr="00905165">
        <w:rPr>
          <w:rFonts w:cs="Times New Roman"/>
          <w:color w:val="222222"/>
          <w:szCs w:val="24"/>
          <w:shd w:val="clear" w:color="auto" w:fill="FFFFFF"/>
        </w:rPr>
        <w:t>, </w:t>
      </w:r>
      <w:r w:rsidR="009E195D" w:rsidRPr="00905165">
        <w:rPr>
          <w:rFonts w:cs="Times New Roman"/>
          <w:i/>
          <w:iCs/>
          <w:color w:val="222222"/>
          <w:szCs w:val="24"/>
          <w:shd w:val="clear" w:color="auto" w:fill="FFFFFF"/>
        </w:rPr>
        <w:t>25</w:t>
      </w:r>
      <w:r w:rsidR="009E195D" w:rsidRPr="00905165">
        <w:rPr>
          <w:rFonts w:cs="Times New Roman"/>
          <w:color w:val="222222"/>
          <w:szCs w:val="24"/>
          <w:shd w:val="clear" w:color="auto" w:fill="FFFFFF"/>
        </w:rPr>
        <w:t>(1), pp.10-22.</w:t>
      </w:r>
    </w:p>
    <w:p w14:paraId="033117C3" w14:textId="77777777" w:rsidR="00B1345A" w:rsidRPr="00905165" w:rsidRDefault="001F3A46"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t>Hessel, A.K. and Strand, S. (</w:t>
      </w:r>
      <w:r w:rsidR="00B1345A" w:rsidRPr="00905165">
        <w:rPr>
          <w:rFonts w:cs="Times New Roman"/>
          <w:color w:val="222222"/>
          <w:szCs w:val="24"/>
          <w:shd w:val="clear" w:color="auto" w:fill="FFFFFF"/>
        </w:rPr>
        <w:t>2023</w:t>
      </w:r>
      <w:r w:rsidRPr="00905165">
        <w:rPr>
          <w:rFonts w:cs="Times New Roman"/>
          <w:color w:val="222222"/>
          <w:szCs w:val="24"/>
          <w:shd w:val="clear" w:color="auto" w:fill="FFFFFF"/>
        </w:rPr>
        <w:t>)</w:t>
      </w:r>
      <w:r w:rsidR="00B1345A" w:rsidRPr="00905165">
        <w:rPr>
          <w:rFonts w:cs="Times New Roman"/>
          <w:color w:val="222222"/>
          <w:szCs w:val="24"/>
          <w:shd w:val="clear" w:color="auto" w:fill="FFFFFF"/>
        </w:rPr>
        <w:t>. Proficiency in English is a better predictor of educational achievement than English as an Additional Language (EAL). </w:t>
      </w:r>
      <w:r w:rsidR="00B1345A" w:rsidRPr="00905165">
        <w:rPr>
          <w:rFonts w:cs="Times New Roman"/>
          <w:i/>
          <w:iCs/>
          <w:color w:val="222222"/>
          <w:szCs w:val="24"/>
          <w:shd w:val="clear" w:color="auto" w:fill="FFFFFF"/>
        </w:rPr>
        <w:t>Educational Review</w:t>
      </w:r>
      <w:r w:rsidR="00B1345A" w:rsidRPr="00905165">
        <w:rPr>
          <w:rFonts w:cs="Times New Roman"/>
          <w:color w:val="222222"/>
          <w:szCs w:val="24"/>
          <w:shd w:val="clear" w:color="auto" w:fill="FFFFFF"/>
        </w:rPr>
        <w:t>, </w:t>
      </w:r>
      <w:r w:rsidR="00B1345A" w:rsidRPr="00905165">
        <w:rPr>
          <w:rFonts w:cs="Times New Roman"/>
          <w:i/>
          <w:iCs/>
          <w:color w:val="222222"/>
          <w:szCs w:val="24"/>
          <w:shd w:val="clear" w:color="auto" w:fill="FFFFFF"/>
        </w:rPr>
        <w:t>75</w:t>
      </w:r>
      <w:r w:rsidR="00B1345A" w:rsidRPr="00905165">
        <w:rPr>
          <w:rFonts w:cs="Times New Roman"/>
          <w:color w:val="222222"/>
          <w:szCs w:val="24"/>
          <w:shd w:val="clear" w:color="auto" w:fill="FFFFFF"/>
        </w:rPr>
        <w:t>(4), pp.763-786.</w:t>
      </w:r>
    </w:p>
    <w:p w14:paraId="0D6942F9" w14:textId="77777777" w:rsidR="00452762" w:rsidRPr="00905165" w:rsidRDefault="00452762"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t xml:space="preserve">Holt, L., </w:t>
      </w:r>
      <w:proofErr w:type="spellStart"/>
      <w:r w:rsidRPr="00905165">
        <w:rPr>
          <w:rFonts w:cs="Times New Roman"/>
          <w:color w:val="222222"/>
          <w:szCs w:val="24"/>
          <w:shd w:val="clear" w:color="auto" w:fill="FFFFFF"/>
        </w:rPr>
        <w:t>Azpitarte</w:t>
      </w:r>
      <w:proofErr w:type="spellEnd"/>
      <w:r w:rsidRPr="00905165">
        <w:rPr>
          <w:rFonts w:cs="Times New Roman"/>
          <w:color w:val="222222"/>
          <w:szCs w:val="24"/>
          <w:shd w:val="clear" w:color="auto" w:fill="FFFFFF"/>
        </w:rPr>
        <w:t xml:space="preserve">, F. and </w:t>
      </w:r>
      <w:proofErr w:type="spellStart"/>
      <w:r w:rsidRPr="00905165">
        <w:rPr>
          <w:rFonts w:cs="Times New Roman"/>
          <w:color w:val="222222"/>
          <w:szCs w:val="24"/>
          <w:shd w:val="clear" w:color="auto" w:fill="FFFFFF"/>
        </w:rPr>
        <w:t>Berjawi</w:t>
      </w:r>
      <w:proofErr w:type="spellEnd"/>
      <w:r w:rsidRPr="00905165">
        <w:rPr>
          <w:rFonts w:cs="Times New Roman"/>
          <w:color w:val="222222"/>
          <w:szCs w:val="24"/>
          <w:shd w:val="clear" w:color="auto" w:fill="FFFFFF"/>
        </w:rPr>
        <w:t>, S. (2026). Uneven geographies of special educational needs and school segregation in England. </w:t>
      </w:r>
      <w:r w:rsidRPr="00905165">
        <w:rPr>
          <w:rFonts w:cs="Times New Roman"/>
          <w:i/>
          <w:iCs/>
          <w:color w:val="222222"/>
          <w:szCs w:val="24"/>
          <w:shd w:val="clear" w:color="auto" w:fill="FFFFFF"/>
        </w:rPr>
        <w:t>Population, Space and Place</w:t>
      </w:r>
      <w:r w:rsidRPr="00905165">
        <w:rPr>
          <w:rFonts w:cs="Times New Roman"/>
          <w:color w:val="222222"/>
          <w:szCs w:val="24"/>
          <w:shd w:val="clear" w:color="auto" w:fill="FFFFFF"/>
        </w:rPr>
        <w:t>, </w:t>
      </w:r>
      <w:r w:rsidRPr="00905165">
        <w:rPr>
          <w:rFonts w:cs="Times New Roman"/>
          <w:i/>
          <w:iCs/>
          <w:color w:val="222222"/>
          <w:szCs w:val="24"/>
          <w:shd w:val="clear" w:color="auto" w:fill="FFFFFF"/>
        </w:rPr>
        <w:t>32</w:t>
      </w:r>
      <w:r w:rsidRPr="00905165">
        <w:rPr>
          <w:rFonts w:cs="Times New Roman"/>
          <w:color w:val="222222"/>
          <w:szCs w:val="24"/>
          <w:shd w:val="clear" w:color="auto" w:fill="FFFFFF"/>
        </w:rPr>
        <w:t>(2), p.e70173.</w:t>
      </w:r>
    </w:p>
    <w:p w14:paraId="1A3B079A" w14:textId="77777777" w:rsidR="00E3527F" w:rsidRPr="00905165" w:rsidRDefault="00E3527F"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t>Kenny, N., McCoy, S. and O’Higgins Norman, J. (2023). A whole education approach to inclusive education: An integrated model to guide planning, policy, and provision. </w:t>
      </w:r>
      <w:r w:rsidRPr="00905165">
        <w:rPr>
          <w:rFonts w:cs="Times New Roman"/>
          <w:i/>
          <w:iCs/>
          <w:color w:val="222222"/>
          <w:szCs w:val="24"/>
          <w:shd w:val="clear" w:color="auto" w:fill="FFFFFF"/>
        </w:rPr>
        <w:t>Education Sciences</w:t>
      </w:r>
      <w:r w:rsidRPr="00905165">
        <w:rPr>
          <w:rFonts w:cs="Times New Roman"/>
          <w:color w:val="222222"/>
          <w:szCs w:val="24"/>
          <w:shd w:val="clear" w:color="auto" w:fill="FFFFFF"/>
        </w:rPr>
        <w:t>, </w:t>
      </w:r>
      <w:r w:rsidRPr="00905165">
        <w:rPr>
          <w:rFonts w:cs="Times New Roman"/>
          <w:i/>
          <w:iCs/>
          <w:color w:val="222222"/>
          <w:szCs w:val="24"/>
          <w:shd w:val="clear" w:color="auto" w:fill="FFFFFF"/>
        </w:rPr>
        <w:t>13</w:t>
      </w:r>
      <w:r w:rsidRPr="00905165">
        <w:rPr>
          <w:rFonts w:cs="Times New Roman"/>
          <w:color w:val="222222"/>
          <w:szCs w:val="24"/>
          <w:shd w:val="clear" w:color="auto" w:fill="FFFFFF"/>
        </w:rPr>
        <w:t>(9), p.959.</w:t>
      </w:r>
    </w:p>
    <w:p w14:paraId="659F71D0" w14:textId="77777777" w:rsidR="00AF6D4B" w:rsidRPr="00905165" w:rsidRDefault="00AF6D4B" w:rsidP="00974230">
      <w:pPr>
        <w:spacing w:beforeAutospacing="1" w:after="100" w:afterAutospacing="1"/>
        <w:rPr>
          <w:rFonts w:cs="Times New Roman"/>
          <w:color w:val="222222"/>
          <w:szCs w:val="24"/>
          <w:shd w:val="clear" w:color="auto" w:fill="FFFFFF"/>
        </w:rPr>
      </w:pPr>
      <w:proofErr w:type="spellStart"/>
      <w:r w:rsidRPr="00905165">
        <w:rPr>
          <w:rFonts w:cs="Times New Roman"/>
          <w:color w:val="222222"/>
          <w:szCs w:val="24"/>
          <w:shd w:val="clear" w:color="auto" w:fill="FFFFFF"/>
        </w:rPr>
        <w:t>Kostogriz</w:t>
      </w:r>
      <w:proofErr w:type="spellEnd"/>
      <w:r w:rsidRPr="00905165">
        <w:rPr>
          <w:rFonts w:cs="Times New Roman"/>
          <w:color w:val="222222"/>
          <w:szCs w:val="24"/>
          <w:shd w:val="clear" w:color="auto" w:fill="FFFFFF"/>
        </w:rPr>
        <w:t>, A., Manton, C., Wilkinson, J., Bright, D., Fielding, R., Gamble, N. and Sharma, U. (2026). Leadership as conversion: how school leaders enable teacher capabilities for responsive education in diverse schools. </w:t>
      </w:r>
      <w:r w:rsidRPr="00905165">
        <w:rPr>
          <w:rFonts w:cs="Times New Roman"/>
          <w:i/>
          <w:iCs/>
          <w:color w:val="222222"/>
          <w:szCs w:val="24"/>
          <w:shd w:val="clear" w:color="auto" w:fill="FFFFFF"/>
        </w:rPr>
        <w:t>International Journal of Leadership in Education</w:t>
      </w:r>
      <w:r w:rsidRPr="00905165">
        <w:rPr>
          <w:rFonts w:cs="Times New Roman"/>
          <w:color w:val="222222"/>
          <w:szCs w:val="24"/>
          <w:shd w:val="clear" w:color="auto" w:fill="FFFFFF"/>
        </w:rPr>
        <w:t>, pp.1-22.</w:t>
      </w:r>
    </w:p>
    <w:p w14:paraId="30DE34B8" w14:textId="77777777" w:rsidR="0048711A" w:rsidRPr="00905165" w:rsidRDefault="002F7748"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t>Marsh, A.J. and Jeans, H. (</w:t>
      </w:r>
      <w:r w:rsidR="0048711A" w:rsidRPr="00905165">
        <w:rPr>
          <w:rFonts w:cs="Times New Roman"/>
          <w:color w:val="222222"/>
          <w:szCs w:val="24"/>
          <w:shd w:val="clear" w:color="auto" w:fill="FFFFFF"/>
        </w:rPr>
        <w:t>2024</w:t>
      </w:r>
      <w:r w:rsidRPr="00905165">
        <w:rPr>
          <w:rFonts w:cs="Times New Roman"/>
          <w:color w:val="222222"/>
          <w:szCs w:val="24"/>
          <w:shd w:val="clear" w:color="auto" w:fill="FFFFFF"/>
        </w:rPr>
        <w:t>)</w:t>
      </w:r>
      <w:r w:rsidR="0048711A" w:rsidRPr="00905165">
        <w:rPr>
          <w:rFonts w:cs="Times New Roman"/>
          <w:color w:val="222222"/>
          <w:szCs w:val="24"/>
          <w:shd w:val="clear" w:color="auto" w:fill="FFFFFF"/>
        </w:rPr>
        <w:t>. A review of Welsh Government statistics for benchmarking the Additional Learning Needs and Education Tribunal Act 2018. </w:t>
      </w:r>
      <w:r w:rsidR="0048711A" w:rsidRPr="00905165">
        <w:rPr>
          <w:rFonts w:cs="Times New Roman"/>
          <w:i/>
          <w:iCs/>
          <w:color w:val="222222"/>
          <w:szCs w:val="24"/>
          <w:shd w:val="clear" w:color="auto" w:fill="FFFFFF"/>
        </w:rPr>
        <w:t>Wales Journal of Education</w:t>
      </w:r>
      <w:r w:rsidR="0048711A" w:rsidRPr="00905165">
        <w:rPr>
          <w:rFonts w:cs="Times New Roman"/>
          <w:color w:val="222222"/>
          <w:szCs w:val="24"/>
          <w:shd w:val="clear" w:color="auto" w:fill="FFFFFF"/>
        </w:rPr>
        <w:t>, </w:t>
      </w:r>
      <w:r w:rsidR="0048711A" w:rsidRPr="00905165">
        <w:rPr>
          <w:rFonts w:cs="Times New Roman"/>
          <w:i/>
          <w:iCs/>
          <w:color w:val="222222"/>
          <w:szCs w:val="24"/>
          <w:shd w:val="clear" w:color="auto" w:fill="FFFFFF"/>
        </w:rPr>
        <w:t>26</w:t>
      </w:r>
      <w:r w:rsidR="0048711A" w:rsidRPr="00905165">
        <w:rPr>
          <w:rFonts w:cs="Times New Roman"/>
          <w:color w:val="222222"/>
          <w:szCs w:val="24"/>
          <w:shd w:val="clear" w:color="auto" w:fill="FFFFFF"/>
        </w:rPr>
        <w:t>(1), pp.85-117.</w:t>
      </w:r>
    </w:p>
    <w:p w14:paraId="57994FDC" w14:textId="77777777" w:rsidR="001F3A46" w:rsidRPr="00905165" w:rsidRDefault="001F3A46"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t xml:space="preserve">Moscoso Erazo, A.S. and Velin Collins, M.A. (2025). The humanistic approach to boost self-confidence in English as </w:t>
      </w:r>
      <w:proofErr w:type="gramStart"/>
      <w:r w:rsidRPr="00905165">
        <w:rPr>
          <w:rFonts w:cs="Times New Roman"/>
          <w:color w:val="222222"/>
          <w:szCs w:val="24"/>
          <w:shd w:val="clear" w:color="auto" w:fill="FFFFFF"/>
        </w:rPr>
        <w:t>a foreign language EFL students’ oral skills</w:t>
      </w:r>
      <w:proofErr w:type="gramEnd"/>
      <w:r w:rsidRPr="00905165">
        <w:rPr>
          <w:rFonts w:cs="Times New Roman"/>
          <w:color w:val="222222"/>
          <w:szCs w:val="24"/>
          <w:shd w:val="clear" w:color="auto" w:fill="FFFFFF"/>
        </w:rPr>
        <w:t>.</w:t>
      </w:r>
    </w:p>
    <w:p w14:paraId="2F997CAC" w14:textId="77777777" w:rsidR="009E195D" w:rsidRPr="00905165" w:rsidRDefault="009E195D"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t>Ng, B. and Wu, H.L. (2025). Exploring Peer Support in Emotional Well-being: A Positive Psychology Perspective. In </w:t>
      </w:r>
      <w:r w:rsidRPr="00905165">
        <w:rPr>
          <w:rFonts w:cs="Times New Roman"/>
          <w:i/>
          <w:iCs/>
          <w:color w:val="222222"/>
          <w:szCs w:val="24"/>
          <w:shd w:val="clear" w:color="auto" w:fill="FFFFFF"/>
        </w:rPr>
        <w:t>International Handbook of Emotions: Resourceful Cultural Perspectives, Vol. 1</w:t>
      </w:r>
      <w:r w:rsidRPr="00905165">
        <w:rPr>
          <w:rFonts w:cs="Times New Roman"/>
          <w:color w:val="222222"/>
          <w:szCs w:val="24"/>
          <w:shd w:val="clear" w:color="auto" w:fill="FFFFFF"/>
        </w:rPr>
        <w:t> (pp. 163-173). Cham: Springer Nature Switzerland.</w:t>
      </w:r>
    </w:p>
    <w:p w14:paraId="2E508C7B" w14:textId="77777777" w:rsidR="002D26A5" w:rsidRPr="00905165" w:rsidRDefault="002D26A5"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t>Poetsch, S. (2023). Unguided. Assessing young EAL/D learners’ achievements in mainstream curriculum areas. </w:t>
      </w:r>
      <w:r w:rsidRPr="00905165">
        <w:rPr>
          <w:rFonts w:cs="Times New Roman"/>
          <w:i/>
          <w:iCs/>
          <w:color w:val="222222"/>
          <w:szCs w:val="24"/>
          <w:shd w:val="clear" w:color="auto" w:fill="FFFFFF"/>
        </w:rPr>
        <w:t>Studies in Language</w:t>
      </w:r>
      <w:r w:rsidRPr="00905165">
        <w:rPr>
          <w:rFonts w:cs="Times New Roman"/>
          <w:color w:val="222222"/>
          <w:szCs w:val="24"/>
          <w:shd w:val="clear" w:color="auto" w:fill="FFFFFF"/>
        </w:rPr>
        <w:t>, </w:t>
      </w:r>
      <w:r w:rsidRPr="00905165">
        <w:rPr>
          <w:rFonts w:cs="Times New Roman"/>
          <w:i/>
          <w:iCs/>
          <w:color w:val="222222"/>
          <w:szCs w:val="24"/>
          <w:shd w:val="clear" w:color="auto" w:fill="FFFFFF"/>
        </w:rPr>
        <w:t>12</w:t>
      </w:r>
      <w:r w:rsidRPr="00905165">
        <w:rPr>
          <w:rFonts w:cs="Times New Roman"/>
          <w:color w:val="222222"/>
          <w:szCs w:val="24"/>
          <w:shd w:val="clear" w:color="auto" w:fill="FFFFFF"/>
        </w:rPr>
        <w:t>(2), pp.28-36.</w:t>
      </w:r>
    </w:p>
    <w:p w14:paraId="632A14C9" w14:textId="77777777" w:rsidR="001F3A46" w:rsidRPr="00905165" w:rsidRDefault="00894C99"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lastRenderedPageBreak/>
        <w:t>Qazi, S. (</w:t>
      </w:r>
      <w:r w:rsidR="001F3A46" w:rsidRPr="00905165">
        <w:rPr>
          <w:rFonts w:cs="Times New Roman"/>
          <w:color w:val="222222"/>
          <w:szCs w:val="24"/>
          <w:shd w:val="clear" w:color="auto" w:fill="FFFFFF"/>
        </w:rPr>
        <w:t>2023</w:t>
      </w:r>
      <w:r w:rsidRPr="00905165">
        <w:rPr>
          <w:rFonts w:cs="Times New Roman"/>
          <w:color w:val="222222"/>
          <w:szCs w:val="24"/>
          <w:shd w:val="clear" w:color="auto" w:fill="FFFFFF"/>
        </w:rPr>
        <w:t>)</w:t>
      </w:r>
      <w:r w:rsidR="001F3A46" w:rsidRPr="00905165">
        <w:rPr>
          <w:rFonts w:cs="Times New Roman"/>
          <w:color w:val="222222"/>
          <w:szCs w:val="24"/>
          <w:shd w:val="clear" w:color="auto" w:fill="FFFFFF"/>
        </w:rPr>
        <w:t>. Inadequate Support for Bilingual/ELL Teachers in Addressing Language Barriers.</w:t>
      </w:r>
    </w:p>
    <w:p w14:paraId="606C5582" w14:textId="77777777" w:rsidR="001F3A46" w:rsidRPr="00905165" w:rsidRDefault="001F3A46"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t>Rashid, M. and Quereshi, A.M. (2024). Efficacy of pre-writing oral discussion as a method for enhancing writing abilities. </w:t>
      </w:r>
      <w:r w:rsidRPr="00905165">
        <w:rPr>
          <w:rFonts w:cs="Times New Roman"/>
          <w:i/>
          <w:iCs/>
          <w:color w:val="222222"/>
          <w:szCs w:val="24"/>
          <w:shd w:val="clear" w:color="auto" w:fill="FFFFFF"/>
        </w:rPr>
        <w:t>Journal of Teaching English for Specific and Academic Purposes</w:t>
      </w:r>
      <w:r w:rsidRPr="00905165">
        <w:rPr>
          <w:rFonts w:cs="Times New Roman"/>
          <w:color w:val="222222"/>
          <w:szCs w:val="24"/>
          <w:shd w:val="clear" w:color="auto" w:fill="FFFFFF"/>
        </w:rPr>
        <w:t>, pp.293-303.</w:t>
      </w:r>
    </w:p>
    <w:p w14:paraId="37194B0C" w14:textId="77777777" w:rsidR="008D4A5C" w:rsidRPr="00905165" w:rsidRDefault="008D4A5C"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t>Ross, B. and Fernando, M. (2026). Teaching Language Alongside Content. </w:t>
      </w:r>
      <w:r w:rsidRPr="00905165">
        <w:rPr>
          <w:rFonts w:cs="Times New Roman"/>
          <w:i/>
          <w:iCs/>
          <w:color w:val="222222"/>
          <w:szCs w:val="24"/>
          <w:shd w:val="clear" w:color="auto" w:fill="FFFFFF"/>
        </w:rPr>
        <w:t>University Student Wellbeing in an Uncertain Future: Research, Policy, Practice</w:t>
      </w:r>
      <w:r w:rsidRPr="00905165">
        <w:rPr>
          <w:rFonts w:cs="Times New Roman"/>
          <w:color w:val="222222"/>
          <w:szCs w:val="24"/>
          <w:shd w:val="clear" w:color="auto" w:fill="FFFFFF"/>
        </w:rPr>
        <w:t>.</w:t>
      </w:r>
    </w:p>
    <w:p w14:paraId="6060D7A2" w14:textId="77777777" w:rsidR="00785698" w:rsidRPr="00905165" w:rsidRDefault="00785698" w:rsidP="00974230">
      <w:pPr>
        <w:spacing w:beforeAutospacing="1" w:after="100" w:afterAutospacing="1"/>
        <w:rPr>
          <w:rFonts w:cs="Times New Roman"/>
          <w:color w:val="222222"/>
          <w:szCs w:val="24"/>
          <w:shd w:val="clear" w:color="auto" w:fill="FFFFFF"/>
        </w:rPr>
      </w:pPr>
      <w:proofErr w:type="spellStart"/>
      <w:r w:rsidRPr="00905165">
        <w:rPr>
          <w:rFonts w:cs="Times New Roman"/>
          <w:color w:val="222222"/>
          <w:szCs w:val="24"/>
          <w:shd w:val="clear" w:color="auto" w:fill="FFFFFF"/>
        </w:rPr>
        <w:t>Sadigzade</w:t>
      </w:r>
      <w:proofErr w:type="spellEnd"/>
      <w:r w:rsidRPr="00905165">
        <w:rPr>
          <w:rFonts w:cs="Times New Roman"/>
          <w:color w:val="222222"/>
          <w:szCs w:val="24"/>
          <w:shd w:val="clear" w:color="auto" w:fill="FFFFFF"/>
        </w:rPr>
        <w:t xml:space="preserve">, Z. and </w:t>
      </w:r>
      <w:proofErr w:type="spellStart"/>
      <w:r w:rsidRPr="00905165">
        <w:rPr>
          <w:rFonts w:cs="Times New Roman"/>
          <w:color w:val="222222"/>
          <w:szCs w:val="24"/>
          <w:shd w:val="clear" w:color="auto" w:fill="FFFFFF"/>
        </w:rPr>
        <w:t>Alisoy</w:t>
      </w:r>
      <w:proofErr w:type="spellEnd"/>
      <w:r w:rsidRPr="00905165">
        <w:rPr>
          <w:rFonts w:cs="Times New Roman"/>
          <w:color w:val="222222"/>
          <w:szCs w:val="24"/>
          <w:shd w:val="clear" w:color="auto" w:fill="FFFFFF"/>
        </w:rPr>
        <w:t>, H. (2025). Classroom Guidance and Strategies to Support EAL Learners. </w:t>
      </w:r>
      <w:r w:rsidRPr="00905165">
        <w:rPr>
          <w:rFonts w:cs="Times New Roman"/>
          <w:i/>
          <w:iCs/>
          <w:color w:val="222222"/>
          <w:szCs w:val="24"/>
          <w:shd w:val="clear" w:color="auto" w:fill="FFFFFF"/>
        </w:rPr>
        <w:t xml:space="preserve">Porta </w:t>
      </w:r>
      <w:proofErr w:type="spellStart"/>
      <w:r w:rsidRPr="00905165">
        <w:rPr>
          <w:rFonts w:cs="Times New Roman"/>
          <w:i/>
          <w:iCs/>
          <w:color w:val="222222"/>
          <w:szCs w:val="24"/>
          <w:shd w:val="clear" w:color="auto" w:fill="FFFFFF"/>
        </w:rPr>
        <w:t>Universorum</w:t>
      </w:r>
      <w:proofErr w:type="spellEnd"/>
      <w:r w:rsidRPr="00905165">
        <w:rPr>
          <w:rFonts w:cs="Times New Roman"/>
          <w:color w:val="222222"/>
          <w:szCs w:val="24"/>
          <w:shd w:val="clear" w:color="auto" w:fill="FFFFFF"/>
        </w:rPr>
        <w:t>, </w:t>
      </w:r>
      <w:r w:rsidRPr="00905165">
        <w:rPr>
          <w:rFonts w:cs="Times New Roman"/>
          <w:i/>
          <w:iCs/>
          <w:color w:val="222222"/>
          <w:szCs w:val="24"/>
          <w:shd w:val="clear" w:color="auto" w:fill="FFFFFF"/>
        </w:rPr>
        <w:t>1</w:t>
      </w:r>
      <w:r w:rsidRPr="00905165">
        <w:rPr>
          <w:rFonts w:cs="Times New Roman"/>
          <w:color w:val="222222"/>
          <w:szCs w:val="24"/>
          <w:shd w:val="clear" w:color="auto" w:fill="FFFFFF"/>
        </w:rPr>
        <w:t>(3), pp.157-185.</w:t>
      </w:r>
    </w:p>
    <w:p w14:paraId="7E3D5E9B" w14:textId="77777777" w:rsidR="00817394" w:rsidRPr="00905165" w:rsidRDefault="00817394"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t>Sharma, S. (2024). Enhancing inclusive learning environments: Strategies for curriculum adaptation and modification. </w:t>
      </w:r>
      <w:r w:rsidRPr="00905165">
        <w:rPr>
          <w:rFonts w:cs="Times New Roman"/>
          <w:i/>
          <w:iCs/>
          <w:color w:val="222222"/>
          <w:szCs w:val="24"/>
          <w:shd w:val="clear" w:color="auto" w:fill="FFFFFF"/>
        </w:rPr>
        <w:t>Future of special education in India</w:t>
      </w:r>
      <w:r w:rsidRPr="00905165">
        <w:rPr>
          <w:rFonts w:cs="Times New Roman"/>
          <w:color w:val="222222"/>
          <w:szCs w:val="24"/>
          <w:shd w:val="clear" w:color="auto" w:fill="FFFFFF"/>
        </w:rPr>
        <w:t>, </w:t>
      </w:r>
      <w:r w:rsidRPr="00905165">
        <w:rPr>
          <w:rFonts w:cs="Times New Roman"/>
          <w:i/>
          <w:iCs/>
          <w:color w:val="222222"/>
          <w:szCs w:val="24"/>
          <w:shd w:val="clear" w:color="auto" w:fill="FFFFFF"/>
        </w:rPr>
        <w:t>109</w:t>
      </w:r>
      <w:r w:rsidRPr="00905165">
        <w:rPr>
          <w:rFonts w:cs="Times New Roman"/>
          <w:color w:val="222222"/>
          <w:szCs w:val="24"/>
          <w:shd w:val="clear" w:color="auto" w:fill="FFFFFF"/>
        </w:rPr>
        <w:t>, p.121.</w:t>
      </w:r>
    </w:p>
    <w:p w14:paraId="13634AB6" w14:textId="77777777" w:rsidR="00785698" w:rsidRPr="00905165" w:rsidRDefault="00785698" w:rsidP="00974230">
      <w:pPr>
        <w:spacing w:beforeAutospacing="1" w:after="100" w:afterAutospacing="1"/>
        <w:rPr>
          <w:rFonts w:cs="Times New Roman"/>
          <w:color w:val="222222"/>
          <w:szCs w:val="24"/>
          <w:shd w:val="clear" w:color="auto" w:fill="FFFFFF"/>
        </w:rPr>
      </w:pPr>
      <w:r w:rsidRPr="00905165">
        <w:rPr>
          <w:rFonts w:cs="Times New Roman"/>
          <w:color w:val="222222"/>
          <w:szCs w:val="24"/>
          <w:shd w:val="clear" w:color="auto" w:fill="FFFFFF"/>
        </w:rPr>
        <w:t>Szymczyk, A., Popan, C. and Arun, S. (2022). Othering through language: English as an Additional Language in England’s educational policy and practice. </w:t>
      </w:r>
      <w:r w:rsidRPr="00905165">
        <w:rPr>
          <w:rFonts w:cs="Times New Roman"/>
          <w:i/>
          <w:iCs/>
          <w:color w:val="222222"/>
          <w:szCs w:val="24"/>
          <w:shd w:val="clear" w:color="auto" w:fill="FFFFFF"/>
        </w:rPr>
        <w:t>Studies in Ethnicity and Nationalism</w:t>
      </w:r>
      <w:r w:rsidRPr="00905165">
        <w:rPr>
          <w:rFonts w:cs="Times New Roman"/>
          <w:color w:val="222222"/>
          <w:szCs w:val="24"/>
          <w:shd w:val="clear" w:color="auto" w:fill="FFFFFF"/>
        </w:rPr>
        <w:t>, </w:t>
      </w:r>
      <w:r w:rsidRPr="00905165">
        <w:rPr>
          <w:rFonts w:cs="Times New Roman"/>
          <w:i/>
          <w:iCs/>
          <w:color w:val="222222"/>
          <w:szCs w:val="24"/>
          <w:shd w:val="clear" w:color="auto" w:fill="FFFFFF"/>
        </w:rPr>
        <w:t>22</w:t>
      </w:r>
      <w:r w:rsidRPr="00905165">
        <w:rPr>
          <w:rFonts w:cs="Times New Roman"/>
          <w:color w:val="222222"/>
          <w:szCs w:val="24"/>
          <w:shd w:val="clear" w:color="auto" w:fill="FFFFFF"/>
        </w:rPr>
        <w:t>(2), pp.117-131.</w:t>
      </w:r>
    </w:p>
    <w:p w14:paraId="6335D8E5" w14:textId="77777777" w:rsidR="00817394" w:rsidRPr="00905165" w:rsidRDefault="00817394" w:rsidP="00974230">
      <w:pPr>
        <w:spacing w:beforeAutospacing="1" w:after="100" w:afterAutospacing="1"/>
        <w:rPr>
          <w:rFonts w:cs="Times New Roman"/>
          <w:szCs w:val="24"/>
        </w:rPr>
      </w:pPr>
      <w:r w:rsidRPr="00905165">
        <w:rPr>
          <w:rFonts w:cs="Times New Roman"/>
          <w:color w:val="222222"/>
          <w:szCs w:val="24"/>
          <w:shd w:val="clear" w:color="auto" w:fill="FFFFFF"/>
        </w:rPr>
        <w:t>Veliz, L., Bonar, G. and Premier, J. (2023). Teaching EAL/D learners across the curriculum. </w:t>
      </w:r>
      <w:r w:rsidRPr="00905165">
        <w:rPr>
          <w:rFonts w:cs="Times New Roman"/>
          <w:i/>
          <w:iCs/>
          <w:color w:val="222222"/>
          <w:szCs w:val="24"/>
          <w:shd w:val="clear" w:color="auto" w:fill="FFFFFF"/>
        </w:rPr>
        <w:t>TESOL in Context</w:t>
      </w:r>
      <w:r w:rsidRPr="00905165">
        <w:rPr>
          <w:rFonts w:cs="Times New Roman"/>
          <w:color w:val="222222"/>
          <w:szCs w:val="24"/>
          <w:shd w:val="clear" w:color="auto" w:fill="FFFFFF"/>
        </w:rPr>
        <w:t>, </w:t>
      </w:r>
      <w:r w:rsidRPr="00905165">
        <w:rPr>
          <w:rFonts w:cs="Times New Roman"/>
          <w:i/>
          <w:iCs/>
          <w:color w:val="222222"/>
          <w:szCs w:val="24"/>
          <w:shd w:val="clear" w:color="auto" w:fill="FFFFFF"/>
        </w:rPr>
        <w:t>32</w:t>
      </w:r>
      <w:r w:rsidRPr="00905165">
        <w:rPr>
          <w:rFonts w:cs="Times New Roman"/>
          <w:color w:val="222222"/>
          <w:szCs w:val="24"/>
          <w:shd w:val="clear" w:color="auto" w:fill="FFFFFF"/>
        </w:rPr>
        <w:t>(1), pp.1-10.</w:t>
      </w:r>
    </w:p>
    <w:p w14:paraId="23CEAC8C" w14:textId="77777777" w:rsidR="00745233" w:rsidRPr="00905165" w:rsidRDefault="00745233" w:rsidP="00974230">
      <w:pPr>
        <w:spacing w:beforeAutospacing="1" w:after="100" w:afterAutospacing="1"/>
        <w:rPr>
          <w:rFonts w:cs="Times New Roman"/>
          <w:szCs w:val="24"/>
        </w:rPr>
      </w:pPr>
      <w:proofErr w:type="spellStart"/>
      <w:r w:rsidRPr="00905165">
        <w:rPr>
          <w:rFonts w:cs="Times New Roman"/>
          <w:color w:val="222222"/>
          <w:szCs w:val="24"/>
          <w:shd w:val="clear" w:color="auto" w:fill="FFFFFF"/>
        </w:rPr>
        <w:t>Welply</w:t>
      </w:r>
      <w:proofErr w:type="spellEnd"/>
      <w:r w:rsidRPr="00905165">
        <w:rPr>
          <w:rFonts w:cs="Times New Roman"/>
          <w:color w:val="222222"/>
          <w:szCs w:val="24"/>
          <w:shd w:val="clear" w:color="auto" w:fill="FFFFFF"/>
        </w:rPr>
        <w:t xml:space="preserve">, O. (2023). English as an additional language (EAL): </w:t>
      </w:r>
      <w:proofErr w:type="spellStart"/>
      <w:r w:rsidRPr="00905165">
        <w:rPr>
          <w:rFonts w:cs="Times New Roman"/>
          <w:color w:val="222222"/>
          <w:szCs w:val="24"/>
          <w:shd w:val="clear" w:color="auto" w:fill="FFFFFF"/>
        </w:rPr>
        <w:t>Decolonising</w:t>
      </w:r>
      <w:proofErr w:type="spellEnd"/>
      <w:r w:rsidRPr="00905165">
        <w:rPr>
          <w:rFonts w:cs="Times New Roman"/>
          <w:color w:val="222222"/>
          <w:szCs w:val="24"/>
          <w:shd w:val="clear" w:color="auto" w:fill="FFFFFF"/>
        </w:rPr>
        <w:t xml:space="preserve"> provision and practice. </w:t>
      </w:r>
      <w:r w:rsidRPr="00905165">
        <w:rPr>
          <w:rFonts w:cs="Times New Roman"/>
          <w:i/>
          <w:iCs/>
          <w:color w:val="222222"/>
          <w:szCs w:val="24"/>
          <w:shd w:val="clear" w:color="auto" w:fill="FFFFFF"/>
        </w:rPr>
        <w:t>The Curriculum Journal</w:t>
      </w:r>
      <w:r w:rsidRPr="00905165">
        <w:rPr>
          <w:rFonts w:cs="Times New Roman"/>
          <w:color w:val="222222"/>
          <w:szCs w:val="24"/>
          <w:shd w:val="clear" w:color="auto" w:fill="FFFFFF"/>
        </w:rPr>
        <w:t>, </w:t>
      </w:r>
      <w:r w:rsidRPr="00905165">
        <w:rPr>
          <w:rFonts w:cs="Times New Roman"/>
          <w:i/>
          <w:iCs/>
          <w:color w:val="222222"/>
          <w:szCs w:val="24"/>
          <w:shd w:val="clear" w:color="auto" w:fill="FFFFFF"/>
        </w:rPr>
        <w:t>34</w:t>
      </w:r>
      <w:r w:rsidRPr="00905165">
        <w:rPr>
          <w:rFonts w:cs="Times New Roman"/>
          <w:color w:val="222222"/>
          <w:szCs w:val="24"/>
          <w:shd w:val="clear" w:color="auto" w:fill="FFFFFF"/>
        </w:rPr>
        <w:t>(1), pp.62-82.</w:t>
      </w:r>
    </w:p>
    <w:p w14:paraId="4ABE4B27" w14:textId="77777777" w:rsidR="00745233" w:rsidRPr="00905165" w:rsidRDefault="00745233" w:rsidP="00974230">
      <w:pPr>
        <w:spacing w:beforeAutospacing="1" w:after="100" w:afterAutospacing="1"/>
        <w:rPr>
          <w:rFonts w:eastAsia="Times New Roman" w:cs="Times New Roman"/>
          <w:szCs w:val="24"/>
        </w:rPr>
      </w:pPr>
      <w:r w:rsidRPr="00905165">
        <w:rPr>
          <w:rFonts w:cs="Times New Roman"/>
          <w:color w:val="222222"/>
          <w:szCs w:val="24"/>
          <w:shd w:val="clear" w:color="auto" w:fill="FFFFFF"/>
        </w:rPr>
        <w:t>Zajda, J. (2023). </w:t>
      </w:r>
      <w:r w:rsidRPr="00905165">
        <w:rPr>
          <w:rFonts w:cs="Times New Roman"/>
          <w:i/>
          <w:iCs/>
          <w:color w:val="222222"/>
          <w:szCs w:val="24"/>
          <w:shd w:val="clear" w:color="auto" w:fill="FFFFFF"/>
        </w:rPr>
        <w:t xml:space="preserve">Discourses of </w:t>
      </w:r>
      <w:proofErr w:type="spellStart"/>
      <w:r w:rsidRPr="00905165">
        <w:rPr>
          <w:rFonts w:cs="Times New Roman"/>
          <w:i/>
          <w:iCs/>
          <w:color w:val="222222"/>
          <w:szCs w:val="24"/>
          <w:shd w:val="clear" w:color="auto" w:fill="FFFFFF"/>
        </w:rPr>
        <w:t>globalisation</w:t>
      </w:r>
      <w:proofErr w:type="spellEnd"/>
      <w:r w:rsidRPr="00905165">
        <w:rPr>
          <w:rFonts w:cs="Times New Roman"/>
          <w:i/>
          <w:iCs/>
          <w:color w:val="222222"/>
          <w:szCs w:val="24"/>
          <w:shd w:val="clear" w:color="auto" w:fill="FFFFFF"/>
        </w:rPr>
        <w:t>, cultural diversity and values education</w:t>
      </w:r>
      <w:r w:rsidRPr="00905165">
        <w:rPr>
          <w:rFonts w:cs="Times New Roman"/>
          <w:color w:val="222222"/>
          <w:szCs w:val="24"/>
          <w:shd w:val="clear" w:color="auto" w:fill="FFFFFF"/>
        </w:rPr>
        <w:t>. Cham: Springer Nature Switzerland.</w:t>
      </w:r>
    </w:p>
    <w:p w14:paraId="0155FE46" w14:textId="77777777" w:rsidR="000631BF" w:rsidRPr="000631BF" w:rsidRDefault="000631BF" w:rsidP="00974230">
      <w:pPr>
        <w:spacing w:after="0"/>
        <w:rPr>
          <w:rFonts w:eastAsia="Times New Roman" w:cs="Times New Roman"/>
          <w:szCs w:val="24"/>
        </w:rPr>
      </w:pPr>
    </w:p>
    <w:p w14:paraId="5B087482" w14:textId="77777777" w:rsidR="008D2D72" w:rsidRDefault="008D2D72" w:rsidP="00974230"/>
    <w:sectPr w:rsidR="008D2D7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A66C37" w14:textId="77777777" w:rsidR="00F43B6D" w:rsidRDefault="00F43B6D" w:rsidP="00FB583D">
      <w:pPr>
        <w:spacing w:before="0" w:after="0" w:line="240" w:lineRule="auto"/>
      </w:pPr>
      <w:r>
        <w:separator/>
      </w:r>
    </w:p>
  </w:endnote>
  <w:endnote w:type="continuationSeparator" w:id="0">
    <w:p w14:paraId="352BB013" w14:textId="77777777" w:rsidR="00F43B6D" w:rsidRDefault="00F43B6D" w:rsidP="00FB583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0F3B8" w14:textId="77777777" w:rsidR="00F43B6D" w:rsidRDefault="00F43B6D" w:rsidP="00FB583D">
      <w:pPr>
        <w:spacing w:before="0" w:after="0" w:line="240" w:lineRule="auto"/>
      </w:pPr>
      <w:r>
        <w:separator/>
      </w:r>
    </w:p>
  </w:footnote>
  <w:footnote w:type="continuationSeparator" w:id="0">
    <w:p w14:paraId="106DC153" w14:textId="77777777" w:rsidR="00F43B6D" w:rsidRDefault="00F43B6D" w:rsidP="00FB583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E75997"/>
    <w:multiLevelType w:val="multilevel"/>
    <w:tmpl w:val="1EAC26E6"/>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6F804FDB"/>
    <w:multiLevelType w:val="multilevel"/>
    <w:tmpl w:val="A670A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914356">
    <w:abstractNumId w:val="1"/>
  </w:num>
  <w:num w:numId="2" w16cid:durableId="1036467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31BF"/>
    <w:rsid w:val="000404DE"/>
    <w:rsid w:val="00047A4D"/>
    <w:rsid w:val="000631BF"/>
    <w:rsid w:val="0008612F"/>
    <w:rsid w:val="000C1C43"/>
    <w:rsid w:val="000F2A82"/>
    <w:rsid w:val="001F3A46"/>
    <w:rsid w:val="0022476F"/>
    <w:rsid w:val="002D26A5"/>
    <w:rsid w:val="002D3C1B"/>
    <w:rsid w:val="002F7748"/>
    <w:rsid w:val="00330F51"/>
    <w:rsid w:val="00340C0B"/>
    <w:rsid w:val="003739B5"/>
    <w:rsid w:val="00426067"/>
    <w:rsid w:val="00452762"/>
    <w:rsid w:val="0048711A"/>
    <w:rsid w:val="00585C51"/>
    <w:rsid w:val="005E25EC"/>
    <w:rsid w:val="006A5294"/>
    <w:rsid w:val="00721AE7"/>
    <w:rsid w:val="007221A1"/>
    <w:rsid w:val="00745233"/>
    <w:rsid w:val="00785698"/>
    <w:rsid w:val="007D2F05"/>
    <w:rsid w:val="00817394"/>
    <w:rsid w:val="0086007B"/>
    <w:rsid w:val="008860A1"/>
    <w:rsid w:val="00894C99"/>
    <w:rsid w:val="008A28D4"/>
    <w:rsid w:val="008D2D72"/>
    <w:rsid w:val="008D4A5C"/>
    <w:rsid w:val="00905165"/>
    <w:rsid w:val="009263EA"/>
    <w:rsid w:val="00974230"/>
    <w:rsid w:val="009762BC"/>
    <w:rsid w:val="00993A50"/>
    <w:rsid w:val="009C534B"/>
    <w:rsid w:val="009E195D"/>
    <w:rsid w:val="009E1E4F"/>
    <w:rsid w:val="00A528F2"/>
    <w:rsid w:val="00AF6D4B"/>
    <w:rsid w:val="00B1345A"/>
    <w:rsid w:val="00B722A0"/>
    <w:rsid w:val="00B74D96"/>
    <w:rsid w:val="00BE1A74"/>
    <w:rsid w:val="00CB3265"/>
    <w:rsid w:val="00DC712A"/>
    <w:rsid w:val="00E16772"/>
    <w:rsid w:val="00E3527F"/>
    <w:rsid w:val="00E35B3B"/>
    <w:rsid w:val="00F346E7"/>
    <w:rsid w:val="00F43B6D"/>
    <w:rsid w:val="00FB583D"/>
    <w:rsid w:val="00FC10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9BFC0"/>
  <w15:chartTrackingRefBased/>
  <w15:docId w15:val="{39162AAE-9BD3-4A92-8B25-81F44AF41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423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B583D"/>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b/>
      <w:caps/>
      <w:color w:val="FFFFFF" w:themeColor="background1"/>
      <w:spacing w:val="15"/>
      <w:sz w:val="32"/>
      <w:szCs w:val="22"/>
    </w:rPr>
  </w:style>
  <w:style w:type="paragraph" w:styleId="Heading2">
    <w:name w:val="heading 2"/>
    <w:basedOn w:val="Normal"/>
    <w:next w:val="Normal"/>
    <w:link w:val="Heading2Char"/>
    <w:uiPriority w:val="9"/>
    <w:unhideWhenUsed/>
    <w:qFormat/>
    <w:rsid w:val="0008612F"/>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b/>
      <w:caps/>
      <w:spacing w:val="15"/>
      <w:sz w:val="28"/>
    </w:rPr>
  </w:style>
  <w:style w:type="paragraph" w:styleId="Heading3">
    <w:name w:val="heading 3"/>
    <w:basedOn w:val="Normal"/>
    <w:next w:val="Normal"/>
    <w:link w:val="Heading3Char"/>
    <w:uiPriority w:val="9"/>
    <w:unhideWhenUsed/>
    <w:qFormat/>
    <w:rsid w:val="0008612F"/>
    <w:pPr>
      <w:pBdr>
        <w:top w:val="single" w:sz="6" w:space="2" w:color="5B9BD5" w:themeColor="accent1"/>
      </w:pBdr>
      <w:spacing w:before="300" w:after="0"/>
      <w:outlineLvl w:val="2"/>
    </w:pPr>
    <w:rPr>
      <w:b/>
      <w:caps/>
      <w:color w:val="1F4D78" w:themeColor="accent1" w:themeShade="7F"/>
      <w:spacing w:val="15"/>
    </w:rPr>
  </w:style>
  <w:style w:type="paragraph" w:styleId="Heading4">
    <w:name w:val="heading 4"/>
    <w:basedOn w:val="Normal"/>
    <w:next w:val="Normal"/>
    <w:link w:val="Heading4Char"/>
    <w:uiPriority w:val="9"/>
    <w:semiHidden/>
    <w:unhideWhenUsed/>
    <w:qFormat/>
    <w:rsid w:val="00B722A0"/>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B722A0"/>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B722A0"/>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B722A0"/>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B722A0"/>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722A0"/>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8612F"/>
    <w:rPr>
      <w:rFonts w:ascii="Times New Roman" w:hAnsi="Times New Roman"/>
      <w:b/>
      <w:caps/>
      <w:color w:val="1F4D78" w:themeColor="accent1" w:themeShade="7F"/>
      <w:spacing w:val="15"/>
      <w:sz w:val="24"/>
    </w:rPr>
  </w:style>
  <w:style w:type="character" w:styleId="Strong">
    <w:name w:val="Strong"/>
    <w:uiPriority w:val="22"/>
    <w:qFormat/>
    <w:rsid w:val="00B722A0"/>
    <w:rPr>
      <w:b/>
      <w:bCs/>
    </w:rPr>
  </w:style>
  <w:style w:type="paragraph" w:styleId="NormalWeb">
    <w:name w:val="Normal (Web)"/>
    <w:basedOn w:val="Normal"/>
    <w:uiPriority w:val="99"/>
    <w:unhideWhenUsed/>
    <w:rsid w:val="000631BF"/>
    <w:pPr>
      <w:spacing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0631BF"/>
    <w:rPr>
      <w:color w:val="0000FF"/>
      <w:u w:val="single"/>
    </w:rPr>
  </w:style>
  <w:style w:type="character" w:customStyle="1" w:styleId="Heading4Char">
    <w:name w:val="Heading 4 Char"/>
    <w:basedOn w:val="DefaultParagraphFont"/>
    <w:link w:val="Heading4"/>
    <w:uiPriority w:val="9"/>
    <w:semiHidden/>
    <w:rsid w:val="00B722A0"/>
    <w:rPr>
      <w:caps/>
      <w:color w:val="2E74B5" w:themeColor="accent1" w:themeShade="BF"/>
      <w:spacing w:val="10"/>
    </w:rPr>
  </w:style>
  <w:style w:type="character" w:customStyle="1" w:styleId="Heading1Char">
    <w:name w:val="Heading 1 Char"/>
    <w:basedOn w:val="DefaultParagraphFont"/>
    <w:link w:val="Heading1"/>
    <w:uiPriority w:val="9"/>
    <w:rsid w:val="00FB583D"/>
    <w:rPr>
      <w:rFonts w:ascii="Times New Roman" w:hAnsi="Times New Roman"/>
      <w:b/>
      <w:caps/>
      <w:color w:val="FFFFFF" w:themeColor="background1"/>
      <w:spacing w:val="15"/>
      <w:sz w:val="32"/>
      <w:szCs w:val="22"/>
      <w:shd w:val="clear" w:color="auto" w:fill="5B9BD5" w:themeFill="accent1"/>
    </w:rPr>
  </w:style>
  <w:style w:type="character" w:customStyle="1" w:styleId="Heading2Char">
    <w:name w:val="Heading 2 Char"/>
    <w:basedOn w:val="DefaultParagraphFont"/>
    <w:link w:val="Heading2"/>
    <w:uiPriority w:val="9"/>
    <w:rsid w:val="0008612F"/>
    <w:rPr>
      <w:rFonts w:ascii="Times New Roman" w:hAnsi="Times New Roman"/>
      <w:b/>
      <w:caps/>
      <w:spacing w:val="15"/>
      <w:sz w:val="28"/>
      <w:shd w:val="clear" w:color="auto" w:fill="DEEAF6" w:themeFill="accent1" w:themeFillTint="33"/>
    </w:rPr>
  </w:style>
  <w:style w:type="character" w:customStyle="1" w:styleId="Heading5Char">
    <w:name w:val="Heading 5 Char"/>
    <w:basedOn w:val="DefaultParagraphFont"/>
    <w:link w:val="Heading5"/>
    <w:uiPriority w:val="9"/>
    <w:semiHidden/>
    <w:rsid w:val="00B722A0"/>
    <w:rPr>
      <w:caps/>
      <w:color w:val="2E74B5" w:themeColor="accent1" w:themeShade="BF"/>
      <w:spacing w:val="10"/>
    </w:rPr>
  </w:style>
  <w:style w:type="character" w:customStyle="1" w:styleId="Heading6Char">
    <w:name w:val="Heading 6 Char"/>
    <w:basedOn w:val="DefaultParagraphFont"/>
    <w:link w:val="Heading6"/>
    <w:uiPriority w:val="9"/>
    <w:semiHidden/>
    <w:rsid w:val="00B722A0"/>
    <w:rPr>
      <w:caps/>
      <w:color w:val="2E74B5" w:themeColor="accent1" w:themeShade="BF"/>
      <w:spacing w:val="10"/>
    </w:rPr>
  </w:style>
  <w:style w:type="character" w:customStyle="1" w:styleId="Heading7Char">
    <w:name w:val="Heading 7 Char"/>
    <w:basedOn w:val="DefaultParagraphFont"/>
    <w:link w:val="Heading7"/>
    <w:uiPriority w:val="9"/>
    <w:semiHidden/>
    <w:rsid w:val="00B722A0"/>
    <w:rPr>
      <w:caps/>
      <w:color w:val="2E74B5" w:themeColor="accent1" w:themeShade="BF"/>
      <w:spacing w:val="10"/>
    </w:rPr>
  </w:style>
  <w:style w:type="character" w:customStyle="1" w:styleId="Heading8Char">
    <w:name w:val="Heading 8 Char"/>
    <w:basedOn w:val="DefaultParagraphFont"/>
    <w:link w:val="Heading8"/>
    <w:uiPriority w:val="9"/>
    <w:semiHidden/>
    <w:rsid w:val="00B722A0"/>
    <w:rPr>
      <w:caps/>
      <w:spacing w:val="10"/>
      <w:sz w:val="18"/>
      <w:szCs w:val="18"/>
    </w:rPr>
  </w:style>
  <w:style w:type="character" w:customStyle="1" w:styleId="Heading9Char">
    <w:name w:val="Heading 9 Char"/>
    <w:basedOn w:val="DefaultParagraphFont"/>
    <w:link w:val="Heading9"/>
    <w:uiPriority w:val="9"/>
    <w:semiHidden/>
    <w:rsid w:val="00B722A0"/>
    <w:rPr>
      <w:i/>
      <w:iCs/>
      <w:caps/>
      <w:spacing w:val="10"/>
      <w:sz w:val="18"/>
      <w:szCs w:val="18"/>
    </w:rPr>
  </w:style>
  <w:style w:type="paragraph" w:styleId="Caption">
    <w:name w:val="caption"/>
    <w:basedOn w:val="Normal"/>
    <w:next w:val="Normal"/>
    <w:uiPriority w:val="35"/>
    <w:semiHidden/>
    <w:unhideWhenUsed/>
    <w:qFormat/>
    <w:rsid w:val="00B722A0"/>
    <w:rPr>
      <w:b/>
      <w:bCs/>
      <w:color w:val="2E74B5" w:themeColor="accent1" w:themeShade="BF"/>
      <w:sz w:val="16"/>
      <w:szCs w:val="16"/>
    </w:rPr>
  </w:style>
  <w:style w:type="paragraph" w:styleId="Title">
    <w:name w:val="Title"/>
    <w:basedOn w:val="Normal"/>
    <w:next w:val="Normal"/>
    <w:link w:val="TitleChar"/>
    <w:uiPriority w:val="10"/>
    <w:qFormat/>
    <w:rsid w:val="00B722A0"/>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B722A0"/>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B722A0"/>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722A0"/>
    <w:rPr>
      <w:caps/>
      <w:color w:val="595959" w:themeColor="text1" w:themeTint="A6"/>
      <w:spacing w:val="10"/>
      <w:sz w:val="21"/>
      <w:szCs w:val="21"/>
    </w:rPr>
  </w:style>
  <w:style w:type="character" w:styleId="Emphasis">
    <w:name w:val="Emphasis"/>
    <w:uiPriority w:val="20"/>
    <w:qFormat/>
    <w:rsid w:val="00B722A0"/>
    <w:rPr>
      <w:caps/>
      <w:color w:val="1F4D78" w:themeColor="accent1" w:themeShade="7F"/>
      <w:spacing w:val="5"/>
    </w:rPr>
  </w:style>
  <w:style w:type="paragraph" w:styleId="NoSpacing">
    <w:name w:val="No Spacing"/>
    <w:uiPriority w:val="1"/>
    <w:qFormat/>
    <w:rsid w:val="00B722A0"/>
    <w:pPr>
      <w:spacing w:after="0" w:line="240" w:lineRule="auto"/>
    </w:pPr>
  </w:style>
  <w:style w:type="paragraph" w:styleId="Quote">
    <w:name w:val="Quote"/>
    <w:basedOn w:val="Normal"/>
    <w:next w:val="Normal"/>
    <w:link w:val="QuoteChar"/>
    <w:uiPriority w:val="29"/>
    <w:qFormat/>
    <w:rsid w:val="00B722A0"/>
    <w:rPr>
      <w:i/>
      <w:iCs/>
      <w:szCs w:val="24"/>
    </w:rPr>
  </w:style>
  <w:style w:type="character" w:customStyle="1" w:styleId="QuoteChar">
    <w:name w:val="Quote Char"/>
    <w:basedOn w:val="DefaultParagraphFont"/>
    <w:link w:val="Quote"/>
    <w:uiPriority w:val="29"/>
    <w:rsid w:val="00B722A0"/>
    <w:rPr>
      <w:i/>
      <w:iCs/>
      <w:sz w:val="24"/>
      <w:szCs w:val="24"/>
    </w:rPr>
  </w:style>
  <w:style w:type="paragraph" w:styleId="IntenseQuote">
    <w:name w:val="Intense Quote"/>
    <w:basedOn w:val="Normal"/>
    <w:next w:val="Normal"/>
    <w:link w:val="IntenseQuoteChar"/>
    <w:uiPriority w:val="30"/>
    <w:qFormat/>
    <w:rsid w:val="00B722A0"/>
    <w:pPr>
      <w:spacing w:before="240" w:after="240" w:line="240" w:lineRule="auto"/>
      <w:ind w:left="1080" w:right="1080"/>
      <w:jc w:val="center"/>
    </w:pPr>
    <w:rPr>
      <w:color w:val="5B9BD5" w:themeColor="accent1"/>
      <w:szCs w:val="24"/>
    </w:rPr>
  </w:style>
  <w:style w:type="character" w:customStyle="1" w:styleId="IntenseQuoteChar">
    <w:name w:val="Intense Quote Char"/>
    <w:basedOn w:val="DefaultParagraphFont"/>
    <w:link w:val="IntenseQuote"/>
    <w:uiPriority w:val="30"/>
    <w:rsid w:val="00B722A0"/>
    <w:rPr>
      <w:color w:val="5B9BD5" w:themeColor="accent1"/>
      <w:sz w:val="24"/>
      <w:szCs w:val="24"/>
    </w:rPr>
  </w:style>
  <w:style w:type="character" w:styleId="SubtleEmphasis">
    <w:name w:val="Subtle Emphasis"/>
    <w:uiPriority w:val="19"/>
    <w:qFormat/>
    <w:rsid w:val="00B722A0"/>
    <w:rPr>
      <w:i/>
      <w:iCs/>
      <w:color w:val="1F4D78" w:themeColor="accent1" w:themeShade="7F"/>
    </w:rPr>
  </w:style>
  <w:style w:type="character" w:styleId="IntenseEmphasis">
    <w:name w:val="Intense Emphasis"/>
    <w:uiPriority w:val="21"/>
    <w:qFormat/>
    <w:rsid w:val="00B722A0"/>
    <w:rPr>
      <w:b/>
      <w:bCs/>
      <w:caps/>
      <w:color w:val="1F4D78" w:themeColor="accent1" w:themeShade="7F"/>
      <w:spacing w:val="10"/>
    </w:rPr>
  </w:style>
  <w:style w:type="character" w:styleId="SubtleReference">
    <w:name w:val="Subtle Reference"/>
    <w:uiPriority w:val="31"/>
    <w:qFormat/>
    <w:rsid w:val="00B722A0"/>
    <w:rPr>
      <w:b/>
      <w:bCs/>
      <w:color w:val="5B9BD5" w:themeColor="accent1"/>
    </w:rPr>
  </w:style>
  <w:style w:type="character" w:styleId="IntenseReference">
    <w:name w:val="Intense Reference"/>
    <w:uiPriority w:val="32"/>
    <w:qFormat/>
    <w:rsid w:val="00B722A0"/>
    <w:rPr>
      <w:b/>
      <w:bCs/>
      <w:i/>
      <w:iCs/>
      <w:caps/>
      <w:color w:val="5B9BD5" w:themeColor="accent1"/>
    </w:rPr>
  </w:style>
  <w:style w:type="character" w:styleId="BookTitle">
    <w:name w:val="Book Title"/>
    <w:uiPriority w:val="33"/>
    <w:qFormat/>
    <w:rsid w:val="00B722A0"/>
    <w:rPr>
      <w:b/>
      <w:bCs/>
      <w:i/>
      <w:iCs/>
      <w:spacing w:val="0"/>
    </w:rPr>
  </w:style>
  <w:style w:type="paragraph" w:styleId="TOCHeading">
    <w:name w:val="TOC Heading"/>
    <w:basedOn w:val="Heading1"/>
    <w:next w:val="Normal"/>
    <w:uiPriority w:val="39"/>
    <w:unhideWhenUsed/>
    <w:qFormat/>
    <w:rsid w:val="00B722A0"/>
    <w:pPr>
      <w:outlineLvl w:val="9"/>
    </w:pPr>
  </w:style>
  <w:style w:type="paragraph" w:styleId="Header">
    <w:name w:val="header"/>
    <w:basedOn w:val="Normal"/>
    <w:link w:val="HeaderChar"/>
    <w:uiPriority w:val="99"/>
    <w:unhideWhenUsed/>
    <w:rsid w:val="00FB583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B583D"/>
  </w:style>
  <w:style w:type="paragraph" w:styleId="Footer">
    <w:name w:val="footer"/>
    <w:basedOn w:val="Normal"/>
    <w:link w:val="FooterChar"/>
    <w:uiPriority w:val="99"/>
    <w:unhideWhenUsed/>
    <w:rsid w:val="00FB583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B583D"/>
  </w:style>
  <w:style w:type="paragraph" w:styleId="ListParagraph">
    <w:name w:val="List Paragraph"/>
    <w:basedOn w:val="Normal"/>
    <w:uiPriority w:val="34"/>
    <w:qFormat/>
    <w:rsid w:val="0022476F"/>
    <w:pPr>
      <w:ind w:left="720"/>
      <w:contextualSpacing/>
    </w:pPr>
  </w:style>
  <w:style w:type="character" w:styleId="FollowedHyperlink">
    <w:name w:val="FollowedHyperlink"/>
    <w:basedOn w:val="DefaultParagraphFont"/>
    <w:uiPriority w:val="99"/>
    <w:semiHidden/>
    <w:unhideWhenUsed/>
    <w:rsid w:val="00974230"/>
    <w:rPr>
      <w:color w:val="954F72" w:themeColor="followedHyperlink"/>
      <w:u w:val="single"/>
    </w:rPr>
  </w:style>
  <w:style w:type="character" w:customStyle="1" w:styleId="cursor-pointer">
    <w:name w:val="cursor-pointer"/>
    <w:basedOn w:val="DefaultParagraphFont"/>
    <w:rsid w:val="008A28D4"/>
  </w:style>
  <w:style w:type="paragraph" w:styleId="TOC3">
    <w:name w:val="toc 3"/>
    <w:basedOn w:val="Normal"/>
    <w:next w:val="Normal"/>
    <w:autoRedefine/>
    <w:uiPriority w:val="39"/>
    <w:unhideWhenUsed/>
    <w:rsid w:val="00993A50"/>
    <w:pPr>
      <w:spacing w:after="100"/>
      <w:ind w:left="480"/>
    </w:pPr>
  </w:style>
  <w:style w:type="paragraph" w:styleId="TOC1">
    <w:name w:val="toc 1"/>
    <w:basedOn w:val="Normal"/>
    <w:next w:val="Normal"/>
    <w:autoRedefine/>
    <w:uiPriority w:val="39"/>
    <w:unhideWhenUsed/>
    <w:rsid w:val="00993A50"/>
    <w:pPr>
      <w:spacing w:after="100"/>
    </w:pPr>
  </w:style>
  <w:style w:type="paragraph" w:styleId="TOC2">
    <w:name w:val="toc 2"/>
    <w:basedOn w:val="Normal"/>
    <w:next w:val="Normal"/>
    <w:autoRedefine/>
    <w:uiPriority w:val="39"/>
    <w:unhideWhenUsed/>
    <w:rsid w:val="00993A5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458869">
      <w:bodyDiv w:val="1"/>
      <w:marLeft w:val="0"/>
      <w:marRight w:val="0"/>
      <w:marTop w:val="0"/>
      <w:marBottom w:val="0"/>
      <w:divBdr>
        <w:top w:val="none" w:sz="0" w:space="0" w:color="auto"/>
        <w:left w:val="none" w:sz="0" w:space="0" w:color="auto"/>
        <w:bottom w:val="none" w:sz="0" w:space="0" w:color="auto"/>
        <w:right w:val="none" w:sz="0" w:space="0" w:color="auto"/>
      </w:divBdr>
    </w:div>
    <w:div w:id="311912091">
      <w:bodyDiv w:val="1"/>
      <w:marLeft w:val="0"/>
      <w:marRight w:val="0"/>
      <w:marTop w:val="0"/>
      <w:marBottom w:val="0"/>
      <w:divBdr>
        <w:top w:val="none" w:sz="0" w:space="0" w:color="auto"/>
        <w:left w:val="none" w:sz="0" w:space="0" w:color="auto"/>
        <w:bottom w:val="none" w:sz="0" w:space="0" w:color="auto"/>
        <w:right w:val="none" w:sz="0" w:space="0" w:color="auto"/>
      </w:divBdr>
    </w:div>
    <w:div w:id="412817294">
      <w:bodyDiv w:val="1"/>
      <w:marLeft w:val="0"/>
      <w:marRight w:val="0"/>
      <w:marTop w:val="0"/>
      <w:marBottom w:val="0"/>
      <w:divBdr>
        <w:top w:val="none" w:sz="0" w:space="0" w:color="auto"/>
        <w:left w:val="none" w:sz="0" w:space="0" w:color="auto"/>
        <w:bottom w:val="none" w:sz="0" w:space="0" w:color="auto"/>
        <w:right w:val="none" w:sz="0" w:space="0" w:color="auto"/>
      </w:divBdr>
      <w:divsChild>
        <w:div w:id="1513489299">
          <w:marLeft w:val="0"/>
          <w:marRight w:val="0"/>
          <w:marTop w:val="0"/>
          <w:marBottom w:val="0"/>
          <w:divBdr>
            <w:top w:val="none" w:sz="0" w:space="0" w:color="auto"/>
            <w:left w:val="none" w:sz="0" w:space="0" w:color="auto"/>
            <w:bottom w:val="none" w:sz="0" w:space="0" w:color="auto"/>
            <w:right w:val="none" w:sz="0" w:space="0" w:color="auto"/>
          </w:divBdr>
          <w:divsChild>
            <w:div w:id="47352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750387">
      <w:bodyDiv w:val="1"/>
      <w:marLeft w:val="0"/>
      <w:marRight w:val="0"/>
      <w:marTop w:val="0"/>
      <w:marBottom w:val="0"/>
      <w:divBdr>
        <w:top w:val="none" w:sz="0" w:space="0" w:color="auto"/>
        <w:left w:val="none" w:sz="0" w:space="0" w:color="auto"/>
        <w:bottom w:val="none" w:sz="0" w:space="0" w:color="auto"/>
        <w:right w:val="none" w:sz="0" w:space="0" w:color="auto"/>
      </w:divBdr>
      <w:divsChild>
        <w:div w:id="26561976">
          <w:marLeft w:val="0"/>
          <w:marRight w:val="0"/>
          <w:marTop w:val="0"/>
          <w:marBottom w:val="0"/>
          <w:divBdr>
            <w:top w:val="none" w:sz="0" w:space="0" w:color="auto"/>
            <w:left w:val="none" w:sz="0" w:space="0" w:color="auto"/>
            <w:bottom w:val="none" w:sz="0" w:space="0" w:color="auto"/>
            <w:right w:val="none" w:sz="0" w:space="0" w:color="auto"/>
          </w:divBdr>
          <w:divsChild>
            <w:div w:id="816342630">
              <w:marLeft w:val="0"/>
              <w:marRight w:val="0"/>
              <w:marTop w:val="0"/>
              <w:marBottom w:val="0"/>
              <w:divBdr>
                <w:top w:val="none" w:sz="0" w:space="0" w:color="auto"/>
                <w:left w:val="none" w:sz="0" w:space="0" w:color="auto"/>
                <w:bottom w:val="none" w:sz="0" w:space="0" w:color="auto"/>
                <w:right w:val="none" w:sz="0" w:space="0" w:color="auto"/>
              </w:divBdr>
              <w:divsChild>
                <w:div w:id="1605112991">
                  <w:marLeft w:val="0"/>
                  <w:marRight w:val="0"/>
                  <w:marTop w:val="0"/>
                  <w:marBottom w:val="0"/>
                  <w:divBdr>
                    <w:top w:val="none" w:sz="0" w:space="0" w:color="auto"/>
                    <w:left w:val="none" w:sz="0" w:space="0" w:color="auto"/>
                    <w:bottom w:val="none" w:sz="0" w:space="0" w:color="auto"/>
                    <w:right w:val="none" w:sz="0" w:space="0" w:color="auto"/>
                  </w:divBdr>
                  <w:divsChild>
                    <w:div w:id="1449619686">
                      <w:marLeft w:val="0"/>
                      <w:marRight w:val="0"/>
                      <w:marTop w:val="0"/>
                      <w:marBottom w:val="0"/>
                      <w:divBdr>
                        <w:top w:val="none" w:sz="0" w:space="0" w:color="auto"/>
                        <w:left w:val="none" w:sz="0" w:space="0" w:color="auto"/>
                        <w:bottom w:val="none" w:sz="0" w:space="0" w:color="auto"/>
                        <w:right w:val="none" w:sz="0" w:space="0" w:color="auto"/>
                      </w:divBdr>
                      <w:divsChild>
                        <w:div w:id="1071973305">
                          <w:marLeft w:val="0"/>
                          <w:marRight w:val="0"/>
                          <w:marTop w:val="0"/>
                          <w:marBottom w:val="0"/>
                          <w:divBdr>
                            <w:top w:val="none" w:sz="0" w:space="0" w:color="auto"/>
                            <w:left w:val="none" w:sz="0" w:space="0" w:color="auto"/>
                            <w:bottom w:val="none" w:sz="0" w:space="0" w:color="auto"/>
                            <w:right w:val="none" w:sz="0" w:space="0" w:color="auto"/>
                          </w:divBdr>
                          <w:divsChild>
                            <w:div w:id="2029941790">
                              <w:marLeft w:val="0"/>
                              <w:marRight w:val="0"/>
                              <w:marTop w:val="0"/>
                              <w:marBottom w:val="0"/>
                              <w:divBdr>
                                <w:top w:val="none" w:sz="0" w:space="0" w:color="auto"/>
                                <w:left w:val="none" w:sz="0" w:space="0" w:color="auto"/>
                                <w:bottom w:val="none" w:sz="0" w:space="0" w:color="auto"/>
                                <w:right w:val="none" w:sz="0" w:space="0" w:color="auto"/>
                              </w:divBdr>
                              <w:divsChild>
                                <w:div w:id="948515176">
                                  <w:marLeft w:val="0"/>
                                  <w:marRight w:val="0"/>
                                  <w:marTop w:val="0"/>
                                  <w:marBottom w:val="0"/>
                                  <w:divBdr>
                                    <w:top w:val="none" w:sz="0" w:space="0" w:color="auto"/>
                                    <w:left w:val="none" w:sz="0" w:space="0" w:color="auto"/>
                                    <w:bottom w:val="none" w:sz="0" w:space="0" w:color="auto"/>
                                    <w:right w:val="none" w:sz="0" w:space="0" w:color="auto"/>
                                  </w:divBdr>
                                  <w:divsChild>
                                    <w:div w:id="1288318327">
                                      <w:marLeft w:val="0"/>
                                      <w:marRight w:val="0"/>
                                      <w:marTop w:val="0"/>
                                      <w:marBottom w:val="0"/>
                                      <w:divBdr>
                                        <w:top w:val="none" w:sz="0" w:space="0" w:color="auto"/>
                                        <w:left w:val="none" w:sz="0" w:space="0" w:color="auto"/>
                                        <w:bottom w:val="none" w:sz="0" w:space="0" w:color="auto"/>
                                        <w:right w:val="none" w:sz="0" w:space="0" w:color="auto"/>
                                      </w:divBdr>
                                      <w:divsChild>
                                        <w:div w:id="32821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24359658">
      <w:bodyDiv w:val="1"/>
      <w:marLeft w:val="0"/>
      <w:marRight w:val="0"/>
      <w:marTop w:val="0"/>
      <w:marBottom w:val="0"/>
      <w:divBdr>
        <w:top w:val="none" w:sz="0" w:space="0" w:color="auto"/>
        <w:left w:val="none" w:sz="0" w:space="0" w:color="auto"/>
        <w:bottom w:val="none" w:sz="0" w:space="0" w:color="auto"/>
        <w:right w:val="none" w:sz="0" w:space="0" w:color="auto"/>
      </w:divBdr>
    </w:div>
    <w:div w:id="1263798779">
      <w:bodyDiv w:val="1"/>
      <w:marLeft w:val="0"/>
      <w:marRight w:val="0"/>
      <w:marTop w:val="0"/>
      <w:marBottom w:val="0"/>
      <w:divBdr>
        <w:top w:val="none" w:sz="0" w:space="0" w:color="auto"/>
        <w:left w:val="none" w:sz="0" w:space="0" w:color="auto"/>
        <w:bottom w:val="none" w:sz="0" w:space="0" w:color="auto"/>
        <w:right w:val="none" w:sz="0" w:space="0" w:color="auto"/>
      </w:divBdr>
      <w:divsChild>
        <w:div w:id="336882854">
          <w:marLeft w:val="0"/>
          <w:marRight w:val="0"/>
          <w:marTop w:val="0"/>
          <w:marBottom w:val="0"/>
          <w:divBdr>
            <w:top w:val="none" w:sz="0" w:space="0" w:color="auto"/>
            <w:left w:val="none" w:sz="0" w:space="0" w:color="auto"/>
            <w:bottom w:val="none" w:sz="0" w:space="0" w:color="auto"/>
            <w:right w:val="none" w:sz="0" w:space="0" w:color="auto"/>
          </w:divBdr>
          <w:divsChild>
            <w:div w:id="1949190727">
              <w:marLeft w:val="0"/>
              <w:marRight w:val="0"/>
              <w:marTop w:val="0"/>
              <w:marBottom w:val="0"/>
              <w:divBdr>
                <w:top w:val="none" w:sz="0" w:space="0" w:color="auto"/>
                <w:left w:val="none" w:sz="0" w:space="0" w:color="auto"/>
                <w:bottom w:val="none" w:sz="0" w:space="0" w:color="auto"/>
                <w:right w:val="none" w:sz="0" w:space="0" w:color="auto"/>
              </w:divBdr>
              <w:divsChild>
                <w:div w:id="626006528">
                  <w:marLeft w:val="0"/>
                  <w:marRight w:val="0"/>
                  <w:marTop w:val="0"/>
                  <w:marBottom w:val="0"/>
                  <w:divBdr>
                    <w:top w:val="none" w:sz="0" w:space="0" w:color="auto"/>
                    <w:left w:val="none" w:sz="0" w:space="0" w:color="auto"/>
                    <w:bottom w:val="none" w:sz="0" w:space="0" w:color="auto"/>
                    <w:right w:val="none" w:sz="0" w:space="0" w:color="auto"/>
                  </w:divBdr>
                  <w:divsChild>
                    <w:div w:id="622469186">
                      <w:marLeft w:val="0"/>
                      <w:marRight w:val="0"/>
                      <w:marTop w:val="0"/>
                      <w:marBottom w:val="0"/>
                      <w:divBdr>
                        <w:top w:val="none" w:sz="0" w:space="0" w:color="auto"/>
                        <w:left w:val="none" w:sz="0" w:space="0" w:color="auto"/>
                        <w:bottom w:val="none" w:sz="0" w:space="0" w:color="auto"/>
                        <w:right w:val="none" w:sz="0" w:space="0" w:color="auto"/>
                      </w:divBdr>
                      <w:divsChild>
                        <w:div w:id="470561586">
                          <w:marLeft w:val="0"/>
                          <w:marRight w:val="0"/>
                          <w:marTop w:val="0"/>
                          <w:marBottom w:val="0"/>
                          <w:divBdr>
                            <w:top w:val="none" w:sz="0" w:space="0" w:color="auto"/>
                            <w:left w:val="none" w:sz="0" w:space="0" w:color="auto"/>
                            <w:bottom w:val="none" w:sz="0" w:space="0" w:color="auto"/>
                            <w:right w:val="none" w:sz="0" w:space="0" w:color="auto"/>
                          </w:divBdr>
                          <w:divsChild>
                            <w:div w:id="1559706856">
                              <w:marLeft w:val="0"/>
                              <w:marRight w:val="0"/>
                              <w:marTop w:val="0"/>
                              <w:marBottom w:val="0"/>
                              <w:divBdr>
                                <w:top w:val="none" w:sz="0" w:space="0" w:color="auto"/>
                                <w:left w:val="none" w:sz="0" w:space="0" w:color="auto"/>
                                <w:bottom w:val="none" w:sz="0" w:space="0" w:color="auto"/>
                                <w:right w:val="none" w:sz="0" w:space="0" w:color="auto"/>
                              </w:divBdr>
                              <w:divsChild>
                                <w:div w:id="168838451">
                                  <w:marLeft w:val="0"/>
                                  <w:marRight w:val="0"/>
                                  <w:marTop w:val="0"/>
                                  <w:marBottom w:val="0"/>
                                  <w:divBdr>
                                    <w:top w:val="none" w:sz="0" w:space="0" w:color="auto"/>
                                    <w:left w:val="none" w:sz="0" w:space="0" w:color="auto"/>
                                    <w:bottom w:val="none" w:sz="0" w:space="0" w:color="auto"/>
                                    <w:right w:val="none" w:sz="0" w:space="0" w:color="auto"/>
                                  </w:divBdr>
                                  <w:divsChild>
                                    <w:div w:id="33971704">
                                      <w:marLeft w:val="0"/>
                                      <w:marRight w:val="0"/>
                                      <w:marTop w:val="0"/>
                                      <w:marBottom w:val="0"/>
                                      <w:divBdr>
                                        <w:top w:val="none" w:sz="0" w:space="0" w:color="auto"/>
                                        <w:left w:val="none" w:sz="0" w:space="0" w:color="auto"/>
                                        <w:bottom w:val="none" w:sz="0" w:space="0" w:color="auto"/>
                                        <w:right w:val="none" w:sz="0" w:space="0" w:color="auto"/>
                                      </w:divBdr>
                                      <w:divsChild>
                                        <w:div w:id="202736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85969672">
      <w:bodyDiv w:val="1"/>
      <w:marLeft w:val="0"/>
      <w:marRight w:val="0"/>
      <w:marTop w:val="0"/>
      <w:marBottom w:val="0"/>
      <w:divBdr>
        <w:top w:val="none" w:sz="0" w:space="0" w:color="auto"/>
        <w:left w:val="none" w:sz="0" w:space="0" w:color="auto"/>
        <w:bottom w:val="none" w:sz="0" w:space="0" w:color="auto"/>
        <w:right w:val="none" w:sz="0" w:space="0" w:color="auto"/>
      </w:divBdr>
      <w:divsChild>
        <w:div w:id="1857308426">
          <w:marLeft w:val="0"/>
          <w:marRight w:val="0"/>
          <w:marTop w:val="0"/>
          <w:marBottom w:val="0"/>
          <w:divBdr>
            <w:top w:val="none" w:sz="0" w:space="0" w:color="auto"/>
            <w:left w:val="none" w:sz="0" w:space="0" w:color="auto"/>
            <w:bottom w:val="none" w:sz="0" w:space="0" w:color="auto"/>
            <w:right w:val="none" w:sz="0" w:space="0" w:color="auto"/>
          </w:divBdr>
          <w:divsChild>
            <w:div w:id="450323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433372">
      <w:bodyDiv w:val="1"/>
      <w:marLeft w:val="0"/>
      <w:marRight w:val="0"/>
      <w:marTop w:val="0"/>
      <w:marBottom w:val="0"/>
      <w:divBdr>
        <w:top w:val="none" w:sz="0" w:space="0" w:color="auto"/>
        <w:left w:val="none" w:sz="0" w:space="0" w:color="auto"/>
        <w:bottom w:val="none" w:sz="0" w:space="0" w:color="auto"/>
        <w:right w:val="none" w:sz="0" w:space="0" w:color="auto"/>
      </w:divBdr>
    </w:div>
    <w:div w:id="1831168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ducationendowmentfoundation.org.uk/education-evidence/teaching-learning-toolkit/oral-language-interventions?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xplore-education-statistics.service.gov.uk/find-statistics/school-pupils-and-their-characteristics/2024-25"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AC7BED-0236-4880-A753-19CEC61067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3853</Words>
  <Characters>21966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Susso</dc:creator>
  <cp:keywords/>
  <dc:description/>
  <cp:lastModifiedBy>Gundo Susso (2325852)</cp:lastModifiedBy>
  <cp:revision>2</cp:revision>
  <dcterms:created xsi:type="dcterms:W3CDTF">2026-05-16T20:53:00Z</dcterms:created>
  <dcterms:modified xsi:type="dcterms:W3CDTF">2026-05-16T20:53:00Z</dcterms:modified>
</cp:coreProperties>
</file>