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8644801"/>
        <w:docPartObj>
          <w:docPartGallery w:val="Cover Pages"/>
          <w:docPartUnique/>
        </w:docPartObj>
      </w:sdtPr>
      <w:sdtContent>
        <w:p w14:paraId="6BC29857" w14:textId="2362F811" w:rsidR="009C5F29" w:rsidRDefault="009C5F29">
          <w:r>
            <w:rPr>
              <w:noProof/>
            </w:rPr>
            <mc:AlternateContent>
              <mc:Choice Requires="wpg">
                <w:drawing>
                  <wp:anchor distT="0" distB="0" distL="114300" distR="114300" simplePos="0" relativeHeight="251659264" behindDoc="0" locked="0" layoutInCell="1" allowOverlap="1" wp14:anchorId="7C9FAF0C" wp14:editId="16B39DE0">
                    <wp:simplePos x="0" y="0"/>
                    <wp:positionH relativeFrom="page">
                      <wp:align>right</wp:align>
                    </wp:positionH>
                    <wp:positionV relativeFrom="page">
                      <wp:align>top</wp:align>
                    </wp:positionV>
                    <wp:extent cx="3113670"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6-23T00:00:00Z">
                                      <w:dateFormat w:val="yyyy"/>
                                      <w:lid w:val="en-US"/>
                                      <w:storeMappedDataAs w:val="dateTime"/>
                                      <w:calendar w:val="gregorian"/>
                                    </w:date>
                                  </w:sdtPr>
                                  <w:sdtContent>
                                    <w:p w14:paraId="679300C6" w14:textId="40871965" w:rsidR="009C5F29" w:rsidRDefault="009C5F29">
                                      <w:pPr>
                                        <w:pStyle w:val="NoSpacing"/>
                                        <w:rPr>
                                          <w:color w:val="FFFFFF" w:themeColor="background1"/>
                                          <w:sz w:val="96"/>
                                          <w:szCs w:val="96"/>
                                        </w:rPr>
                                      </w:pPr>
                                      <w:r>
                                        <w:rPr>
                                          <w:color w:val="FFFFFF" w:themeColor="background1"/>
                                          <w:sz w:val="96"/>
                                          <w:szCs w:val="96"/>
                                        </w:rPr>
                                        <w:t>2023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5B9A63A" w14:textId="1B91D5C9" w:rsidR="009C5F29" w:rsidRPr="00BD4C70" w:rsidRDefault="009C5F29">
                                      <w:pPr>
                                        <w:pStyle w:val="NoSpacing"/>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C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Jainam Dhrangadhariya</w:t>
                                      </w:r>
                                      <w:r w:rsidR="00C86F7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(2240913)</w:t>
                                      </w:r>
                                    </w:p>
                                  </w:sdtContent>
                                </w:sdt>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id w:val="1760174317"/>
                                    <w:dataBinding w:prefixMappings="xmlns:ns0='http://schemas.openxmlformats.org/officeDocument/2006/extended-properties'" w:xpath="/ns0:Properties[1]/ns0:Company[1]" w:storeItemID="{6668398D-A668-4E3E-A5EB-62B293D839F1}"/>
                                    <w:text/>
                                  </w:sdtPr>
                                  <w:sdtContent>
                                    <w:p w14:paraId="5E2ACECB" w14:textId="025601A9" w:rsidR="009C5F29" w:rsidRPr="00BD4C70" w:rsidRDefault="00BD4C70">
                                      <w:pPr>
                                        <w:pStyle w:val="NoSpacing"/>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C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St David</w:t>
                                      </w:r>
                                    </w:p>
                                  </w:sdtContent>
                                </w:sdt>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id w:val="1724480474"/>
                                    <w:dataBinding w:prefixMappings="xmlns:ns0='http://schemas.microsoft.com/office/2006/coverPageProps'" w:xpath="/ns0:CoverPageProperties[1]/ns0:PublishDate[1]" w:storeItemID="{55AF091B-3C7A-41E3-B477-F2FDAA23CFDA}"/>
                                    <w:date w:fullDate="2023-06-23T00:00:00Z">
                                      <w:dateFormat w:val="M/d/yyyy"/>
                                      <w:lid w:val="en-US"/>
                                      <w:storeMappedDataAs w:val="dateTime"/>
                                      <w:calendar w:val="gregorian"/>
                                    </w:date>
                                  </w:sdtPr>
                                  <w:sdtContent>
                                    <w:p w14:paraId="2B4C25C7" w14:textId="47258B4B" w:rsidR="009C5F29" w:rsidRPr="00BD4C70" w:rsidRDefault="00BD4C70">
                                      <w:pPr>
                                        <w:pStyle w:val="NoSpacing"/>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C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6/23/2023</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C9FAF0C" id="Group 78"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6-23T00:00:00Z">
                                <w:dateFormat w:val="yyyy"/>
                                <w:lid w:val="en-US"/>
                                <w:storeMappedDataAs w:val="dateTime"/>
                                <w:calendar w:val="gregorian"/>
                              </w:date>
                            </w:sdtPr>
                            <w:sdtContent>
                              <w:p w14:paraId="679300C6" w14:textId="40871965" w:rsidR="009C5F29" w:rsidRDefault="009C5F29">
                                <w:pPr>
                                  <w:pStyle w:val="NoSpacing"/>
                                  <w:rPr>
                                    <w:color w:val="FFFFFF" w:themeColor="background1"/>
                                    <w:sz w:val="96"/>
                                    <w:szCs w:val="96"/>
                                  </w:rPr>
                                </w:pPr>
                                <w:r>
                                  <w:rPr>
                                    <w:color w:val="FFFFFF" w:themeColor="background1"/>
                                    <w:sz w:val="96"/>
                                    <w:szCs w:val="96"/>
                                  </w:rPr>
                                  <w:t>2023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5B9A63A" w14:textId="1B91D5C9" w:rsidR="009C5F29" w:rsidRPr="00BD4C70" w:rsidRDefault="009C5F29">
                                <w:pPr>
                                  <w:pStyle w:val="NoSpacing"/>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C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Jainam Dhrangadhariya</w:t>
                                </w:r>
                                <w:r w:rsidR="00C86F7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(2240913)</w:t>
                                </w:r>
                              </w:p>
                            </w:sdtContent>
                          </w:sdt>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id w:val="1760174317"/>
                              <w:dataBinding w:prefixMappings="xmlns:ns0='http://schemas.openxmlformats.org/officeDocument/2006/extended-properties'" w:xpath="/ns0:Properties[1]/ns0:Company[1]" w:storeItemID="{6668398D-A668-4E3E-A5EB-62B293D839F1}"/>
                              <w:text/>
                            </w:sdtPr>
                            <w:sdtContent>
                              <w:p w14:paraId="5E2ACECB" w14:textId="025601A9" w:rsidR="009C5F29" w:rsidRPr="00BD4C70" w:rsidRDefault="00BD4C70">
                                <w:pPr>
                                  <w:pStyle w:val="NoSpacing"/>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C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St David</w:t>
                                </w:r>
                              </w:p>
                            </w:sdtContent>
                          </w:sdt>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id w:val="1724480474"/>
                              <w:dataBinding w:prefixMappings="xmlns:ns0='http://schemas.microsoft.com/office/2006/coverPageProps'" w:xpath="/ns0:CoverPageProperties[1]/ns0:PublishDate[1]" w:storeItemID="{55AF091B-3C7A-41E3-B477-F2FDAA23CFDA}"/>
                              <w:date w:fullDate="2023-06-23T00:00:00Z">
                                <w:dateFormat w:val="M/d/yyyy"/>
                                <w:lid w:val="en-US"/>
                                <w:storeMappedDataAs w:val="dateTime"/>
                                <w:calendar w:val="gregorian"/>
                              </w:date>
                            </w:sdtPr>
                            <w:sdtContent>
                              <w:p w14:paraId="2B4C25C7" w14:textId="47258B4B" w:rsidR="009C5F29" w:rsidRPr="00BD4C70" w:rsidRDefault="00BD4C70">
                                <w:pPr>
                                  <w:pStyle w:val="NoSpacing"/>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C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6/23/2023</w:t>
                                </w:r>
                              </w:p>
                            </w:sdtContent>
                          </w:sdt>
                        </w:txbxContent>
                      </v:textbox>
                    </v:rect>
                    <w10:wrap anchorx="page" anchory="page"/>
                  </v:group>
                </w:pict>
              </mc:Fallback>
            </mc:AlternateContent>
          </w:r>
        </w:p>
        <w:p w14:paraId="57C5CAC4" w14:textId="26D36417" w:rsidR="009C5F29" w:rsidRDefault="00BD4C70">
          <w:r>
            <w:rPr>
              <w:noProof/>
            </w:rPr>
            <w:drawing>
              <wp:anchor distT="0" distB="0" distL="114300" distR="114300" simplePos="0" relativeHeight="251662336" behindDoc="0" locked="0" layoutInCell="1" allowOverlap="1" wp14:anchorId="587D80AA" wp14:editId="04058A3A">
                <wp:simplePos x="0" y="0"/>
                <wp:positionH relativeFrom="margin">
                  <wp:posOffset>1489075</wp:posOffset>
                </wp:positionH>
                <wp:positionV relativeFrom="margin">
                  <wp:align>center</wp:align>
                </wp:positionV>
                <wp:extent cx="4986020" cy="3344545"/>
                <wp:effectExtent l="0" t="0" r="5080" b="8255"/>
                <wp:wrapSquare wrapText="bothSides"/>
                <wp:docPr id="2017555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6020" cy="3344545"/>
                        </a:xfrm>
                        <a:prstGeom prst="rect">
                          <a:avLst/>
                        </a:prstGeom>
                        <a:noFill/>
                      </pic:spPr>
                    </pic:pic>
                  </a:graphicData>
                </a:graphic>
                <wp14:sizeRelH relativeFrom="margin">
                  <wp14:pctWidth>0</wp14:pctWidth>
                </wp14:sizeRelH>
                <wp14:sizeRelV relativeFrom="margin">
                  <wp14:pctHeight>0</wp14:pctHeight>
                </wp14:sizeRelV>
              </wp:anchor>
            </w:drawing>
          </w:r>
          <w:r w:rsidR="009C5F29">
            <w:rPr>
              <w:noProof/>
            </w:rPr>
            <mc:AlternateContent>
              <mc:Choice Requires="wps">
                <w:drawing>
                  <wp:anchor distT="0" distB="0" distL="114300" distR="114300" simplePos="0" relativeHeight="251661312" behindDoc="0" locked="0" layoutInCell="0" allowOverlap="1" wp14:anchorId="6F3B9632" wp14:editId="4F8F7F07">
                    <wp:simplePos x="0" y="0"/>
                    <wp:positionH relativeFrom="margin">
                      <wp:align>center</wp:align>
                    </wp:positionH>
                    <wp:positionV relativeFrom="page">
                      <wp:posOffset>2795270</wp:posOffset>
                    </wp:positionV>
                    <wp:extent cx="7139940" cy="640080"/>
                    <wp:effectExtent l="0" t="0" r="2286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9940"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D4634C8" w14:textId="133E61B7" w:rsidR="009C5F29" w:rsidRPr="009C5F29" w:rsidRDefault="009C5F29" w:rsidP="009C5F29">
                                    <w:pPr>
                                      <w:pStyle w:val="NoSpacing"/>
                                      <w:rPr>
                                        <w:color w:val="FFFFFF" w:themeColor="background1"/>
                                        <w:sz w:val="72"/>
                                        <w:szCs w:val="72"/>
                                      </w:rPr>
                                    </w:pPr>
                                    <w:r w:rsidRPr="009C5F29">
                                      <w:rPr>
                                        <w:color w:val="FFFFFF" w:themeColor="background1"/>
                                        <w:sz w:val="72"/>
                                        <w:szCs w:val="72"/>
                                      </w:rPr>
                                      <w:t>HUMAN RESOURCE MANAGEMENT</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F3B9632" id="Rectangle 16" o:spid="_x0000_s1031" style="position:absolute;margin-left:0;margin-top:220.1pt;width:562.2pt;height:50.4pt;z-index:251661312;visibility:visible;mso-wrap-style:square;mso-width-percent:0;mso-height-percent:73;mso-wrap-distance-left:9pt;mso-wrap-distance-top:0;mso-wrap-distance-right:9pt;mso-wrap-distance-bottom:0;mso-position-horizontal:center;mso-position-horizontal-relative:margin;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D4634C8" w14:textId="133E61B7" w:rsidR="009C5F29" w:rsidRPr="009C5F29" w:rsidRDefault="009C5F29" w:rsidP="009C5F29">
                              <w:pPr>
                                <w:pStyle w:val="NoSpacing"/>
                                <w:rPr>
                                  <w:color w:val="FFFFFF" w:themeColor="background1"/>
                                  <w:sz w:val="72"/>
                                  <w:szCs w:val="72"/>
                                </w:rPr>
                              </w:pPr>
                              <w:r w:rsidRPr="009C5F29">
                                <w:rPr>
                                  <w:color w:val="FFFFFF" w:themeColor="background1"/>
                                  <w:sz w:val="72"/>
                                  <w:szCs w:val="72"/>
                                </w:rPr>
                                <w:t>HUMAN RESOURCE MANAGEMENT</w:t>
                              </w:r>
                            </w:p>
                          </w:sdtContent>
                        </w:sdt>
                      </w:txbxContent>
                    </v:textbox>
                    <w10:wrap anchorx="margin" anchory="page"/>
                  </v:rect>
                </w:pict>
              </mc:Fallback>
            </mc:AlternateContent>
          </w:r>
          <w:r w:rsidR="009C5F29">
            <w:br w:type="page"/>
          </w:r>
        </w:p>
      </w:sdtContent>
    </w:sdt>
    <w:sdt>
      <w:sdtPr>
        <w:rPr>
          <w:rFonts w:asciiTheme="minorHAnsi" w:eastAsiaTheme="minorHAnsi" w:hAnsiTheme="minorHAnsi" w:cstheme="minorBidi"/>
          <w:color w:val="auto"/>
          <w:kern w:val="2"/>
          <w:sz w:val="22"/>
          <w:szCs w:val="22"/>
          <w:lang w:val="en-IN"/>
          <w14:ligatures w14:val="standardContextual"/>
        </w:rPr>
        <w:id w:val="1002164582"/>
        <w:docPartObj>
          <w:docPartGallery w:val="Table of Contents"/>
          <w:docPartUnique/>
        </w:docPartObj>
      </w:sdtPr>
      <w:sdtEndPr>
        <w:rPr>
          <w:b/>
          <w:bCs/>
          <w:noProof/>
        </w:rPr>
      </w:sdtEndPr>
      <w:sdtContent>
        <w:p w14:paraId="121B933A" w14:textId="26BF8F02" w:rsidR="00C5402A" w:rsidRDefault="00C5402A">
          <w:pPr>
            <w:pStyle w:val="TOCHeading"/>
          </w:pPr>
          <w:r>
            <w:t>Contents</w:t>
          </w:r>
        </w:p>
        <w:p w14:paraId="38034A48" w14:textId="188394B3" w:rsidR="00806B21" w:rsidRDefault="00C5402A" w:rsidP="001E5484">
          <w:pPr>
            <w:pStyle w:val="TOC1"/>
            <w:rPr>
              <w:rFonts w:eastAsiaTheme="minorEastAsia"/>
              <w:lang w:eastAsia="en-IN"/>
            </w:rPr>
          </w:pPr>
          <w:r>
            <w:rPr>
              <w:noProof w:val="0"/>
            </w:rPr>
            <w:fldChar w:fldCharType="begin"/>
          </w:r>
          <w:r>
            <w:instrText xml:space="preserve"> TOC \o "1-3" \h \z \u </w:instrText>
          </w:r>
          <w:r>
            <w:rPr>
              <w:noProof w:val="0"/>
            </w:rPr>
            <w:fldChar w:fldCharType="separate"/>
          </w:r>
          <w:hyperlink w:anchor="_Toc138347318" w:history="1">
            <w:r w:rsidR="00806B21" w:rsidRPr="006F7DDB">
              <w:rPr>
                <w:rStyle w:val="Hyperlink"/>
              </w:rPr>
              <w:t>1.Background Problem Statement:</w:t>
            </w:r>
            <w:r w:rsidR="00806B21">
              <w:rPr>
                <w:webHidden/>
              </w:rPr>
              <w:tab/>
            </w:r>
            <w:r w:rsidR="00806B21">
              <w:rPr>
                <w:webHidden/>
              </w:rPr>
              <w:fldChar w:fldCharType="begin"/>
            </w:r>
            <w:r w:rsidR="00806B21">
              <w:rPr>
                <w:webHidden/>
              </w:rPr>
              <w:instrText xml:space="preserve"> PAGEREF _Toc138347318 \h </w:instrText>
            </w:r>
            <w:r w:rsidR="00806B21">
              <w:rPr>
                <w:webHidden/>
              </w:rPr>
            </w:r>
            <w:r w:rsidR="00806B21">
              <w:rPr>
                <w:webHidden/>
              </w:rPr>
              <w:fldChar w:fldCharType="separate"/>
            </w:r>
            <w:r w:rsidR="00806B21">
              <w:rPr>
                <w:webHidden/>
              </w:rPr>
              <w:t>2</w:t>
            </w:r>
            <w:r w:rsidR="00806B21">
              <w:rPr>
                <w:webHidden/>
              </w:rPr>
              <w:fldChar w:fldCharType="end"/>
            </w:r>
          </w:hyperlink>
        </w:p>
        <w:p w14:paraId="714580B6" w14:textId="562E1E1C" w:rsidR="00806B21" w:rsidRDefault="00806B21" w:rsidP="001E5484">
          <w:pPr>
            <w:pStyle w:val="TOC1"/>
            <w:rPr>
              <w:rFonts w:eastAsiaTheme="minorEastAsia"/>
              <w:lang w:eastAsia="en-IN"/>
            </w:rPr>
          </w:pPr>
          <w:hyperlink w:anchor="_Toc138347319" w:history="1">
            <w:r w:rsidRPr="006F7DDB">
              <w:rPr>
                <w:rStyle w:val="Hyperlink"/>
              </w:rPr>
              <w:t>2. Difference Between Public &amp; Private Sector</w:t>
            </w:r>
            <w:r>
              <w:rPr>
                <w:webHidden/>
              </w:rPr>
              <w:tab/>
            </w:r>
            <w:r>
              <w:rPr>
                <w:webHidden/>
              </w:rPr>
              <w:fldChar w:fldCharType="begin"/>
            </w:r>
            <w:r>
              <w:rPr>
                <w:webHidden/>
              </w:rPr>
              <w:instrText xml:space="preserve"> PAGEREF _Toc138347319 \h </w:instrText>
            </w:r>
            <w:r>
              <w:rPr>
                <w:webHidden/>
              </w:rPr>
            </w:r>
            <w:r>
              <w:rPr>
                <w:webHidden/>
              </w:rPr>
              <w:fldChar w:fldCharType="separate"/>
            </w:r>
            <w:r>
              <w:rPr>
                <w:webHidden/>
              </w:rPr>
              <w:t>3</w:t>
            </w:r>
            <w:r>
              <w:rPr>
                <w:webHidden/>
              </w:rPr>
              <w:fldChar w:fldCharType="end"/>
            </w:r>
          </w:hyperlink>
        </w:p>
        <w:p w14:paraId="1267B277" w14:textId="42B89BF5" w:rsidR="00806B21" w:rsidRDefault="00806B21">
          <w:pPr>
            <w:pStyle w:val="TOC2"/>
            <w:tabs>
              <w:tab w:val="right" w:leader="dot" w:pos="9016"/>
            </w:tabs>
            <w:rPr>
              <w:rFonts w:eastAsiaTheme="minorEastAsia"/>
              <w:noProof/>
              <w:lang w:eastAsia="en-IN"/>
            </w:rPr>
          </w:pPr>
          <w:hyperlink w:anchor="_Toc138347320" w:history="1">
            <w:r w:rsidRPr="006F7DDB">
              <w:rPr>
                <w:rStyle w:val="Hyperlink"/>
                <w:noProof/>
              </w:rPr>
              <w:t>2.1 Organizational Objectives:</w:t>
            </w:r>
            <w:r>
              <w:rPr>
                <w:noProof/>
                <w:webHidden/>
              </w:rPr>
              <w:tab/>
            </w:r>
            <w:r>
              <w:rPr>
                <w:noProof/>
                <w:webHidden/>
              </w:rPr>
              <w:fldChar w:fldCharType="begin"/>
            </w:r>
            <w:r>
              <w:rPr>
                <w:noProof/>
                <w:webHidden/>
              </w:rPr>
              <w:instrText xml:space="preserve"> PAGEREF _Toc138347320 \h </w:instrText>
            </w:r>
            <w:r>
              <w:rPr>
                <w:noProof/>
                <w:webHidden/>
              </w:rPr>
            </w:r>
            <w:r>
              <w:rPr>
                <w:noProof/>
                <w:webHidden/>
              </w:rPr>
              <w:fldChar w:fldCharType="separate"/>
            </w:r>
            <w:r>
              <w:rPr>
                <w:noProof/>
                <w:webHidden/>
              </w:rPr>
              <w:t>3</w:t>
            </w:r>
            <w:r>
              <w:rPr>
                <w:noProof/>
                <w:webHidden/>
              </w:rPr>
              <w:fldChar w:fldCharType="end"/>
            </w:r>
          </w:hyperlink>
        </w:p>
        <w:p w14:paraId="2F364BE2" w14:textId="1F8F3B04" w:rsidR="00806B21" w:rsidRDefault="00806B21">
          <w:pPr>
            <w:pStyle w:val="TOC2"/>
            <w:tabs>
              <w:tab w:val="right" w:leader="dot" w:pos="9016"/>
            </w:tabs>
            <w:rPr>
              <w:rFonts w:eastAsiaTheme="minorEastAsia"/>
              <w:noProof/>
              <w:lang w:eastAsia="en-IN"/>
            </w:rPr>
          </w:pPr>
          <w:hyperlink w:anchor="_Toc138347321" w:history="1">
            <w:r w:rsidRPr="006F7DDB">
              <w:rPr>
                <w:rStyle w:val="Hyperlink"/>
                <w:noProof/>
              </w:rPr>
              <w:t>2.2 Employee Relations:</w:t>
            </w:r>
            <w:r>
              <w:rPr>
                <w:noProof/>
                <w:webHidden/>
              </w:rPr>
              <w:tab/>
            </w:r>
            <w:r>
              <w:rPr>
                <w:noProof/>
                <w:webHidden/>
              </w:rPr>
              <w:fldChar w:fldCharType="begin"/>
            </w:r>
            <w:r>
              <w:rPr>
                <w:noProof/>
                <w:webHidden/>
              </w:rPr>
              <w:instrText xml:space="preserve"> PAGEREF _Toc138347321 \h </w:instrText>
            </w:r>
            <w:r>
              <w:rPr>
                <w:noProof/>
                <w:webHidden/>
              </w:rPr>
            </w:r>
            <w:r>
              <w:rPr>
                <w:noProof/>
                <w:webHidden/>
              </w:rPr>
              <w:fldChar w:fldCharType="separate"/>
            </w:r>
            <w:r>
              <w:rPr>
                <w:noProof/>
                <w:webHidden/>
              </w:rPr>
              <w:t>3</w:t>
            </w:r>
            <w:r>
              <w:rPr>
                <w:noProof/>
                <w:webHidden/>
              </w:rPr>
              <w:fldChar w:fldCharType="end"/>
            </w:r>
          </w:hyperlink>
        </w:p>
        <w:p w14:paraId="5109EFF9" w14:textId="40D4C76E" w:rsidR="00806B21" w:rsidRDefault="00806B21">
          <w:pPr>
            <w:pStyle w:val="TOC2"/>
            <w:tabs>
              <w:tab w:val="right" w:leader="dot" w:pos="9016"/>
            </w:tabs>
            <w:rPr>
              <w:rFonts w:eastAsiaTheme="minorEastAsia"/>
              <w:noProof/>
              <w:lang w:eastAsia="en-IN"/>
            </w:rPr>
          </w:pPr>
          <w:hyperlink w:anchor="_Toc138347322" w:history="1">
            <w:r w:rsidRPr="006F7DDB">
              <w:rPr>
                <w:rStyle w:val="Hyperlink"/>
                <w:noProof/>
              </w:rPr>
              <w:t>2.3 Performance Evaluation:</w:t>
            </w:r>
            <w:r>
              <w:rPr>
                <w:noProof/>
                <w:webHidden/>
              </w:rPr>
              <w:tab/>
            </w:r>
            <w:r>
              <w:rPr>
                <w:noProof/>
                <w:webHidden/>
              </w:rPr>
              <w:fldChar w:fldCharType="begin"/>
            </w:r>
            <w:r>
              <w:rPr>
                <w:noProof/>
                <w:webHidden/>
              </w:rPr>
              <w:instrText xml:space="preserve"> PAGEREF _Toc138347322 \h </w:instrText>
            </w:r>
            <w:r>
              <w:rPr>
                <w:noProof/>
                <w:webHidden/>
              </w:rPr>
            </w:r>
            <w:r>
              <w:rPr>
                <w:noProof/>
                <w:webHidden/>
              </w:rPr>
              <w:fldChar w:fldCharType="separate"/>
            </w:r>
            <w:r>
              <w:rPr>
                <w:noProof/>
                <w:webHidden/>
              </w:rPr>
              <w:t>3</w:t>
            </w:r>
            <w:r>
              <w:rPr>
                <w:noProof/>
                <w:webHidden/>
              </w:rPr>
              <w:fldChar w:fldCharType="end"/>
            </w:r>
          </w:hyperlink>
        </w:p>
        <w:p w14:paraId="0547F941" w14:textId="53ED451C" w:rsidR="00806B21" w:rsidRDefault="00806B21">
          <w:pPr>
            <w:pStyle w:val="TOC2"/>
            <w:tabs>
              <w:tab w:val="right" w:leader="dot" w:pos="9016"/>
            </w:tabs>
            <w:rPr>
              <w:rFonts w:eastAsiaTheme="minorEastAsia"/>
              <w:noProof/>
              <w:lang w:eastAsia="en-IN"/>
            </w:rPr>
          </w:pPr>
          <w:hyperlink w:anchor="_Toc138347323" w:history="1">
            <w:r w:rsidRPr="006F7DDB">
              <w:rPr>
                <w:rStyle w:val="Hyperlink"/>
                <w:noProof/>
              </w:rPr>
              <w:t>2.4 Legal Framework:</w:t>
            </w:r>
            <w:r>
              <w:rPr>
                <w:noProof/>
                <w:webHidden/>
              </w:rPr>
              <w:tab/>
            </w:r>
            <w:r>
              <w:rPr>
                <w:noProof/>
                <w:webHidden/>
              </w:rPr>
              <w:fldChar w:fldCharType="begin"/>
            </w:r>
            <w:r>
              <w:rPr>
                <w:noProof/>
                <w:webHidden/>
              </w:rPr>
              <w:instrText xml:space="preserve"> PAGEREF _Toc138347323 \h </w:instrText>
            </w:r>
            <w:r>
              <w:rPr>
                <w:noProof/>
                <w:webHidden/>
              </w:rPr>
            </w:r>
            <w:r>
              <w:rPr>
                <w:noProof/>
                <w:webHidden/>
              </w:rPr>
              <w:fldChar w:fldCharType="separate"/>
            </w:r>
            <w:r>
              <w:rPr>
                <w:noProof/>
                <w:webHidden/>
              </w:rPr>
              <w:t>4</w:t>
            </w:r>
            <w:r>
              <w:rPr>
                <w:noProof/>
                <w:webHidden/>
              </w:rPr>
              <w:fldChar w:fldCharType="end"/>
            </w:r>
          </w:hyperlink>
        </w:p>
        <w:p w14:paraId="3531E544" w14:textId="64C7CD95" w:rsidR="00806B21" w:rsidRDefault="00806B21" w:rsidP="001E5484">
          <w:pPr>
            <w:pStyle w:val="TOC1"/>
            <w:rPr>
              <w:rFonts w:eastAsiaTheme="minorEastAsia"/>
              <w:lang w:eastAsia="en-IN"/>
            </w:rPr>
          </w:pPr>
          <w:hyperlink w:anchor="_Toc138347324" w:history="1">
            <w:r w:rsidRPr="006F7DDB">
              <w:rPr>
                <w:rStyle w:val="Hyperlink"/>
              </w:rPr>
              <w:t>3. Effectiveness of HR strategy</w:t>
            </w:r>
            <w:r>
              <w:rPr>
                <w:webHidden/>
              </w:rPr>
              <w:tab/>
            </w:r>
            <w:r>
              <w:rPr>
                <w:webHidden/>
              </w:rPr>
              <w:fldChar w:fldCharType="begin"/>
            </w:r>
            <w:r>
              <w:rPr>
                <w:webHidden/>
              </w:rPr>
              <w:instrText xml:space="preserve"> PAGEREF _Toc138347324 \h </w:instrText>
            </w:r>
            <w:r>
              <w:rPr>
                <w:webHidden/>
              </w:rPr>
            </w:r>
            <w:r>
              <w:rPr>
                <w:webHidden/>
              </w:rPr>
              <w:fldChar w:fldCharType="separate"/>
            </w:r>
            <w:r>
              <w:rPr>
                <w:webHidden/>
              </w:rPr>
              <w:t>4</w:t>
            </w:r>
            <w:r>
              <w:rPr>
                <w:webHidden/>
              </w:rPr>
              <w:fldChar w:fldCharType="end"/>
            </w:r>
          </w:hyperlink>
        </w:p>
        <w:p w14:paraId="56353373" w14:textId="3F8AF4A7" w:rsidR="00806B21" w:rsidRDefault="00806B21">
          <w:pPr>
            <w:pStyle w:val="TOC2"/>
            <w:tabs>
              <w:tab w:val="right" w:leader="dot" w:pos="9016"/>
            </w:tabs>
            <w:rPr>
              <w:rFonts w:eastAsiaTheme="minorEastAsia"/>
              <w:noProof/>
              <w:lang w:eastAsia="en-IN"/>
            </w:rPr>
          </w:pPr>
          <w:hyperlink w:anchor="_Toc138347325" w:history="1">
            <w:r w:rsidRPr="006F7DDB">
              <w:rPr>
                <w:rStyle w:val="Hyperlink"/>
                <w:noProof/>
              </w:rPr>
              <w:t>3.1 Diversified Sources:</w:t>
            </w:r>
            <w:r>
              <w:rPr>
                <w:noProof/>
                <w:webHidden/>
              </w:rPr>
              <w:tab/>
            </w:r>
            <w:r>
              <w:rPr>
                <w:noProof/>
                <w:webHidden/>
              </w:rPr>
              <w:fldChar w:fldCharType="begin"/>
            </w:r>
            <w:r>
              <w:rPr>
                <w:noProof/>
                <w:webHidden/>
              </w:rPr>
              <w:instrText xml:space="preserve"> PAGEREF _Toc138347325 \h </w:instrText>
            </w:r>
            <w:r>
              <w:rPr>
                <w:noProof/>
                <w:webHidden/>
              </w:rPr>
            </w:r>
            <w:r>
              <w:rPr>
                <w:noProof/>
                <w:webHidden/>
              </w:rPr>
              <w:fldChar w:fldCharType="separate"/>
            </w:r>
            <w:r>
              <w:rPr>
                <w:noProof/>
                <w:webHidden/>
              </w:rPr>
              <w:t>4</w:t>
            </w:r>
            <w:r>
              <w:rPr>
                <w:noProof/>
                <w:webHidden/>
              </w:rPr>
              <w:fldChar w:fldCharType="end"/>
            </w:r>
          </w:hyperlink>
        </w:p>
        <w:p w14:paraId="5203A322" w14:textId="24A46271" w:rsidR="00806B21" w:rsidRDefault="00806B21">
          <w:pPr>
            <w:pStyle w:val="TOC2"/>
            <w:tabs>
              <w:tab w:val="right" w:leader="dot" w:pos="9016"/>
            </w:tabs>
            <w:rPr>
              <w:rFonts w:eastAsiaTheme="minorEastAsia"/>
              <w:noProof/>
              <w:lang w:eastAsia="en-IN"/>
            </w:rPr>
          </w:pPr>
          <w:hyperlink w:anchor="_Toc138347326" w:history="1">
            <w:r w:rsidRPr="006F7DDB">
              <w:rPr>
                <w:rStyle w:val="Hyperlink"/>
                <w:noProof/>
              </w:rPr>
              <w:t>3.2 Principal-Agent Relationship:</w:t>
            </w:r>
            <w:r>
              <w:rPr>
                <w:noProof/>
                <w:webHidden/>
              </w:rPr>
              <w:tab/>
            </w:r>
            <w:r>
              <w:rPr>
                <w:noProof/>
                <w:webHidden/>
              </w:rPr>
              <w:fldChar w:fldCharType="begin"/>
            </w:r>
            <w:r>
              <w:rPr>
                <w:noProof/>
                <w:webHidden/>
              </w:rPr>
              <w:instrText xml:space="preserve"> PAGEREF _Toc138347326 \h </w:instrText>
            </w:r>
            <w:r>
              <w:rPr>
                <w:noProof/>
                <w:webHidden/>
              </w:rPr>
            </w:r>
            <w:r>
              <w:rPr>
                <w:noProof/>
                <w:webHidden/>
              </w:rPr>
              <w:fldChar w:fldCharType="separate"/>
            </w:r>
            <w:r>
              <w:rPr>
                <w:noProof/>
                <w:webHidden/>
              </w:rPr>
              <w:t>4</w:t>
            </w:r>
            <w:r>
              <w:rPr>
                <w:noProof/>
                <w:webHidden/>
              </w:rPr>
              <w:fldChar w:fldCharType="end"/>
            </w:r>
          </w:hyperlink>
        </w:p>
        <w:p w14:paraId="70963FD1" w14:textId="09904854" w:rsidR="00806B21" w:rsidRDefault="00806B21">
          <w:pPr>
            <w:pStyle w:val="TOC2"/>
            <w:tabs>
              <w:tab w:val="right" w:leader="dot" w:pos="9016"/>
            </w:tabs>
            <w:rPr>
              <w:rFonts w:eastAsiaTheme="minorEastAsia"/>
              <w:noProof/>
              <w:lang w:eastAsia="en-IN"/>
            </w:rPr>
          </w:pPr>
          <w:hyperlink w:anchor="_Toc138347327" w:history="1">
            <w:r w:rsidRPr="006F7DDB">
              <w:rPr>
                <w:rStyle w:val="Hyperlink"/>
                <w:noProof/>
              </w:rPr>
              <w:t>3.3 Performance Measurement and Governance:</w:t>
            </w:r>
            <w:r>
              <w:rPr>
                <w:noProof/>
                <w:webHidden/>
              </w:rPr>
              <w:tab/>
            </w:r>
            <w:r>
              <w:rPr>
                <w:noProof/>
                <w:webHidden/>
              </w:rPr>
              <w:fldChar w:fldCharType="begin"/>
            </w:r>
            <w:r>
              <w:rPr>
                <w:noProof/>
                <w:webHidden/>
              </w:rPr>
              <w:instrText xml:space="preserve"> PAGEREF _Toc138347327 \h </w:instrText>
            </w:r>
            <w:r>
              <w:rPr>
                <w:noProof/>
                <w:webHidden/>
              </w:rPr>
            </w:r>
            <w:r>
              <w:rPr>
                <w:noProof/>
                <w:webHidden/>
              </w:rPr>
              <w:fldChar w:fldCharType="separate"/>
            </w:r>
            <w:r>
              <w:rPr>
                <w:noProof/>
                <w:webHidden/>
              </w:rPr>
              <w:t>5</w:t>
            </w:r>
            <w:r>
              <w:rPr>
                <w:noProof/>
                <w:webHidden/>
              </w:rPr>
              <w:fldChar w:fldCharType="end"/>
            </w:r>
          </w:hyperlink>
        </w:p>
        <w:p w14:paraId="4F1B276A" w14:textId="0B262A88" w:rsidR="00806B21" w:rsidRDefault="00806B21">
          <w:pPr>
            <w:pStyle w:val="TOC2"/>
            <w:tabs>
              <w:tab w:val="right" w:leader="dot" w:pos="9016"/>
            </w:tabs>
            <w:rPr>
              <w:rFonts w:eastAsiaTheme="minorEastAsia"/>
              <w:noProof/>
              <w:lang w:eastAsia="en-IN"/>
            </w:rPr>
          </w:pPr>
          <w:hyperlink w:anchor="_Toc138347328" w:history="1">
            <w:r w:rsidRPr="006F7DDB">
              <w:rPr>
                <w:rStyle w:val="Hyperlink"/>
                <w:noProof/>
              </w:rPr>
              <w:t>3.4 Risk and Control:</w:t>
            </w:r>
            <w:r>
              <w:rPr>
                <w:noProof/>
                <w:webHidden/>
              </w:rPr>
              <w:tab/>
            </w:r>
            <w:r>
              <w:rPr>
                <w:noProof/>
                <w:webHidden/>
              </w:rPr>
              <w:fldChar w:fldCharType="begin"/>
            </w:r>
            <w:r>
              <w:rPr>
                <w:noProof/>
                <w:webHidden/>
              </w:rPr>
              <w:instrText xml:space="preserve"> PAGEREF _Toc138347328 \h </w:instrText>
            </w:r>
            <w:r>
              <w:rPr>
                <w:noProof/>
                <w:webHidden/>
              </w:rPr>
            </w:r>
            <w:r>
              <w:rPr>
                <w:noProof/>
                <w:webHidden/>
              </w:rPr>
              <w:fldChar w:fldCharType="separate"/>
            </w:r>
            <w:r>
              <w:rPr>
                <w:noProof/>
                <w:webHidden/>
              </w:rPr>
              <w:t>5</w:t>
            </w:r>
            <w:r>
              <w:rPr>
                <w:noProof/>
                <w:webHidden/>
              </w:rPr>
              <w:fldChar w:fldCharType="end"/>
            </w:r>
          </w:hyperlink>
        </w:p>
        <w:p w14:paraId="5FC3FC53" w14:textId="0A831745" w:rsidR="00806B21" w:rsidRDefault="00806B21" w:rsidP="001E5484">
          <w:pPr>
            <w:pStyle w:val="TOC1"/>
            <w:rPr>
              <w:rFonts w:eastAsiaTheme="minorEastAsia"/>
              <w:lang w:eastAsia="en-IN"/>
            </w:rPr>
          </w:pPr>
          <w:hyperlink w:anchor="_Toc138347329" w:history="1">
            <w:r w:rsidRPr="006F7DDB">
              <w:rPr>
                <w:rStyle w:val="Hyperlink"/>
              </w:rPr>
              <w:t>4. Developing Employees to Achieve Strategic Goals</w:t>
            </w:r>
            <w:r>
              <w:rPr>
                <w:webHidden/>
              </w:rPr>
              <w:tab/>
            </w:r>
            <w:r>
              <w:rPr>
                <w:webHidden/>
              </w:rPr>
              <w:fldChar w:fldCharType="begin"/>
            </w:r>
            <w:r>
              <w:rPr>
                <w:webHidden/>
              </w:rPr>
              <w:instrText xml:space="preserve"> PAGEREF _Toc138347329 \h </w:instrText>
            </w:r>
            <w:r>
              <w:rPr>
                <w:webHidden/>
              </w:rPr>
            </w:r>
            <w:r>
              <w:rPr>
                <w:webHidden/>
              </w:rPr>
              <w:fldChar w:fldCharType="separate"/>
            </w:r>
            <w:r>
              <w:rPr>
                <w:webHidden/>
              </w:rPr>
              <w:t>5</w:t>
            </w:r>
            <w:r>
              <w:rPr>
                <w:webHidden/>
              </w:rPr>
              <w:fldChar w:fldCharType="end"/>
            </w:r>
          </w:hyperlink>
        </w:p>
        <w:p w14:paraId="7CB3EECA" w14:textId="163A95AA" w:rsidR="00806B21" w:rsidRDefault="00806B21">
          <w:pPr>
            <w:pStyle w:val="TOC2"/>
            <w:tabs>
              <w:tab w:val="right" w:leader="dot" w:pos="9016"/>
            </w:tabs>
            <w:rPr>
              <w:rFonts w:eastAsiaTheme="minorEastAsia"/>
              <w:noProof/>
              <w:lang w:eastAsia="en-IN"/>
            </w:rPr>
          </w:pPr>
          <w:hyperlink w:anchor="_Toc138347330" w:history="1">
            <w:r w:rsidRPr="006F7DDB">
              <w:rPr>
                <w:rStyle w:val="Hyperlink"/>
                <w:noProof/>
              </w:rPr>
              <w:t>4.1 Strategic Alignment:</w:t>
            </w:r>
            <w:r>
              <w:rPr>
                <w:noProof/>
                <w:webHidden/>
              </w:rPr>
              <w:tab/>
            </w:r>
            <w:r>
              <w:rPr>
                <w:noProof/>
                <w:webHidden/>
              </w:rPr>
              <w:fldChar w:fldCharType="begin"/>
            </w:r>
            <w:r>
              <w:rPr>
                <w:noProof/>
                <w:webHidden/>
              </w:rPr>
              <w:instrText xml:space="preserve"> PAGEREF _Toc138347330 \h </w:instrText>
            </w:r>
            <w:r>
              <w:rPr>
                <w:noProof/>
                <w:webHidden/>
              </w:rPr>
            </w:r>
            <w:r>
              <w:rPr>
                <w:noProof/>
                <w:webHidden/>
              </w:rPr>
              <w:fldChar w:fldCharType="separate"/>
            </w:r>
            <w:r>
              <w:rPr>
                <w:noProof/>
                <w:webHidden/>
              </w:rPr>
              <w:t>5</w:t>
            </w:r>
            <w:r>
              <w:rPr>
                <w:noProof/>
                <w:webHidden/>
              </w:rPr>
              <w:fldChar w:fldCharType="end"/>
            </w:r>
          </w:hyperlink>
        </w:p>
        <w:p w14:paraId="1DDCB824" w14:textId="77AB0723" w:rsidR="00806B21" w:rsidRDefault="00806B21">
          <w:pPr>
            <w:pStyle w:val="TOC2"/>
            <w:tabs>
              <w:tab w:val="right" w:leader="dot" w:pos="9016"/>
            </w:tabs>
            <w:rPr>
              <w:rFonts w:eastAsiaTheme="minorEastAsia"/>
              <w:noProof/>
              <w:lang w:eastAsia="en-IN"/>
            </w:rPr>
          </w:pPr>
          <w:hyperlink w:anchor="_Toc138347331" w:history="1">
            <w:r w:rsidRPr="006F7DDB">
              <w:rPr>
                <w:rStyle w:val="Hyperlink"/>
                <w:noProof/>
              </w:rPr>
              <w:t>4.2 Performance Management:</w:t>
            </w:r>
            <w:r>
              <w:rPr>
                <w:noProof/>
                <w:webHidden/>
              </w:rPr>
              <w:tab/>
            </w:r>
            <w:r>
              <w:rPr>
                <w:noProof/>
                <w:webHidden/>
              </w:rPr>
              <w:fldChar w:fldCharType="begin"/>
            </w:r>
            <w:r>
              <w:rPr>
                <w:noProof/>
                <w:webHidden/>
              </w:rPr>
              <w:instrText xml:space="preserve"> PAGEREF _Toc138347331 \h </w:instrText>
            </w:r>
            <w:r>
              <w:rPr>
                <w:noProof/>
                <w:webHidden/>
              </w:rPr>
            </w:r>
            <w:r>
              <w:rPr>
                <w:noProof/>
                <w:webHidden/>
              </w:rPr>
              <w:fldChar w:fldCharType="separate"/>
            </w:r>
            <w:r>
              <w:rPr>
                <w:noProof/>
                <w:webHidden/>
              </w:rPr>
              <w:t>6</w:t>
            </w:r>
            <w:r>
              <w:rPr>
                <w:noProof/>
                <w:webHidden/>
              </w:rPr>
              <w:fldChar w:fldCharType="end"/>
            </w:r>
          </w:hyperlink>
        </w:p>
        <w:p w14:paraId="37910130" w14:textId="0F54965D" w:rsidR="00806B21" w:rsidRDefault="00806B21">
          <w:pPr>
            <w:pStyle w:val="TOC2"/>
            <w:tabs>
              <w:tab w:val="right" w:leader="dot" w:pos="9016"/>
            </w:tabs>
            <w:rPr>
              <w:rFonts w:eastAsiaTheme="minorEastAsia"/>
              <w:noProof/>
              <w:lang w:eastAsia="en-IN"/>
            </w:rPr>
          </w:pPr>
          <w:hyperlink w:anchor="_Toc138347332" w:history="1">
            <w:r w:rsidRPr="006F7DDB">
              <w:rPr>
                <w:rStyle w:val="Hyperlink"/>
                <w:noProof/>
              </w:rPr>
              <w:t>4.3 Learning and Development Culture:</w:t>
            </w:r>
            <w:r>
              <w:rPr>
                <w:noProof/>
                <w:webHidden/>
              </w:rPr>
              <w:tab/>
            </w:r>
            <w:r>
              <w:rPr>
                <w:noProof/>
                <w:webHidden/>
              </w:rPr>
              <w:fldChar w:fldCharType="begin"/>
            </w:r>
            <w:r>
              <w:rPr>
                <w:noProof/>
                <w:webHidden/>
              </w:rPr>
              <w:instrText xml:space="preserve"> PAGEREF _Toc138347332 \h </w:instrText>
            </w:r>
            <w:r>
              <w:rPr>
                <w:noProof/>
                <w:webHidden/>
              </w:rPr>
            </w:r>
            <w:r>
              <w:rPr>
                <w:noProof/>
                <w:webHidden/>
              </w:rPr>
              <w:fldChar w:fldCharType="separate"/>
            </w:r>
            <w:r>
              <w:rPr>
                <w:noProof/>
                <w:webHidden/>
              </w:rPr>
              <w:t>6</w:t>
            </w:r>
            <w:r>
              <w:rPr>
                <w:noProof/>
                <w:webHidden/>
              </w:rPr>
              <w:fldChar w:fldCharType="end"/>
            </w:r>
          </w:hyperlink>
        </w:p>
        <w:p w14:paraId="50E76C8C" w14:textId="75655CC1" w:rsidR="00806B21" w:rsidRPr="001E5484" w:rsidRDefault="00806B21" w:rsidP="001E5484">
          <w:pPr>
            <w:pStyle w:val="TOC1"/>
            <w:rPr>
              <w:rFonts w:eastAsiaTheme="minorEastAsia"/>
              <w:lang w:eastAsia="en-IN"/>
            </w:rPr>
          </w:pPr>
          <w:hyperlink w:anchor="_Toc138347333" w:history="1">
            <w:r w:rsidRPr="001E5484">
              <w:rPr>
                <w:rStyle w:val="Hyperlink"/>
              </w:rPr>
              <w:t>5. Impact of Organizational Climate Factors on the Effectiveness of HR Strategy</w:t>
            </w:r>
            <w:r w:rsidRPr="001E5484">
              <w:rPr>
                <w:webHidden/>
              </w:rPr>
              <w:tab/>
            </w:r>
            <w:r w:rsidRPr="001E5484">
              <w:rPr>
                <w:webHidden/>
              </w:rPr>
              <w:fldChar w:fldCharType="begin"/>
            </w:r>
            <w:r w:rsidRPr="001E5484">
              <w:rPr>
                <w:webHidden/>
              </w:rPr>
              <w:instrText xml:space="preserve"> PAGEREF _Toc138347333 \h </w:instrText>
            </w:r>
            <w:r w:rsidRPr="001E5484">
              <w:rPr>
                <w:webHidden/>
              </w:rPr>
            </w:r>
            <w:r w:rsidRPr="001E5484">
              <w:rPr>
                <w:webHidden/>
              </w:rPr>
              <w:fldChar w:fldCharType="separate"/>
            </w:r>
            <w:r w:rsidRPr="001E5484">
              <w:rPr>
                <w:webHidden/>
              </w:rPr>
              <w:t>6</w:t>
            </w:r>
            <w:r w:rsidRPr="001E5484">
              <w:rPr>
                <w:webHidden/>
              </w:rPr>
              <w:fldChar w:fldCharType="end"/>
            </w:r>
          </w:hyperlink>
        </w:p>
        <w:p w14:paraId="593C1618" w14:textId="1ED9449D" w:rsidR="00806B21" w:rsidRDefault="00806B21">
          <w:pPr>
            <w:pStyle w:val="TOC2"/>
            <w:tabs>
              <w:tab w:val="right" w:leader="dot" w:pos="9016"/>
            </w:tabs>
            <w:rPr>
              <w:rFonts w:eastAsiaTheme="minorEastAsia"/>
              <w:noProof/>
              <w:lang w:eastAsia="en-IN"/>
            </w:rPr>
          </w:pPr>
          <w:hyperlink w:anchor="_Toc138347334" w:history="1">
            <w:r w:rsidRPr="006F7DDB">
              <w:rPr>
                <w:rStyle w:val="Hyperlink"/>
                <w:noProof/>
              </w:rPr>
              <w:t>5.1 Leadership and Employee Engagement:</w:t>
            </w:r>
            <w:r>
              <w:rPr>
                <w:noProof/>
                <w:webHidden/>
              </w:rPr>
              <w:tab/>
            </w:r>
            <w:r>
              <w:rPr>
                <w:noProof/>
                <w:webHidden/>
              </w:rPr>
              <w:fldChar w:fldCharType="begin"/>
            </w:r>
            <w:r>
              <w:rPr>
                <w:noProof/>
                <w:webHidden/>
              </w:rPr>
              <w:instrText xml:space="preserve"> PAGEREF _Toc138347334 \h </w:instrText>
            </w:r>
            <w:r>
              <w:rPr>
                <w:noProof/>
                <w:webHidden/>
              </w:rPr>
            </w:r>
            <w:r>
              <w:rPr>
                <w:noProof/>
                <w:webHidden/>
              </w:rPr>
              <w:fldChar w:fldCharType="separate"/>
            </w:r>
            <w:r>
              <w:rPr>
                <w:noProof/>
                <w:webHidden/>
              </w:rPr>
              <w:t>6</w:t>
            </w:r>
            <w:r>
              <w:rPr>
                <w:noProof/>
                <w:webHidden/>
              </w:rPr>
              <w:fldChar w:fldCharType="end"/>
            </w:r>
          </w:hyperlink>
        </w:p>
        <w:p w14:paraId="71286B63" w14:textId="3ECD4C1F" w:rsidR="00806B21" w:rsidRDefault="00806B21">
          <w:pPr>
            <w:pStyle w:val="TOC2"/>
            <w:tabs>
              <w:tab w:val="right" w:leader="dot" w:pos="9016"/>
            </w:tabs>
            <w:rPr>
              <w:rFonts w:eastAsiaTheme="minorEastAsia"/>
              <w:noProof/>
              <w:lang w:eastAsia="en-IN"/>
            </w:rPr>
          </w:pPr>
          <w:hyperlink w:anchor="_Toc138347335" w:history="1">
            <w:r w:rsidRPr="006F7DDB">
              <w:rPr>
                <w:rStyle w:val="Hyperlink"/>
                <w:noProof/>
              </w:rPr>
              <w:t>5.2 Organizational Culture and Adaptability:</w:t>
            </w:r>
            <w:r>
              <w:rPr>
                <w:noProof/>
                <w:webHidden/>
              </w:rPr>
              <w:tab/>
            </w:r>
            <w:r>
              <w:rPr>
                <w:noProof/>
                <w:webHidden/>
              </w:rPr>
              <w:fldChar w:fldCharType="begin"/>
            </w:r>
            <w:r>
              <w:rPr>
                <w:noProof/>
                <w:webHidden/>
              </w:rPr>
              <w:instrText xml:space="preserve"> PAGEREF _Toc138347335 \h </w:instrText>
            </w:r>
            <w:r>
              <w:rPr>
                <w:noProof/>
                <w:webHidden/>
              </w:rPr>
            </w:r>
            <w:r>
              <w:rPr>
                <w:noProof/>
                <w:webHidden/>
              </w:rPr>
              <w:fldChar w:fldCharType="separate"/>
            </w:r>
            <w:r>
              <w:rPr>
                <w:noProof/>
                <w:webHidden/>
              </w:rPr>
              <w:t>7</w:t>
            </w:r>
            <w:r>
              <w:rPr>
                <w:noProof/>
                <w:webHidden/>
              </w:rPr>
              <w:fldChar w:fldCharType="end"/>
            </w:r>
          </w:hyperlink>
        </w:p>
        <w:p w14:paraId="36AC988C" w14:textId="625A9A1C" w:rsidR="00806B21" w:rsidRDefault="00806B21">
          <w:pPr>
            <w:pStyle w:val="TOC2"/>
            <w:tabs>
              <w:tab w:val="right" w:leader="dot" w:pos="9016"/>
            </w:tabs>
            <w:rPr>
              <w:rFonts w:eastAsiaTheme="minorEastAsia"/>
              <w:noProof/>
              <w:lang w:eastAsia="en-IN"/>
            </w:rPr>
          </w:pPr>
          <w:hyperlink w:anchor="_Toc138347336" w:history="1">
            <w:r w:rsidRPr="006F7DDB">
              <w:rPr>
                <w:rStyle w:val="Hyperlink"/>
                <w:noProof/>
              </w:rPr>
              <w:t>5.3 Employee Development and Growth:</w:t>
            </w:r>
            <w:r>
              <w:rPr>
                <w:noProof/>
                <w:webHidden/>
              </w:rPr>
              <w:tab/>
            </w:r>
            <w:r>
              <w:rPr>
                <w:noProof/>
                <w:webHidden/>
              </w:rPr>
              <w:fldChar w:fldCharType="begin"/>
            </w:r>
            <w:r>
              <w:rPr>
                <w:noProof/>
                <w:webHidden/>
              </w:rPr>
              <w:instrText xml:space="preserve"> PAGEREF _Toc138347336 \h </w:instrText>
            </w:r>
            <w:r>
              <w:rPr>
                <w:noProof/>
                <w:webHidden/>
              </w:rPr>
            </w:r>
            <w:r>
              <w:rPr>
                <w:noProof/>
                <w:webHidden/>
              </w:rPr>
              <w:fldChar w:fldCharType="separate"/>
            </w:r>
            <w:r>
              <w:rPr>
                <w:noProof/>
                <w:webHidden/>
              </w:rPr>
              <w:t>7</w:t>
            </w:r>
            <w:r>
              <w:rPr>
                <w:noProof/>
                <w:webHidden/>
              </w:rPr>
              <w:fldChar w:fldCharType="end"/>
            </w:r>
          </w:hyperlink>
        </w:p>
        <w:p w14:paraId="1664F5C6" w14:textId="16418A54" w:rsidR="00806B21" w:rsidRDefault="00806B21" w:rsidP="001E5484">
          <w:pPr>
            <w:pStyle w:val="TOC1"/>
            <w:rPr>
              <w:rFonts w:eastAsiaTheme="minorEastAsia"/>
              <w:lang w:eastAsia="en-IN"/>
            </w:rPr>
          </w:pPr>
          <w:hyperlink w:anchor="_Toc138347337" w:history="1">
            <w:r w:rsidRPr="006F7DDB">
              <w:rPr>
                <w:rStyle w:val="Hyperlink"/>
              </w:rPr>
              <w:t>References</w:t>
            </w:r>
            <w:r>
              <w:rPr>
                <w:webHidden/>
              </w:rPr>
              <w:tab/>
            </w:r>
            <w:r>
              <w:rPr>
                <w:webHidden/>
              </w:rPr>
              <w:fldChar w:fldCharType="begin"/>
            </w:r>
            <w:r>
              <w:rPr>
                <w:webHidden/>
              </w:rPr>
              <w:instrText xml:space="preserve"> PAGEREF _Toc138347337 \h </w:instrText>
            </w:r>
            <w:r>
              <w:rPr>
                <w:webHidden/>
              </w:rPr>
            </w:r>
            <w:r>
              <w:rPr>
                <w:webHidden/>
              </w:rPr>
              <w:fldChar w:fldCharType="separate"/>
            </w:r>
            <w:r>
              <w:rPr>
                <w:webHidden/>
              </w:rPr>
              <w:t>8</w:t>
            </w:r>
            <w:r>
              <w:rPr>
                <w:webHidden/>
              </w:rPr>
              <w:fldChar w:fldCharType="end"/>
            </w:r>
          </w:hyperlink>
        </w:p>
        <w:p w14:paraId="46EBD73C" w14:textId="3A356846" w:rsidR="00C5402A" w:rsidRDefault="00C5402A">
          <w:r>
            <w:rPr>
              <w:b/>
              <w:bCs/>
              <w:noProof/>
            </w:rPr>
            <w:fldChar w:fldCharType="end"/>
          </w:r>
        </w:p>
      </w:sdtContent>
    </w:sdt>
    <w:p w14:paraId="39E75704" w14:textId="77777777" w:rsidR="00BD4C70" w:rsidRDefault="00BD4C70" w:rsidP="00F64660"/>
    <w:p w14:paraId="18F98446" w14:textId="77777777" w:rsidR="00BD4C70" w:rsidRDefault="00BD4C70" w:rsidP="00F64660"/>
    <w:p w14:paraId="34B38BF3" w14:textId="77777777" w:rsidR="00BD4C70" w:rsidRDefault="00BD4C70" w:rsidP="00F64660"/>
    <w:p w14:paraId="7007E32C" w14:textId="77777777" w:rsidR="00BD4C70" w:rsidRDefault="00BD4C70" w:rsidP="00F64660"/>
    <w:p w14:paraId="7BB92227" w14:textId="77777777" w:rsidR="00BD4C70" w:rsidRDefault="00BD4C70" w:rsidP="00F64660"/>
    <w:p w14:paraId="6BB8CC6E" w14:textId="77777777" w:rsidR="00BD4C70" w:rsidRDefault="00BD4C70" w:rsidP="00F64660"/>
    <w:p w14:paraId="0B7AF9DE" w14:textId="77777777" w:rsidR="00BD4C70" w:rsidRDefault="00BD4C70" w:rsidP="00F64660"/>
    <w:p w14:paraId="63D740B3" w14:textId="77777777" w:rsidR="00BD4C70" w:rsidRDefault="00BD4C70" w:rsidP="00F64660"/>
    <w:p w14:paraId="6AA8AF16" w14:textId="77777777" w:rsidR="00BD4C70" w:rsidRDefault="00BD4C70" w:rsidP="00F64660"/>
    <w:p w14:paraId="2FEA2102" w14:textId="77777777" w:rsidR="00BD4C70" w:rsidRDefault="00BD4C70" w:rsidP="00F64660"/>
    <w:p w14:paraId="76EFCF30" w14:textId="77777777" w:rsidR="00BD4C70" w:rsidRDefault="00BD4C70" w:rsidP="00F64660"/>
    <w:p w14:paraId="2C0EB5C0" w14:textId="3C6FBF95" w:rsidR="00F64660" w:rsidRPr="00BD4C70" w:rsidRDefault="00BD4C70" w:rsidP="00216BCB">
      <w:pPr>
        <w:pStyle w:val="Heading1"/>
      </w:pPr>
      <w:bookmarkStart w:id="0" w:name="_Toc138347318"/>
      <w:r w:rsidRPr="00BD4C70">
        <w:lastRenderedPageBreak/>
        <w:t>1.</w:t>
      </w:r>
      <w:r w:rsidR="009C5F29" w:rsidRPr="00BD4C70">
        <w:t>Background Problem Statement:</w:t>
      </w:r>
      <w:bookmarkEnd w:id="0"/>
    </w:p>
    <w:p w14:paraId="4B5F56D9" w14:textId="77777777" w:rsidR="00F64660" w:rsidRDefault="00F64660" w:rsidP="00F64660">
      <w:r>
        <w:t>In the vibrant coastal region of East Coast County (ECC), a wave of challenges confronted the public sector. It became increasingly evident that a lack of strategic HR partnering capability was hindering progress and development within the organizations. ECC found itself in the midst of a predicament—senior HR positions remained vacant as there was a scarcity of qualified candidates equipped with the necessary business partnering skills.</w:t>
      </w:r>
    </w:p>
    <w:p w14:paraId="2393A357" w14:textId="77777777" w:rsidR="00F64660" w:rsidRDefault="00F64660" w:rsidP="00F64660"/>
    <w:p w14:paraId="71EE18A5" w14:textId="39F6C7D3" w:rsidR="00F64660" w:rsidRDefault="00F64660" w:rsidP="00F64660">
      <w:r>
        <w:t xml:space="preserve">The issue of unfilled positions reached a critical point around five years ago, causing widespread concern among employers and officials in ECC. Jill Paterson, the visionary Chief Executive of ECC, recognized the urgent need to address this dilemma. </w:t>
      </w:r>
      <w:r w:rsidR="001E4DD1">
        <w:t>They</w:t>
      </w:r>
      <w:r>
        <w:t xml:space="preserve"> understood that a strong foundation in business partnering was essential for the region to thrive.</w:t>
      </w:r>
    </w:p>
    <w:p w14:paraId="56345C30" w14:textId="77777777" w:rsidR="00F64660" w:rsidRDefault="00F64660" w:rsidP="00F64660"/>
    <w:p w14:paraId="31C18D28" w14:textId="63C6005D" w:rsidR="00F64660" w:rsidRDefault="00F64660" w:rsidP="00F64660">
      <w:r>
        <w:t>Motivated by a desire to empower individuals and invigorate the public sector, Jill Paterson spearheaded an initiative within ECC. Recognizing the need to create a talent pipeline,</w:t>
      </w:r>
      <w:r w:rsidR="002256AE">
        <w:t xml:space="preserve"> and</w:t>
      </w:r>
      <w:r>
        <w:t xml:space="preserve"> assembled a dedicated team to develop a comprehensive HR and organizational development program. The goal was to equip professionals with the skills and knowledge required to assume crucial strategic HR positions.</w:t>
      </w:r>
    </w:p>
    <w:p w14:paraId="69510AB3" w14:textId="77777777" w:rsidR="00F64660" w:rsidRDefault="00F64660" w:rsidP="00F64660"/>
    <w:p w14:paraId="651466B1" w14:textId="77777777" w:rsidR="00F64660" w:rsidRDefault="00F64660" w:rsidP="00F64660">
      <w:r>
        <w:t>Drawing from their expertise, the team at ECC designed a multifaceted approach to tackle the challenge. They established partnerships with reputable universities, industry experts, and seasoned HR professionals, forging connections that would prove instrumental in shaping the program. Collaboratively, they identified the key competencies and expertise necessary for success in strategic HR roles.</w:t>
      </w:r>
    </w:p>
    <w:p w14:paraId="5AB48331" w14:textId="77777777" w:rsidR="00F64660" w:rsidRDefault="00F64660" w:rsidP="00F64660"/>
    <w:p w14:paraId="5A19E868" w14:textId="77777777" w:rsidR="00F64660" w:rsidRDefault="00F64660" w:rsidP="00F64660">
      <w:r>
        <w:t>With the groundwork laid, ECC launched an intensive training and development program aimed at fostering a new generation of strategic HR leaders. The program encompassed a blend of theoretical knowledge, practical experience, and mentorship opportunities. Participants received comprehensive training in business acumen, strategic thinking, change management, employee relations, and other essential HR competencies.</w:t>
      </w:r>
    </w:p>
    <w:p w14:paraId="2EF5D66B" w14:textId="77777777" w:rsidR="00F64660" w:rsidRDefault="00F64660" w:rsidP="00F64660"/>
    <w:p w14:paraId="282F8B48" w14:textId="77777777" w:rsidR="00F64660" w:rsidRDefault="00F64660" w:rsidP="00F64660">
      <w:r>
        <w:t>To ensure the program's success, ECC implemented a rigorous selection process to identify individuals with the potential to excel in strategic HR roles. They sought candidates with a strong foundation in HR, a thirst for learning and growth, and a keen understanding of the challenges facing the public sector. Selected participants embarked on a transformative journey, guided by expert mentors who offered invaluable insights and support.</w:t>
      </w:r>
    </w:p>
    <w:p w14:paraId="42FF1CC7" w14:textId="77777777" w:rsidR="00F64660" w:rsidRDefault="00F64660" w:rsidP="00F64660"/>
    <w:p w14:paraId="4FFFCD0B" w14:textId="77777777" w:rsidR="00F64660" w:rsidRDefault="00F64660" w:rsidP="00F64660">
      <w:r>
        <w:t>As the program progressed, ECC observed an incredible transformation within the HR landscape of the region. A growing number of professionals were successfully transitioning into strategic HR positions, armed with the knowledge and skills acquired through the program. The talent pipeline that ECC had envisioned began to flourish, filling the vacancies at the Head of HR level that had previously been a cause for concern.</w:t>
      </w:r>
    </w:p>
    <w:p w14:paraId="2369F52A" w14:textId="77777777" w:rsidR="00F64660" w:rsidRDefault="00F64660" w:rsidP="00F64660"/>
    <w:p w14:paraId="32EF21C1" w14:textId="340DAB2E" w:rsidR="00F64660" w:rsidRDefault="00F64660" w:rsidP="00F64660">
      <w:r>
        <w:t xml:space="preserve">The success of the HR and organizational development initiatives within ECC attracted attention from </w:t>
      </w:r>
      <w:r w:rsidR="00E71E27">
        <w:t>neighbouring</w:t>
      </w:r>
      <w:r>
        <w:t xml:space="preserve"> regions and public sector organizations facing similar challenges. ECC's program became a beacon of hope and inspiration, encouraging other communities to invest in developing their own talent pipelines.</w:t>
      </w:r>
    </w:p>
    <w:p w14:paraId="1AEEA642" w14:textId="77777777" w:rsidR="00F64660" w:rsidRDefault="00F64660" w:rsidP="00F64660"/>
    <w:p w14:paraId="2448085F" w14:textId="506CEDD8" w:rsidR="004A5AB2" w:rsidRDefault="00F64660" w:rsidP="00F64660">
      <w:r>
        <w:t>Today, ECC stands as a shining example of how proactive measures and visionary leadership can overcome daunting obstacles. Thanks to the strategic HR partnership initiative, the region's public sector is now brimming with skilled professionals who drive positive change, implement innovative strategies, and foster a thriving work environment for the benefit of the entire community.</w:t>
      </w:r>
    </w:p>
    <w:p w14:paraId="3C12D2E6" w14:textId="77777777" w:rsidR="008E486D" w:rsidRDefault="008E486D" w:rsidP="00F64660"/>
    <w:p w14:paraId="4FD30630" w14:textId="0093166A" w:rsidR="00216BCB" w:rsidRDefault="00BD4C70" w:rsidP="00216BCB">
      <w:pPr>
        <w:pStyle w:val="Heading1"/>
      </w:pPr>
      <w:bookmarkStart w:id="1" w:name="_Toc138347319"/>
      <w:r>
        <w:rPr>
          <w:b/>
        </w:rPr>
        <w:t>2.</w:t>
      </w:r>
      <w:r w:rsidR="00216BCB">
        <w:rPr>
          <w:b/>
        </w:rPr>
        <w:t xml:space="preserve"> </w:t>
      </w:r>
      <w:r w:rsidR="005A6943">
        <w:t xml:space="preserve">Difference Between </w:t>
      </w:r>
      <w:r w:rsidR="0014527C">
        <w:t>Public &amp; Private Sector</w:t>
      </w:r>
      <w:bookmarkEnd w:id="1"/>
      <w:r w:rsidR="005A6943">
        <w:t xml:space="preserve"> </w:t>
      </w:r>
    </w:p>
    <w:p w14:paraId="69F408AA" w14:textId="6DA14AA8" w:rsidR="008E486D" w:rsidRDefault="008E486D" w:rsidP="00F64660">
      <w:pPr>
        <w:rPr>
          <w:b/>
          <w:bCs/>
        </w:rPr>
      </w:pPr>
    </w:p>
    <w:p w14:paraId="1ADD2217" w14:textId="77777777" w:rsidR="008E486D" w:rsidRDefault="008E486D" w:rsidP="00F64660">
      <w:pPr>
        <w:rPr>
          <w:b/>
          <w:bCs/>
        </w:rPr>
      </w:pPr>
    </w:p>
    <w:p w14:paraId="67EA3B01" w14:textId="77777777" w:rsidR="008E486D" w:rsidRPr="008E486D" w:rsidRDefault="008E486D" w:rsidP="008E486D">
      <w:r w:rsidRPr="008E486D">
        <w:t>HR in the private sector and HR in the public sector exhibit notable differences due to variations in organizational objectives, funding sources, legal frameworks, decision-making processes, and employee motivation. The following analysis draws from multiple authoritative sources to provide a comprehensive understanding of these distinctions.</w:t>
      </w:r>
    </w:p>
    <w:p w14:paraId="1FE677E5" w14:textId="77777777" w:rsidR="008E486D" w:rsidRPr="008E486D" w:rsidRDefault="008E486D" w:rsidP="008E486D"/>
    <w:p w14:paraId="6792608F" w14:textId="24B5A981" w:rsidR="008E486D" w:rsidRPr="008E486D" w:rsidRDefault="00BD4C70" w:rsidP="00216BCB">
      <w:pPr>
        <w:pStyle w:val="Heading2"/>
      </w:pPr>
      <w:bookmarkStart w:id="2" w:name="_Toc138347320"/>
      <w:r>
        <w:t xml:space="preserve">2.1 </w:t>
      </w:r>
      <w:r w:rsidR="008E486D" w:rsidRPr="008E486D">
        <w:t>Organizational Objectives:</w:t>
      </w:r>
      <w:bookmarkEnd w:id="2"/>
    </w:p>
    <w:p w14:paraId="32DADEEC" w14:textId="4D204820" w:rsidR="009C5F29" w:rsidRDefault="008E486D" w:rsidP="008E486D">
      <w:r w:rsidRPr="008E486D">
        <w:t xml:space="preserve">In the private sector, the primary objective is to generate profits and maximize shareholder value. According to </w:t>
      </w:r>
      <w:sdt>
        <w:sdtPr>
          <w:id w:val="1836799033"/>
          <w:citation/>
        </w:sdtPr>
        <w:sdtContent>
          <w:r w:rsidR="009C5F29">
            <w:fldChar w:fldCharType="begin"/>
          </w:r>
          <w:r w:rsidR="009C5F29">
            <w:instrText xml:space="preserve"> CITATION Des20 \l 16393 </w:instrText>
          </w:r>
          <w:r w:rsidR="009C5F29">
            <w:fldChar w:fldCharType="separate"/>
          </w:r>
          <w:r w:rsidR="00920017" w:rsidRPr="00920017">
            <w:rPr>
              <w:noProof/>
            </w:rPr>
            <w:t>(Dessler G, 2020)</w:t>
          </w:r>
          <w:r w:rsidR="009C5F29">
            <w:fldChar w:fldCharType="end"/>
          </w:r>
        </w:sdtContent>
      </w:sdt>
      <w:r w:rsidRPr="008E486D">
        <w:t>,private sector HR aligns with business strategies, focusing on talent acquisition, performance management, and employee engagement to drive productivity and profitability.</w:t>
      </w:r>
    </w:p>
    <w:p w14:paraId="12FE5F24" w14:textId="2832C6A2" w:rsidR="008E486D" w:rsidRDefault="008E486D" w:rsidP="008E486D">
      <w:r w:rsidRPr="008E486D">
        <w:t xml:space="preserve">In contrast, HR in the public sector aims to deliver quality public services efficiently, effectively, and in the public interest. This often involves adhering to government policies and regulations to ensure transparency and accountability </w:t>
      </w:r>
      <w:sdt>
        <w:sdtPr>
          <w:id w:val="-1541739320"/>
          <w:citation/>
        </w:sdtPr>
        <w:sdtContent>
          <w:r w:rsidR="00135609">
            <w:fldChar w:fldCharType="begin"/>
          </w:r>
          <w:r w:rsidR="00135609">
            <w:instrText xml:space="preserve"> CITATION Sch22 \l 16393 </w:instrText>
          </w:r>
          <w:r w:rsidR="00135609">
            <w:fldChar w:fldCharType="separate"/>
          </w:r>
          <w:r w:rsidR="00920017">
            <w:rPr>
              <w:noProof/>
            </w:rPr>
            <w:t>(Schuler , Jackson , &amp; Jiang, 2022)</w:t>
          </w:r>
          <w:r w:rsidR="00135609">
            <w:fldChar w:fldCharType="end"/>
          </w:r>
        </w:sdtContent>
      </w:sdt>
      <w:r w:rsidR="00C35BB8">
        <w:t>.</w:t>
      </w:r>
      <w:r w:rsidR="009C5F29" w:rsidRPr="009C5F29">
        <w:t xml:space="preserve"> </w:t>
      </w:r>
    </w:p>
    <w:p w14:paraId="2BF61533" w14:textId="6A004B1A" w:rsidR="00FE4CAD" w:rsidRDefault="00257EBD" w:rsidP="00A91AF5">
      <w:pPr>
        <w:pStyle w:val="Heading2"/>
      </w:pPr>
      <w:bookmarkStart w:id="3" w:name="_Toc138347321"/>
      <w:r>
        <w:t xml:space="preserve">2.2 </w:t>
      </w:r>
      <w:r w:rsidR="00FE4CAD">
        <w:t>Employee Relations:</w:t>
      </w:r>
      <w:bookmarkEnd w:id="3"/>
    </w:p>
    <w:p w14:paraId="1A980AD7" w14:textId="77777777" w:rsidR="00FE4CAD" w:rsidRDefault="00FE4CAD" w:rsidP="00FE4CAD">
      <w:r>
        <w:t>Private sector HR often focuses on fostering positive employee relations through initiatives such as employee engagement programs, team-building activities, and individual development plans. The private sector places a significant emphasis on individual career growth and offers opportunities for advancement based on merit. In the public sector, employee relations include managing relationships with unions, addressing collective bargaining agreements, and ensuring fair treatment and representation of employees. Public sector HRM aims to maintain a harmonious work environment while upholding organizational values and public service standards.</w:t>
      </w:r>
    </w:p>
    <w:p w14:paraId="55E48E41" w14:textId="77777777" w:rsidR="00FE4CAD" w:rsidRDefault="00FE4CAD" w:rsidP="00A91AF5">
      <w:pPr>
        <w:pStyle w:val="Heading2"/>
      </w:pPr>
    </w:p>
    <w:p w14:paraId="3C323DA3" w14:textId="734D6871" w:rsidR="00FE4CAD" w:rsidRDefault="00257EBD" w:rsidP="00A91AF5">
      <w:pPr>
        <w:pStyle w:val="Heading2"/>
      </w:pPr>
      <w:bookmarkStart w:id="4" w:name="_Toc138347322"/>
      <w:r>
        <w:t xml:space="preserve">2.3 </w:t>
      </w:r>
      <w:r w:rsidR="00FE4CAD">
        <w:t>Performance Evaluation:</w:t>
      </w:r>
      <w:bookmarkEnd w:id="4"/>
    </w:p>
    <w:p w14:paraId="1C5BA104" w14:textId="2019D6E3" w:rsidR="00CD0477" w:rsidRPr="008E486D" w:rsidRDefault="00FE4CAD" w:rsidP="008E486D">
      <w:r>
        <w:t xml:space="preserve">Private sector organizations typically employ performance management systems that emphasize individual performance and goal attainment. These systems often include regular performance reviews, individualized development plans, and performance-based rewards. Public sector HRM </w:t>
      </w:r>
      <w:r>
        <w:lastRenderedPageBreak/>
        <w:t>faces unique challenges in evaluating performance due to the complexity of public service delivery. Evaluation criteria may focus on meeting organizational objectives, demonstrating ethical conduct, and delivering value to the public. Public sector HRM may employ a mix of quantitative and qualitative measures to assess performance.</w:t>
      </w:r>
    </w:p>
    <w:p w14:paraId="0542B3C1" w14:textId="2C6685B5" w:rsidR="008E486D" w:rsidRPr="008E486D" w:rsidRDefault="00BD4C70" w:rsidP="00216BCB">
      <w:pPr>
        <w:pStyle w:val="Heading2"/>
      </w:pPr>
      <w:bookmarkStart w:id="5" w:name="_Toc138347323"/>
      <w:r>
        <w:t>2.</w:t>
      </w:r>
      <w:r w:rsidR="00257EBD">
        <w:t>4</w:t>
      </w:r>
      <w:r>
        <w:t xml:space="preserve"> </w:t>
      </w:r>
      <w:r w:rsidR="008E486D" w:rsidRPr="008E486D">
        <w:t>Legal Framework:</w:t>
      </w:r>
      <w:bookmarkEnd w:id="5"/>
    </w:p>
    <w:p w14:paraId="6AF6B4AC" w14:textId="01C5261F" w:rsidR="008E486D" w:rsidRPr="008E486D" w:rsidRDefault="008E486D" w:rsidP="008E486D">
      <w:r w:rsidRPr="008E486D">
        <w:t xml:space="preserve">The legal frameworks within which HR operates differ between the private and public sectors. Private sector HR functions within employment laws and regulations but generally has more flexibility in designing HR policies and practices to suit organizational needs. However, public sector HR operates within a more complex legal framework, including employment legislation, </w:t>
      </w:r>
      <w:r w:rsidR="00E71E27" w:rsidRPr="008E486D">
        <w:t>labour</w:t>
      </w:r>
      <w:r w:rsidRPr="008E486D">
        <w:t xml:space="preserve"> relations acts, and civil service regulations. Compliance with these regulations is crucial, as highlighted by </w:t>
      </w:r>
      <w:sdt>
        <w:sdtPr>
          <w:id w:val="961606624"/>
          <w:citation/>
        </w:sdtPr>
        <w:sdtContent>
          <w:r w:rsidR="00B704D0">
            <w:fldChar w:fldCharType="begin"/>
          </w:r>
          <w:r w:rsidR="00B704D0">
            <w:instrText xml:space="preserve"> CITATION Kel19 \l 16393 </w:instrText>
          </w:r>
          <w:r w:rsidR="00B704D0">
            <w:fldChar w:fldCharType="separate"/>
          </w:r>
          <w:r w:rsidR="00920017">
            <w:rPr>
              <w:noProof/>
            </w:rPr>
            <w:t>(Kellough &amp; Nigro, 2019)</w:t>
          </w:r>
          <w:r w:rsidR="00B704D0">
            <w:fldChar w:fldCharType="end"/>
          </w:r>
        </w:sdtContent>
      </w:sdt>
      <w:r w:rsidR="00374E26">
        <w:t xml:space="preserve"> </w:t>
      </w:r>
      <w:r w:rsidRPr="008E486D">
        <w:t>in "Personnel Management in Government: Politics and Process." Public sector HR professionals must navigate bureaucratic processes, follow strict hiring procedures, and ensure fairness and equity in employment practices.</w:t>
      </w:r>
    </w:p>
    <w:p w14:paraId="157E2838" w14:textId="77777777" w:rsidR="008E486D" w:rsidRPr="008E486D" w:rsidRDefault="008E486D" w:rsidP="008E486D"/>
    <w:p w14:paraId="23D99807" w14:textId="77777777" w:rsidR="008E486D" w:rsidRPr="008E486D" w:rsidRDefault="008E486D" w:rsidP="008E486D">
      <w:r w:rsidRPr="008E486D">
        <w:t>While addressing the question, it is essential to note that HR practices may vary across industries, countries, and specific organizations within each sector. Factors such as cultural norms, government policies, and historical contexts can influence HR practices in both sectors.</w:t>
      </w:r>
    </w:p>
    <w:p w14:paraId="6DAA1A69" w14:textId="77777777" w:rsidR="008E486D" w:rsidRPr="008E486D" w:rsidRDefault="008E486D" w:rsidP="008E486D"/>
    <w:p w14:paraId="31C40E21" w14:textId="4F47B6C0" w:rsidR="008E486D" w:rsidRPr="008E486D" w:rsidRDefault="008E486D" w:rsidP="008E486D">
      <w:r w:rsidRPr="008E486D">
        <w:t>In conclusion, HR in the private sector and the public sector differ significantly in terms of organizational objectives,</w:t>
      </w:r>
      <w:r w:rsidR="00D518D1" w:rsidRPr="00D518D1">
        <w:t xml:space="preserve"> </w:t>
      </w:r>
      <w:r w:rsidR="00D518D1">
        <w:t>Employee Relations</w:t>
      </w:r>
      <w:r w:rsidR="00E055BA">
        <w:t>,</w:t>
      </w:r>
      <w:r w:rsidR="00D518D1">
        <w:t xml:space="preserve"> </w:t>
      </w:r>
      <w:r w:rsidR="00E055BA">
        <w:t>Performance Evaluation</w:t>
      </w:r>
      <w:r w:rsidRPr="008E486D">
        <w:t>, legal frameworks, decision-making processes, and employee motivation. Understanding these distinctions is crucial for HR professionals to effectively navigate the unique challenges and requirements of each sector.</w:t>
      </w:r>
    </w:p>
    <w:p w14:paraId="3CBB1AFD" w14:textId="77777777" w:rsidR="009C5F29" w:rsidRDefault="009C5F29" w:rsidP="009C5F29"/>
    <w:p w14:paraId="3060C91D" w14:textId="7D6AD88A" w:rsidR="00216BCB" w:rsidRDefault="00BD4C70" w:rsidP="00216BCB">
      <w:pPr>
        <w:pStyle w:val="Heading1"/>
      </w:pPr>
      <w:bookmarkStart w:id="6" w:name="_Toc138347324"/>
      <w:r w:rsidRPr="00216BCB">
        <w:rPr>
          <w:b/>
          <w:sz w:val="24"/>
          <w:szCs w:val="24"/>
        </w:rPr>
        <w:t>3</w:t>
      </w:r>
      <w:r w:rsidRPr="00BD4C70">
        <w:rPr>
          <w:b/>
        </w:rPr>
        <w:t>.</w:t>
      </w:r>
      <w:r w:rsidR="00216BCB">
        <w:rPr>
          <w:b/>
        </w:rPr>
        <w:t xml:space="preserve"> </w:t>
      </w:r>
      <w:r w:rsidR="006C2CBB">
        <w:t>E</w:t>
      </w:r>
      <w:r w:rsidR="00216BCB">
        <w:t>ffectiveness of HR strategy</w:t>
      </w:r>
      <w:bookmarkEnd w:id="6"/>
    </w:p>
    <w:p w14:paraId="3A21F564" w14:textId="77777777" w:rsidR="009C5F29" w:rsidRDefault="009C5F29" w:rsidP="009C5F29"/>
    <w:p w14:paraId="43CFD944" w14:textId="77777777" w:rsidR="009C5F29" w:rsidRDefault="009C5F29" w:rsidP="009C5F29">
      <w:r>
        <w:t>Determining the effectiveness of HR strategy is influenced by the sector in which it is implemented. Various authors and publications provide insights into this aspect, considering the criteria mentioned.</w:t>
      </w:r>
    </w:p>
    <w:p w14:paraId="17CEDAAD" w14:textId="77777777" w:rsidR="009C5F29" w:rsidRDefault="009C5F29" w:rsidP="009C5F29"/>
    <w:p w14:paraId="75A7D192" w14:textId="52016556" w:rsidR="009C5F29" w:rsidRDefault="00BD4C70" w:rsidP="00216BCB">
      <w:pPr>
        <w:pStyle w:val="Heading2"/>
      </w:pPr>
      <w:bookmarkStart w:id="7" w:name="_Toc138347325"/>
      <w:r>
        <w:t xml:space="preserve">3.1 </w:t>
      </w:r>
      <w:r w:rsidR="009C5F29">
        <w:t>Diversified Sources:</w:t>
      </w:r>
      <w:bookmarkEnd w:id="7"/>
    </w:p>
    <w:p w14:paraId="421FCD1E" w14:textId="3FCEB62F" w:rsidR="009C5F29" w:rsidRDefault="009C5F29" w:rsidP="009C5F29">
      <w:r>
        <w:t xml:space="preserve">According to </w:t>
      </w:r>
      <w:sdt>
        <w:sdtPr>
          <w:id w:val="-1403365123"/>
          <w:citation/>
        </w:sdtPr>
        <w:sdtContent>
          <w:r w:rsidR="00FE71CB">
            <w:fldChar w:fldCharType="begin"/>
          </w:r>
          <w:r w:rsidR="00FE71CB">
            <w:instrText xml:space="preserve"> CITATION Ulr15 \l 16393 </w:instrText>
          </w:r>
          <w:r w:rsidR="00FE71CB">
            <w:fldChar w:fldCharType="separate"/>
          </w:r>
          <w:r w:rsidR="00920017">
            <w:rPr>
              <w:noProof/>
            </w:rPr>
            <w:t>(Dulebohn, 2015)</w:t>
          </w:r>
          <w:r w:rsidR="00FE71CB">
            <w:fldChar w:fldCharType="end"/>
          </w:r>
        </w:sdtContent>
      </w:sdt>
      <w:r w:rsidR="00A9407A">
        <w:t xml:space="preserve"> </w:t>
      </w:r>
      <w:r>
        <w:t xml:space="preserve">in their article "Are we there yet? What's next for HR?", sector-specific information is crucial for assessing HR strategy effectiveness. It is essential to </w:t>
      </w:r>
      <w:proofErr w:type="spellStart"/>
      <w:r>
        <w:t>analyze</w:t>
      </w:r>
      <w:proofErr w:type="spellEnd"/>
      <w:r>
        <w:t xml:space="preserve"> sector-specific challenges, regulations, and organizational goals to determine the alignment of HR practices with sector-specific requirements. Accessing diversified sources, such as industry reports, academic research, and case studies, allows for a comprehensive understanding of sector-specific HR strategies.</w:t>
      </w:r>
    </w:p>
    <w:p w14:paraId="590CD422" w14:textId="77777777" w:rsidR="009C5F29" w:rsidRDefault="009C5F29" w:rsidP="009C5F29"/>
    <w:p w14:paraId="6801A41E" w14:textId="779264E2" w:rsidR="00825DFA" w:rsidRPr="00380AEC" w:rsidRDefault="00E2585F" w:rsidP="00A91AF5">
      <w:pPr>
        <w:pStyle w:val="Heading2"/>
      </w:pPr>
      <w:bookmarkStart w:id="8" w:name="_Toc138347326"/>
      <w:r>
        <w:t xml:space="preserve">3.2 </w:t>
      </w:r>
      <w:r w:rsidR="00825DFA" w:rsidRPr="00380AEC">
        <w:t>Principal-Agent Relationship:</w:t>
      </w:r>
      <w:bookmarkEnd w:id="8"/>
    </w:p>
    <w:p w14:paraId="2201F129" w14:textId="6AB487E3" w:rsidR="00825DFA" w:rsidRPr="00380AEC" w:rsidRDefault="00825DFA" w:rsidP="00825DFA">
      <w:r w:rsidRPr="00380AEC">
        <w:t xml:space="preserve">Agency theory suggests that the sector determines the effectiveness of HR strategy based on the alignment of interests between principals (e.g., shareholders, owners) and agents (e.g., employees, </w:t>
      </w:r>
      <w:r w:rsidRPr="00380AEC">
        <w:lastRenderedPageBreak/>
        <w:t xml:space="preserve">managers). </w:t>
      </w:r>
      <w:sdt>
        <w:sdtPr>
          <w:id w:val="1886523790"/>
          <w:citation/>
        </w:sdtPr>
        <w:sdtContent>
          <w:r w:rsidR="00E424C8">
            <w:fldChar w:fldCharType="begin"/>
          </w:r>
          <w:r w:rsidR="00E424C8">
            <w:instrText xml:space="preserve"> CITATION Jen76 \l 16393 </w:instrText>
          </w:r>
          <w:r w:rsidR="00E424C8">
            <w:fldChar w:fldCharType="separate"/>
          </w:r>
          <w:r w:rsidR="00920017">
            <w:rPr>
              <w:noProof/>
            </w:rPr>
            <w:t>(Jensen &amp; Meckling, 1976)</w:t>
          </w:r>
          <w:r w:rsidR="00E424C8">
            <w:fldChar w:fldCharType="end"/>
          </w:r>
        </w:sdtContent>
      </w:sdt>
      <w:r w:rsidR="009978A3">
        <w:t xml:space="preserve"> </w:t>
      </w:r>
      <w:r w:rsidRPr="00380AEC">
        <w:t xml:space="preserve">in their paper "Theory of the Firm: Managerial </w:t>
      </w:r>
      <w:proofErr w:type="spellStart"/>
      <w:r w:rsidRPr="00380AEC">
        <w:t>Behavior</w:t>
      </w:r>
      <w:proofErr w:type="spellEnd"/>
      <w:r w:rsidRPr="00380AEC">
        <w:t>, Agency Costs, and Ownership Structure" emphasize the role of incentives, monitoring mechanisms, and contracts in managing the principal-agent relationship. HR strategies that effectively align the goals and interests of both parties are more likely to be considered effective within the sector.</w:t>
      </w:r>
    </w:p>
    <w:p w14:paraId="3F8D78B4" w14:textId="77777777" w:rsidR="00825DFA" w:rsidRPr="00380AEC" w:rsidRDefault="00825DFA" w:rsidP="00825DFA"/>
    <w:p w14:paraId="315C5DD2" w14:textId="6236C4A8" w:rsidR="00825DFA" w:rsidRPr="00380AEC" w:rsidRDefault="00E2585F" w:rsidP="00A91AF5">
      <w:pPr>
        <w:pStyle w:val="Heading2"/>
      </w:pPr>
      <w:bookmarkStart w:id="9" w:name="_Toc138347327"/>
      <w:r>
        <w:t xml:space="preserve">3.3 </w:t>
      </w:r>
      <w:r w:rsidR="00825DFA" w:rsidRPr="00380AEC">
        <w:t>Performance Measurement and Governance:</w:t>
      </w:r>
      <w:bookmarkEnd w:id="9"/>
    </w:p>
    <w:p w14:paraId="3F87FF41" w14:textId="7D3F0528" w:rsidR="00825DFA" w:rsidRPr="00380AEC" w:rsidRDefault="00825DFA" w:rsidP="00825DFA">
      <w:r w:rsidRPr="00380AEC">
        <w:t xml:space="preserve">The sector evaluates HR strategy effectiveness by considering how performance is measured and monitored within the organization. </w:t>
      </w:r>
      <w:sdt>
        <w:sdtPr>
          <w:id w:val="-1589223808"/>
          <w:citation/>
        </w:sdtPr>
        <w:sdtContent>
          <w:r w:rsidR="00AD778E">
            <w:fldChar w:fldCharType="begin"/>
          </w:r>
          <w:r w:rsidR="00AD778E">
            <w:instrText xml:space="preserve"> CITATION Eis89 \l 16393 </w:instrText>
          </w:r>
          <w:r w:rsidR="00AD778E">
            <w:fldChar w:fldCharType="separate"/>
          </w:r>
          <w:r w:rsidR="00920017">
            <w:rPr>
              <w:noProof/>
            </w:rPr>
            <w:t>(Eisenhardt, 1989)</w:t>
          </w:r>
          <w:r w:rsidR="00AD778E">
            <w:fldChar w:fldCharType="end"/>
          </w:r>
        </w:sdtContent>
      </w:sdt>
      <w:r w:rsidR="009D0C2B">
        <w:t xml:space="preserve"> </w:t>
      </w:r>
      <w:r w:rsidRPr="00380AEC">
        <w:t>discusses agency theory in her article "Agency Theory: An Assessment and Review," highlighting the importance of performance evaluation systems and governance mechanisms in addressing agency problems. HR strategies that incorporate appropriate performance measures, such as key performance indicators (KPIs) and performance-based incentives, can demonstrate their effectiveness in achieving organizational goals.</w:t>
      </w:r>
    </w:p>
    <w:p w14:paraId="5F5842C5" w14:textId="77777777" w:rsidR="00825DFA" w:rsidRPr="00380AEC" w:rsidRDefault="00825DFA" w:rsidP="00825DFA"/>
    <w:p w14:paraId="58065775" w14:textId="4059CF2B" w:rsidR="00825DFA" w:rsidRPr="00380AEC" w:rsidRDefault="00361B97" w:rsidP="00A91AF5">
      <w:pPr>
        <w:pStyle w:val="Heading2"/>
      </w:pPr>
      <w:bookmarkStart w:id="10" w:name="_Toc138347328"/>
      <w:r>
        <w:t xml:space="preserve">3.4 </w:t>
      </w:r>
      <w:r w:rsidR="00825DFA" w:rsidRPr="00380AEC">
        <w:t>Risk and Control:</w:t>
      </w:r>
      <w:bookmarkEnd w:id="10"/>
    </w:p>
    <w:p w14:paraId="0655FFD2" w14:textId="5CBEF32A" w:rsidR="00825DFA" w:rsidRPr="00380AEC" w:rsidRDefault="00825DFA" w:rsidP="00825DFA">
      <w:r w:rsidRPr="00380AEC">
        <w:t xml:space="preserve">The sector assesses the effectiveness of HR strategy by evaluating the risk and control mechanisms in place. </w:t>
      </w:r>
      <w:sdt>
        <w:sdtPr>
          <w:id w:val="-286121168"/>
          <w:citation/>
        </w:sdtPr>
        <w:sdtContent>
          <w:r w:rsidR="00614E9A">
            <w:fldChar w:fldCharType="begin"/>
          </w:r>
          <w:r w:rsidR="00614E9A">
            <w:instrText xml:space="preserve"> CITATION Fam83 \l 16393 </w:instrText>
          </w:r>
          <w:r w:rsidR="00614E9A">
            <w:fldChar w:fldCharType="separate"/>
          </w:r>
          <w:r w:rsidR="00920017">
            <w:rPr>
              <w:noProof/>
            </w:rPr>
            <w:t>(Fama &amp; Jensen, 1983)</w:t>
          </w:r>
          <w:r w:rsidR="00614E9A">
            <w:fldChar w:fldCharType="end"/>
          </w:r>
        </w:sdtContent>
      </w:sdt>
      <w:r w:rsidR="002E0A42">
        <w:t xml:space="preserve"> </w:t>
      </w:r>
      <w:r w:rsidRPr="00380AEC">
        <w:t>in their article "Separation of Ownership and Control" emphasize the significance of control mechanisms to mitigate agency problems. Effective HR strategies should consider risk management processes, internal controls, and transparency to provide assurance to the sector that the organization's interests are protected.</w:t>
      </w:r>
    </w:p>
    <w:p w14:paraId="2C43C660" w14:textId="77777777" w:rsidR="00825DFA" w:rsidRPr="00380AEC" w:rsidRDefault="00825DFA" w:rsidP="00825DFA"/>
    <w:p w14:paraId="3F1E155C" w14:textId="77777777" w:rsidR="00825DFA" w:rsidRPr="00380AEC" w:rsidRDefault="00825DFA" w:rsidP="00825DFA">
      <w:r w:rsidRPr="00380AEC">
        <w:t>By considering these aspects, the sector can determine the effectiveness of HR strategy within an organization. It is important to note that specific authors and publications may provide additional insights into agency theory and its application to HR strategy effectiveness. Therefore, conducting further research and consulting relevant sources will enhance the understanding of this topic.</w:t>
      </w:r>
    </w:p>
    <w:p w14:paraId="226BE563" w14:textId="77777777" w:rsidR="009C5F29" w:rsidRDefault="009C5F29" w:rsidP="009C5F29"/>
    <w:p w14:paraId="430C3282" w14:textId="0D13C3E6" w:rsidR="00216BCB" w:rsidRDefault="00BD4C70" w:rsidP="00216BCB">
      <w:pPr>
        <w:pStyle w:val="Heading1"/>
      </w:pPr>
      <w:bookmarkStart w:id="11" w:name="_Toc138347329"/>
      <w:r w:rsidRPr="00BD4C70">
        <w:rPr>
          <w:b/>
        </w:rPr>
        <w:t>4.</w:t>
      </w:r>
      <w:r w:rsidR="00C12C8E">
        <w:t xml:space="preserve"> </w:t>
      </w:r>
      <w:r w:rsidR="00C12C8E" w:rsidRPr="00CF2266">
        <w:rPr>
          <w:kern w:val="2"/>
          <w:lang w:val="en-IN"/>
          <w14:ligatures w14:val="standardContextual"/>
        </w:rPr>
        <w:t>Developing Employees to Achieve Strategic Goals</w:t>
      </w:r>
      <w:bookmarkEnd w:id="11"/>
    </w:p>
    <w:p w14:paraId="204BD079" w14:textId="45FA6DE8" w:rsidR="009C5F29" w:rsidRPr="00BD4C70" w:rsidRDefault="009C5F29" w:rsidP="009C5F29">
      <w:pPr>
        <w:rPr>
          <w:b/>
          <w:bCs/>
        </w:rPr>
      </w:pPr>
    </w:p>
    <w:p w14:paraId="17896CB4" w14:textId="77777777" w:rsidR="009C5F29" w:rsidRDefault="009C5F29" w:rsidP="009C5F29"/>
    <w:p w14:paraId="0E994D0A" w14:textId="2C1F2F22" w:rsidR="00081083" w:rsidRDefault="009C5F29" w:rsidP="009C5F29">
      <w:r>
        <w:t>Developing employees to achieve strategic goals is a critical function of HR. Multiple authors and publications provide insights into this topic, considering the criteria mentioned.</w:t>
      </w:r>
    </w:p>
    <w:p w14:paraId="532D4E93" w14:textId="77777777" w:rsidR="00EE5007" w:rsidRPr="00EE5007" w:rsidRDefault="00EE5007" w:rsidP="009C5F29"/>
    <w:p w14:paraId="749A6456" w14:textId="7F8E0045" w:rsidR="00334897" w:rsidRDefault="00361B97" w:rsidP="00A91AF5">
      <w:pPr>
        <w:pStyle w:val="Heading2"/>
      </w:pPr>
      <w:bookmarkStart w:id="12" w:name="_Toc138347330"/>
      <w:r>
        <w:t xml:space="preserve">4.1 </w:t>
      </w:r>
      <w:r w:rsidR="00334897" w:rsidRPr="00766870">
        <w:t>Strategic Alignment:</w:t>
      </w:r>
      <w:bookmarkEnd w:id="12"/>
    </w:p>
    <w:p w14:paraId="75DDAF9D" w14:textId="62874A2E" w:rsidR="00334897" w:rsidRDefault="00000000" w:rsidP="00334897">
      <w:sdt>
        <w:sdtPr>
          <w:id w:val="-582451092"/>
          <w:citation/>
        </w:sdtPr>
        <w:sdtContent>
          <w:r w:rsidR="00230230">
            <w:fldChar w:fldCharType="begin"/>
          </w:r>
          <w:r w:rsidR="00230230">
            <w:instrText xml:space="preserve"> CITATION Ulr14 \l 16393 </w:instrText>
          </w:r>
          <w:r w:rsidR="00230230">
            <w:fldChar w:fldCharType="separate"/>
          </w:r>
          <w:r w:rsidR="00920017">
            <w:rPr>
              <w:noProof/>
            </w:rPr>
            <w:t>(Ulrich &amp; Brockbank,, 2014)</w:t>
          </w:r>
          <w:r w:rsidR="00230230">
            <w:fldChar w:fldCharType="end"/>
          </w:r>
        </w:sdtContent>
      </w:sdt>
      <w:r w:rsidR="00230230">
        <w:t>,</w:t>
      </w:r>
      <w:r w:rsidR="00230230" w:rsidRPr="00380AEC">
        <w:t xml:space="preserve"> </w:t>
      </w:r>
      <w:r w:rsidR="00334897">
        <w:t>"The HR Value Proposition" - Ulrich and Brockbank highlight the importance of aligning HR practices with organizational strategy to develop employees effectively. They emphasize the need for HR to focus on strategic workforce planning, talent management, and learning and development initiatives. By identifying key competencies required to achieve strategic goals and providing training and development programs, HR can enhance employee capabilities and support organizational success.</w:t>
      </w:r>
    </w:p>
    <w:p w14:paraId="75829EC3" w14:textId="77777777" w:rsidR="00175A96" w:rsidRDefault="00175A96" w:rsidP="00334897"/>
    <w:p w14:paraId="54A70ED9" w14:textId="40AE2B65" w:rsidR="00334897" w:rsidRDefault="00361B97" w:rsidP="00A91AF5">
      <w:pPr>
        <w:pStyle w:val="Heading2"/>
      </w:pPr>
      <w:bookmarkStart w:id="13" w:name="_Toc138347331"/>
      <w:r>
        <w:lastRenderedPageBreak/>
        <w:t xml:space="preserve">4.2 </w:t>
      </w:r>
      <w:r w:rsidR="00334897" w:rsidRPr="009116F8">
        <w:t>Performance Management:</w:t>
      </w:r>
      <w:bookmarkEnd w:id="13"/>
    </w:p>
    <w:p w14:paraId="27F17B91" w14:textId="5985FD74" w:rsidR="00334897" w:rsidRDefault="00000000" w:rsidP="00334897">
      <w:sdt>
        <w:sdtPr>
          <w:id w:val="843440487"/>
          <w:citation/>
        </w:sdtPr>
        <w:sdtContent>
          <w:r w:rsidR="00394D5A">
            <w:fldChar w:fldCharType="begin"/>
          </w:r>
          <w:r w:rsidR="00394D5A">
            <w:instrText xml:space="preserve"> CITATION Arm14 \l 16393 </w:instrText>
          </w:r>
          <w:r w:rsidR="00394D5A">
            <w:fldChar w:fldCharType="separate"/>
          </w:r>
          <w:r w:rsidR="00920017">
            <w:rPr>
              <w:noProof/>
            </w:rPr>
            <w:t>(Armstrong, 2014)</w:t>
          </w:r>
          <w:r w:rsidR="00394D5A">
            <w:fldChar w:fldCharType="end"/>
          </w:r>
        </w:sdtContent>
      </w:sdt>
      <w:r w:rsidR="00D367D5">
        <w:t>.</w:t>
      </w:r>
      <w:r w:rsidR="00334897">
        <w:t>"Armstrong's Handbook of Human Resource Management Practice" - Armstrong emphasizes the role of HR in developing employees through performance management processes. HR should establish clear performance goals and expectations, provide regular feedback and coaching, and offer opportunities for learning and growth. Employee development can be achieved through training programs, job rotations, mentoring, and career development plans. HR needs to ensure that development initiatives are aligned with organizational strategy and contribute to the achievement of strategic goals.</w:t>
      </w:r>
    </w:p>
    <w:p w14:paraId="761E3041" w14:textId="77777777" w:rsidR="00334897" w:rsidRDefault="00334897" w:rsidP="00334897"/>
    <w:p w14:paraId="7F2E31DC" w14:textId="7AA3FCA0" w:rsidR="00334897" w:rsidRDefault="00361B97" w:rsidP="00A91AF5">
      <w:pPr>
        <w:pStyle w:val="Heading2"/>
      </w:pPr>
      <w:bookmarkStart w:id="14" w:name="_Toc138347332"/>
      <w:r>
        <w:t xml:space="preserve">4.3 </w:t>
      </w:r>
      <w:r w:rsidR="00334897" w:rsidRPr="00384A69">
        <w:t>Learning and Development Culture:</w:t>
      </w:r>
      <w:bookmarkEnd w:id="14"/>
    </w:p>
    <w:p w14:paraId="2A3BB5B1" w14:textId="7EFB2554" w:rsidR="00334897" w:rsidRDefault="00000000" w:rsidP="00334897">
      <w:sdt>
        <w:sdtPr>
          <w:id w:val="191966647"/>
          <w:citation/>
        </w:sdtPr>
        <w:sdtContent>
          <w:r w:rsidR="000469C8">
            <w:fldChar w:fldCharType="begin"/>
          </w:r>
          <w:r w:rsidR="000469C8">
            <w:instrText xml:space="preserve"> CITATION Noe17 \l 16393 </w:instrText>
          </w:r>
          <w:r w:rsidR="000469C8">
            <w:fldChar w:fldCharType="separate"/>
          </w:r>
          <w:r w:rsidR="00920017">
            <w:rPr>
              <w:noProof/>
            </w:rPr>
            <w:t>(Noe, Hollenbeck, Gerhart, &amp; Wright, 2017)</w:t>
          </w:r>
          <w:r w:rsidR="000469C8">
            <w:fldChar w:fldCharType="end"/>
          </w:r>
        </w:sdtContent>
      </w:sdt>
      <w:r w:rsidR="00334897">
        <w:t>. "Human Resource Management: Gaining a Competitive Advantage" - Noe et al. emphasize the importance of a learning and development culture within organizations. HR should create an environment that fosters continuous learning, innovation, and knowledge sharing. This can be achieved through the implementation of learning programs, coaching and mentoring, on-the-job training, and creating opportunities for cross-functional collaboration. HR also plays a critical role in assessing and addressing skill gaps through training needs analysis and designing appropriate development interventions.</w:t>
      </w:r>
    </w:p>
    <w:p w14:paraId="4FB60903" w14:textId="77777777" w:rsidR="00334897" w:rsidRDefault="00334897" w:rsidP="00334897"/>
    <w:p w14:paraId="761FEBBB" w14:textId="42984967" w:rsidR="00081083" w:rsidRDefault="00334897" w:rsidP="009C5F29">
      <w:r>
        <w:t>In summary, the critical points highlighted by Ulrich and Brockbank, Armstrong, and Noe et al. emphasize the need for HR to align development initiatives with strategic goals. This involves strategic workforce planning, talent management, performance management, learning and development programs, and creating a culture of continuous learning. By implementing these strategies, HR can develop employees' skills, knowledge, and competencies, enabling them to contribute effectively to the achievement of organizational strategy.</w:t>
      </w:r>
    </w:p>
    <w:p w14:paraId="54C955BC" w14:textId="77777777" w:rsidR="00EC1440" w:rsidRDefault="00EC1440" w:rsidP="009C5F29"/>
    <w:p w14:paraId="6B87AF68" w14:textId="5DAC33C6" w:rsidR="00216BCB" w:rsidRPr="00216BCB" w:rsidRDefault="00BD4C70" w:rsidP="00216BCB">
      <w:pPr>
        <w:pStyle w:val="Heading1"/>
      </w:pPr>
      <w:bookmarkStart w:id="15" w:name="_Toc138347333"/>
      <w:r w:rsidRPr="00216BCB">
        <w:rPr>
          <w:b/>
        </w:rPr>
        <w:t>5.</w:t>
      </w:r>
      <w:r w:rsidR="00216BCB" w:rsidRPr="00216BCB">
        <w:rPr>
          <w:b/>
        </w:rPr>
        <w:t xml:space="preserve"> </w:t>
      </w:r>
      <w:r w:rsidR="00F23AAE" w:rsidRPr="00F23AAE">
        <w:rPr>
          <w:b/>
        </w:rPr>
        <w:t>Impact of Organizational Climate Factors on the Effectiveness of HR Strategy</w:t>
      </w:r>
      <w:bookmarkEnd w:id="15"/>
    </w:p>
    <w:p w14:paraId="66EEB5D5" w14:textId="4F610D8F" w:rsidR="009C5F29" w:rsidRPr="00BD4C70" w:rsidRDefault="009C5F29" w:rsidP="009C5F29">
      <w:pPr>
        <w:rPr>
          <w:b/>
          <w:bCs/>
        </w:rPr>
      </w:pPr>
    </w:p>
    <w:p w14:paraId="3C77EC68" w14:textId="77777777" w:rsidR="009C5F29" w:rsidRDefault="009C5F29" w:rsidP="009C5F29">
      <w:r>
        <w:t>Organizational climate factors play a crucial role in determining the effectiveness of HR strategy. To address this topic while meeting the specified criteria, the following sources and authors are considered:</w:t>
      </w:r>
    </w:p>
    <w:p w14:paraId="5FB523D3" w14:textId="77777777" w:rsidR="009C5F29" w:rsidRDefault="009C5F29" w:rsidP="009C5F29"/>
    <w:p w14:paraId="181FA1C0" w14:textId="568E2C94" w:rsidR="009E69A6" w:rsidRDefault="009E69A6" w:rsidP="00B8656A">
      <w:pPr>
        <w:pStyle w:val="Heading2"/>
      </w:pPr>
      <w:bookmarkStart w:id="16" w:name="_Toc138347334"/>
      <w:r>
        <w:t xml:space="preserve">5.1 </w:t>
      </w:r>
      <w:r w:rsidR="00AB18C9" w:rsidRPr="00AB18C9">
        <w:t>Leadership and Employee Engagement:</w:t>
      </w:r>
      <w:bookmarkEnd w:id="16"/>
    </w:p>
    <w:p w14:paraId="26C9A61B" w14:textId="47A274AC" w:rsidR="00112143" w:rsidRPr="00000333" w:rsidRDefault="00000000" w:rsidP="00112143">
      <w:sdt>
        <w:sdtPr>
          <w:id w:val="1001239027"/>
          <w:citation/>
        </w:sdtPr>
        <w:sdtContent>
          <w:r w:rsidR="00F56637">
            <w:fldChar w:fldCharType="begin"/>
          </w:r>
          <w:r w:rsidR="00F56637">
            <w:instrText xml:space="preserve"> CITATION Sch13 \l 16393 </w:instrText>
          </w:r>
          <w:r w:rsidR="00F56637">
            <w:fldChar w:fldCharType="separate"/>
          </w:r>
          <w:r w:rsidR="00920017">
            <w:rPr>
              <w:noProof/>
            </w:rPr>
            <w:t>(Schneider, Ehrhart, &amp; Macey, 2013)</w:t>
          </w:r>
          <w:r w:rsidR="00F56637">
            <w:fldChar w:fldCharType="end"/>
          </w:r>
        </w:sdtContent>
      </w:sdt>
      <w:r w:rsidR="00FF0D58">
        <w:t xml:space="preserve">. </w:t>
      </w:r>
      <w:r w:rsidR="00112143" w:rsidRPr="00000333">
        <w:t>"Organizational Climate and Culture." - Schneider, Ehrhart, and Macey emphasize the impact of organizational climate on HR strategy effectiveness. They highlight several key climate factors, including:</w:t>
      </w:r>
    </w:p>
    <w:p w14:paraId="20F62F27" w14:textId="77777777" w:rsidR="00112143" w:rsidRPr="00000333" w:rsidRDefault="00112143" w:rsidP="00112143"/>
    <w:p w14:paraId="1F7BC0BD" w14:textId="77777777" w:rsidR="00112143" w:rsidRPr="00000333" w:rsidRDefault="00112143" w:rsidP="001970F0">
      <w:pPr>
        <w:pStyle w:val="ListParagraph"/>
        <w:numPr>
          <w:ilvl w:val="0"/>
          <w:numId w:val="2"/>
        </w:numPr>
        <w:rPr>
          <w:rFonts w:eastAsiaTheme="minorHAnsi"/>
        </w:rPr>
      </w:pPr>
      <w:r w:rsidRPr="00000333">
        <w:rPr>
          <w:rFonts w:eastAsiaTheme="minorHAnsi"/>
        </w:rPr>
        <w:t>Supportive Leadership: The presence of leaders who promote and support HR initiatives positively influences the effectiveness of HR strategy.</w:t>
      </w:r>
    </w:p>
    <w:p w14:paraId="699DD6C5" w14:textId="77777777" w:rsidR="00112143" w:rsidRPr="00000333" w:rsidRDefault="00112143" w:rsidP="001970F0">
      <w:pPr>
        <w:pStyle w:val="ListParagraph"/>
        <w:numPr>
          <w:ilvl w:val="0"/>
          <w:numId w:val="2"/>
        </w:numPr>
        <w:rPr>
          <w:rFonts w:eastAsiaTheme="minorHAnsi"/>
        </w:rPr>
      </w:pPr>
      <w:r w:rsidRPr="00000333">
        <w:rPr>
          <w:rFonts w:eastAsiaTheme="minorHAnsi"/>
        </w:rPr>
        <w:t>Employee Involvement: Creating a climate that encourages employee involvement and participation in decision-making processes enhances the effectiveness of HR strategy.</w:t>
      </w:r>
    </w:p>
    <w:p w14:paraId="674521AD" w14:textId="77777777" w:rsidR="00112143" w:rsidRDefault="00112143" w:rsidP="001970F0">
      <w:pPr>
        <w:pStyle w:val="ListParagraph"/>
        <w:numPr>
          <w:ilvl w:val="0"/>
          <w:numId w:val="2"/>
        </w:numPr>
        <w:rPr>
          <w:rFonts w:eastAsiaTheme="minorHAnsi"/>
        </w:rPr>
      </w:pPr>
      <w:r w:rsidRPr="00000333">
        <w:rPr>
          <w:rFonts w:eastAsiaTheme="minorHAnsi"/>
        </w:rPr>
        <w:lastRenderedPageBreak/>
        <w:t>Collaboration and Teamwork: A climate that fosters collaboration and teamwork enables the implementation of HR practices that require cross-functional cooperation, such as performance management and talent development.</w:t>
      </w:r>
    </w:p>
    <w:p w14:paraId="15B3D811" w14:textId="77777777" w:rsidR="00EA6C5E" w:rsidRDefault="00EA6C5E" w:rsidP="00EA6C5E"/>
    <w:p w14:paraId="5324C21F" w14:textId="77777777" w:rsidR="00EA6C5E" w:rsidRPr="00EA6C5E" w:rsidRDefault="00EA6C5E" w:rsidP="00EA6C5E"/>
    <w:p w14:paraId="133EB59D" w14:textId="1E1AEE99" w:rsidR="00EA6C5E" w:rsidRDefault="00EA6C5E" w:rsidP="00B8656A">
      <w:pPr>
        <w:pStyle w:val="Heading2"/>
      </w:pPr>
      <w:bookmarkStart w:id="17" w:name="_Toc138347335"/>
      <w:r>
        <w:t>5</w:t>
      </w:r>
      <w:r w:rsidRPr="00B8656A">
        <w:t>.2</w:t>
      </w:r>
      <w:r w:rsidR="00743A9D" w:rsidRPr="00B8656A">
        <w:t xml:space="preserve"> Organizational Culture and Adaptability:</w:t>
      </w:r>
      <w:bookmarkEnd w:id="17"/>
    </w:p>
    <w:p w14:paraId="474A1A1A" w14:textId="77777777" w:rsidR="000C4C47" w:rsidRPr="00EA6C5E" w:rsidRDefault="000C4C47" w:rsidP="00EA6C5E"/>
    <w:p w14:paraId="6229C914" w14:textId="2CF714B2" w:rsidR="00112143" w:rsidRPr="00000333" w:rsidRDefault="00000000" w:rsidP="00112143">
      <w:sdt>
        <w:sdtPr>
          <w:id w:val="-1682661626"/>
          <w:citation/>
        </w:sdtPr>
        <w:sdtContent>
          <w:r w:rsidR="00BA5DC0">
            <w:fldChar w:fldCharType="begin"/>
          </w:r>
          <w:r w:rsidR="00BA5DC0">
            <w:instrText xml:space="preserve"> CITATION Den03 \l 16393 </w:instrText>
          </w:r>
          <w:r w:rsidR="00BA5DC0">
            <w:fldChar w:fldCharType="separate"/>
          </w:r>
          <w:r w:rsidR="00920017">
            <w:rPr>
              <w:noProof/>
            </w:rPr>
            <w:t>(Dension, Haaland, &amp; Goelzer, 2003)</w:t>
          </w:r>
          <w:r w:rsidR="00BA5DC0">
            <w:fldChar w:fldCharType="end"/>
          </w:r>
        </w:sdtContent>
      </w:sdt>
      <w:r w:rsidR="00946CB2">
        <w:t xml:space="preserve">. </w:t>
      </w:r>
      <w:r w:rsidR="00112143" w:rsidRPr="00000333">
        <w:t xml:space="preserve">"Corporate Culture and Organizational Effectiveness: Is Asia Different from the Rest of the World?" - Denison, </w:t>
      </w:r>
      <w:proofErr w:type="spellStart"/>
      <w:r w:rsidR="00112143" w:rsidRPr="00000333">
        <w:t>Haaland</w:t>
      </w:r>
      <w:proofErr w:type="spellEnd"/>
      <w:r w:rsidR="00112143" w:rsidRPr="00000333">
        <w:t xml:space="preserve">, and </w:t>
      </w:r>
      <w:proofErr w:type="spellStart"/>
      <w:r w:rsidR="00112143" w:rsidRPr="00000333">
        <w:t>Goelzer</w:t>
      </w:r>
      <w:proofErr w:type="spellEnd"/>
      <w:r w:rsidR="00112143" w:rsidRPr="00000333">
        <w:t xml:space="preserve"> focus on the role of organizational culture in influencing HR strategy effectiveness. They identify several climate factors, including:</w:t>
      </w:r>
    </w:p>
    <w:p w14:paraId="7813FF4B" w14:textId="77777777" w:rsidR="00112143" w:rsidRPr="00000333" w:rsidRDefault="00112143" w:rsidP="00112143"/>
    <w:p w14:paraId="3235EA31" w14:textId="77777777" w:rsidR="00112143" w:rsidRPr="00000333" w:rsidRDefault="00112143" w:rsidP="00AB18C9">
      <w:pPr>
        <w:pStyle w:val="ListParagraph"/>
        <w:numPr>
          <w:ilvl w:val="0"/>
          <w:numId w:val="3"/>
        </w:numPr>
        <w:rPr>
          <w:rFonts w:eastAsiaTheme="minorHAnsi"/>
        </w:rPr>
      </w:pPr>
      <w:r w:rsidRPr="00000333">
        <w:rPr>
          <w:rFonts w:eastAsiaTheme="minorHAnsi"/>
        </w:rPr>
        <w:t>Adaptability and Change Orientation: A climate that encourages adaptability and openness to change facilitates the implementation of HR strategies aimed at organizational transformation and agility.</w:t>
      </w:r>
    </w:p>
    <w:p w14:paraId="59661CB6" w14:textId="77777777" w:rsidR="00112143" w:rsidRPr="00000333" w:rsidRDefault="00112143" w:rsidP="00AB18C9">
      <w:pPr>
        <w:pStyle w:val="ListParagraph"/>
        <w:numPr>
          <w:ilvl w:val="0"/>
          <w:numId w:val="3"/>
        </w:numPr>
        <w:rPr>
          <w:rFonts w:eastAsiaTheme="minorHAnsi"/>
        </w:rPr>
      </w:pPr>
      <w:r w:rsidRPr="00000333">
        <w:rPr>
          <w:rFonts w:eastAsiaTheme="minorHAnsi"/>
        </w:rPr>
        <w:t>Performance Orientation: A culture that emphasizes performance and achievement supports the effectiveness of HR strategies related to goal setting, performance management, and rewards.</w:t>
      </w:r>
    </w:p>
    <w:p w14:paraId="3D6853D3" w14:textId="77777777" w:rsidR="00112143" w:rsidRDefault="00112143" w:rsidP="00AB18C9">
      <w:pPr>
        <w:pStyle w:val="ListParagraph"/>
        <w:numPr>
          <w:ilvl w:val="0"/>
          <w:numId w:val="3"/>
        </w:numPr>
      </w:pPr>
      <w:r w:rsidRPr="00000333">
        <w:rPr>
          <w:rFonts w:eastAsiaTheme="minorHAnsi"/>
        </w:rPr>
        <w:t>Employee Development: A climate that prioritizes employee development and learning enhances the effectiveness of HR strategies related to training, talent development, and career growth.</w:t>
      </w:r>
    </w:p>
    <w:p w14:paraId="6E958C81" w14:textId="77777777" w:rsidR="00C337DB" w:rsidRDefault="00C337DB" w:rsidP="00112143"/>
    <w:p w14:paraId="6D989FF2" w14:textId="77777777" w:rsidR="00C337DB" w:rsidRPr="00000333" w:rsidRDefault="00C337DB" w:rsidP="00112143"/>
    <w:p w14:paraId="7C9EC465" w14:textId="76B33632" w:rsidR="00C337DB" w:rsidRDefault="00C337DB" w:rsidP="00B8656A">
      <w:pPr>
        <w:pStyle w:val="Heading2"/>
      </w:pPr>
      <w:bookmarkStart w:id="18" w:name="_Toc138347336"/>
      <w:r>
        <w:t xml:space="preserve">5.3 </w:t>
      </w:r>
      <w:r w:rsidR="000C4C47" w:rsidRPr="000C4C47">
        <w:t>Employee Development and Growth:</w:t>
      </w:r>
      <w:bookmarkEnd w:id="18"/>
    </w:p>
    <w:p w14:paraId="3EF79EFE" w14:textId="77777777" w:rsidR="00C337DB" w:rsidRDefault="00C337DB" w:rsidP="00112143"/>
    <w:p w14:paraId="66649A18" w14:textId="5676AF1E" w:rsidR="00112143" w:rsidRPr="00000333" w:rsidRDefault="00000000" w:rsidP="00112143">
      <w:sdt>
        <w:sdtPr>
          <w:id w:val="349299003"/>
          <w:citation/>
        </w:sdtPr>
        <w:sdtContent>
          <w:r w:rsidR="00946CB2">
            <w:fldChar w:fldCharType="begin"/>
          </w:r>
          <w:r w:rsidR="00946CB2">
            <w:instrText xml:space="preserve"> CITATION Gue11 \l 16393 </w:instrText>
          </w:r>
          <w:r w:rsidR="00946CB2">
            <w:fldChar w:fldCharType="separate"/>
          </w:r>
          <w:r w:rsidR="00920017">
            <w:rPr>
              <w:noProof/>
            </w:rPr>
            <w:t>(Guest, 2011)</w:t>
          </w:r>
          <w:r w:rsidR="00946CB2">
            <w:fldChar w:fldCharType="end"/>
          </w:r>
        </w:sdtContent>
      </w:sdt>
      <w:r w:rsidR="00920017">
        <w:t xml:space="preserve">. </w:t>
      </w:r>
      <w:r w:rsidR="00112143" w:rsidRPr="00000333">
        <w:t>"Human resource management and performance: still searching for some answers." - Guest highlights the significance of employee engagement as a critical climate factor affecting HR strategy effectiveness. Employee engagement involves:</w:t>
      </w:r>
    </w:p>
    <w:p w14:paraId="3C787FC2" w14:textId="77777777" w:rsidR="00112143" w:rsidRPr="00000333" w:rsidRDefault="00112143" w:rsidP="00112143"/>
    <w:p w14:paraId="75CA04AC" w14:textId="77777777" w:rsidR="00112143" w:rsidRPr="00000333" w:rsidRDefault="00112143" w:rsidP="0078675D">
      <w:pPr>
        <w:pStyle w:val="ListParagraph"/>
        <w:numPr>
          <w:ilvl w:val="0"/>
          <w:numId w:val="4"/>
        </w:numPr>
        <w:rPr>
          <w:rFonts w:eastAsiaTheme="minorHAnsi"/>
        </w:rPr>
      </w:pPr>
      <w:r w:rsidRPr="00000333">
        <w:rPr>
          <w:rFonts w:eastAsiaTheme="minorHAnsi"/>
        </w:rPr>
        <w:t>Commitment and Motivation: A climate that fosters employee commitment and motivation positively impacts the effectiveness of HR strategies related to employee retention, productivity, and satisfaction.</w:t>
      </w:r>
    </w:p>
    <w:p w14:paraId="62223A76" w14:textId="77777777" w:rsidR="00112143" w:rsidRDefault="00112143" w:rsidP="0078675D">
      <w:pPr>
        <w:pStyle w:val="ListParagraph"/>
        <w:numPr>
          <w:ilvl w:val="0"/>
          <w:numId w:val="4"/>
        </w:numPr>
        <w:rPr>
          <w:rFonts w:eastAsiaTheme="minorHAnsi"/>
        </w:rPr>
      </w:pPr>
      <w:r w:rsidRPr="00000333">
        <w:rPr>
          <w:rFonts w:eastAsiaTheme="minorHAnsi"/>
        </w:rPr>
        <w:t>Trust and Communication: Building a climate of trust and effective communication enables the successful implementation of HR strategies, such as change management and employee feedback mechanisms.</w:t>
      </w:r>
    </w:p>
    <w:p w14:paraId="753651C1" w14:textId="77777777" w:rsidR="004A3733" w:rsidRPr="004A3733" w:rsidRDefault="004A3733" w:rsidP="004A3733"/>
    <w:p w14:paraId="5629A3FF" w14:textId="77777777" w:rsidR="00112143" w:rsidRPr="00000333" w:rsidRDefault="00112143" w:rsidP="00112143">
      <w:r w:rsidRPr="00000333">
        <w:t xml:space="preserve">By considering the critical points outlined by Schneider, Ehrhart, Macey, Denison, </w:t>
      </w:r>
      <w:proofErr w:type="spellStart"/>
      <w:r w:rsidRPr="00000333">
        <w:t>Haaland</w:t>
      </w:r>
      <w:proofErr w:type="spellEnd"/>
      <w:r w:rsidRPr="00000333">
        <w:t xml:space="preserve">, </w:t>
      </w:r>
      <w:proofErr w:type="spellStart"/>
      <w:r w:rsidRPr="00000333">
        <w:t>Goelzer</w:t>
      </w:r>
      <w:proofErr w:type="spellEnd"/>
      <w:r w:rsidRPr="00000333">
        <w:t>, and Guest, it becomes evident that factors such as supportive leadership, employee involvement, collaboration, adaptability, performance orientation, employee development, and engagement significantly influence the effectiveness of HR strategies within an organization.</w:t>
      </w:r>
    </w:p>
    <w:p w14:paraId="16855364" w14:textId="77777777" w:rsidR="00112143" w:rsidRDefault="00112143" w:rsidP="00112143"/>
    <w:p w14:paraId="629FE8BE" w14:textId="77777777" w:rsidR="00806B21" w:rsidRDefault="00806B21" w:rsidP="00112143"/>
    <w:p w14:paraId="23A048C2" w14:textId="77777777" w:rsidR="00806B21" w:rsidRDefault="00806B21" w:rsidP="00112143"/>
    <w:p w14:paraId="6AC5E7B6" w14:textId="77777777" w:rsidR="00BB40C3" w:rsidRDefault="00BB40C3" w:rsidP="00112143"/>
    <w:bookmarkStart w:id="19" w:name="_Toc138347337" w:displacedByCustomXml="next"/>
    <w:sdt>
      <w:sdtPr>
        <w:rPr>
          <w:rFonts w:asciiTheme="minorHAnsi" w:eastAsiaTheme="minorHAnsi" w:hAnsiTheme="minorHAnsi" w:cstheme="minorBidi"/>
          <w:color w:val="auto"/>
          <w:kern w:val="2"/>
          <w:sz w:val="22"/>
          <w:szCs w:val="22"/>
          <w:lang w:val="en-IN"/>
          <w14:ligatures w14:val="standardContextual"/>
        </w:rPr>
        <w:id w:val="1664272523"/>
        <w:docPartObj>
          <w:docPartGallery w:val="Bibliographies"/>
          <w:docPartUnique/>
        </w:docPartObj>
      </w:sdtPr>
      <w:sdtContent>
        <w:p w14:paraId="4B54EEBB" w14:textId="77777777" w:rsidR="00A12965" w:rsidRDefault="00A12965" w:rsidP="00A12965">
          <w:pPr>
            <w:pStyle w:val="Heading1"/>
          </w:pPr>
          <w:r>
            <w:t>References</w:t>
          </w:r>
          <w:bookmarkEnd w:id="19"/>
        </w:p>
        <w:sdt>
          <w:sdtPr>
            <w:id w:val="-573587230"/>
            <w:bibliography/>
          </w:sdtPr>
          <w:sdtContent>
            <w:p w14:paraId="1457497D" w14:textId="77777777" w:rsidR="00A12965" w:rsidRDefault="00A12965" w:rsidP="00A12965">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Armstrong, M. (2014). </w:t>
              </w:r>
              <w:r>
                <w:rPr>
                  <w:i/>
                  <w:iCs/>
                  <w:noProof/>
                  <w:lang w:val="en-US"/>
                </w:rPr>
                <w:t>Armstrog's Handbook of Human Resource Management Practice .</w:t>
              </w:r>
              <w:r>
                <w:rPr>
                  <w:noProof/>
                  <w:lang w:val="en-US"/>
                </w:rPr>
                <w:t xml:space="preserve"> 2020: Kogan Page.</w:t>
              </w:r>
            </w:p>
            <w:p w14:paraId="73AAF3CF" w14:textId="77777777" w:rsidR="00A12965" w:rsidRDefault="00A12965" w:rsidP="00A12965">
              <w:pPr>
                <w:pStyle w:val="Bibliography"/>
                <w:ind w:left="720" w:hanging="720"/>
                <w:rPr>
                  <w:noProof/>
                  <w:lang w:val="en-US"/>
                </w:rPr>
              </w:pPr>
              <w:r>
                <w:rPr>
                  <w:noProof/>
                  <w:lang w:val="en-US"/>
                </w:rPr>
                <w:t xml:space="preserve">Dension, D., Haaland, S., &amp; Goelzer, P. (2003). Corporate Culture and Organizational Effectiveness : Is Asia Different from the Rest of the World? </w:t>
              </w:r>
              <w:r>
                <w:rPr>
                  <w:i/>
                  <w:iCs/>
                  <w:noProof/>
                  <w:lang w:val="en-US"/>
                </w:rPr>
                <w:t>Organizational Dynamics</w:t>
              </w:r>
              <w:r>
                <w:rPr>
                  <w:noProof/>
                  <w:lang w:val="en-US"/>
                </w:rPr>
                <w:t>, 341-361.</w:t>
              </w:r>
            </w:p>
            <w:p w14:paraId="00583D45" w14:textId="77777777" w:rsidR="00A12965" w:rsidRDefault="00A12965" w:rsidP="00A12965">
              <w:pPr>
                <w:pStyle w:val="Bibliography"/>
                <w:ind w:left="720" w:hanging="720"/>
                <w:rPr>
                  <w:noProof/>
                  <w:lang w:val="en-US"/>
                </w:rPr>
              </w:pPr>
              <w:r>
                <w:rPr>
                  <w:noProof/>
                  <w:lang w:val="en-US"/>
                </w:rPr>
                <w:t xml:space="preserve">Dessler G, C. N. (2020). Human Resource Management. </w:t>
              </w:r>
              <w:r>
                <w:rPr>
                  <w:i/>
                  <w:iCs/>
                  <w:noProof/>
                  <w:lang w:val="en-US"/>
                </w:rPr>
                <w:t>Pearson</w:t>
              </w:r>
              <w:r>
                <w:rPr>
                  <w:noProof/>
                  <w:lang w:val="en-US"/>
                </w:rPr>
                <w:t>.</w:t>
              </w:r>
            </w:p>
            <w:p w14:paraId="5433374A" w14:textId="77777777" w:rsidR="00A12965" w:rsidRDefault="00A12965" w:rsidP="00A12965">
              <w:pPr>
                <w:pStyle w:val="Bibliography"/>
                <w:ind w:left="720" w:hanging="720"/>
                <w:rPr>
                  <w:noProof/>
                  <w:lang w:val="en-US"/>
                </w:rPr>
              </w:pPr>
              <w:r>
                <w:rPr>
                  <w:noProof/>
                  <w:lang w:val="en-US"/>
                </w:rPr>
                <w:t xml:space="preserve">Dulebohn, U. a. (2015). Are we there yet? What's next for HR? . </w:t>
              </w:r>
              <w:r>
                <w:rPr>
                  <w:i/>
                  <w:iCs/>
                  <w:noProof/>
                  <w:lang w:val="en-US"/>
                </w:rPr>
                <w:t>michiganross.umich.edu/sites.</w:t>
              </w:r>
              <w:r>
                <w:rPr>
                  <w:noProof/>
                  <w:lang w:val="en-US"/>
                </w:rPr>
                <w:t xml:space="preserve"> </w:t>
              </w:r>
            </w:p>
            <w:p w14:paraId="4BDCE6B4" w14:textId="77777777" w:rsidR="00A12965" w:rsidRDefault="00A12965" w:rsidP="00A12965">
              <w:pPr>
                <w:pStyle w:val="Bibliography"/>
                <w:ind w:left="720" w:hanging="720"/>
                <w:rPr>
                  <w:noProof/>
                  <w:lang w:val="en-US"/>
                </w:rPr>
              </w:pPr>
              <w:r>
                <w:rPr>
                  <w:noProof/>
                  <w:lang w:val="en-US"/>
                </w:rPr>
                <w:t xml:space="preserve">Eisenhardt, K. (1989). Agency Theary : An Assessment and Review. </w:t>
              </w:r>
              <w:r>
                <w:rPr>
                  <w:i/>
                  <w:iCs/>
                  <w:noProof/>
                  <w:lang w:val="en-US"/>
                </w:rPr>
                <w:t>Academy of Management</w:t>
              </w:r>
              <w:r>
                <w:rPr>
                  <w:noProof/>
                  <w:lang w:val="en-US"/>
                </w:rPr>
                <w:t>, 57-74.</w:t>
              </w:r>
            </w:p>
            <w:p w14:paraId="748B60ED" w14:textId="77777777" w:rsidR="00A12965" w:rsidRDefault="00A12965" w:rsidP="00A12965">
              <w:pPr>
                <w:pStyle w:val="Bibliography"/>
                <w:ind w:left="720" w:hanging="720"/>
                <w:rPr>
                  <w:noProof/>
                  <w:lang w:val="en-US"/>
                </w:rPr>
              </w:pPr>
              <w:r>
                <w:rPr>
                  <w:noProof/>
                  <w:lang w:val="en-US"/>
                </w:rPr>
                <w:t xml:space="preserve">Fama, E., &amp; Jensen, M. (1983). Separation of Ownership and Control. </w:t>
              </w:r>
              <w:r>
                <w:rPr>
                  <w:i/>
                  <w:iCs/>
                  <w:noProof/>
                  <w:lang w:val="en-US"/>
                </w:rPr>
                <w:t>Journal of Law and Economics</w:t>
              </w:r>
              <w:r>
                <w:rPr>
                  <w:noProof/>
                  <w:lang w:val="en-US"/>
                </w:rPr>
                <w:t>, 301-325.</w:t>
              </w:r>
            </w:p>
            <w:p w14:paraId="221266A0" w14:textId="77777777" w:rsidR="00A12965" w:rsidRDefault="00A12965" w:rsidP="00A12965">
              <w:pPr>
                <w:pStyle w:val="Bibliography"/>
                <w:ind w:left="720" w:hanging="720"/>
                <w:rPr>
                  <w:noProof/>
                  <w:lang w:val="en-US"/>
                </w:rPr>
              </w:pPr>
              <w:r>
                <w:rPr>
                  <w:noProof/>
                  <w:lang w:val="en-US"/>
                </w:rPr>
                <w:t xml:space="preserve">Guest, D. (2011). Human Resource Management and Performance : Still Searching for some Answer. </w:t>
              </w:r>
              <w:r>
                <w:rPr>
                  <w:i/>
                  <w:iCs/>
                  <w:noProof/>
                  <w:lang w:val="en-US"/>
                </w:rPr>
                <w:t>Human Resource Management Journal</w:t>
              </w:r>
              <w:r>
                <w:rPr>
                  <w:noProof/>
                  <w:lang w:val="en-US"/>
                </w:rPr>
                <w:t>, 3-13.</w:t>
              </w:r>
            </w:p>
            <w:p w14:paraId="36F7CBC9" w14:textId="77777777" w:rsidR="00A12965" w:rsidRDefault="00A12965" w:rsidP="00A12965">
              <w:pPr>
                <w:pStyle w:val="Bibliography"/>
                <w:ind w:left="720" w:hanging="720"/>
                <w:rPr>
                  <w:noProof/>
                  <w:lang w:val="en-US"/>
                </w:rPr>
              </w:pPr>
              <w:r>
                <w:rPr>
                  <w:noProof/>
                  <w:lang w:val="en-US"/>
                </w:rPr>
                <w:t xml:space="preserve">Jensen, M., &amp; Meckling, W. (1976). Theory of the Firm : Managerial Behavior, Agency Costs and Ownership Structure. </w:t>
              </w:r>
              <w:r>
                <w:rPr>
                  <w:i/>
                  <w:iCs/>
                  <w:noProof/>
                  <w:lang w:val="en-US"/>
                </w:rPr>
                <w:t>Journal of Financial Economic</w:t>
              </w:r>
              <w:r>
                <w:rPr>
                  <w:noProof/>
                  <w:lang w:val="en-US"/>
                </w:rPr>
                <w:t>, 305-360.</w:t>
              </w:r>
            </w:p>
            <w:p w14:paraId="5B51B8AE" w14:textId="77777777" w:rsidR="00A12965" w:rsidRDefault="00A12965" w:rsidP="00A12965">
              <w:pPr>
                <w:pStyle w:val="Bibliography"/>
                <w:ind w:left="720" w:hanging="720"/>
                <w:rPr>
                  <w:noProof/>
                  <w:lang w:val="en-US"/>
                </w:rPr>
              </w:pPr>
              <w:r>
                <w:rPr>
                  <w:noProof/>
                  <w:lang w:val="en-US"/>
                </w:rPr>
                <w:t xml:space="preserve">Kellough, J., &amp; Nigro, L. (2019). Personnel Management in Government : Politics and Process. </w:t>
              </w:r>
              <w:r>
                <w:rPr>
                  <w:i/>
                  <w:iCs/>
                  <w:noProof/>
                  <w:lang w:val="en-US"/>
                </w:rPr>
                <w:t>CRC Press</w:t>
              </w:r>
              <w:r>
                <w:rPr>
                  <w:noProof/>
                  <w:lang w:val="en-US"/>
                </w:rPr>
                <w:t>.</w:t>
              </w:r>
            </w:p>
            <w:p w14:paraId="6926E32B" w14:textId="77777777" w:rsidR="00A12965" w:rsidRDefault="00A12965" w:rsidP="00A12965">
              <w:pPr>
                <w:pStyle w:val="Bibliography"/>
                <w:ind w:left="720" w:hanging="720"/>
                <w:rPr>
                  <w:noProof/>
                  <w:lang w:val="en-US"/>
                </w:rPr>
              </w:pPr>
              <w:r>
                <w:rPr>
                  <w:noProof/>
                  <w:lang w:val="en-US"/>
                </w:rPr>
                <w:t xml:space="preserve">Noe, R., Hollenbeck, J., Gerhart, B., &amp; Wright, P. (2017). </w:t>
              </w:r>
              <w:r>
                <w:rPr>
                  <w:i/>
                  <w:iCs/>
                  <w:noProof/>
                  <w:lang w:val="en-US"/>
                </w:rPr>
                <w:t>Human Resource Management : Gaining a Competitive Advantage.</w:t>
              </w:r>
              <w:r>
                <w:rPr>
                  <w:noProof/>
                  <w:lang w:val="en-US"/>
                </w:rPr>
                <w:t xml:space="preserve"> </w:t>
              </w:r>
            </w:p>
            <w:p w14:paraId="13E5E169" w14:textId="77777777" w:rsidR="00A12965" w:rsidRDefault="00A12965" w:rsidP="00A12965">
              <w:pPr>
                <w:pStyle w:val="Bibliography"/>
                <w:ind w:left="720" w:hanging="720"/>
                <w:rPr>
                  <w:noProof/>
                  <w:lang w:val="en-US"/>
                </w:rPr>
              </w:pPr>
              <w:r>
                <w:rPr>
                  <w:noProof/>
                  <w:lang w:val="en-US"/>
                </w:rPr>
                <w:t xml:space="preserve">Schneider, B., Ehrhart, M., &amp; Macey, W. (2013). Organizational Climate and Culture. </w:t>
              </w:r>
              <w:r>
                <w:rPr>
                  <w:i/>
                  <w:iCs/>
                  <w:noProof/>
                  <w:lang w:val="en-US"/>
                </w:rPr>
                <w:t>Annual Review of Psychology</w:t>
              </w:r>
              <w:r>
                <w:rPr>
                  <w:noProof/>
                  <w:lang w:val="en-US"/>
                </w:rPr>
                <w:t>, 361-388.</w:t>
              </w:r>
            </w:p>
            <w:p w14:paraId="75052520" w14:textId="77777777" w:rsidR="00A12965" w:rsidRDefault="00A12965" w:rsidP="00A12965">
              <w:pPr>
                <w:pStyle w:val="Bibliography"/>
                <w:ind w:left="720" w:hanging="720"/>
                <w:rPr>
                  <w:noProof/>
                  <w:lang w:val="en-US"/>
                </w:rPr>
              </w:pPr>
              <w:r>
                <w:rPr>
                  <w:noProof/>
                  <w:lang w:val="en-US"/>
                </w:rPr>
                <w:t xml:space="preserve">Schuler , R., Jackson , S., &amp; Jiang, K. (2022). Managing Human Resources. </w:t>
              </w:r>
              <w:r>
                <w:rPr>
                  <w:i/>
                  <w:iCs/>
                  <w:noProof/>
                  <w:lang w:val="en-US"/>
                </w:rPr>
                <w:t>Cengage Learing</w:t>
              </w:r>
              <w:r>
                <w:rPr>
                  <w:noProof/>
                  <w:lang w:val="en-US"/>
                </w:rPr>
                <w:t>.</w:t>
              </w:r>
            </w:p>
            <w:p w14:paraId="616E2E5D" w14:textId="77777777" w:rsidR="00A12965" w:rsidRDefault="00A12965" w:rsidP="00A12965">
              <w:pPr>
                <w:pStyle w:val="Bibliography"/>
                <w:ind w:left="720" w:hanging="720"/>
                <w:rPr>
                  <w:noProof/>
                  <w:lang w:val="en-US"/>
                </w:rPr>
              </w:pPr>
              <w:r>
                <w:rPr>
                  <w:noProof/>
                  <w:lang w:val="en-US"/>
                </w:rPr>
                <w:t xml:space="preserve">Ulrich, D., &amp; Brockbank,, W. (2014). The HR Value Proposition. </w:t>
              </w:r>
              <w:r>
                <w:rPr>
                  <w:i/>
                  <w:iCs/>
                  <w:noProof/>
                  <w:lang w:val="en-US"/>
                </w:rPr>
                <w:t>Harvard Business Press</w:t>
              </w:r>
              <w:r>
                <w:rPr>
                  <w:noProof/>
                  <w:lang w:val="en-US"/>
                </w:rPr>
                <w:t>.</w:t>
              </w:r>
            </w:p>
            <w:p w14:paraId="5AF59BCC" w14:textId="77777777" w:rsidR="00A12965" w:rsidRDefault="00A12965" w:rsidP="00A12965">
              <w:r>
                <w:rPr>
                  <w:b/>
                  <w:bCs/>
                  <w:noProof/>
                </w:rPr>
                <w:fldChar w:fldCharType="end"/>
              </w:r>
            </w:p>
          </w:sdtContent>
        </w:sdt>
      </w:sdtContent>
    </w:sdt>
    <w:p w14:paraId="73A07E97" w14:textId="4D6430AC" w:rsidR="00BB40C3" w:rsidRDefault="00BB40C3" w:rsidP="00BB40C3"/>
    <w:p w14:paraId="39BBEE9D" w14:textId="77777777" w:rsidR="00BB40C3" w:rsidRPr="00000333" w:rsidRDefault="00BB40C3" w:rsidP="00112143"/>
    <w:p w14:paraId="72237E93" w14:textId="0D32AFAD" w:rsidR="009C5F29" w:rsidRDefault="009C5F29" w:rsidP="00920017"/>
    <w:p w14:paraId="11D8F632" w14:textId="68582904" w:rsidR="00A02EC3" w:rsidRDefault="00A02EC3" w:rsidP="00A02EC3">
      <w:pPr>
        <w:tabs>
          <w:tab w:val="left" w:pos="3144"/>
        </w:tabs>
      </w:pPr>
    </w:p>
    <w:p w14:paraId="103F5B07" w14:textId="77777777" w:rsidR="008E486D" w:rsidRPr="008E486D" w:rsidRDefault="008E486D" w:rsidP="008E486D"/>
    <w:sectPr w:rsidR="008E486D" w:rsidRPr="008E486D" w:rsidSect="009C5F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5FFE3" w14:textId="77777777" w:rsidR="00917C87" w:rsidRDefault="00917C87" w:rsidP="00B8656A">
      <w:pPr>
        <w:spacing w:after="0" w:line="240" w:lineRule="auto"/>
      </w:pPr>
      <w:r>
        <w:separator/>
      </w:r>
    </w:p>
  </w:endnote>
  <w:endnote w:type="continuationSeparator" w:id="0">
    <w:p w14:paraId="295DB1F3" w14:textId="77777777" w:rsidR="00917C87" w:rsidRDefault="00917C87" w:rsidP="00B86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5D3A8" w14:textId="77777777" w:rsidR="00917C87" w:rsidRDefault="00917C87" w:rsidP="00B8656A">
      <w:pPr>
        <w:spacing w:after="0" w:line="240" w:lineRule="auto"/>
      </w:pPr>
      <w:r>
        <w:separator/>
      </w:r>
    </w:p>
  </w:footnote>
  <w:footnote w:type="continuationSeparator" w:id="0">
    <w:p w14:paraId="7947A5B7" w14:textId="77777777" w:rsidR="00917C87" w:rsidRDefault="00917C87" w:rsidP="00B86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BB2"/>
    <w:multiLevelType w:val="hybridMultilevel"/>
    <w:tmpl w:val="536842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3E656F"/>
    <w:multiLevelType w:val="hybridMultilevel"/>
    <w:tmpl w:val="3104EB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298306A"/>
    <w:multiLevelType w:val="hybridMultilevel"/>
    <w:tmpl w:val="1FC87B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07852780">
    <w:abstractNumId w:val="3"/>
  </w:num>
  <w:num w:numId="2" w16cid:durableId="595334064">
    <w:abstractNumId w:val="0"/>
  </w:num>
  <w:num w:numId="3" w16cid:durableId="1722288582">
    <w:abstractNumId w:val="1"/>
  </w:num>
  <w:num w:numId="4" w16cid:durableId="661855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B98"/>
    <w:rsid w:val="00000333"/>
    <w:rsid w:val="00024389"/>
    <w:rsid w:val="000469C8"/>
    <w:rsid w:val="00051D45"/>
    <w:rsid w:val="00081083"/>
    <w:rsid w:val="000C4C47"/>
    <w:rsid w:val="000D5ACA"/>
    <w:rsid w:val="00112143"/>
    <w:rsid w:val="00135609"/>
    <w:rsid w:val="0014527C"/>
    <w:rsid w:val="00175A96"/>
    <w:rsid w:val="001970F0"/>
    <w:rsid w:val="001C5D9F"/>
    <w:rsid w:val="001E4DD1"/>
    <w:rsid w:val="001E5484"/>
    <w:rsid w:val="00216BCB"/>
    <w:rsid w:val="002256AE"/>
    <w:rsid w:val="00230230"/>
    <w:rsid w:val="00257EBD"/>
    <w:rsid w:val="002B3E42"/>
    <w:rsid w:val="002E0A42"/>
    <w:rsid w:val="003250FF"/>
    <w:rsid w:val="00334897"/>
    <w:rsid w:val="003367EA"/>
    <w:rsid w:val="003506EC"/>
    <w:rsid w:val="003608EB"/>
    <w:rsid w:val="00361B97"/>
    <w:rsid w:val="003648F8"/>
    <w:rsid w:val="00374E26"/>
    <w:rsid w:val="00380AEC"/>
    <w:rsid w:val="00394D5A"/>
    <w:rsid w:val="00395572"/>
    <w:rsid w:val="0039741C"/>
    <w:rsid w:val="004011F1"/>
    <w:rsid w:val="004041E7"/>
    <w:rsid w:val="004240B0"/>
    <w:rsid w:val="00457E81"/>
    <w:rsid w:val="00474FBF"/>
    <w:rsid w:val="004A3733"/>
    <w:rsid w:val="004A5AB2"/>
    <w:rsid w:val="004E2968"/>
    <w:rsid w:val="004E73DC"/>
    <w:rsid w:val="00544233"/>
    <w:rsid w:val="00562076"/>
    <w:rsid w:val="00563B98"/>
    <w:rsid w:val="0058633D"/>
    <w:rsid w:val="00597127"/>
    <w:rsid w:val="005A6943"/>
    <w:rsid w:val="005E6619"/>
    <w:rsid w:val="00614E9A"/>
    <w:rsid w:val="006C2CBB"/>
    <w:rsid w:val="006F455A"/>
    <w:rsid w:val="00743A9D"/>
    <w:rsid w:val="0077115F"/>
    <w:rsid w:val="0078675D"/>
    <w:rsid w:val="007A46F1"/>
    <w:rsid w:val="00806B21"/>
    <w:rsid w:val="00811322"/>
    <w:rsid w:val="00813C9D"/>
    <w:rsid w:val="00825DFA"/>
    <w:rsid w:val="008428CF"/>
    <w:rsid w:val="008907B9"/>
    <w:rsid w:val="008A6DBA"/>
    <w:rsid w:val="008E486D"/>
    <w:rsid w:val="00917C87"/>
    <w:rsid w:val="00920017"/>
    <w:rsid w:val="00946CB2"/>
    <w:rsid w:val="009771F0"/>
    <w:rsid w:val="009978A3"/>
    <w:rsid w:val="009C4AF4"/>
    <w:rsid w:val="009C4EA1"/>
    <w:rsid w:val="009C5F29"/>
    <w:rsid w:val="009D0C2B"/>
    <w:rsid w:val="009D7F05"/>
    <w:rsid w:val="009E69A6"/>
    <w:rsid w:val="00A02EC3"/>
    <w:rsid w:val="00A12965"/>
    <w:rsid w:val="00A558CF"/>
    <w:rsid w:val="00A91AF5"/>
    <w:rsid w:val="00A9407A"/>
    <w:rsid w:val="00AA7DA5"/>
    <w:rsid w:val="00AB05D3"/>
    <w:rsid w:val="00AB18C9"/>
    <w:rsid w:val="00AD250A"/>
    <w:rsid w:val="00AD778E"/>
    <w:rsid w:val="00B262A3"/>
    <w:rsid w:val="00B54C26"/>
    <w:rsid w:val="00B65FA9"/>
    <w:rsid w:val="00B704D0"/>
    <w:rsid w:val="00B8656A"/>
    <w:rsid w:val="00BA5DC0"/>
    <w:rsid w:val="00BB40C3"/>
    <w:rsid w:val="00BD4C70"/>
    <w:rsid w:val="00BE740A"/>
    <w:rsid w:val="00C12C8E"/>
    <w:rsid w:val="00C27E00"/>
    <w:rsid w:val="00C337DB"/>
    <w:rsid w:val="00C35BB8"/>
    <w:rsid w:val="00C5402A"/>
    <w:rsid w:val="00C86F7E"/>
    <w:rsid w:val="00CD0477"/>
    <w:rsid w:val="00CF2266"/>
    <w:rsid w:val="00D13EDF"/>
    <w:rsid w:val="00D1490A"/>
    <w:rsid w:val="00D3605D"/>
    <w:rsid w:val="00D367D5"/>
    <w:rsid w:val="00D518D1"/>
    <w:rsid w:val="00D768A7"/>
    <w:rsid w:val="00E055BA"/>
    <w:rsid w:val="00E121FA"/>
    <w:rsid w:val="00E2585F"/>
    <w:rsid w:val="00E424C8"/>
    <w:rsid w:val="00E71E27"/>
    <w:rsid w:val="00E91674"/>
    <w:rsid w:val="00EA6C5E"/>
    <w:rsid w:val="00EC1440"/>
    <w:rsid w:val="00EE5007"/>
    <w:rsid w:val="00F0672D"/>
    <w:rsid w:val="00F23AAE"/>
    <w:rsid w:val="00F56637"/>
    <w:rsid w:val="00F64660"/>
    <w:rsid w:val="00FB36B6"/>
    <w:rsid w:val="00FC0468"/>
    <w:rsid w:val="00FD2AE4"/>
    <w:rsid w:val="00FE4CAD"/>
    <w:rsid w:val="00FE71CB"/>
    <w:rsid w:val="00FF0D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CEA4D"/>
  <w15:chartTrackingRefBased/>
  <w15:docId w15:val="{6CAF173B-BD6F-4631-858D-A5AFF6737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F2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216B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F2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C5F29"/>
  </w:style>
  <w:style w:type="paragraph" w:styleId="NoSpacing">
    <w:name w:val="No Spacing"/>
    <w:link w:val="NoSpacingChar"/>
    <w:uiPriority w:val="1"/>
    <w:qFormat/>
    <w:rsid w:val="009C5F2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C5F29"/>
    <w:rPr>
      <w:rFonts w:eastAsiaTheme="minorEastAsia"/>
      <w:kern w:val="0"/>
      <w:lang w:val="en-US"/>
      <w14:ligatures w14:val="none"/>
    </w:rPr>
  </w:style>
  <w:style w:type="paragraph" w:styleId="ListParagraph">
    <w:name w:val="List Paragraph"/>
    <w:basedOn w:val="Normal"/>
    <w:uiPriority w:val="34"/>
    <w:qFormat/>
    <w:rsid w:val="00216BCB"/>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character" w:customStyle="1" w:styleId="Heading2Char">
    <w:name w:val="Heading 2 Char"/>
    <w:basedOn w:val="DefaultParagraphFont"/>
    <w:link w:val="Heading2"/>
    <w:uiPriority w:val="9"/>
    <w:rsid w:val="00216BC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16BCB"/>
    <w:pPr>
      <w:outlineLvl w:val="9"/>
    </w:pPr>
  </w:style>
  <w:style w:type="paragraph" w:styleId="TOC1">
    <w:name w:val="toc 1"/>
    <w:basedOn w:val="Normal"/>
    <w:next w:val="Normal"/>
    <w:autoRedefine/>
    <w:uiPriority w:val="39"/>
    <w:unhideWhenUsed/>
    <w:rsid w:val="001E5484"/>
    <w:pPr>
      <w:tabs>
        <w:tab w:val="right" w:leader="dot" w:pos="9016"/>
      </w:tabs>
      <w:spacing w:after="100"/>
    </w:pPr>
    <w:rPr>
      <w:b/>
      <w:bCs/>
      <w:noProof/>
    </w:rPr>
  </w:style>
  <w:style w:type="paragraph" w:styleId="TOC2">
    <w:name w:val="toc 2"/>
    <w:basedOn w:val="Normal"/>
    <w:next w:val="Normal"/>
    <w:autoRedefine/>
    <w:uiPriority w:val="39"/>
    <w:unhideWhenUsed/>
    <w:rsid w:val="00216BCB"/>
    <w:pPr>
      <w:spacing w:after="100"/>
      <w:ind w:left="220"/>
    </w:pPr>
  </w:style>
  <w:style w:type="character" w:styleId="Hyperlink">
    <w:name w:val="Hyperlink"/>
    <w:basedOn w:val="DefaultParagraphFont"/>
    <w:uiPriority w:val="99"/>
    <w:unhideWhenUsed/>
    <w:rsid w:val="00216BCB"/>
    <w:rPr>
      <w:color w:val="0563C1" w:themeColor="hyperlink"/>
      <w:u w:val="single"/>
    </w:rPr>
  </w:style>
  <w:style w:type="paragraph" w:styleId="Header">
    <w:name w:val="header"/>
    <w:basedOn w:val="Normal"/>
    <w:link w:val="HeaderChar"/>
    <w:uiPriority w:val="99"/>
    <w:unhideWhenUsed/>
    <w:rsid w:val="00B86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56A"/>
  </w:style>
  <w:style w:type="paragraph" w:styleId="Footer">
    <w:name w:val="footer"/>
    <w:basedOn w:val="Normal"/>
    <w:link w:val="FooterChar"/>
    <w:uiPriority w:val="99"/>
    <w:unhideWhenUsed/>
    <w:rsid w:val="00B86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6876">
      <w:bodyDiv w:val="1"/>
      <w:marLeft w:val="0"/>
      <w:marRight w:val="0"/>
      <w:marTop w:val="0"/>
      <w:marBottom w:val="0"/>
      <w:divBdr>
        <w:top w:val="none" w:sz="0" w:space="0" w:color="auto"/>
        <w:left w:val="none" w:sz="0" w:space="0" w:color="auto"/>
        <w:bottom w:val="none" w:sz="0" w:space="0" w:color="auto"/>
        <w:right w:val="none" w:sz="0" w:space="0" w:color="auto"/>
      </w:divBdr>
    </w:div>
    <w:div w:id="101729483">
      <w:bodyDiv w:val="1"/>
      <w:marLeft w:val="0"/>
      <w:marRight w:val="0"/>
      <w:marTop w:val="0"/>
      <w:marBottom w:val="0"/>
      <w:divBdr>
        <w:top w:val="none" w:sz="0" w:space="0" w:color="auto"/>
        <w:left w:val="none" w:sz="0" w:space="0" w:color="auto"/>
        <w:bottom w:val="none" w:sz="0" w:space="0" w:color="auto"/>
        <w:right w:val="none" w:sz="0" w:space="0" w:color="auto"/>
      </w:divBdr>
    </w:div>
    <w:div w:id="138108182">
      <w:bodyDiv w:val="1"/>
      <w:marLeft w:val="0"/>
      <w:marRight w:val="0"/>
      <w:marTop w:val="0"/>
      <w:marBottom w:val="0"/>
      <w:divBdr>
        <w:top w:val="none" w:sz="0" w:space="0" w:color="auto"/>
        <w:left w:val="none" w:sz="0" w:space="0" w:color="auto"/>
        <w:bottom w:val="none" w:sz="0" w:space="0" w:color="auto"/>
        <w:right w:val="none" w:sz="0" w:space="0" w:color="auto"/>
      </w:divBdr>
    </w:div>
    <w:div w:id="289436399">
      <w:bodyDiv w:val="1"/>
      <w:marLeft w:val="0"/>
      <w:marRight w:val="0"/>
      <w:marTop w:val="0"/>
      <w:marBottom w:val="0"/>
      <w:divBdr>
        <w:top w:val="none" w:sz="0" w:space="0" w:color="auto"/>
        <w:left w:val="none" w:sz="0" w:space="0" w:color="auto"/>
        <w:bottom w:val="none" w:sz="0" w:space="0" w:color="auto"/>
        <w:right w:val="none" w:sz="0" w:space="0" w:color="auto"/>
      </w:divBdr>
    </w:div>
    <w:div w:id="376704205">
      <w:bodyDiv w:val="1"/>
      <w:marLeft w:val="0"/>
      <w:marRight w:val="0"/>
      <w:marTop w:val="0"/>
      <w:marBottom w:val="0"/>
      <w:divBdr>
        <w:top w:val="none" w:sz="0" w:space="0" w:color="auto"/>
        <w:left w:val="none" w:sz="0" w:space="0" w:color="auto"/>
        <w:bottom w:val="none" w:sz="0" w:space="0" w:color="auto"/>
        <w:right w:val="none" w:sz="0" w:space="0" w:color="auto"/>
      </w:divBdr>
    </w:div>
    <w:div w:id="383212844">
      <w:bodyDiv w:val="1"/>
      <w:marLeft w:val="0"/>
      <w:marRight w:val="0"/>
      <w:marTop w:val="0"/>
      <w:marBottom w:val="0"/>
      <w:divBdr>
        <w:top w:val="none" w:sz="0" w:space="0" w:color="auto"/>
        <w:left w:val="none" w:sz="0" w:space="0" w:color="auto"/>
        <w:bottom w:val="none" w:sz="0" w:space="0" w:color="auto"/>
        <w:right w:val="none" w:sz="0" w:space="0" w:color="auto"/>
      </w:divBdr>
    </w:div>
    <w:div w:id="496264964">
      <w:bodyDiv w:val="1"/>
      <w:marLeft w:val="0"/>
      <w:marRight w:val="0"/>
      <w:marTop w:val="0"/>
      <w:marBottom w:val="0"/>
      <w:divBdr>
        <w:top w:val="none" w:sz="0" w:space="0" w:color="auto"/>
        <w:left w:val="none" w:sz="0" w:space="0" w:color="auto"/>
        <w:bottom w:val="none" w:sz="0" w:space="0" w:color="auto"/>
        <w:right w:val="none" w:sz="0" w:space="0" w:color="auto"/>
      </w:divBdr>
    </w:div>
    <w:div w:id="510998420">
      <w:bodyDiv w:val="1"/>
      <w:marLeft w:val="0"/>
      <w:marRight w:val="0"/>
      <w:marTop w:val="0"/>
      <w:marBottom w:val="0"/>
      <w:divBdr>
        <w:top w:val="none" w:sz="0" w:space="0" w:color="auto"/>
        <w:left w:val="none" w:sz="0" w:space="0" w:color="auto"/>
        <w:bottom w:val="none" w:sz="0" w:space="0" w:color="auto"/>
        <w:right w:val="none" w:sz="0" w:space="0" w:color="auto"/>
      </w:divBdr>
    </w:div>
    <w:div w:id="515968006">
      <w:bodyDiv w:val="1"/>
      <w:marLeft w:val="0"/>
      <w:marRight w:val="0"/>
      <w:marTop w:val="0"/>
      <w:marBottom w:val="0"/>
      <w:divBdr>
        <w:top w:val="none" w:sz="0" w:space="0" w:color="auto"/>
        <w:left w:val="none" w:sz="0" w:space="0" w:color="auto"/>
        <w:bottom w:val="none" w:sz="0" w:space="0" w:color="auto"/>
        <w:right w:val="none" w:sz="0" w:space="0" w:color="auto"/>
      </w:divBdr>
    </w:div>
    <w:div w:id="549150001">
      <w:bodyDiv w:val="1"/>
      <w:marLeft w:val="0"/>
      <w:marRight w:val="0"/>
      <w:marTop w:val="0"/>
      <w:marBottom w:val="0"/>
      <w:divBdr>
        <w:top w:val="none" w:sz="0" w:space="0" w:color="auto"/>
        <w:left w:val="none" w:sz="0" w:space="0" w:color="auto"/>
        <w:bottom w:val="none" w:sz="0" w:space="0" w:color="auto"/>
        <w:right w:val="none" w:sz="0" w:space="0" w:color="auto"/>
      </w:divBdr>
    </w:div>
    <w:div w:id="574440992">
      <w:bodyDiv w:val="1"/>
      <w:marLeft w:val="0"/>
      <w:marRight w:val="0"/>
      <w:marTop w:val="0"/>
      <w:marBottom w:val="0"/>
      <w:divBdr>
        <w:top w:val="none" w:sz="0" w:space="0" w:color="auto"/>
        <w:left w:val="none" w:sz="0" w:space="0" w:color="auto"/>
        <w:bottom w:val="none" w:sz="0" w:space="0" w:color="auto"/>
        <w:right w:val="none" w:sz="0" w:space="0" w:color="auto"/>
      </w:divBdr>
    </w:div>
    <w:div w:id="577708674">
      <w:bodyDiv w:val="1"/>
      <w:marLeft w:val="0"/>
      <w:marRight w:val="0"/>
      <w:marTop w:val="0"/>
      <w:marBottom w:val="0"/>
      <w:divBdr>
        <w:top w:val="none" w:sz="0" w:space="0" w:color="auto"/>
        <w:left w:val="none" w:sz="0" w:space="0" w:color="auto"/>
        <w:bottom w:val="none" w:sz="0" w:space="0" w:color="auto"/>
        <w:right w:val="none" w:sz="0" w:space="0" w:color="auto"/>
      </w:divBdr>
    </w:div>
    <w:div w:id="637956207">
      <w:bodyDiv w:val="1"/>
      <w:marLeft w:val="0"/>
      <w:marRight w:val="0"/>
      <w:marTop w:val="0"/>
      <w:marBottom w:val="0"/>
      <w:divBdr>
        <w:top w:val="none" w:sz="0" w:space="0" w:color="auto"/>
        <w:left w:val="none" w:sz="0" w:space="0" w:color="auto"/>
        <w:bottom w:val="none" w:sz="0" w:space="0" w:color="auto"/>
        <w:right w:val="none" w:sz="0" w:space="0" w:color="auto"/>
      </w:divBdr>
    </w:div>
    <w:div w:id="678195326">
      <w:bodyDiv w:val="1"/>
      <w:marLeft w:val="0"/>
      <w:marRight w:val="0"/>
      <w:marTop w:val="0"/>
      <w:marBottom w:val="0"/>
      <w:divBdr>
        <w:top w:val="none" w:sz="0" w:space="0" w:color="auto"/>
        <w:left w:val="none" w:sz="0" w:space="0" w:color="auto"/>
        <w:bottom w:val="none" w:sz="0" w:space="0" w:color="auto"/>
        <w:right w:val="none" w:sz="0" w:space="0" w:color="auto"/>
      </w:divBdr>
    </w:div>
    <w:div w:id="708799582">
      <w:bodyDiv w:val="1"/>
      <w:marLeft w:val="0"/>
      <w:marRight w:val="0"/>
      <w:marTop w:val="0"/>
      <w:marBottom w:val="0"/>
      <w:divBdr>
        <w:top w:val="none" w:sz="0" w:space="0" w:color="auto"/>
        <w:left w:val="none" w:sz="0" w:space="0" w:color="auto"/>
        <w:bottom w:val="none" w:sz="0" w:space="0" w:color="auto"/>
        <w:right w:val="none" w:sz="0" w:space="0" w:color="auto"/>
      </w:divBdr>
    </w:div>
    <w:div w:id="725645606">
      <w:bodyDiv w:val="1"/>
      <w:marLeft w:val="0"/>
      <w:marRight w:val="0"/>
      <w:marTop w:val="0"/>
      <w:marBottom w:val="0"/>
      <w:divBdr>
        <w:top w:val="none" w:sz="0" w:space="0" w:color="auto"/>
        <w:left w:val="none" w:sz="0" w:space="0" w:color="auto"/>
        <w:bottom w:val="none" w:sz="0" w:space="0" w:color="auto"/>
        <w:right w:val="none" w:sz="0" w:space="0" w:color="auto"/>
      </w:divBdr>
    </w:div>
    <w:div w:id="787315309">
      <w:bodyDiv w:val="1"/>
      <w:marLeft w:val="0"/>
      <w:marRight w:val="0"/>
      <w:marTop w:val="0"/>
      <w:marBottom w:val="0"/>
      <w:divBdr>
        <w:top w:val="none" w:sz="0" w:space="0" w:color="auto"/>
        <w:left w:val="none" w:sz="0" w:space="0" w:color="auto"/>
        <w:bottom w:val="none" w:sz="0" w:space="0" w:color="auto"/>
        <w:right w:val="none" w:sz="0" w:space="0" w:color="auto"/>
      </w:divBdr>
    </w:div>
    <w:div w:id="812524949">
      <w:bodyDiv w:val="1"/>
      <w:marLeft w:val="0"/>
      <w:marRight w:val="0"/>
      <w:marTop w:val="0"/>
      <w:marBottom w:val="0"/>
      <w:divBdr>
        <w:top w:val="none" w:sz="0" w:space="0" w:color="auto"/>
        <w:left w:val="none" w:sz="0" w:space="0" w:color="auto"/>
        <w:bottom w:val="none" w:sz="0" w:space="0" w:color="auto"/>
        <w:right w:val="none" w:sz="0" w:space="0" w:color="auto"/>
      </w:divBdr>
    </w:div>
    <w:div w:id="864944922">
      <w:bodyDiv w:val="1"/>
      <w:marLeft w:val="0"/>
      <w:marRight w:val="0"/>
      <w:marTop w:val="0"/>
      <w:marBottom w:val="0"/>
      <w:divBdr>
        <w:top w:val="none" w:sz="0" w:space="0" w:color="auto"/>
        <w:left w:val="none" w:sz="0" w:space="0" w:color="auto"/>
        <w:bottom w:val="none" w:sz="0" w:space="0" w:color="auto"/>
        <w:right w:val="none" w:sz="0" w:space="0" w:color="auto"/>
      </w:divBdr>
    </w:div>
    <w:div w:id="877932265">
      <w:bodyDiv w:val="1"/>
      <w:marLeft w:val="0"/>
      <w:marRight w:val="0"/>
      <w:marTop w:val="0"/>
      <w:marBottom w:val="0"/>
      <w:divBdr>
        <w:top w:val="none" w:sz="0" w:space="0" w:color="auto"/>
        <w:left w:val="none" w:sz="0" w:space="0" w:color="auto"/>
        <w:bottom w:val="none" w:sz="0" w:space="0" w:color="auto"/>
        <w:right w:val="none" w:sz="0" w:space="0" w:color="auto"/>
      </w:divBdr>
    </w:div>
    <w:div w:id="923880875">
      <w:bodyDiv w:val="1"/>
      <w:marLeft w:val="0"/>
      <w:marRight w:val="0"/>
      <w:marTop w:val="0"/>
      <w:marBottom w:val="0"/>
      <w:divBdr>
        <w:top w:val="none" w:sz="0" w:space="0" w:color="auto"/>
        <w:left w:val="none" w:sz="0" w:space="0" w:color="auto"/>
        <w:bottom w:val="none" w:sz="0" w:space="0" w:color="auto"/>
        <w:right w:val="none" w:sz="0" w:space="0" w:color="auto"/>
      </w:divBdr>
    </w:div>
    <w:div w:id="923992801">
      <w:bodyDiv w:val="1"/>
      <w:marLeft w:val="0"/>
      <w:marRight w:val="0"/>
      <w:marTop w:val="0"/>
      <w:marBottom w:val="0"/>
      <w:divBdr>
        <w:top w:val="none" w:sz="0" w:space="0" w:color="auto"/>
        <w:left w:val="none" w:sz="0" w:space="0" w:color="auto"/>
        <w:bottom w:val="none" w:sz="0" w:space="0" w:color="auto"/>
        <w:right w:val="none" w:sz="0" w:space="0" w:color="auto"/>
      </w:divBdr>
    </w:div>
    <w:div w:id="977228008">
      <w:bodyDiv w:val="1"/>
      <w:marLeft w:val="0"/>
      <w:marRight w:val="0"/>
      <w:marTop w:val="0"/>
      <w:marBottom w:val="0"/>
      <w:divBdr>
        <w:top w:val="none" w:sz="0" w:space="0" w:color="auto"/>
        <w:left w:val="none" w:sz="0" w:space="0" w:color="auto"/>
        <w:bottom w:val="none" w:sz="0" w:space="0" w:color="auto"/>
        <w:right w:val="none" w:sz="0" w:space="0" w:color="auto"/>
      </w:divBdr>
    </w:div>
    <w:div w:id="1037853813">
      <w:bodyDiv w:val="1"/>
      <w:marLeft w:val="0"/>
      <w:marRight w:val="0"/>
      <w:marTop w:val="0"/>
      <w:marBottom w:val="0"/>
      <w:divBdr>
        <w:top w:val="none" w:sz="0" w:space="0" w:color="auto"/>
        <w:left w:val="none" w:sz="0" w:space="0" w:color="auto"/>
        <w:bottom w:val="none" w:sz="0" w:space="0" w:color="auto"/>
        <w:right w:val="none" w:sz="0" w:space="0" w:color="auto"/>
      </w:divBdr>
    </w:div>
    <w:div w:id="1107502047">
      <w:bodyDiv w:val="1"/>
      <w:marLeft w:val="0"/>
      <w:marRight w:val="0"/>
      <w:marTop w:val="0"/>
      <w:marBottom w:val="0"/>
      <w:divBdr>
        <w:top w:val="none" w:sz="0" w:space="0" w:color="auto"/>
        <w:left w:val="none" w:sz="0" w:space="0" w:color="auto"/>
        <w:bottom w:val="none" w:sz="0" w:space="0" w:color="auto"/>
        <w:right w:val="none" w:sz="0" w:space="0" w:color="auto"/>
      </w:divBdr>
    </w:div>
    <w:div w:id="1153523485">
      <w:bodyDiv w:val="1"/>
      <w:marLeft w:val="0"/>
      <w:marRight w:val="0"/>
      <w:marTop w:val="0"/>
      <w:marBottom w:val="0"/>
      <w:divBdr>
        <w:top w:val="none" w:sz="0" w:space="0" w:color="auto"/>
        <w:left w:val="none" w:sz="0" w:space="0" w:color="auto"/>
        <w:bottom w:val="none" w:sz="0" w:space="0" w:color="auto"/>
        <w:right w:val="none" w:sz="0" w:space="0" w:color="auto"/>
      </w:divBdr>
    </w:div>
    <w:div w:id="1159539042">
      <w:bodyDiv w:val="1"/>
      <w:marLeft w:val="0"/>
      <w:marRight w:val="0"/>
      <w:marTop w:val="0"/>
      <w:marBottom w:val="0"/>
      <w:divBdr>
        <w:top w:val="none" w:sz="0" w:space="0" w:color="auto"/>
        <w:left w:val="none" w:sz="0" w:space="0" w:color="auto"/>
        <w:bottom w:val="none" w:sz="0" w:space="0" w:color="auto"/>
        <w:right w:val="none" w:sz="0" w:space="0" w:color="auto"/>
      </w:divBdr>
    </w:div>
    <w:div w:id="1173179658">
      <w:bodyDiv w:val="1"/>
      <w:marLeft w:val="0"/>
      <w:marRight w:val="0"/>
      <w:marTop w:val="0"/>
      <w:marBottom w:val="0"/>
      <w:divBdr>
        <w:top w:val="none" w:sz="0" w:space="0" w:color="auto"/>
        <w:left w:val="none" w:sz="0" w:space="0" w:color="auto"/>
        <w:bottom w:val="none" w:sz="0" w:space="0" w:color="auto"/>
        <w:right w:val="none" w:sz="0" w:space="0" w:color="auto"/>
      </w:divBdr>
    </w:div>
    <w:div w:id="1296333955">
      <w:bodyDiv w:val="1"/>
      <w:marLeft w:val="0"/>
      <w:marRight w:val="0"/>
      <w:marTop w:val="0"/>
      <w:marBottom w:val="0"/>
      <w:divBdr>
        <w:top w:val="none" w:sz="0" w:space="0" w:color="auto"/>
        <w:left w:val="none" w:sz="0" w:space="0" w:color="auto"/>
        <w:bottom w:val="none" w:sz="0" w:space="0" w:color="auto"/>
        <w:right w:val="none" w:sz="0" w:space="0" w:color="auto"/>
      </w:divBdr>
    </w:div>
    <w:div w:id="1374884866">
      <w:bodyDiv w:val="1"/>
      <w:marLeft w:val="0"/>
      <w:marRight w:val="0"/>
      <w:marTop w:val="0"/>
      <w:marBottom w:val="0"/>
      <w:divBdr>
        <w:top w:val="none" w:sz="0" w:space="0" w:color="auto"/>
        <w:left w:val="none" w:sz="0" w:space="0" w:color="auto"/>
        <w:bottom w:val="none" w:sz="0" w:space="0" w:color="auto"/>
        <w:right w:val="none" w:sz="0" w:space="0" w:color="auto"/>
      </w:divBdr>
    </w:div>
    <w:div w:id="1383748130">
      <w:bodyDiv w:val="1"/>
      <w:marLeft w:val="0"/>
      <w:marRight w:val="0"/>
      <w:marTop w:val="0"/>
      <w:marBottom w:val="0"/>
      <w:divBdr>
        <w:top w:val="none" w:sz="0" w:space="0" w:color="auto"/>
        <w:left w:val="none" w:sz="0" w:space="0" w:color="auto"/>
        <w:bottom w:val="none" w:sz="0" w:space="0" w:color="auto"/>
        <w:right w:val="none" w:sz="0" w:space="0" w:color="auto"/>
      </w:divBdr>
    </w:div>
    <w:div w:id="1387028758">
      <w:bodyDiv w:val="1"/>
      <w:marLeft w:val="0"/>
      <w:marRight w:val="0"/>
      <w:marTop w:val="0"/>
      <w:marBottom w:val="0"/>
      <w:divBdr>
        <w:top w:val="none" w:sz="0" w:space="0" w:color="auto"/>
        <w:left w:val="none" w:sz="0" w:space="0" w:color="auto"/>
        <w:bottom w:val="none" w:sz="0" w:space="0" w:color="auto"/>
        <w:right w:val="none" w:sz="0" w:space="0" w:color="auto"/>
      </w:divBdr>
    </w:div>
    <w:div w:id="1426724650">
      <w:bodyDiv w:val="1"/>
      <w:marLeft w:val="0"/>
      <w:marRight w:val="0"/>
      <w:marTop w:val="0"/>
      <w:marBottom w:val="0"/>
      <w:divBdr>
        <w:top w:val="none" w:sz="0" w:space="0" w:color="auto"/>
        <w:left w:val="none" w:sz="0" w:space="0" w:color="auto"/>
        <w:bottom w:val="none" w:sz="0" w:space="0" w:color="auto"/>
        <w:right w:val="none" w:sz="0" w:space="0" w:color="auto"/>
      </w:divBdr>
    </w:div>
    <w:div w:id="1455127777">
      <w:bodyDiv w:val="1"/>
      <w:marLeft w:val="0"/>
      <w:marRight w:val="0"/>
      <w:marTop w:val="0"/>
      <w:marBottom w:val="0"/>
      <w:divBdr>
        <w:top w:val="none" w:sz="0" w:space="0" w:color="auto"/>
        <w:left w:val="none" w:sz="0" w:space="0" w:color="auto"/>
        <w:bottom w:val="none" w:sz="0" w:space="0" w:color="auto"/>
        <w:right w:val="none" w:sz="0" w:space="0" w:color="auto"/>
      </w:divBdr>
    </w:div>
    <w:div w:id="1502313193">
      <w:bodyDiv w:val="1"/>
      <w:marLeft w:val="0"/>
      <w:marRight w:val="0"/>
      <w:marTop w:val="0"/>
      <w:marBottom w:val="0"/>
      <w:divBdr>
        <w:top w:val="none" w:sz="0" w:space="0" w:color="auto"/>
        <w:left w:val="none" w:sz="0" w:space="0" w:color="auto"/>
        <w:bottom w:val="none" w:sz="0" w:space="0" w:color="auto"/>
        <w:right w:val="none" w:sz="0" w:space="0" w:color="auto"/>
      </w:divBdr>
    </w:div>
    <w:div w:id="1566528921">
      <w:bodyDiv w:val="1"/>
      <w:marLeft w:val="0"/>
      <w:marRight w:val="0"/>
      <w:marTop w:val="0"/>
      <w:marBottom w:val="0"/>
      <w:divBdr>
        <w:top w:val="none" w:sz="0" w:space="0" w:color="auto"/>
        <w:left w:val="none" w:sz="0" w:space="0" w:color="auto"/>
        <w:bottom w:val="none" w:sz="0" w:space="0" w:color="auto"/>
        <w:right w:val="none" w:sz="0" w:space="0" w:color="auto"/>
      </w:divBdr>
    </w:div>
    <w:div w:id="1575046388">
      <w:bodyDiv w:val="1"/>
      <w:marLeft w:val="0"/>
      <w:marRight w:val="0"/>
      <w:marTop w:val="0"/>
      <w:marBottom w:val="0"/>
      <w:divBdr>
        <w:top w:val="none" w:sz="0" w:space="0" w:color="auto"/>
        <w:left w:val="none" w:sz="0" w:space="0" w:color="auto"/>
        <w:bottom w:val="none" w:sz="0" w:space="0" w:color="auto"/>
        <w:right w:val="none" w:sz="0" w:space="0" w:color="auto"/>
      </w:divBdr>
    </w:div>
    <w:div w:id="1576163254">
      <w:bodyDiv w:val="1"/>
      <w:marLeft w:val="0"/>
      <w:marRight w:val="0"/>
      <w:marTop w:val="0"/>
      <w:marBottom w:val="0"/>
      <w:divBdr>
        <w:top w:val="none" w:sz="0" w:space="0" w:color="auto"/>
        <w:left w:val="none" w:sz="0" w:space="0" w:color="auto"/>
        <w:bottom w:val="none" w:sz="0" w:space="0" w:color="auto"/>
        <w:right w:val="none" w:sz="0" w:space="0" w:color="auto"/>
      </w:divBdr>
    </w:div>
    <w:div w:id="1651905878">
      <w:bodyDiv w:val="1"/>
      <w:marLeft w:val="0"/>
      <w:marRight w:val="0"/>
      <w:marTop w:val="0"/>
      <w:marBottom w:val="0"/>
      <w:divBdr>
        <w:top w:val="none" w:sz="0" w:space="0" w:color="auto"/>
        <w:left w:val="none" w:sz="0" w:space="0" w:color="auto"/>
        <w:bottom w:val="none" w:sz="0" w:space="0" w:color="auto"/>
        <w:right w:val="none" w:sz="0" w:space="0" w:color="auto"/>
      </w:divBdr>
    </w:div>
    <w:div w:id="1674725101">
      <w:bodyDiv w:val="1"/>
      <w:marLeft w:val="0"/>
      <w:marRight w:val="0"/>
      <w:marTop w:val="0"/>
      <w:marBottom w:val="0"/>
      <w:divBdr>
        <w:top w:val="none" w:sz="0" w:space="0" w:color="auto"/>
        <w:left w:val="none" w:sz="0" w:space="0" w:color="auto"/>
        <w:bottom w:val="none" w:sz="0" w:space="0" w:color="auto"/>
        <w:right w:val="none" w:sz="0" w:space="0" w:color="auto"/>
      </w:divBdr>
    </w:div>
    <w:div w:id="1676153569">
      <w:bodyDiv w:val="1"/>
      <w:marLeft w:val="0"/>
      <w:marRight w:val="0"/>
      <w:marTop w:val="0"/>
      <w:marBottom w:val="0"/>
      <w:divBdr>
        <w:top w:val="none" w:sz="0" w:space="0" w:color="auto"/>
        <w:left w:val="none" w:sz="0" w:space="0" w:color="auto"/>
        <w:bottom w:val="none" w:sz="0" w:space="0" w:color="auto"/>
        <w:right w:val="none" w:sz="0" w:space="0" w:color="auto"/>
      </w:divBdr>
    </w:div>
    <w:div w:id="1715502074">
      <w:bodyDiv w:val="1"/>
      <w:marLeft w:val="0"/>
      <w:marRight w:val="0"/>
      <w:marTop w:val="0"/>
      <w:marBottom w:val="0"/>
      <w:divBdr>
        <w:top w:val="none" w:sz="0" w:space="0" w:color="auto"/>
        <w:left w:val="none" w:sz="0" w:space="0" w:color="auto"/>
        <w:bottom w:val="none" w:sz="0" w:space="0" w:color="auto"/>
        <w:right w:val="none" w:sz="0" w:space="0" w:color="auto"/>
      </w:divBdr>
    </w:div>
    <w:div w:id="1814714116">
      <w:bodyDiv w:val="1"/>
      <w:marLeft w:val="0"/>
      <w:marRight w:val="0"/>
      <w:marTop w:val="0"/>
      <w:marBottom w:val="0"/>
      <w:divBdr>
        <w:top w:val="none" w:sz="0" w:space="0" w:color="auto"/>
        <w:left w:val="none" w:sz="0" w:space="0" w:color="auto"/>
        <w:bottom w:val="none" w:sz="0" w:space="0" w:color="auto"/>
        <w:right w:val="none" w:sz="0" w:space="0" w:color="auto"/>
      </w:divBdr>
    </w:div>
    <w:div w:id="1823303136">
      <w:bodyDiv w:val="1"/>
      <w:marLeft w:val="0"/>
      <w:marRight w:val="0"/>
      <w:marTop w:val="0"/>
      <w:marBottom w:val="0"/>
      <w:divBdr>
        <w:top w:val="none" w:sz="0" w:space="0" w:color="auto"/>
        <w:left w:val="none" w:sz="0" w:space="0" w:color="auto"/>
        <w:bottom w:val="none" w:sz="0" w:space="0" w:color="auto"/>
        <w:right w:val="none" w:sz="0" w:space="0" w:color="auto"/>
      </w:divBdr>
    </w:div>
    <w:div w:id="1861814940">
      <w:bodyDiv w:val="1"/>
      <w:marLeft w:val="0"/>
      <w:marRight w:val="0"/>
      <w:marTop w:val="0"/>
      <w:marBottom w:val="0"/>
      <w:divBdr>
        <w:top w:val="none" w:sz="0" w:space="0" w:color="auto"/>
        <w:left w:val="none" w:sz="0" w:space="0" w:color="auto"/>
        <w:bottom w:val="none" w:sz="0" w:space="0" w:color="auto"/>
        <w:right w:val="none" w:sz="0" w:space="0" w:color="auto"/>
      </w:divBdr>
    </w:div>
    <w:div w:id="1894006173">
      <w:bodyDiv w:val="1"/>
      <w:marLeft w:val="0"/>
      <w:marRight w:val="0"/>
      <w:marTop w:val="0"/>
      <w:marBottom w:val="0"/>
      <w:divBdr>
        <w:top w:val="none" w:sz="0" w:space="0" w:color="auto"/>
        <w:left w:val="none" w:sz="0" w:space="0" w:color="auto"/>
        <w:bottom w:val="none" w:sz="0" w:space="0" w:color="auto"/>
        <w:right w:val="none" w:sz="0" w:space="0" w:color="auto"/>
      </w:divBdr>
    </w:div>
    <w:div w:id="1948392262">
      <w:bodyDiv w:val="1"/>
      <w:marLeft w:val="0"/>
      <w:marRight w:val="0"/>
      <w:marTop w:val="0"/>
      <w:marBottom w:val="0"/>
      <w:divBdr>
        <w:top w:val="none" w:sz="0" w:space="0" w:color="auto"/>
        <w:left w:val="none" w:sz="0" w:space="0" w:color="auto"/>
        <w:bottom w:val="none" w:sz="0" w:space="0" w:color="auto"/>
        <w:right w:val="none" w:sz="0" w:space="0" w:color="auto"/>
      </w:divBdr>
    </w:div>
    <w:div w:id="1956671928">
      <w:bodyDiv w:val="1"/>
      <w:marLeft w:val="0"/>
      <w:marRight w:val="0"/>
      <w:marTop w:val="0"/>
      <w:marBottom w:val="0"/>
      <w:divBdr>
        <w:top w:val="none" w:sz="0" w:space="0" w:color="auto"/>
        <w:left w:val="none" w:sz="0" w:space="0" w:color="auto"/>
        <w:bottom w:val="none" w:sz="0" w:space="0" w:color="auto"/>
        <w:right w:val="none" w:sz="0" w:space="0" w:color="auto"/>
      </w:divBdr>
    </w:div>
    <w:div w:id="1965961602">
      <w:bodyDiv w:val="1"/>
      <w:marLeft w:val="0"/>
      <w:marRight w:val="0"/>
      <w:marTop w:val="0"/>
      <w:marBottom w:val="0"/>
      <w:divBdr>
        <w:top w:val="none" w:sz="0" w:space="0" w:color="auto"/>
        <w:left w:val="none" w:sz="0" w:space="0" w:color="auto"/>
        <w:bottom w:val="none" w:sz="0" w:space="0" w:color="auto"/>
        <w:right w:val="none" w:sz="0" w:space="0" w:color="auto"/>
      </w:divBdr>
    </w:div>
    <w:div w:id="1977222617">
      <w:bodyDiv w:val="1"/>
      <w:marLeft w:val="0"/>
      <w:marRight w:val="0"/>
      <w:marTop w:val="0"/>
      <w:marBottom w:val="0"/>
      <w:divBdr>
        <w:top w:val="none" w:sz="0" w:space="0" w:color="auto"/>
        <w:left w:val="none" w:sz="0" w:space="0" w:color="auto"/>
        <w:bottom w:val="none" w:sz="0" w:space="0" w:color="auto"/>
        <w:right w:val="none" w:sz="0" w:space="0" w:color="auto"/>
      </w:divBdr>
    </w:div>
    <w:div w:id="1977371226">
      <w:bodyDiv w:val="1"/>
      <w:marLeft w:val="0"/>
      <w:marRight w:val="0"/>
      <w:marTop w:val="0"/>
      <w:marBottom w:val="0"/>
      <w:divBdr>
        <w:top w:val="none" w:sz="0" w:space="0" w:color="auto"/>
        <w:left w:val="none" w:sz="0" w:space="0" w:color="auto"/>
        <w:bottom w:val="none" w:sz="0" w:space="0" w:color="auto"/>
        <w:right w:val="none" w:sz="0" w:space="0" w:color="auto"/>
      </w:divBdr>
    </w:div>
    <w:div w:id="2001076868">
      <w:bodyDiv w:val="1"/>
      <w:marLeft w:val="0"/>
      <w:marRight w:val="0"/>
      <w:marTop w:val="0"/>
      <w:marBottom w:val="0"/>
      <w:divBdr>
        <w:top w:val="none" w:sz="0" w:space="0" w:color="auto"/>
        <w:left w:val="none" w:sz="0" w:space="0" w:color="auto"/>
        <w:bottom w:val="none" w:sz="0" w:space="0" w:color="auto"/>
        <w:right w:val="none" w:sz="0" w:space="0" w:color="auto"/>
      </w:divBdr>
    </w:div>
    <w:div w:id="2020426183">
      <w:bodyDiv w:val="1"/>
      <w:marLeft w:val="0"/>
      <w:marRight w:val="0"/>
      <w:marTop w:val="0"/>
      <w:marBottom w:val="0"/>
      <w:divBdr>
        <w:top w:val="none" w:sz="0" w:space="0" w:color="auto"/>
        <w:left w:val="none" w:sz="0" w:space="0" w:color="auto"/>
        <w:bottom w:val="none" w:sz="0" w:space="0" w:color="auto"/>
        <w:right w:val="none" w:sz="0" w:space="0" w:color="auto"/>
      </w:divBdr>
    </w:div>
    <w:div w:id="2075345923">
      <w:bodyDiv w:val="1"/>
      <w:marLeft w:val="0"/>
      <w:marRight w:val="0"/>
      <w:marTop w:val="0"/>
      <w:marBottom w:val="0"/>
      <w:divBdr>
        <w:top w:val="none" w:sz="0" w:space="0" w:color="auto"/>
        <w:left w:val="none" w:sz="0" w:space="0" w:color="auto"/>
        <w:bottom w:val="none" w:sz="0" w:space="0" w:color="auto"/>
        <w:right w:val="none" w:sz="0" w:space="0" w:color="auto"/>
      </w:divBdr>
    </w:div>
    <w:div w:id="2099521371">
      <w:bodyDiv w:val="1"/>
      <w:marLeft w:val="0"/>
      <w:marRight w:val="0"/>
      <w:marTop w:val="0"/>
      <w:marBottom w:val="0"/>
      <w:divBdr>
        <w:top w:val="none" w:sz="0" w:space="0" w:color="auto"/>
        <w:left w:val="none" w:sz="0" w:space="0" w:color="auto"/>
        <w:bottom w:val="none" w:sz="0" w:space="0" w:color="auto"/>
        <w:right w:val="none" w:sz="0" w:space="0" w:color="auto"/>
      </w:divBdr>
    </w:div>
    <w:div w:id="210583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Des20</b:Tag>
    <b:SourceType>JournalArticle</b:SourceType>
    <b:Guid>{57FA726E-7144-4B4E-B64E-F96607D361A8}</b:Guid>
    <b:Title>Human Resource Management</b:Title>
    <b:Year>2020</b:Year>
    <b:LCID>en-US</b:LCID>
    <b:Author>
      <b:Author>
        <b:NameList>
          <b:Person>
            <b:Last>Dessler G</b:Last>
            <b:First>Cole,</b:First>
            <b:Middle>N.D., Goodman, S., &amp; Sutherland,J.</b:Middle>
          </b:Person>
        </b:NameList>
      </b:Author>
    </b:Author>
    <b:JournalName>Pearson</b:JournalName>
    <b:RefOrder>1</b:RefOrder>
  </b:Source>
  <b:Source>
    <b:Tag>Sch22</b:Tag>
    <b:SourceType>JournalArticle</b:SourceType>
    <b:Guid>{3893F97E-D988-40CE-BDF6-2D069180A2AB}</b:Guid>
    <b:Title>Managing Human Resources.</b:Title>
    <b:JournalName>Cengage Learing</b:JournalName>
    <b:Year>2022</b:Year>
    <b:Author>
      <b:Author>
        <b:NameList>
          <b:Person>
            <b:Last>Schuler </b:Last>
            <b:First>R.S</b:First>
          </b:Person>
          <b:Person>
            <b:Last>Jackson </b:Last>
            <b:First>S.E</b:First>
          </b:Person>
          <b:Person>
            <b:Last>Jiang</b:Last>
            <b:First>K</b:First>
          </b:Person>
        </b:NameList>
      </b:Author>
    </b:Author>
    <b:RefOrder>2</b:RefOrder>
  </b:Source>
  <b:Source>
    <b:Tag>Kel19</b:Tag>
    <b:SourceType>JournalArticle</b:SourceType>
    <b:Guid>{720FA567-8104-4ACE-BB1C-36CF994E267C}</b:Guid>
    <b:Title>Personnel Management in Government : Politics and Process</b:Title>
    <b:JournalName>CRC Press</b:JournalName>
    <b:Year>2019</b:Year>
    <b:Author>
      <b:Author>
        <b:NameList>
          <b:Person>
            <b:Last>Kellough</b:Last>
            <b:First>J.E</b:First>
          </b:Person>
          <b:Person>
            <b:Last>Nigro</b:Last>
            <b:First>L.G</b:First>
          </b:Person>
        </b:NameList>
      </b:Author>
    </b:Author>
    <b:RefOrder>3</b:RefOrder>
  </b:Source>
  <b:Source>
    <b:Tag>Ulr15</b:Tag>
    <b:SourceType>JournalArticle</b:SourceType>
    <b:Guid>{40208CC4-C908-46A3-9F3A-6B5CCE0600CD}</b:Guid>
    <b:Title>Are we there yet? What's next for HR? </b:Title>
    <b:JournalName>michiganross.umich.edu/sites.</b:JournalName>
    <b:Year>2015</b:Year>
    <b:Author>
      <b:Author>
        <b:NameList>
          <b:Person>
            <b:Last>Dulebohn</b:Last>
            <b:First>Ulrich</b:First>
            <b:Middle>and</b:Middle>
          </b:Person>
        </b:NameList>
      </b:Author>
    </b:Author>
    <b:RefOrder>4</b:RefOrder>
  </b:Source>
  <b:Source>
    <b:Tag>Jen76</b:Tag>
    <b:SourceType>JournalArticle</b:SourceType>
    <b:Guid>{CD8CFB2E-03E6-4CF9-9C27-9BD80D3D0E6E}</b:Guid>
    <b:Title>Theory of the Firm : Managerial Behavior, Agency Costs and Ownership Structure</b:Title>
    <b:JournalName>Journal of Financial Economic</b:JournalName>
    <b:Year>1976</b:Year>
    <b:Pages>305-360</b:Pages>
    <b:Author>
      <b:Author>
        <b:NameList>
          <b:Person>
            <b:Last>Jensen</b:Last>
            <b:First>M.C</b:First>
          </b:Person>
          <b:Person>
            <b:Last>Meckling</b:Last>
            <b:First>W.H</b:First>
          </b:Person>
        </b:NameList>
      </b:Author>
    </b:Author>
    <b:RefOrder>5</b:RefOrder>
  </b:Source>
  <b:Source>
    <b:Tag>Eis89</b:Tag>
    <b:SourceType>JournalArticle</b:SourceType>
    <b:Guid>{576EFA1E-3F79-4F32-BBA3-C5A122EBE21C}</b:Guid>
    <b:Author>
      <b:Author>
        <b:NameList>
          <b:Person>
            <b:Last>Eisenhardt</b:Last>
            <b:First>K.M</b:First>
          </b:Person>
        </b:NameList>
      </b:Author>
    </b:Author>
    <b:Title>Agency Theary : An Assessment and Review</b:Title>
    <b:JournalName>Academy of Management</b:JournalName>
    <b:Year>1989</b:Year>
    <b:Pages>57-74</b:Pages>
    <b:RefOrder>6</b:RefOrder>
  </b:Source>
  <b:Source>
    <b:Tag>Fam83</b:Tag>
    <b:SourceType>JournalArticle</b:SourceType>
    <b:Guid>{4E799329-6FE3-4155-983B-296A4B1B0007}</b:Guid>
    <b:Title>Separation of Ownership and Control</b:Title>
    <b:JournalName>Journal of Law and Economics</b:JournalName>
    <b:Year>1983</b:Year>
    <b:Pages>301-325</b:Pages>
    <b:Author>
      <b:Author>
        <b:NameList>
          <b:Person>
            <b:Last>Fama</b:Last>
            <b:First>E.F</b:First>
          </b:Person>
          <b:Person>
            <b:Last>Jensen</b:Last>
            <b:First>M.C</b:First>
          </b:Person>
        </b:NameList>
      </b:Author>
    </b:Author>
    <b:RefOrder>7</b:RefOrder>
  </b:Source>
  <b:Source>
    <b:Tag>Ulr14</b:Tag>
    <b:SourceType>JournalArticle</b:SourceType>
    <b:Guid>{A1E94A20-2588-4684-A889-3C57F8B8CE34}</b:Guid>
    <b:Title>The HR Value Proposition</b:Title>
    <b:JournalName>Harvard Business Press</b:JournalName>
    <b:Year>2014</b:Year>
    <b:Author>
      <b:Author>
        <b:NameList>
          <b:Person>
            <b:Last>Ulrich</b:Last>
            <b:First>D</b:First>
          </b:Person>
          <b:Person>
            <b:Last>Brockbank,</b:Last>
            <b:First>W.</b:First>
          </b:Person>
        </b:NameList>
      </b:Author>
    </b:Author>
    <b:RefOrder>8</b:RefOrder>
  </b:Source>
  <b:Source>
    <b:Tag>Arm14</b:Tag>
    <b:SourceType>Book</b:SourceType>
    <b:Guid>{586063B8-4831-41C6-AD22-37D8A251608F}</b:Guid>
    <b:Title>Armstrog's Handbook of Human Resource Management Practice </b:Title>
    <b:Year>2014</b:Year>
    <b:City>2020</b:City>
    <b:Publisher>Kogan Page</b:Publisher>
    <b:Author>
      <b:Author>
        <b:NameList>
          <b:Person>
            <b:Last>Armstrong</b:Last>
            <b:First>M.</b:First>
          </b:Person>
        </b:NameList>
      </b:Author>
    </b:Author>
    <b:RefOrder>9</b:RefOrder>
  </b:Source>
  <b:Source>
    <b:Tag>Noe17</b:Tag>
    <b:SourceType>Book</b:SourceType>
    <b:Guid>{C32D8211-B5F8-4398-88F9-76A2F44C11A2}</b:Guid>
    <b:Title>Human Resource Management : Gaining a Competitive Advantage</b:Title>
    <b:Year>2017</b:Year>
    <b:Author>
      <b:Author>
        <b:NameList>
          <b:Person>
            <b:Last>Noe</b:Last>
            <b:First>R.A</b:First>
          </b:Person>
          <b:Person>
            <b:Last>Hollenbeck</b:Last>
            <b:First>J.R</b:First>
          </b:Person>
          <b:Person>
            <b:Last>Gerhart</b:Last>
            <b:First>B</b:First>
          </b:Person>
          <b:Person>
            <b:Last>Wright</b:Last>
            <b:First>P.M</b:First>
          </b:Person>
        </b:NameList>
      </b:Author>
    </b:Author>
    <b:RefOrder>10</b:RefOrder>
  </b:Source>
  <b:Source>
    <b:Tag>Sch13</b:Tag>
    <b:SourceType>JournalArticle</b:SourceType>
    <b:Guid>{1F4793C1-66E9-4D83-80BC-95B6CDA70320}</b:Guid>
    <b:Title>Organizational Climate and Culture</b:Title>
    <b:Year>2013</b:Year>
    <b:JournalName>Annual Review of Psychology</b:JournalName>
    <b:Pages>361-388</b:Pages>
    <b:Author>
      <b:Author>
        <b:NameList>
          <b:Person>
            <b:Last>Schneider</b:Last>
            <b:First>B</b:First>
          </b:Person>
          <b:Person>
            <b:Last>Ehrhart</b:Last>
            <b:First>M.G</b:First>
          </b:Person>
          <b:Person>
            <b:Last>Macey</b:Last>
            <b:First>W.H</b:First>
          </b:Person>
        </b:NameList>
      </b:Author>
    </b:Author>
    <b:RefOrder>11</b:RefOrder>
  </b:Source>
  <b:Source>
    <b:Tag>Den03</b:Tag>
    <b:SourceType>JournalArticle</b:SourceType>
    <b:Guid>{7AD30101-F931-4BB4-9000-09ED132764BC}</b:Guid>
    <b:Title>Corporate Culture and Organizational Effectiveness : Is Asia Different from the Rest of the World?</b:Title>
    <b:JournalName>Organizational Dynamics</b:JournalName>
    <b:Year>2003</b:Year>
    <b:Pages>341-361</b:Pages>
    <b:Author>
      <b:Author>
        <b:NameList>
          <b:Person>
            <b:Last>Dension</b:Last>
            <b:First>D.R</b:First>
          </b:Person>
          <b:Person>
            <b:Last>Haaland</b:Last>
            <b:First>S</b:First>
          </b:Person>
          <b:Person>
            <b:Last>Goelzer</b:Last>
            <b:First>P</b:First>
          </b:Person>
        </b:NameList>
      </b:Author>
    </b:Author>
    <b:RefOrder>12</b:RefOrder>
  </b:Source>
  <b:Source>
    <b:Tag>Gue11</b:Tag>
    <b:SourceType>JournalArticle</b:SourceType>
    <b:Guid>{CC09A6BE-2ECC-48EB-BB53-8524E27E0D6A}</b:Guid>
    <b:Author>
      <b:Author>
        <b:NameList>
          <b:Person>
            <b:Last>Guest</b:Last>
            <b:First>D.E</b:First>
          </b:Person>
        </b:NameList>
      </b:Author>
    </b:Author>
    <b:Title>Human Resource Management and Performance : Still Searching for some Answer</b:Title>
    <b:JournalName>Human Resource Management Journal</b:JournalName>
    <b:Year>2011</b:Year>
    <b:Pages>3-13</b:Pages>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1624BD-BA94-48C8-BA4F-7A5E59928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2967</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19840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
  <dc:creator>Jainam Dhrangadhariya (2240913)</dc:creator>
  <cp:keywords/>
  <dc:description/>
  <cp:lastModifiedBy>Jainam Dhrangadhariya</cp:lastModifiedBy>
  <cp:revision>25</cp:revision>
  <dcterms:created xsi:type="dcterms:W3CDTF">2023-06-20T23:30:00Z</dcterms:created>
  <dcterms:modified xsi:type="dcterms:W3CDTF">2023-06-22T16:29:00Z</dcterms:modified>
</cp:coreProperties>
</file>