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3">
      <w:pPr>
        <w:pBdr>
          <w:top w:color="156082" w:space="10" w:sz="4" w:val="single"/>
          <w:bottom w:color="156082" w:space="26" w:sz="4" w:val="single"/>
        </w:pBdr>
        <w:spacing w:after="360" w:before="360" w:lineRule="auto"/>
        <w:ind w:left="864" w:right="864" w:firstLine="0"/>
        <w:rPr>
          <w:i w:val="1"/>
          <w:color w:val="156082"/>
        </w:rPr>
      </w:pPr>
      <w:r w:rsidDel="00000000" w:rsidR="00000000" w:rsidRPr="00000000">
        <w:rPr>
          <w:i w:val="1"/>
          <w:color w:val="156082"/>
          <w:rtl w:val="0"/>
        </w:rPr>
        <w:br w:type="textWrapping"/>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2697714" cy="891617"/>
            <wp:effectExtent b="0" l="0" r="0" t="0"/>
            <wp:wrapSquare wrapText="bothSides" distB="0" distT="0" distL="114300" distR="114300"/>
            <wp:docPr descr="A close up of black text&#10;&#10;Description automatically generated" id="846876588" name="image1.png"/>
            <a:graphic>
              <a:graphicData uri="http://schemas.openxmlformats.org/drawingml/2006/picture">
                <pic:pic>
                  <pic:nvPicPr>
                    <pic:cNvPr descr="A close up of black text&#10;&#10;Description automatically generated" id="0" name="image1.png"/>
                    <pic:cNvPicPr preferRelativeResize="0"/>
                  </pic:nvPicPr>
                  <pic:blipFill>
                    <a:blip r:embed="rId7"/>
                    <a:srcRect b="0" l="0" r="0" t="0"/>
                    <a:stretch>
                      <a:fillRect/>
                    </a:stretch>
                  </pic:blipFill>
                  <pic:spPr>
                    <a:xfrm>
                      <a:off x="0" y="0"/>
                      <a:ext cx="2697714" cy="891617"/>
                    </a:xfrm>
                    <a:prstGeom prst="rect"/>
                    <a:ln/>
                  </pic:spPr>
                </pic:pic>
              </a:graphicData>
            </a:graphic>
          </wp:anchor>
        </w:drawing>
      </w:r>
    </w:p>
    <w:p w:rsidR="00000000" w:rsidDel="00000000" w:rsidP="00000000" w:rsidRDefault="00000000" w:rsidRPr="00000000" w14:paraId="00000004">
      <w:pPr>
        <w:pBdr>
          <w:top w:color="156082" w:space="10" w:sz="4" w:val="single"/>
          <w:bottom w:color="156082" w:space="26" w:sz="4" w:val="single"/>
        </w:pBdr>
        <w:spacing w:after="360" w:before="360" w:lineRule="auto"/>
        <w:ind w:left="864" w:right="864" w:firstLine="0"/>
        <w:jc w:val="center"/>
        <w:rPr>
          <w:rFonts w:ascii="Arial" w:cs="Arial" w:eastAsia="Arial" w:hAnsi="Arial"/>
          <w:b w:val="1"/>
          <w:i w:val="1"/>
          <w:color w:val="156082"/>
          <w:sz w:val="36"/>
          <w:szCs w:val="36"/>
        </w:rPr>
      </w:pPr>
      <w:r w:rsidDel="00000000" w:rsidR="00000000" w:rsidRPr="00000000">
        <w:rPr>
          <w:rFonts w:ascii="Arial" w:cs="Arial" w:eastAsia="Arial" w:hAnsi="Arial"/>
          <w:b w:val="1"/>
          <w:smallCaps w:val="1"/>
          <w:color w:val="156082"/>
          <w:sz w:val="36"/>
          <w:szCs w:val="36"/>
          <w:rtl w:val="0"/>
        </w:rPr>
        <w:t xml:space="preserve">International Hotel Management</w:t>
      </w:r>
      <w:r w:rsidDel="00000000" w:rsidR="00000000" w:rsidRPr="00000000">
        <w:rPr>
          <w:rtl w:val="0"/>
        </w:rPr>
      </w:r>
    </w:p>
    <w:p w:rsidR="00000000" w:rsidDel="00000000" w:rsidP="00000000" w:rsidRDefault="00000000" w:rsidRPr="00000000" w14:paraId="00000005">
      <w:pPr>
        <w:rPr>
          <w:rFonts w:ascii="Arial" w:cs="Arial" w:eastAsia="Arial" w:hAnsi="Arial"/>
        </w:rPr>
      </w:pPr>
      <w:r w:rsidDel="00000000" w:rsidR="00000000" w:rsidRPr="00000000">
        <w:rPr>
          <w:rtl w:val="0"/>
        </w:rPr>
      </w:r>
    </w:p>
    <w:p w:rsidR="00000000" w:rsidDel="00000000" w:rsidP="00000000" w:rsidRDefault="00000000" w:rsidRPr="00000000" w14:paraId="00000006">
      <w:pPr>
        <w:jc w:val="center"/>
        <w:rPr>
          <w:rFonts w:ascii="Arial" w:cs="Arial" w:eastAsia="Arial" w:hAnsi="Arial"/>
        </w:rPr>
      </w:pPr>
      <w:r w:rsidDel="00000000" w:rsidR="00000000" w:rsidRPr="00000000">
        <w:rPr>
          <w:rFonts w:ascii="Arial" w:cs="Arial" w:eastAsia="Arial" w:hAnsi="Arial"/>
          <w:rtl w:val="0"/>
        </w:rPr>
        <w:t xml:space="preserve">Management &amp; Organisational Behaviour BMIH5004</w:t>
      </w:r>
    </w:p>
    <w:p w:rsidR="00000000" w:rsidDel="00000000" w:rsidP="00000000" w:rsidRDefault="00000000" w:rsidRPr="00000000" w14:paraId="00000007">
      <w:pPr>
        <w:jc w:val="center"/>
        <w:rPr>
          <w:rFonts w:ascii="Arial" w:cs="Arial" w:eastAsia="Arial" w:hAnsi="Arial"/>
        </w:rPr>
      </w:pPr>
      <w:r w:rsidDel="00000000" w:rsidR="00000000" w:rsidRPr="00000000">
        <w:rPr>
          <w:rtl w:val="0"/>
        </w:rPr>
      </w:r>
    </w:p>
    <w:p w:rsidR="00000000" w:rsidDel="00000000" w:rsidP="00000000" w:rsidRDefault="00000000" w:rsidRPr="00000000" w14:paraId="00000008">
      <w:pPr>
        <w:jc w:val="center"/>
        <w:rPr>
          <w:rFonts w:ascii="Arial" w:cs="Arial" w:eastAsia="Arial" w:hAnsi="Arial"/>
        </w:rPr>
      </w:pPr>
      <w:r w:rsidDel="00000000" w:rsidR="00000000" w:rsidRPr="00000000">
        <w:rPr>
          <w:rtl w:val="0"/>
        </w:rPr>
      </w:r>
    </w:p>
    <w:p w:rsidR="00000000" w:rsidDel="00000000" w:rsidP="00000000" w:rsidRDefault="00000000" w:rsidRPr="00000000" w14:paraId="00000009">
      <w:pPr>
        <w:jc w:val="center"/>
        <w:rPr>
          <w:rFonts w:ascii="Arial" w:cs="Arial" w:eastAsia="Arial" w:hAnsi="Arial"/>
        </w:rPr>
      </w:pPr>
      <w:r w:rsidDel="00000000" w:rsidR="00000000" w:rsidRPr="00000000">
        <w:rPr>
          <w:rtl w:val="0"/>
        </w:rPr>
      </w:r>
    </w:p>
    <w:p w:rsidR="00000000" w:rsidDel="00000000" w:rsidP="00000000" w:rsidRDefault="00000000" w:rsidRPr="00000000" w14:paraId="0000000A">
      <w:pPr>
        <w:jc w:val="left"/>
        <w:rPr>
          <w:rFonts w:ascii="Arial" w:cs="Arial" w:eastAsia="Arial" w:hAnsi="Arial"/>
          <w:b w:val="1"/>
          <w:color w:val="156082"/>
        </w:rPr>
      </w:pPr>
      <w:r w:rsidDel="00000000" w:rsidR="00000000" w:rsidRPr="00000000">
        <w:rPr>
          <w:rFonts w:ascii="Arial" w:cs="Arial" w:eastAsia="Arial" w:hAnsi="Arial"/>
          <w:b w:val="1"/>
          <w:color w:val="156082"/>
          <w:rtl w:val="0"/>
        </w:rPr>
        <w:t xml:space="preserve">   Critically evaluate the different approaches to leadership and their effectiveness            within the hotel industry</w:t>
      </w:r>
    </w:p>
    <w:p w:rsidR="00000000" w:rsidDel="00000000" w:rsidP="00000000" w:rsidRDefault="00000000" w:rsidRPr="00000000" w14:paraId="0000000B">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C">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D">
      <w:pPr>
        <w:rPr>
          <w:rFonts w:ascii="Arial" w:cs="Arial" w:eastAsia="Arial" w:hAnsi="Arial"/>
          <w:b w:val="1"/>
        </w:rPr>
      </w:pPr>
      <w:r w:rsidDel="00000000" w:rsidR="00000000" w:rsidRPr="00000000">
        <w:rPr>
          <w:rtl w:val="0"/>
        </w:rPr>
      </w:r>
    </w:p>
    <w:p w:rsidR="00000000" w:rsidDel="00000000" w:rsidP="00000000" w:rsidRDefault="00000000" w:rsidRPr="00000000" w14:paraId="0000000E">
      <w:pPr>
        <w:rPr>
          <w:rFonts w:ascii="Arial" w:cs="Arial" w:eastAsia="Arial" w:hAnsi="Arial"/>
          <w:b w:val="1"/>
        </w:rPr>
      </w:pPr>
      <w:r w:rsidDel="00000000" w:rsidR="00000000" w:rsidRPr="00000000">
        <w:rPr>
          <w:rFonts w:ascii="Arial" w:cs="Arial" w:eastAsia="Arial" w:hAnsi="Arial"/>
          <w:b w:val="1"/>
          <w:rtl w:val="0"/>
        </w:rPr>
        <w:t xml:space="preserve">Student Name: Georgiana Poteaca</w:t>
      </w:r>
    </w:p>
    <w:p w:rsidR="00000000" w:rsidDel="00000000" w:rsidP="00000000" w:rsidRDefault="00000000" w:rsidRPr="00000000" w14:paraId="0000000F">
      <w:pPr>
        <w:rPr>
          <w:rFonts w:ascii="Arial" w:cs="Arial" w:eastAsia="Arial" w:hAnsi="Arial"/>
          <w:b w:val="1"/>
        </w:rPr>
      </w:pPr>
      <w:r w:rsidDel="00000000" w:rsidR="00000000" w:rsidRPr="00000000">
        <w:rPr>
          <w:rFonts w:ascii="Arial" w:cs="Arial" w:eastAsia="Arial" w:hAnsi="Arial"/>
          <w:b w:val="1"/>
          <w:rtl w:val="0"/>
        </w:rPr>
        <w:t xml:space="preserve">Student ID: 2206484</w:t>
      </w:r>
    </w:p>
    <w:p w:rsidR="00000000" w:rsidDel="00000000" w:rsidP="00000000" w:rsidRDefault="00000000" w:rsidRPr="00000000" w14:paraId="00000010">
      <w:pPr>
        <w:rPr>
          <w:rFonts w:ascii="Arial" w:cs="Arial" w:eastAsia="Arial" w:hAnsi="Arial"/>
          <w:b w:val="1"/>
        </w:rPr>
      </w:pPr>
      <w:r w:rsidDel="00000000" w:rsidR="00000000" w:rsidRPr="00000000">
        <w:rPr>
          <w:rFonts w:ascii="Arial" w:cs="Arial" w:eastAsia="Arial" w:hAnsi="Arial"/>
          <w:b w:val="1"/>
          <w:rtl w:val="0"/>
        </w:rPr>
        <w:t xml:space="preserve">Lecturer Name: Ernest Wavei</w:t>
      </w:r>
    </w:p>
    <w:p w:rsidR="00000000" w:rsidDel="00000000" w:rsidP="00000000" w:rsidRDefault="00000000" w:rsidRPr="00000000" w14:paraId="00000011">
      <w:pPr>
        <w:rPr>
          <w:rFonts w:ascii="Arial" w:cs="Arial" w:eastAsia="Arial" w:hAnsi="Arial"/>
          <w:b w:val="1"/>
        </w:rPr>
      </w:pPr>
      <w:r w:rsidDel="00000000" w:rsidR="00000000" w:rsidRPr="00000000">
        <w:rPr>
          <w:rtl w:val="0"/>
        </w:rPr>
      </w:r>
    </w:p>
    <w:p w:rsidR="00000000" w:rsidDel="00000000" w:rsidP="00000000" w:rsidRDefault="00000000" w:rsidRPr="00000000" w14:paraId="00000012">
      <w:pPr>
        <w:rPr>
          <w:rFonts w:ascii="Arial" w:cs="Arial" w:eastAsia="Arial" w:hAnsi="Arial"/>
        </w:rPr>
      </w:pPr>
      <w:r w:rsidDel="00000000" w:rsidR="00000000" w:rsidRPr="00000000">
        <w:rPr>
          <w:rtl w:val="0"/>
        </w:rPr>
      </w:r>
    </w:p>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color="0f4761" w:space="10" w:sz="4" w:val="single"/>
          <w:left w:space="0" w:sz="0" w:val="nil"/>
          <w:bottom w:color="0f4761" w:space="10" w:sz="4" w:val="single"/>
          <w:right w:space="0" w:sz="0" w:val="nil"/>
          <w:between w:space="0" w:sz="0" w:val="nil"/>
        </w:pBdr>
        <w:shd w:fill="auto" w:val="clear"/>
        <w:spacing w:after="360" w:before="360" w:line="279" w:lineRule="auto"/>
        <w:ind w:left="864" w:right="864" w:firstLine="0"/>
        <w:jc w:val="center"/>
        <w:rPr>
          <w:rFonts w:ascii="Arial" w:cs="Arial" w:eastAsia="Arial" w:hAnsi="Arial"/>
          <w:b w:val="0"/>
          <w:i w:val="1"/>
          <w:smallCaps w:val="0"/>
          <w:strike w:val="0"/>
          <w:color w:val="0f4761"/>
          <w:sz w:val="32"/>
          <w:szCs w:val="32"/>
          <w:u w:val="none"/>
          <w:shd w:fill="auto" w:val="clear"/>
          <w:vertAlign w:val="baseline"/>
        </w:rPr>
      </w:pPr>
      <w:r w:rsidDel="00000000" w:rsidR="00000000" w:rsidRPr="00000000">
        <w:rPr>
          <w:rFonts w:ascii="Arial" w:cs="Arial" w:eastAsia="Arial" w:hAnsi="Arial"/>
          <w:b w:val="0"/>
          <w:i w:val="1"/>
          <w:smallCaps w:val="0"/>
          <w:strike w:val="0"/>
          <w:color w:val="0f4761"/>
          <w:sz w:val="32"/>
          <w:szCs w:val="32"/>
          <w:u w:val="none"/>
          <w:shd w:fill="auto" w:val="clear"/>
          <w:vertAlign w:val="baseline"/>
          <w:rtl w:val="0"/>
        </w:rPr>
        <w:t xml:space="preserve">Essay</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17">
      <w:pPr>
        <w:spacing w:line="480" w:lineRule="auto"/>
        <w:jc w:val="center"/>
        <w:rPr>
          <w:rFonts w:ascii="Arial" w:cs="Arial" w:eastAsia="Arial" w:hAnsi="Arial"/>
          <w:b w:val="1"/>
        </w:rPr>
      </w:pPr>
      <w:bookmarkStart w:colFirst="0" w:colLast="0" w:name="_heading=h.gjdgxs" w:id="0"/>
      <w:bookmarkEnd w:id="0"/>
      <w:r w:rsidDel="00000000" w:rsidR="00000000" w:rsidRPr="00000000">
        <w:rPr>
          <w:rFonts w:ascii="Arial" w:cs="Arial" w:eastAsia="Arial" w:hAnsi="Arial"/>
          <w:b w:val="1"/>
          <w:rtl w:val="0"/>
        </w:rPr>
        <w:t xml:space="preserve">A Critical Evaluation of Leadership Approaches and Their Impact on the Hotel Industry</w:t>
      </w:r>
    </w:p>
    <w:p w:rsidR="00000000" w:rsidDel="00000000" w:rsidP="00000000" w:rsidRDefault="00000000" w:rsidRPr="00000000" w14:paraId="00000018">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Table of Contents:</w:t>
      </w:r>
    </w:p>
    <w:tbl>
      <w:tblPr>
        <w:tblStyle w:val="Table1"/>
        <w:tblW w:w="8772.0" w:type="dxa"/>
        <w:jc w:val="left"/>
        <w:tblInd w:w="-2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716"/>
        <w:gridCol w:w="1056"/>
        <w:tblGridChange w:id="0">
          <w:tblGrid>
            <w:gridCol w:w="7716"/>
            <w:gridCol w:w="1056"/>
          </w:tblGrid>
        </w:tblGridChange>
      </w:tblGrid>
      <w:tr>
        <w:trPr>
          <w:cantSplit w:val="0"/>
          <w:trHeight w:val="444" w:hRule="atLeast"/>
          <w:tblHeader w:val="0"/>
        </w:trPr>
        <w:tc>
          <w:tcPr>
            <w:tcMar>
              <w:top w:w="0.0" w:type="dxa"/>
              <w:bottom w:w="0.0" w:type="dxa"/>
            </w:tcMar>
          </w:tcPr>
          <w:p w:rsidR="00000000" w:rsidDel="00000000" w:rsidP="00000000" w:rsidRDefault="00000000" w:rsidRPr="00000000" w14:paraId="00000019">
            <w:pPr>
              <w:numPr>
                <w:ilvl w:val="0"/>
                <w:numId w:val="1"/>
              </w:numPr>
              <w:spacing w:line="480" w:lineRule="auto"/>
              <w:ind w:left="744" w:hanging="360"/>
              <w:jc w:val="both"/>
              <w:rPr>
                <w:rFonts w:ascii="Arial" w:cs="Arial" w:eastAsia="Arial" w:hAnsi="Arial"/>
                <w:b w:val="1"/>
              </w:rPr>
            </w:pPr>
            <w:r w:rsidDel="00000000" w:rsidR="00000000" w:rsidRPr="00000000">
              <w:rPr>
                <w:rFonts w:ascii="Arial" w:cs="Arial" w:eastAsia="Arial" w:hAnsi="Arial"/>
                <w:b w:val="1"/>
                <w:rtl w:val="0"/>
              </w:rPr>
              <w:t xml:space="preserve">Introduction</w:t>
            </w:r>
          </w:p>
        </w:tc>
        <w:tc>
          <w:tcPr>
            <w:shd w:fill="auto" w:val="clear"/>
            <w:tcMar>
              <w:top w:w="0.0" w:type="dxa"/>
              <w:bottom w:w="0.0" w:type="dxa"/>
            </w:tcMar>
          </w:tcPr>
          <w:p w:rsidR="00000000" w:rsidDel="00000000" w:rsidP="00000000" w:rsidRDefault="00000000" w:rsidRPr="00000000" w14:paraId="0000001A">
            <w:pPr>
              <w:rPr>
                <w:rFonts w:ascii="Arial" w:cs="Arial" w:eastAsia="Arial" w:hAnsi="Arial"/>
                <w:b w:val="1"/>
              </w:rPr>
            </w:pPr>
            <w:r w:rsidDel="00000000" w:rsidR="00000000" w:rsidRPr="00000000">
              <w:rPr>
                <w:rFonts w:ascii="Arial" w:cs="Arial" w:eastAsia="Arial" w:hAnsi="Arial"/>
                <w:b w:val="1"/>
                <w:rtl w:val="0"/>
              </w:rPr>
              <w:t xml:space="preserve">2</w:t>
            </w:r>
          </w:p>
        </w:tc>
      </w:tr>
      <w:tr>
        <w:trPr>
          <w:cantSplit w:val="0"/>
          <w:trHeight w:val="468" w:hRule="atLeast"/>
          <w:tblHeader w:val="0"/>
        </w:trPr>
        <w:tc>
          <w:tcPr>
            <w:tcMar>
              <w:top w:w="0.0" w:type="dxa"/>
              <w:bottom w:w="0.0" w:type="dxa"/>
            </w:tcMar>
          </w:tcPr>
          <w:p w:rsidR="00000000" w:rsidDel="00000000" w:rsidP="00000000" w:rsidRDefault="00000000" w:rsidRPr="00000000" w14:paraId="0000001B">
            <w:pPr>
              <w:numPr>
                <w:ilvl w:val="0"/>
                <w:numId w:val="1"/>
              </w:numPr>
              <w:spacing w:line="480" w:lineRule="auto"/>
              <w:ind w:left="744" w:hanging="360"/>
              <w:jc w:val="both"/>
              <w:rPr>
                <w:rFonts w:ascii="Arial" w:cs="Arial" w:eastAsia="Arial" w:hAnsi="Arial"/>
                <w:b w:val="1"/>
              </w:rPr>
            </w:pPr>
            <w:r w:rsidDel="00000000" w:rsidR="00000000" w:rsidRPr="00000000">
              <w:rPr>
                <w:rFonts w:ascii="Arial" w:cs="Arial" w:eastAsia="Arial" w:hAnsi="Arial"/>
                <w:b w:val="1"/>
                <w:rtl w:val="0"/>
              </w:rPr>
              <w:t xml:space="preserve">Theoretical Framework</w:t>
            </w:r>
          </w:p>
        </w:tc>
        <w:tc>
          <w:tcPr>
            <w:shd w:fill="auto" w:val="clear"/>
            <w:tcMar>
              <w:top w:w="0.0" w:type="dxa"/>
              <w:bottom w:w="0.0" w:type="dxa"/>
            </w:tcMar>
          </w:tcPr>
          <w:p w:rsidR="00000000" w:rsidDel="00000000" w:rsidP="00000000" w:rsidRDefault="00000000" w:rsidRPr="00000000" w14:paraId="0000001C">
            <w:pPr>
              <w:rPr>
                <w:rFonts w:ascii="Arial" w:cs="Arial" w:eastAsia="Arial" w:hAnsi="Arial"/>
                <w:b w:val="1"/>
              </w:rPr>
            </w:pPr>
            <w:r w:rsidDel="00000000" w:rsidR="00000000" w:rsidRPr="00000000">
              <w:rPr>
                <w:rFonts w:ascii="Arial" w:cs="Arial" w:eastAsia="Arial" w:hAnsi="Arial"/>
                <w:b w:val="1"/>
                <w:rtl w:val="0"/>
              </w:rPr>
              <w:t xml:space="preserve">2</w:t>
            </w:r>
          </w:p>
        </w:tc>
      </w:tr>
      <w:tr>
        <w:trPr>
          <w:cantSplit w:val="0"/>
          <w:trHeight w:val="384" w:hRule="atLeast"/>
          <w:tblHeader w:val="0"/>
        </w:trPr>
        <w:tc>
          <w:tcPr>
            <w:tcMar>
              <w:top w:w="0.0" w:type="dxa"/>
              <w:bottom w:w="0.0" w:type="dxa"/>
            </w:tcMar>
          </w:tcPr>
          <w:p w:rsidR="00000000" w:rsidDel="00000000" w:rsidP="00000000" w:rsidRDefault="00000000" w:rsidRPr="00000000" w14:paraId="0000001D">
            <w:pPr>
              <w:numPr>
                <w:ilvl w:val="0"/>
                <w:numId w:val="1"/>
              </w:numPr>
              <w:spacing w:line="480" w:lineRule="auto"/>
              <w:ind w:left="744" w:hanging="360"/>
              <w:jc w:val="both"/>
              <w:rPr>
                <w:rFonts w:ascii="Arial" w:cs="Arial" w:eastAsia="Arial" w:hAnsi="Arial"/>
                <w:b w:val="1"/>
              </w:rPr>
            </w:pPr>
            <w:r w:rsidDel="00000000" w:rsidR="00000000" w:rsidRPr="00000000">
              <w:rPr>
                <w:rFonts w:ascii="Arial" w:cs="Arial" w:eastAsia="Arial" w:hAnsi="Arial"/>
                <w:b w:val="1"/>
                <w:rtl w:val="0"/>
              </w:rPr>
              <w:t xml:space="preserve">Analysis of Leadership Theories</w:t>
            </w:r>
          </w:p>
        </w:tc>
        <w:tc>
          <w:tcPr>
            <w:shd w:fill="auto" w:val="clear"/>
            <w:tcMar>
              <w:top w:w="0.0" w:type="dxa"/>
              <w:bottom w:w="0.0" w:type="dxa"/>
            </w:tcMar>
          </w:tcPr>
          <w:p w:rsidR="00000000" w:rsidDel="00000000" w:rsidP="00000000" w:rsidRDefault="00000000" w:rsidRPr="00000000" w14:paraId="0000001E">
            <w:pPr>
              <w:rPr>
                <w:rFonts w:ascii="Arial" w:cs="Arial" w:eastAsia="Arial" w:hAnsi="Arial"/>
                <w:b w:val="1"/>
              </w:rPr>
            </w:pPr>
            <w:r w:rsidDel="00000000" w:rsidR="00000000" w:rsidRPr="00000000">
              <w:rPr>
                <w:rFonts w:ascii="Arial" w:cs="Arial" w:eastAsia="Arial" w:hAnsi="Arial"/>
                <w:b w:val="1"/>
                <w:rtl w:val="0"/>
              </w:rPr>
              <w:t xml:space="preserve">4</w:t>
            </w:r>
          </w:p>
        </w:tc>
      </w:tr>
      <w:tr>
        <w:trPr>
          <w:cantSplit w:val="0"/>
          <w:trHeight w:val="420" w:hRule="atLeast"/>
          <w:tblHeader w:val="0"/>
        </w:trPr>
        <w:tc>
          <w:tcPr>
            <w:tcMar>
              <w:top w:w="0.0" w:type="dxa"/>
              <w:bottom w:w="0.0" w:type="dxa"/>
            </w:tcMar>
          </w:tcPr>
          <w:p w:rsidR="00000000" w:rsidDel="00000000" w:rsidP="00000000" w:rsidRDefault="00000000" w:rsidRPr="00000000" w14:paraId="0000001F">
            <w:pPr>
              <w:numPr>
                <w:ilvl w:val="0"/>
                <w:numId w:val="1"/>
              </w:numPr>
              <w:spacing w:line="480" w:lineRule="auto"/>
              <w:ind w:left="744" w:hanging="360"/>
              <w:jc w:val="both"/>
              <w:rPr>
                <w:rFonts w:ascii="Arial" w:cs="Arial" w:eastAsia="Arial" w:hAnsi="Arial"/>
                <w:b w:val="1"/>
              </w:rPr>
            </w:pPr>
            <w:r w:rsidDel="00000000" w:rsidR="00000000" w:rsidRPr="00000000">
              <w:rPr>
                <w:rFonts w:ascii="Arial" w:cs="Arial" w:eastAsia="Arial" w:hAnsi="Arial"/>
                <w:b w:val="1"/>
                <w:rtl w:val="0"/>
              </w:rPr>
              <w:t xml:space="preserve">Comparative Analysis</w:t>
            </w:r>
          </w:p>
        </w:tc>
        <w:tc>
          <w:tcPr>
            <w:shd w:fill="auto" w:val="clear"/>
            <w:tcMar>
              <w:top w:w="0.0" w:type="dxa"/>
              <w:bottom w:w="0.0" w:type="dxa"/>
            </w:tcMar>
          </w:tcPr>
          <w:p w:rsidR="00000000" w:rsidDel="00000000" w:rsidP="00000000" w:rsidRDefault="00000000" w:rsidRPr="00000000" w14:paraId="00000020">
            <w:pPr>
              <w:rPr>
                <w:rFonts w:ascii="Arial" w:cs="Arial" w:eastAsia="Arial" w:hAnsi="Arial"/>
                <w:b w:val="1"/>
              </w:rPr>
            </w:pPr>
            <w:r w:rsidDel="00000000" w:rsidR="00000000" w:rsidRPr="00000000">
              <w:rPr>
                <w:rFonts w:ascii="Arial" w:cs="Arial" w:eastAsia="Arial" w:hAnsi="Arial"/>
                <w:b w:val="1"/>
                <w:rtl w:val="0"/>
              </w:rPr>
              <w:t xml:space="preserve">5</w:t>
            </w:r>
          </w:p>
        </w:tc>
      </w:tr>
      <w:tr>
        <w:trPr>
          <w:cantSplit w:val="0"/>
          <w:trHeight w:val="612" w:hRule="atLeast"/>
          <w:tblHeader w:val="0"/>
        </w:trPr>
        <w:tc>
          <w:tcPr>
            <w:tcMar>
              <w:top w:w="0.0" w:type="dxa"/>
              <w:bottom w:w="0.0" w:type="dxa"/>
            </w:tcMar>
          </w:tcPr>
          <w:p w:rsidR="00000000" w:rsidDel="00000000" w:rsidP="00000000" w:rsidRDefault="00000000" w:rsidRPr="00000000" w14:paraId="00000021">
            <w:pPr>
              <w:numPr>
                <w:ilvl w:val="0"/>
                <w:numId w:val="1"/>
              </w:numPr>
              <w:spacing w:line="480" w:lineRule="auto"/>
              <w:ind w:left="744" w:hanging="360"/>
              <w:jc w:val="both"/>
              <w:rPr>
                <w:rFonts w:ascii="Arial" w:cs="Arial" w:eastAsia="Arial" w:hAnsi="Arial"/>
                <w:b w:val="1"/>
              </w:rPr>
            </w:pPr>
            <w:r w:rsidDel="00000000" w:rsidR="00000000" w:rsidRPr="00000000">
              <w:rPr>
                <w:rFonts w:ascii="Arial" w:cs="Arial" w:eastAsia="Arial" w:hAnsi="Arial"/>
                <w:b w:val="1"/>
                <w:rtl w:val="0"/>
              </w:rPr>
              <w:t xml:space="preserve">Preferred Managerial Styles in the Hospitality Industry</w:t>
            </w:r>
          </w:p>
        </w:tc>
        <w:tc>
          <w:tcPr>
            <w:shd w:fill="auto" w:val="clear"/>
            <w:tcMar>
              <w:top w:w="0.0" w:type="dxa"/>
              <w:bottom w:w="0.0" w:type="dxa"/>
            </w:tcMar>
          </w:tcPr>
          <w:p w:rsidR="00000000" w:rsidDel="00000000" w:rsidP="00000000" w:rsidRDefault="00000000" w:rsidRPr="00000000" w14:paraId="00000022">
            <w:pPr>
              <w:rPr>
                <w:rFonts w:ascii="Arial" w:cs="Arial" w:eastAsia="Arial" w:hAnsi="Arial"/>
                <w:b w:val="1"/>
              </w:rPr>
            </w:pPr>
            <w:r w:rsidDel="00000000" w:rsidR="00000000" w:rsidRPr="00000000">
              <w:rPr>
                <w:rFonts w:ascii="Arial" w:cs="Arial" w:eastAsia="Arial" w:hAnsi="Arial"/>
                <w:b w:val="1"/>
                <w:rtl w:val="0"/>
              </w:rPr>
              <w:t xml:space="preserve">6</w:t>
            </w:r>
          </w:p>
        </w:tc>
      </w:tr>
      <w:tr>
        <w:trPr>
          <w:cantSplit w:val="0"/>
          <w:trHeight w:val="576" w:hRule="atLeast"/>
          <w:tblHeader w:val="0"/>
        </w:trPr>
        <w:tc>
          <w:tcPr>
            <w:tcMar>
              <w:top w:w="0.0" w:type="dxa"/>
              <w:bottom w:w="0.0" w:type="dxa"/>
            </w:tcMar>
          </w:tcPr>
          <w:p w:rsidR="00000000" w:rsidDel="00000000" w:rsidP="00000000" w:rsidRDefault="00000000" w:rsidRPr="00000000" w14:paraId="00000023">
            <w:pPr>
              <w:numPr>
                <w:ilvl w:val="0"/>
                <w:numId w:val="1"/>
              </w:numPr>
              <w:spacing w:line="480" w:lineRule="auto"/>
              <w:ind w:left="744" w:hanging="360"/>
              <w:jc w:val="both"/>
              <w:rPr>
                <w:rFonts w:ascii="Arial" w:cs="Arial" w:eastAsia="Arial" w:hAnsi="Arial"/>
                <w:b w:val="1"/>
              </w:rPr>
            </w:pPr>
            <w:r w:rsidDel="00000000" w:rsidR="00000000" w:rsidRPr="00000000">
              <w:rPr>
                <w:rFonts w:ascii="Arial" w:cs="Arial" w:eastAsia="Arial" w:hAnsi="Arial"/>
                <w:b w:val="1"/>
                <w:rtl w:val="0"/>
              </w:rPr>
              <w:t xml:space="preserve">Case Studies</w:t>
            </w:r>
          </w:p>
        </w:tc>
        <w:tc>
          <w:tcPr>
            <w:shd w:fill="auto" w:val="clear"/>
            <w:tcMar>
              <w:top w:w="0.0" w:type="dxa"/>
              <w:bottom w:w="0.0" w:type="dxa"/>
            </w:tcMar>
          </w:tcPr>
          <w:p w:rsidR="00000000" w:rsidDel="00000000" w:rsidP="00000000" w:rsidRDefault="00000000" w:rsidRPr="00000000" w14:paraId="00000024">
            <w:pPr>
              <w:rPr>
                <w:rFonts w:ascii="Arial" w:cs="Arial" w:eastAsia="Arial" w:hAnsi="Arial"/>
                <w:b w:val="1"/>
              </w:rPr>
            </w:pPr>
            <w:r w:rsidDel="00000000" w:rsidR="00000000" w:rsidRPr="00000000">
              <w:rPr>
                <w:rFonts w:ascii="Arial" w:cs="Arial" w:eastAsia="Arial" w:hAnsi="Arial"/>
                <w:b w:val="1"/>
                <w:rtl w:val="0"/>
              </w:rPr>
              <w:t xml:space="preserve">7</w:t>
            </w:r>
          </w:p>
        </w:tc>
      </w:tr>
      <w:tr>
        <w:trPr>
          <w:cantSplit w:val="0"/>
          <w:trHeight w:val="600" w:hRule="atLeast"/>
          <w:tblHeader w:val="0"/>
        </w:trPr>
        <w:tc>
          <w:tcPr>
            <w:tcMar>
              <w:top w:w="0.0" w:type="dxa"/>
              <w:bottom w:w="0.0" w:type="dxa"/>
            </w:tcMar>
          </w:tcPr>
          <w:p w:rsidR="00000000" w:rsidDel="00000000" w:rsidP="00000000" w:rsidRDefault="00000000" w:rsidRPr="00000000" w14:paraId="00000025">
            <w:pPr>
              <w:numPr>
                <w:ilvl w:val="0"/>
                <w:numId w:val="1"/>
              </w:numPr>
              <w:spacing w:line="480" w:lineRule="auto"/>
              <w:ind w:left="744" w:hanging="360"/>
              <w:jc w:val="both"/>
              <w:rPr>
                <w:rFonts w:ascii="Arial" w:cs="Arial" w:eastAsia="Arial" w:hAnsi="Arial"/>
                <w:b w:val="1"/>
              </w:rPr>
            </w:pPr>
            <w:r w:rsidDel="00000000" w:rsidR="00000000" w:rsidRPr="00000000">
              <w:rPr>
                <w:rFonts w:ascii="Arial" w:cs="Arial" w:eastAsia="Arial" w:hAnsi="Arial"/>
                <w:b w:val="1"/>
                <w:rtl w:val="0"/>
              </w:rPr>
              <w:t xml:space="preserve">Discussion</w:t>
            </w:r>
          </w:p>
        </w:tc>
        <w:tc>
          <w:tcPr>
            <w:shd w:fill="auto" w:val="clear"/>
            <w:tcMar>
              <w:top w:w="0.0" w:type="dxa"/>
              <w:bottom w:w="0.0" w:type="dxa"/>
            </w:tcMar>
          </w:tcPr>
          <w:p w:rsidR="00000000" w:rsidDel="00000000" w:rsidP="00000000" w:rsidRDefault="00000000" w:rsidRPr="00000000" w14:paraId="00000026">
            <w:pPr>
              <w:rPr>
                <w:rFonts w:ascii="Arial" w:cs="Arial" w:eastAsia="Arial" w:hAnsi="Arial"/>
                <w:b w:val="1"/>
              </w:rPr>
            </w:pPr>
            <w:r w:rsidDel="00000000" w:rsidR="00000000" w:rsidRPr="00000000">
              <w:rPr>
                <w:rFonts w:ascii="Arial" w:cs="Arial" w:eastAsia="Arial" w:hAnsi="Arial"/>
                <w:b w:val="1"/>
                <w:rtl w:val="0"/>
              </w:rPr>
              <w:t xml:space="preserve">9</w:t>
            </w:r>
          </w:p>
        </w:tc>
      </w:tr>
      <w:tr>
        <w:trPr>
          <w:cantSplit w:val="0"/>
          <w:trHeight w:val="576" w:hRule="atLeast"/>
          <w:tblHeader w:val="0"/>
        </w:trPr>
        <w:tc>
          <w:tcPr>
            <w:tcMar>
              <w:top w:w="0.0" w:type="dxa"/>
              <w:bottom w:w="0.0" w:type="dxa"/>
            </w:tcMar>
          </w:tcPr>
          <w:p w:rsidR="00000000" w:rsidDel="00000000" w:rsidP="00000000" w:rsidRDefault="00000000" w:rsidRPr="00000000" w14:paraId="00000027">
            <w:pPr>
              <w:numPr>
                <w:ilvl w:val="0"/>
                <w:numId w:val="1"/>
              </w:numPr>
              <w:spacing w:line="480" w:lineRule="auto"/>
              <w:ind w:left="744" w:hanging="360"/>
              <w:jc w:val="both"/>
              <w:rPr>
                <w:rFonts w:ascii="Arial" w:cs="Arial" w:eastAsia="Arial" w:hAnsi="Arial"/>
                <w:b w:val="1"/>
              </w:rPr>
            </w:pPr>
            <w:r w:rsidDel="00000000" w:rsidR="00000000" w:rsidRPr="00000000">
              <w:rPr>
                <w:rFonts w:ascii="Arial" w:cs="Arial" w:eastAsia="Arial" w:hAnsi="Arial"/>
                <w:b w:val="1"/>
                <w:rtl w:val="0"/>
              </w:rPr>
              <w:t xml:space="preserve">Conclusion</w:t>
            </w:r>
          </w:p>
        </w:tc>
        <w:tc>
          <w:tcPr>
            <w:shd w:fill="auto" w:val="clear"/>
            <w:tcMar>
              <w:top w:w="0.0" w:type="dxa"/>
              <w:bottom w:w="0.0" w:type="dxa"/>
            </w:tcMar>
          </w:tcPr>
          <w:p w:rsidR="00000000" w:rsidDel="00000000" w:rsidP="00000000" w:rsidRDefault="00000000" w:rsidRPr="00000000" w14:paraId="00000028">
            <w:pPr>
              <w:rPr>
                <w:rFonts w:ascii="Arial" w:cs="Arial" w:eastAsia="Arial" w:hAnsi="Arial"/>
                <w:b w:val="1"/>
              </w:rPr>
            </w:pPr>
            <w:r w:rsidDel="00000000" w:rsidR="00000000" w:rsidRPr="00000000">
              <w:rPr>
                <w:rFonts w:ascii="Arial" w:cs="Arial" w:eastAsia="Arial" w:hAnsi="Arial"/>
                <w:b w:val="1"/>
                <w:rtl w:val="0"/>
              </w:rPr>
              <w:t xml:space="preserve">10</w:t>
            </w:r>
          </w:p>
        </w:tc>
      </w:tr>
      <w:tr>
        <w:trPr>
          <w:cantSplit w:val="0"/>
          <w:trHeight w:val="597" w:hRule="atLeast"/>
          <w:tblHeader w:val="0"/>
        </w:trPr>
        <w:tc>
          <w:tcPr>
            <w:tcMar>
              <w:top w:w="0.0" w:type="dxa"/>
              <w:bottom w:w="0.0" w:type="dxa"/>
            </w:tcMar>
          </w:tcPr>
          <w:p w:rsidR="00000000" w:rsidDel="00000000" w:rsidP="00000000" w:rsidRDefault="00000000" w:rsidRPr="00000000" w14:paraId="00000029">
            <w:pPr>
              <w:numPr>
                <w:ilvl w:val="0"/>
                <w:numId w:val="1"/>
              </w:numPr>
              <w:spacing w:line="480" w:lineRule="auto"/>
              <w:ind w:left="744" w:hanging="360"/>
              <w:jc w:val="both"/>
              <w:rPr>
                <w:rFonts w:ascii="Arial" w:cs="Arial" w:eastAsia="Arial" w:hAnsi="Arial"/>
                <w:b w:val="1"/>
              </w:rPr>
            </w:pPr>
            <w:r w:rsidDel="00000000" w:rsidR="00000000" w:rsidRPr="00000000">
              <w:rPr>
                <w:rFonts w:ascii="Arial" w:cs="Arial" w:eastAsia="Arial" w:hAnsi="Arial"/>
                <w:b w:val="1"/>
                <w:rtl w:val="0"/>
              </w:rPr>
              <w:t xml:space="preserve">References</w:t>
            </w:r>
          </w:p>
        </w:tc>
        <w:tc>
          <w:tcPr>
            <w:shd w:fill="auto" w:val="clear"/>
            <w:tcMar>
              <w:top w:w="0.0" w:type="dxa"/>
              <w:bottom w:w="0.0" w:type="dxa"/>
            </w:tcMar>
          </w:tcPr>
          <w:p w:rsidR="00000000" w:rsidDel="00000000" w:rsidP="00000000" w:rsidRDefault="00000000" w:rsidRPr="00000000" w14:paraId="0000002A">
            <w:pPr>
              <w:rPr>
                <w:rFonts w:ascii="Arial" w:cs="Arial" w:eastAsia="Arial" w:hAnsi="Arial"/>
                <w:b w:val="1"/>
              </w:rPr>
            </w:pPr>
            <w:r w:rsidDel="00000000" w:rsidR="00000000" w:rsidRPr="00000000">
              <w:rPr>
                <w:rFonts w:ascii="Arial" w:cs="Arial" w:eastAsia="Arial" w:hAnsi="Arial"/>
                <w:b w:val="1"/>
                <w:rtl w:val="0"/>
              </w:rPr>
              <w:t xml:space="preserve">11</w:t>
            </w:r>
          </w:p>
        </w:tc>
      </w:tr>
    </w:tbl>
    <w:p w:rsidR="00000000" w:rsidDel="00000000" w:rsidP="00000000" w:rsidRDefault="00000000" w:rsidRPr="00000000" w14:paraId="0000002B">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2C">
      <w:pPr>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2D">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1. Introduction</w:t>
      </w:r>
    </w:p>
    <w:p w:rsidR="00000000" w:rsidDel="00000000" w:rsidP="00000000" w:rsidRDefault="00000000" w:rsidRPr="00000000" w14:paraId="0000002E">
      <w:pPr>
        <w:spacing w:line="480" w:lineRule="auto"/>
        <w:jc w:val="both"/>
        <w:rPr>
          <w:rFonts w:ascii="Arial" w:cs="Arial" w:eastAsia="Arial" w:hAnsi="Arial"/>
        </w:rPr>
      </w:pPr>
      <w:r w:rsidDel="00000000" w:rsidR="00000000" w:rsidRPr="00000000">
        <w:rPr>
          <w:rFonts w:ascii="Arial" w:cs="Arial" w:eastAsia="Arial" w:hAnsi="Arial"/>
          <w:rtl w:val="0"/>
        </w:rPr>
        <w:t xml:space="preserve">Leadership is essential for hotel worker morale and guest satisfaction. Things that have an impact on operations are crucial. Powerful yet adaptable leaders are required at every line in this service industry due to high employee turnover, vast cultural diversity, and consumers' expectations of flawless service (Baum, 2006). Essential leadership duties in the hospitality industry include overseeing day-to-day operations and inspiring a diverse staff to use their abilities to improve service. This study provides a critical theory framework for investigating and improving hotel leadership.</w:t>
      </w:r>
    </w:p>
    <w:p w:rsidR="00000000" w:rsidDel="00000000" w:rsidP="00000000" w:rsidRDefault="00000000" w:rsidRPr="00000000" w14:paraId="0000002F">
      <w:pPr>
        <w:spacing w:line="480" w:lineRule="auto"/>
        <w:jc w:val="both"/>
        <w:rPr>
          <w:rFonts w:ascii="Arial" w:cs="Arial" w:eastAsia="Arial" w:hAnsi="Arial"/>
        </w:rPr>
      </w:pPr>
      <w:r w:rsidDel="00000000" w:rsidR="00000000" w:rsidRPr="00000000">
        <w:rPr>
          <w:rFonts w:ascii="Arial" w:cs="Arial" w:eastAsia="Arial" w:hAnsi="Arial"/>
          <w:rtl w:val="0"/>
        </w:rPr>
        <w:t xml:space="preserve">The Blake and Mouton Managerial Grid (1964 ) demonstrates that effective hotel management necessitates a harmony between human resources and productivity. In hotel management, Adair' s (1973) Action-Centred Leadership model is essential since it stresses the importance of leaders balancing job demands, team efficiency, and individual needs. Managers, according to McGregor's Theory X and Y (1966), should revaluate employee motivation and embrace a style of leadership that fosters autonomy and loyalty. Because of these ideas, the hospitality sector is more convoluted than before. The next sections of the essay will assess their usefulness and practical importance.</w:t>
      </w:r>
    </w:p>
    <w:p w:rsidR="00000000" w:rsidDel="00000000" w:rsidP="00000000" w:rsidRDefault="00000000" w:rsidRPr="00000000" w14:paraId="00000030">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2. Theoretical Framework</w:t>
      </w:r>
    </w:p>
    <w:p w:rsidR="00000000" w:rsidDel="00000000" w:rsidP="00000000" w:rsidRDefault="00000000" w:rsidRPr="00000000" w14:paraId="00000031">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Rewriting the Exercise of the Managerial Grid by Blake and Mouton</w:t>
      </w:r>
    </w:p>
    <w:p w:rsidR="00000000" w:rsidDel="00000000" w:rsidP="00000000" w:rsidRDefault="00000000" w:rsidRPr="00000000" w14:paraId="00000032">
      <w:pPr>
        <w:spacing w:line="480" w:lineRule="auto"/>
        <w:jc w:val="both"/>
        <w:rPr>
          <w:rFonts w:ascii="Arial" w:cs="Arial" w:eastAsia="Arial" w:hAnsi="Arial"/>
        </w:rPr>
      </w:pPr>
      <w:r w:rsidDel="00000000" w:rsidR="00000000" w:rsidRPr="00000000">
        <w:rPr>
          <w:rFonts w:ascii="Arial" w:cs="Arial" w:eastAsia="Arial" w:hAnsi="Arial"/>
          <w:rtl w:val="0"/>
        </w:rPr>
        <w:t xml:space="preserve">Blake and Jane S. Mouton's managerial grid was developed in 1964. In it, two axes - concerns for staff and concerns for administration - gave a paradigmatic form to distinctive styles of leadership. The model outlines five distinct styles of leadership: (Blake and Mouton, 1964) There is a team leader who has high concern for people and high production, which is ideal. Especially such a model is more suitable to service industries like hotels, where the union of employee welfare and high performance adds up their service to give guests supreme satisfaction.</w:t>
      </w:r>
    </w:p>
    <w:p w:rsidR="00000000" w:rsidDel="00000000" w:rsidP="00000000" w:rsidRDefault="00000000" w:rsidRPr="00000000" w14:paraId="00000033">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Description of Adair Action-Centred Leadership Model</w:t>
      </w:r>
    </w:p>
    <w:p w:rsidR="00000000" w:rsidDel="00000000" w:rsidP="00000000" w:rsidRDefault="00000000" w:rsidRPr="00000000" w14:paraId="00000034">
      <w:pPr>
        <w:spacing w:line="480" w:lineRule="auto"/>
        <w:jc w:val="both"/>
        <w:rPr>
          <w:rFonts w:ascii="Arial" w:cs="Arial" w:eastAsia="Arial" w:hAnsi="Arial"/>
        </w:rPr>
      </w:pPr>
      <w:r w:rsidDel="00000000" w:rsidR="00000000" w:rsidRPr="00000000">
        <w:rPr>
          <w:rFonts w:ascii="Arial" w:cs="Arial" w:eastAsia="Arial" w:hAnsi="Arial"/>
          <w:rtl w:val="0"/>
        </w:rPr>
        <w:t xml:space="preserve">John Adair's Action-Centred Leadership (ACL) model was launched on three overlapping circles representing the core responsibilities of a leader: achieving the task, managing the team, and managing individuals. This model argues that an effective leader must continually balance and rebalance these three areas to ensure both the efficient operation of a team and its achievement of its goals (Adair, 1973). In a hotel where high-quality guest service and employee contentedness are equally essential, this model is especially relevant. It gives leaders a comprehensive way of looking at their tasks while enabling those who collaborate with them to do what they enjoy best.</w:t>
      </w:r>
    </w:p>
    <w:p w:rsidR="00000000" w:rsidDel="00000000" w:rsidP="00000000" w:rsidRDefault="00000000" w:rsidRPr="00000000" w14:paraId="00000035">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McGregor’s Theory X and Y Overview</w:t>
      </w:r>
    </w:p>
    <w:p w:rsidR="00000000" w:rsidDel="00000000" w:rsidP="00000000" w:rsidRDefault="00000000" w:rsidRPr="00000000" w14:paraId="00000036">
      <w:pPr>
        <w:spacing w:line="480" w:lineRule="auto"/>
        <w:jc w:val="both"/>
        <w:rPr>
          <w:rFonts w:ascii="Arial" w:cs="Arial" w:eastAsia="Arial" w:hAnsi="Arial"/>
        </w:rPr>
      </w:pPr>
      <w:r w:rsidDel="00000000" w:rsidR="00000000" w:rsidRPr="00000000">
        <w:rPr>
          <w:rFonts w:ascii="Arial" w:cs="Arial" w:eastAsia="Arial" w:hAnsi="Arial"/>
          <w:rtl w:val="0"/>
        </w:rPr>
        <w:t xml:space="preserve">Douglas McGregor developed his Theory X and Y to develop the assumed conditions motivating employees. One holds that employees are lazy by nature and need to be watched over and supervised, the other argues that they are initiative-taking and will accept responsibility (McGregor, 1960). In the context of the hotel industry, where workers who feel they are part of management can be expected to give better service creativity in service main way respond to guest needs communally lead hotel people away from their customary patterns that are to impose thoughts or ideas unilaterally on their employees and toward egalitarian forms of management were employees can participate freely of conferences.</w:t>
      </w:r>
    </w:p>
    <w:p w:rsidR="00000000" w:rsidDel="00000000" w:rsidP="00000000" w:rsidRDefault="00000000" w:rsidRPr="00000000" w14:paraId="00000037">
      <w:pPr>
        <w:spacing w:line="480" w:lineRule="auto"/>
        <w:jc w:val="both"/>
        <w:rPr>
          <w:rFonts w:ascii="Arial" w:cs="Arial" w:eastAsia="Arial" w:hAnsi="Arial"/>
        </w:rPr>
      </w:pPr>
      <w:r w:rsidDel="00000000" w:rsidR="00000000" w:rsidRPr="00000000">
        <w:rPr>
          <w:rFonts w:ascii="Arial" w:cs="Arial" w:eastAsia="Arial" w:hAnsi="Arial"/>
          <w:rtl w:val="0"/>
        </w:rPr>
        <w:t xml:space="preserve">These models were all developed under conditions of early labour management in the hotel industry; Blake and Mouton's grid provides a way of balancing key leadership priorities; Adairs model stresses the importance of task team and individual management. McGregor’s theories counter existing beliefs about worker motivation. Taken together, these models offer a solid theoretical base on which to construct an effective practice in leadership within hotel service.</w:t>
      </w:r>
    </w:p>
    <w:p w:rsidR="00000000" w:rsidDel="00000000" w:rsidP="00000000" w:rsidRDefault="00000000" w:rsidRPr="00000000" w14:paraId="00000038">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39">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3. Analysis of Leadership Theories</w:t>
      </w:r>
    </w:p>
    <w:p w:rsidR="00000000" w:rsidDel="00000000" w:rsidP="00000000" w:rsidRDefault="00000000" w:rsidRPr="00000000" w14:paraId="0000003A">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Hotel Managerial Grid by Blake and Mouton</w:t>
      </w:r>
    </w:p>
    <w:p w:rsidR="00000000" w:rsidDel="00000000" w:rsidP="00000000" w:rsidRDefault="00000000" w:rsidRPr="00000000" w14:paraId="0000003B">
      <w:pPr>
        <w:spacing w:line="480" w:lineRule="auto"/>
        <w:jc w:val="both"/>
        <w:rPr>
          <w:rFonts w:ascii="Arial" w:cs="Arial" w:eastAsia="Arial" w:hAnsi="Arial"/>
        </w:rPr>
      </w:pPr>
      <w:r w:rsidDel="00000000" w:rsidR="00000000" w:rsidRPr="00000000">
        <w:rPr>
          <w:rFonts w:ascii="Arial" w:cs="Arial" w:eastAsia="Arial" w:hAnsi="Arial"/>
          <w:rtl w:val="0"/>
        </w:rPr>
        <w:t xml:space="preserve">According to the Managerial Grid of Blake and Mouton, it is good to have both people and out-put oneself. In this case, the Team Leader style that combines the two attitudes is successful It promotes team spirit and increases the level of productivity, both of which are important in hotels (Blake and Mouton, 1964). Marriott Hotels has done well, promoting the staff's welfare and the guest's happiness at the same time. The result is high employee retention and customer loyalty. The Team Leader spirit sets goals for superior service in accordance with the hospitality sector.</w:t>
      </w:r>
    </w:p>
    <w:p w:rsidR="00000000" w:rsidDel="00000000" w:rsidP="00000000" w:rsidRDefault="00000000" w:rsidRPr="00000000" w14:paraId="0000003C">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Adair's Hospitality Action-Centred Leadership Effectiveness</w:t>
      </w:r>
    </w:p>
    <w:p w:rsidR="00000000" w:rsidDel="00000000" w:rsidP="00000000" w:rsidRDefault="00000000" w:rsidRPr="00000000" w14:paraId="0000003D">
      <w:pPr>
        <w:spacing w:line="480" w:lineRule="auto"/>
        <w:jc w:val="both"/>
        <w:rPr>
          <w:rFonts w:ascii="Arial" w:cs="Arial" w:eastAsia="Arial" w:hAnsi="Arial"/>
        </w:rPr>
      </w:pPr>
      <w:r w:rsidDel="00000000" w:rsidR="00000000" w:rsidRPr="00000000">
        <w:rPr>
          <w:rFonts w:ascii="Arial" w:cs="Arial" w:eastAsia="Arial" w:hAnsi="Arial"/>
          <w:rtl w:val="0"/>
        </w:rPr>
        <w:t xml:space="preserve">Adair's Action-Centred Leadership approach is consistent with team, task, and individual requirements. It is therefore ideal for the hospitality sector (Adair, 1973). The theory has practical utility as daily guidance for managing a hotel's operations. Managers must provide excellent service while at the same time preserving the unity and morale of their teams, with staff grievances (Complaint manager, 1975). Leadership adaptability and response may improve in a business with different employees and changing-customer needs thanks to C. Any country Hilton Hotels positions product management and human growth in this way, creating levers to develop a flexible responsive service enterprise.</w:t>
      </w:r>
    </w:p>
    <w:p w:rsidR="00000000" w:rsidDel="00000000" w:rsidP="00000000" w:rsidRDefault="00000000" w:rsidRPr="00000000" w14:paraId="0000003E">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McGregor's Theories and Modern Hotel Management</w:t>
      </w:r>
    </w:p>
    <w:p w:rsidR="00000000" w:rsidDel="00000000" w:rsidP="00000000" w:rsidRDefault="00000000" w:rsidRPr="00000000" w14:paraId="0000003F">
      <w:pPr>
        <w:spacing w:line="480" w:lineRule="auto"/>
        <w:jc w:val="both"/>
        <w:rPr>
          <w:rFonts w:ascii="Arial" w:cs="Arial" w:eastAsia="Arial" w:hAnsi="Arial"/>
        </w:rPr>
      </w:pPr>
      <w:r w:rsidDel="00000000" w:rsidR="00000000" w:rsidRPr="00000000">
        <w:rPr>
          <w:rFonts w:ascii="Arial" w:cs="Arial" w:eastAsia="Arial" w:hAnsi="Arial"/>
          <w:rtl w:val="0"/>
        </w:rPr>
        <w:t xml:space="preserve">McGregor's Theory X and Theory Y are significant for hotel management today because of changing labour patterns and new service sectors have ignited a need to involve employees. Contemporary management practices stress employee involvement as a means of spurring service excellence which parallels with the optimistic view of workers' incentives and self-realization, self-direction held by Theory Y (McGregor, 1960). Hyatt and others who follow Theory Y in their management style have lower staff turnover Rates resulting from this fact that employees feel respected and enabled to take initiative. This enhances employee morale and client contact, two key factors in the hotel industry.</w:t>
      </w:r>
    </w:p>
    <w:p w:rsidR="00000000" w:rsidDel="00000000" w:rsidP="00000000" w:rsidRDefault="00000000" w:rsidRPr="00000000" w14:paraId="00000040">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41">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4. Comparative Analysis</w:t>
      </w:r>
    </w:p>
    <w:p w:rsidR="00000000" w:rsidDel="00000000" w:rsidP="00000000" w:rsidRDefault="00000000" w:rsidRPr="00000000" w14:paraId="00000042">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Pros and Cons of Leadership Theories</w:t>
      </w:r>
    </w:p>
    <w:p w:rsidR="00000000" w:rsidDel="00000000" w:rsidP="00000000" w:rsidRDefault="00000000" w:rsidRPr="00000000" w14:paraId="00000043">
      <w:pPr>
        <w:spacing w:line="480" w:lineRule="auto"/>
        <w:jc w:val="both"/>
        <w:rPr>
          <w:rFonts w:ascii="Arial" w:cs="Arial" w:eastAsia="Arial" w:hAnsi="Arial"/>
        </w:rPr>
      </w:pPr>
      <w:r w:rsidDel="00000000" w:rsidR="00000000" w:rsidRPr="00000000">
        <w:rPr>
          <w:rFonts w:ascii="Arial" w:cs="Arial" w:eastAsia="Arial" w:hAnsi="Arial"/>
          <w:rtl w:val="0"/>
        </w:rPr>
        <w:t xml:space="preserve">The Managerial Grid, invented by Blake and Mouton: It is a simple visual representation, or typology, for leadership behaviour that helps managers keep their human beings in production. How do you like either of these? Take hotels. hotels are a n excellent place to apply the theory since it allows leader and follower to share a common goal. Its simple two-way axis may not be echoed in actual management setups that are more nuanced or situational (Blake and Mouton, 1964) .</w:t>
      </w:r>
    </w:p>
    <w:p w:rsidR="00000000" w:rsidDel="00000000" w:rsidP="00000000" w:rsidRDefault="00000000" w:rsidRPr="00000000" w14:paraId="00000044">
      <w:pPr>
        <w:spacing w:line="480" w:lineRule="auto"/>
        <w:jc w:val="both"/>
        <w:rPr>
          <w:rFonts w:ascii="Arial" w:cs="Arial" w:eastAsia="Arial" w:hAnsi="Arial"/>
        </w:rPr>
      </w:pPr>
      <w:r w:rsidDel="00000000" w:rsidR="00000000" w:rsidRPr="00000000">
        <w:rPr>
          <w:rFonts w:ascii="Arial" w:cs="Arial" w:eastAsia="Arial" w:hAnsi="Arial"/>
          <w:rtl w:val="0"/>
        </w:rPr>
        <w:t xml:space="preserve">Equally important is Adair's Action-Centred Leadership! He said that real leaders concentrate on the job, people, and themselves. Hotels need this kind of comprehensive strategy to meet operational needs yet create teamwork and improve staff and the downside to this model is that it is difficult for a hotel to maintain an equitable balance when the pace is fast and priorities change (Adair, 1973).</w:t>
      </w:r>
    </w:p>
    <w:p w:rsidR="00000000" w:rsidDel="00000000" w:rsidP="00000000" w:rsidRDefault="00000000" w:rsidRPr="00000000" w14:paraId="00000045">
      <w:pPr>
        <w:spacing w:line="480" w:lineRule="auto"/>
        <w:jc w:val="both"/>
        <w:rPr>
          <w:rFonts w:ascii="Arial" w:cs="Arial" w:eastAsia="Arial" w:hAnsi="Arial"/>
        </w:rPr>
      </w:pPr>
      <w:r w:rsidDel="00000000" w:rsidR="00000000" w:rsidRPr="00000000">
        <w:rPr>
          <w:rFonts w:ascii="Arial" w:cs="Arial" w:eastAsia="Arial" w:hAnsi="Arial"/>
          <w:rtl w:val="0"/>
        </w:rPr>
        <w:t xml:space="preserve">McGregor's Theory X and Y: McGregor speaks up for less authoritarian management methods (Theory Y) when discussing employee motivation. In hotels that is obvious, since by lifting staffs' workload and enhance their creativity, service. But the dichotomy between Theory X and Y may oversimplify human behaviour and ignore individual variations of employee motivation at work (McGregor 1960).</w:t>
      </w:r>
    </w:p>
    <w:p w:rsidR="00000000" w:rsidDel="00000000" w:rsidP="00000000" w:rsidRDefault="00000000" w:rsidRPr="00000000" w14:paraId="00000046">
      <w:pPr>
        <w:spacing w:line="480" w:lineRule="auto"/>
        <w:jc w:val="both"/>
        <w:rPr>
          <w:rFonts w:ascii="Arial" w:cs="Arial" w:eastAsia="Arial" w:hAnsi="Arial"/>
        </w:rPr>
      </w:pPr>
      <w:r w:rsidDel="00000000" w:rsidR="00000000" w:rsidRPr="00000000">
        <w:rPr>
          <w:rFonts w:ascii="Arial" w:cs="Arial" w:eastAsia="Arial" w:hAnsi="Arial"/>
          <w:rtl w:val="0"/>
        </w:rPr>
        <w:t xml:space="preserve">In hotels, Blake and Mouton's Team Leader approach fits nicely where quality of service is every bit as crucial as that of food. It helps high-stakes customer care teams to perform well and keep engaged. Adair's ACL model fits hotels from day-to-day operations to crisis management. With a distinct visitor experience in the making, staff involvement and creativity are values that modern workplaces embrace--hence McGregor's Theory Y.</w:t>
      </w:r>
    </w:p>
    <w:p w:rsidR="00000000" w:rsidDel="00000000" w:rsidP="00000000" w:rsidRDefault="00000000" w:rsidRPr="00000000" w14:paraId="00000047">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48">
      <w:pPr>
        <w:spacing w:line="480" w:lineRule="auto"/>
        <w:jc w:val="both"/>
        <w:rPr>
          <w:rFonts w:ascii="Arial" w:cs="Arial" w:eastAsia="Arial" w:hAnsi="Arial"/>
        </w:rPr>
      </w:pPr>
      <w:r w:rsidDel="00000000" w:rsidR="00000000" w:rsidRPr="00000000">
        <w:rPr>
          <w:rFonts w:ascii="Arial" w:cs="Arial" w:eastAsia="Arial" w:hAnsi="Arial"/>
          <w:b w:val="1"/>
          <w:rtl w:val="0"/>
        </w:rPr>
        <w:t xml:space="preserve">5. Preferred Managerial Styles in the Hospitality Industry</w:t>
      </w:r>
      <w:r w:rsidDel="00000000" w:rsidR="00000000" w:rsidRPr="00000000">
        <w:rPr>
          <w:rtl w:val="0"/>
        </w:rPr>
      </w:r>
    </w:p>
    <w:p w:rsidR="00000000" w:rsidDel="00000000" w:rsidP="00000000" w:rsidRDefault="00000000" w:rsidRPr="00000000" w14:paraId="00000049">
      <w:pPr>
        <w:spacing w:line="480" w:lineRule="auto"/>
        <w:jc w:val="both"/>
        <w:rPr>
          <w:rFonts w:ascii="Arial" w:cs="Arial" w:eastAsia="Arial" w:hAnsi="Arial"/>
        </w:rPr>
      </w:pPr>
      <w:r w:rsidDel="00000000" w:rsidR="00000000" w:rsidRPr="00000000">
        <w:rPr>
          <w:rFonts w:ascii="Arial" w:cs="Arial" w:eastAsia="Arial" w:hAnsi="Arial"/>
          <w:b w:val="1"/>
          <w:rtl w:val="0"/>
        </w:rPr>
        <w:t xml:space="preserve">Leading Hotel Managerial Styles</w:t>
      </w:r>
      <w:r w:rsidDel="00000000" w:rsidR="00000000" w:rsidRPr="00000000">
        <w:rPr>
          <w:rtl w:val="0"/>
        </w:rPr>
      </w:r>
    </w:p>
    <w:p w:rsidR="00000000" w:rsidDel="00000000" w:rsidP="00000000" w:rsidRDefault="00000000" w:rsidRPr="00000000" w14:paraId="0000004A">
      <w:pPr>
        <w:spacing w:line="480" w:lineRule="auto"/>
        <w:jc w:val="both"/>
        <w:rPr>
          <w:rFonts w:ascii="Arial" w:cs="Arial" w:eastAsia="Arial" w:hAnsi="Arial"/>
        </w:rPr>
      </w:pPr>
      <w:r w:rsidDel="00000000" w:rsidR="00000000" w:rsidRPr="00000000">
        <w:rPr>
          <w:rFonts w:ascii="Arial" w:cs="Arial" w:eastAsia="Arial" w:hAnsi="Arial"/>
          <w:rtl w:val="0"/>
        </w:rPr>
        <w:t xml:space="preserve">In the dynamic hotel business, numerous managerial techniques work well. Transformational and participatory leadership styles dominate, matching the sector's focus on service and consumer happiness.</w:t>
      </w:r>
    </w:p>
    <w:p w:rsidR="00000000" w:rsidDel="00000000" w:rsidP="00000000" w:rsidRDefault="00000000" w:rsidRPr="00000000" w14:paraId="0000004B">
      <w:pPr>
        <w:spacing w:line="480" w:lineRule="auto"/>
        <w:jc w:val="both"/>
        <w:rPr>
          <w:rFonts w:ascii="Arial" w:cs="Arial" w:eastAsia="Arial" w:hAnsi="Arial"/>
        </w:rPr>
      </w:pPr>
      <w:r w:rsidDel="00000000" w:rsidR="00000000" w:rsidRPr="00000000">
        <w:rPr>
          <w:rFonts w:ascii="Arial" w:cs="Arial" w:eastAsia="Arial" w:hAnsi="Arial"/>
          <w:b w:val="1"/>
          <w:rtl w:val="0"/>
        </w:rPr>
        <w:t xml:space="preserve">Transformational Leadership:</w:t>
      </w:r>
      <w:r w:rsidDel="00000000" w:rsidR="00000000" w:rsidRPr="00000000">
        <w:rPr>
          <w:rFonts w:ascii="Arial" w:cs="Arial" w:eastAsia="Arial" w:hAnsi="Arial"/>
          <w:rtl w:val="0"/>
        </w:rPr>
        <w:t xml:space="preserve"> Leaders inspire and motivate people to transcend their limitations and engage in the company's goal. Transformational leaders help hotels innovate and meet customer expectations. A service-based company that relies on staff performance and client contact requires an atmosphere that encourages people to enhance their abilities and take initiative (Baum, 2006). </w:t>
      </w:r>
    </w:p>
    <w:p w:rsidR="00000000" w:rsidDel="00000000" w:rsidP="00000000" w:rsidRDefault="00000000" w:rsidRPr="00000000" w14:paraId="0000004C">
      <w:pPr>
        <w:spacing w:line="480" w:lineRule="auto"/>
        <w:jc w:val="both"/>
        <w:rPr>
          <w:rFonts w:ascii="Arial" w:cs="Arial" w:eastAsia="Arial" w:hAnsi="Arial"/>
        </w:rPr>
      </w:pPr>
      <w:r w:rsidDel="00000000" w:rsidR="00000000" w:rsidRPr="00000000">
        <w:rPr>
          <w:rFonts w:ascii="Arial" w:cs="Arial" w:eastAsia="Arial" w:hAnsi="Arial"/>
          <w:rtl w:val="0"/>
        </w:rPr>
        <w:t xml:space="preserve">Democratic leadership, or participatory leadership, entails leaders seeking staff input before making decisions. This empowers workers and boosts workplace satisfaction and loyalty by valuing their perspectives. This leadership style can increase problem-solving and service delivery in hotels, where front-line staff deal directly with clients and confront operational issues (Hersey, Blanchard, and Johnson, 2007). In customer service, staff happiness, and operational efficiency, managerial styles affect hotel operations. </w:t>
      </w:r>
    </w:p>
    <w:p w:rsidR="00000000" w:rsidDel="00000000" w:rsidP="00000000" w:rsidRDefault="00000000" w:rsidRPr="00000000" w14:paraId="0000004D">
      <w:pPr>
        <w:spacing w:line="480" w:lineRule="auto"/>
        <w:jc w:val="both"/>
        <w:rPr>
          <w:rFonts w:ascii="Arial" w:cs="Arial" w:eastAsia="Arial" w:hAnsi="Arial"/>
        </w:rPr>
      </w:pPr>
      <w:r w:rsidDel="00000000" w:rsidR="00000000" w:rsidRPr="00000000">
        <w:rPr>
          <w:rFonts w:ascii="Arial" w:cs="Arial" w:eastAsia="Arial" w:hAnsi="Arial"/>
          <w:b w:val="1"/>
          <w:rtl w:val="0"/>
        </w:rPr>
        <w:t xml:space="preserve">Customer Service:</w:t>
      </w:r>
      <w:r w:rsidDel="00000000" w:rsidR="00000000" w:rsidRPr="00000000">
        <w:rPr>
          <w:rFonts w:ascii="Arial" w:cs="Arial" w:eastAsia="Arial" w:hAnsi="Arial"/>
          <w:rtl w:val="0"/>
        </w:rPr>
        <w:t xml:space="preserve"> Managerial styles strongly impact hotel customer service. Transformational leaders inspire employees to go above and beyond, improving customer service. Hospitality requires personalised and attentive service, and participative leadership encourages employee accountability (Ford, Heaton, and Brown, 2001).</w:t>
      </w:r>
    </w:p>
    <w:p w:rsidR="00000000" w:rsidDel="00000000" w:rsidP="00000000" w:rsidRDefault="00000000" w:rsidRPr="00000000" w14:paraId="0000004E">
      <w:pPr>
        <w:spacing w:line="480" w:lineRule="auto"/>
        <w:jc w:val="both"/>
        <w:rPr>
          <w:rFonts w:ascii="Arial" w:cs="Arial" w:eastAsia="Arial" w:hAnsi="Arial"/>
        </w:rPr>
      </w:pPr>
      <w:r w:rsidDel="00000000" w:rsidR="00000000" w:rsidRPr="00000000">
        <w:rPr>
          <w:rFonts w:ascii="Arial" w:cs="Arial" w:eastAsia="Arial" w:hAnsi="Arial"/>
          <w:b w:val="1"/>
          <w:rtl w:val="0"/>
        </w:rPr>
        <w:t xml:space="preserve">Leadership Styles:</w:t>
      </w:r>
      <w:r w:rsidDel="00000000" w:rsidR="00000000" w:rsidRPr="00000000">
        <w:rPr>
          <w:rFonts w:ascii="Arial" w:cs="Arial" w:eastAsia="Arial" w:hAnsi="Arial"/>
          <w:rtl w:val="0"/>
        </w:rPr>
        <w:t xml:space="preserve"> Leadership styles affect employee morale and turnover. Hotel employees are happier, and turnover is lower in transformational and participatory leadership styles. This consistency helps workers learn institutional knowledge and sustain service standards (Koontz and Weihrich, 1990). </w:t>
      </w:r>
    </w:p>
    <w:p w:rsidR="00000000" w:rsidDel="00000000" w:rsidP="00000000" w:rsidRDefault="00000000" w:rsidRPr="00000000" w14:paraId="0000004F">
      <w:pPr>
        <w:spacing w:line="480" w:lineRule="auto"/>
        <w:jc w:val="both"/>
        <w:rPr>
          <w:rFonts w:ascii="Arial" w:cs="Arial" w:eastAsia="Arial" w:hAnsi="Arial"/>
        </w:rPr>
      </w:pPr>
      <w:r w:rsidDel="00000000" w:rsidR="00000000" w:rsidRPr="00000000">
        <w:rPr>
          <w:rFonts w:ascii="Arial" w:cs="Arial" w:eastAsia="Arial" w:hAnsi="Arial"/>
          <w:b w:val="1"/>
          <w:rtl w:val="0"/>
        </w:rPr>
        <w:t xml:space="preserve">Efficiency in Operations:</w:t>
      </w:r>
      <w:r w:rsidDel="00000000" w:rsidR="00000000" w:rsidRPr="00000000">
        <w:rPr>
          <w:rFonts w:ascii="Arial" w:cs="Arial" w:eastAsia="Arial" w:hAnsi="Arial"/>
          <w:rtl w:val="0"/>
        </w:rPr>
        <w:t xml:space="preserve"> Agile management that can respond to hospitality needs is needed for efficient hotel operations. Inspiration and involvement from transformational and participatory leaders make staff more resolute and initiative-taking in managing everyday duties and unanticipated problems, which streamlines operations (Jago and Vroom, 1982). </w:t>
      </w:r>
    </w:p>
    <w:p w:rsidR="00000000" w:rsidDel="00000000" w:rsidP="00000000" w:rsidRDefault="00000000" w:rsidRPr="00000000" w14:paraId="00000050">
      <w:pPr>
        <w:spacing w:line="480" w:lineRule="auto"/>
        <w:jc w:val="both"/>
        <w:rPr>
          <w:rFonts w:ascii="Arial" w:cs="Arial" w:eastAsia="Arial" w:hAnsi="Arial"/>
        </w:rPr>
      </w:pPr>
      <w:r w:rsidDel="00000000" w:rsidR="00000000" w:rsidRPr="00000000">
        <w:rPr>
          <w:rFonts w:ascii="Arial" w:cs="Arial" w:eastAsia="Arial" w:hAnsi="Arial"/>
          <w:rtl w:val="0"/>
        </w:rPr>
        <w:t xml:space="preserve">Finally, transformational, and participatory management approaches in the hotel business boost operational performance. These approaches boost staff morale, operational efficiency, and customer happiness, helping hotels achieve their strategic goals. </w:t>
      </w:r>
    </w:p>
    <w:p w:rsidR="00000000" w:rsidDel="00000000" w:rsidP="00000000" w:rsidRDefault="00000000" w:rsidRPr="00000000" w14:paraId="00000051">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2">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6. Case Studies</w:t>
      </w:r>
    </w:p>
    <w:p w:rsidR="00000000" w:rsidDel="00000000" w:rsidP="00000000" w:rsidRDefault="00000000" w:rsidRPr="00000000" w14:paraId="00000053">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Application of Leadership Theories in Specific Hotel Chains</w:t>
      </w:r>
    </w:p>
    <w:p w:rsidR="00000000" w:rsidDel="00000000" w:rsidP="00000000" w:rsidRDefault="00000000" w:rsidRPr="00000000" w14:paraId="00000054">
      <w:pPr>
        <w:spacing w:line="480" w:lineRule="auto"/>
        <w:jc w:val="both"/>
        <w:rPr>
          <w:rFonts w:ascii="Arial" w:cs="Arial" w:eastAsia="Arial" w:hAnsi="Arial"/>
        </w:rPr>
      </w:pPr>
      <w:r w:rsidDel="00000000" w:rsidR="00000000" w:rsidRPr="00000000">
        <w:rPr>
          <w:rFonts w:ascii="Arial" w:cs="Arial" w:eastAsia="Arial" w:hAnsi="Arial"/>
          <w:rtl w:val="0"/>
        </w:rPr>
        <w:t xml:space="preserve">Hyatt's Transformational Leadership: In terms of transformational leadership, Hyatt Hotels Corporation has always shown an inclination to go beyond the western world and embrace globalized systems. By placing executives in local positions of oversight, and encouraging them to experiment with current ideas, Hyatt has been able successfully inter part of the local culture into its global image. This manner of transformational leadership both raises staff morale and improves customer service (Hyatt Corporation, 2021).</w:t>
      </w:r>
    </w:p>
    <w:p w:rsidR="00000000" w:rsidDel="00000000" w:rsidP="00000000" w:rsidRDefault="00000000" w:rsidRPr="00000000" w14:paraId="00000055">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Marriott's Participative Leadership</w:t>
      </w:r>
    </w:p>
    <w:p w:rsidR="00000000" w:rsidDel="00000000" w:rsidP="00000000" w:rsidRDefault="00000000" w:rsidRPr="00000000" w14:paraId="00000056">
      <w:pPr>
        <w:spacing w:line="480" w:lineRule="auto"/>
        <w:jc w:val="both"/>
        <w:rPr>
          <w:rFonts w:ascii="Arial" w:cs="Arial" w:eastAsia="Arial" w:hAnsi="Arial"/>
        </w:rPr>
      </w:pPr>
      <w:r w:rsidDel="00000000" w:rsidR="00000000" w:rsidRPr="00000000">
        <w:rPr>
          <w:rFonts w:ascii="Arial" w:cs="Arial" w:eastAsia="Arial" w:hAnsi="Arial"/>
          <w:rtl w:val="0"/>
        </w:rPr>
        <w:t xml:space="preserve">With employees all around the organization taking part in decision-making processes, Marriott International has used participative leadership to significant effect. This approach has been especially successful in improving quality of services and efficiency in operations. For example, Marriott's idea to put into practice suggestions for service layout, provision of facilities and services based on material from its own workforce, has raised the level of guest satisfaction and been a key element behind the Marrioff Balance 'Reputation for Excellence in Service Delivery (Marriott International, 2019).</w:t>
      </w:r>
    </w:p>
    <w:p w:rsidR="00000000" w:rsidDel="00000000" w:rsidP="00000000" w:rsidRDefault="00000000" w:rsidRPr="00000000" w14:paraId="00000057">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Hotel leaders' styles and their impact on hotel performance and customer satisfaction</w:t>
      </w:r>
    </w:p>
    <w:p w:rsidR="00000000" w:rsidDel="00000000" w:rsidP="00000000" w:rsidRDefault="00000000" w:rsidRPr="00000000" w14:paraId="00000058">
      <w:pPr>
        <w:spacing w:line="480" w:lineRule="auto"/>
        <w:jc w:val="both"/>
        <w:rPr>
          <w:rFonts w:ascii="Arial" w:cs="Arial" w:eastAsia="Arial" w:hAnsi="Arial"/>
        </w:rPr>
      </w:pPr>
      <w:r w:rsidDel="00000000" w:rsidR="00000000" w:rsidRPr="00000000">
        <w:rPr>
          <w:rFonts w:ascii="Arial" w:cs="Arial" w:eastAsia="Arial" w:hAnsi="Arial"/>
          <w:rtl w:val="0"/>
        </w:rPr>
        <w:t xml:space="preserve">The way in which they approach business has influenced the performance and satisfaction of their customers. The transformational leadership at Hyatt has encouraged originality in management staff and has resulted in higher customer satisfaction as well as great development potential. Similarly, the participative leadership at Marriott has not only increased efficiency in operations but also led to higher customer satisfaction by ensuring its service meets or surpasses guest expectations. These cases illustrate that good leadership is the key to attaining strategic goals and retaining competitive edge in the hotel industry (Avery, 2004; Ladkin and Weber, 2011).</w:t>
      </w:r>
    </w:p>
    <w:p w:rsidR="00000000" w:rsidDel="00000000" w:rsidP="00000000" w:rsidRDefault="00000000" w:rsidRPr="00000000" w14:paraId="00000059">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A">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5B">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7. Discussion</w:t>
      </w:r>
    </w:p>
    <w:p w:rsidR="00000000" w:rsidDel="00000000" w:rsidP="00000000" w:rsidRDefault="00000000" w:rsidRPr="00000000" w14:paraId="0000005C">
      <w:pPr>
        <w:spacing w:line="480" w:lineRule="auto"/>
        <w:jc w:val="both"/>
        <w:rPr>
          <w:rFonts w:ascii="Arial" w:cs="Arial" w:eastAsia="Arial" w:hAnsi="Arial"/>
        </w:rPr>
      </w:pPr>
      <w:r w:rsidDel="00000000" w:rsidR="00000000" w:rsidRPr="00000000">
        <w:rPr>
          <w:rFonts w:ascii="Arial" w:cs="Arial" w:eastAsia="Arial" w:hAnsi="Arial"/>
          <w:b w:val="1"/>
          <w:rtl w:val="0"/>
        </w:rPr>
        <w:t xml:space="preserve">Leadership Effectiveness in Hotels and its Correlation with Managerial Functions</w:t>
      </w:r>
      <w:r w:rsidDel="00000000" w:rsidR="00000000" w:rsidRPr="00000000">
        <w:rPr>
          <w:rFonts w:ascii="Arial" w:cs="Arial" w:eastAsia="Arial" w:hAnsi="Arial"/>
          <w:rtl w:val="0"/>
        </w:rPr>
        <w:t xml:space="preserve"> Leadership's effectiveness in the hotel industry is intricately connected to basic managerial functions such as operation management, human resources, and strategy development. By their actions, efficient leaders will affect operating procedure quality and the responsiveness of hotel operations direction. For example, innovative service deliveries are encouraged among transformational leaders in hotels, thereby inspiring both practice and policy development which are vital to adapting to prevailing market requirements and improving customer service (Ford, Heaton, and Brown, 2001). On the other hand, by involving employees at all levels in decision-making process participative leadership enhances the soundness and execution of operational decisions (Hersey, Blanchard, and Johnson, 2007).</w:t>
      </w:r>
    </w:p>
    <w:p w:rsidR="00000000" w:rsidDel="00000000" w:rsidP="00000000" w:rsidRDefault="00000000" w:rsidRPr="00000000" w14:paraId="0000005D">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Challenges in Implementing Theoretical Models in Practical Situations</w:t>
      </w:r>
    </w:p>
    <w:p w:rsidR="00000000" w:rsidDel="00000000" w:rsidP="00000000" w:rsidRDefault="00000000" w:rsidRPr="00000000" w14:paraId="0000005E">
      <w:pPr>
        <w:spacing w:line="480" w:lineRule="auto"/>
        <w:jc w:val="both"/>
        <w:rPr>
          <w:rFonts w:ascii="Arial" w:cs="Arial" w:eastAsia="Arial" w:hAnsi="Arial"/>
        </w:rPr>
      </w:pPr>
      <w:r w:rsidDel="00000000" w:rsidR="00000000" w:rsidRPr="00000000">
        <w:rPr>
          <w:rFonts w:ascii="Arial" w:cs="Arial" w:eastAsia="Arial" w:hAnsi="Arial"/>
          <w:rtl w:val="0"/>
        </w:rPr>
        <w:t xml:space="preserve">Indeed, despite the clear advantages they bring, leadership theories can hardly be applied easily within the hotel industry. One major problem is how to manage workers who come from diverse cultural backgrounds and have diverse opinions. Moreover, As the tourism industry itself is changing with different peak seasons, off-peak periods, and variable working weeks in actual practice, this leads to two demands: firstly, management must have flexibility of style that can cope with changing operational pressures on the one hand Guest expectations fluctuate according to wide-ranging individual dispositions. Secondly what can be modelled on paper will not always happen exactly as planned in reality (Baum, 2006) Also, the gap between leaders’ theoretical knowledge and their practical skills means that these models may not be effectively implemented without mobile training and other development programs to fill this void (Koontz and Weihrich, 1990).</w:t>
      </w:r>
    </w:p>
    <w:p w:rsidR="00000000" w:rsidDel="00000000" w:rsidP="00000000" w:rsidRDefault="00000000" w:rsidRPr="00000000" w14:paraId="0000005F">
      <w:pPr>
        <w:spacing w:line="48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60">
      <w:pPr>
        <w:spacing w:line="480" w:lineRule="auto"/>
        <w:jc w:val="both"/>
        <w:rPr>
          <w:rFonts w:ascii="Arial" w:cs="Arial" w:eastAsia="Arial" w:hAnsi="Arial"/>
        </w:rPr>
      </w:pPr>
      <w:r w:rsidDel="00000000" w:rsidR="00000000" w:rsidRPr="00000000">
        <w:rPr>
          <w:rFonts w:ascii="Arial" w:cs="Arial" w:eastAsia="Arial" w:hAnsi="Arial"/>
          <w:b w:val="1"/>
          <w:rtl w:val="0"/>
        </w:rPr>
        <w:t xml:space="preserve">8. Conclusion</w:t>
      </w:r>
      <w:r w:rsidDel="00000000" w:rsidR="00000000" w:rsidRPr="00000000">
        <w:rPr>
          <w:rtl w:val="0"/>
        </w:rPr>
      </w:r>
    </w:p>
    <w:p w:rsidR="00000000" w:rsidDel="00000000" w:rsidP="00000000" w:rsidRDefault="00000000" w:rsidRPr="00000000" w14:paraId="00000061">
      <w:pPr>
        <w:spacing w:line="480" w:lineRule="auto"/>
        <w:jc w:val="both"/>
        <w:rPr>
          <w:rFonts w:ascii="Arial" w:cs="Arial" w:eastAsia="Arial" w:hAnsi="Arial"/>
          <w:b w:val="1"/>
        </w:rPr>
      </w:pPr>
      <w:r w:rsidDel="00000000" w:rsidR="00000000" w:rsidRPr="00000000">
        <w:rPr>
          <w:rFonts w:ascii="Arial" w:cs="Arial" w:eastAsia="Arial" w:hAnsi="Arial"/>
          <w:rtl w:val="0"/>
        </w:rPr>
        <w:t xml:space="preserve">This study uses Blake and Mouton's Managerial Grid, Adair's Action-Centred Leadership and McGregor's Theory X and Y as a basis for examining the hotel business. We found that each theory has its advantages, but hotels are complicated places because they need a mixed approach. For example, Blake and Mouton's grid provides the Team Leader style and McGregor's Theory Y is participatory, which will result in good morale and visitors enjoying themselves.</w:t>
      </w:r>
      <w:r w:rsidDel="00000000" w:rsidR="00000000" w:rsidRPr="00000000">
        <w:rPr>
          <w:rtl w:val="0"/>
        </w:rPr>
      </w:r>
    </w:p>
    <w:p w:rsidR="00000000" w:rsidDel="00000000" w:rsidP="00000000" w:rsidRDefault="00000000" w:rsidRPr="00000000" w14:paraId="00000062">
      <w:pPr>
        <w:spacing w:line="480" w:lineRule="auto"/>
        <w:jc w:val="both"/>
        <w:rPr>
          <w:rFonts w:ascii="Arial" w:cs="Arial" w:eastAsia="Arial" w:hAnsi="Arial"/>
        </w:rPr>
      </w:pPr>
      <w:r w:rsidDel="00000000" w:rsidR="00000000" w:rsidRPr="00000000">
        <w:rPr>
          <w:rFonts w:ascii="Arial" w:cs="Arial" w:eastAsia="Arial" w:hAnsi="Arial"/>
          <w:rtl w:val="0"/>
        </w:rPr>
        <w:t xml:space="preserve">According to the findings, hotel managers need a flexible leadership style, combining various theories to meet the demands of their different staff and customers. Transformational leadership can enthuse people, nurture rude service users into well-behaved ones (Hersey et al., 2007).</w:t>
      </w:r>
    </w:p>
    <w:p w:rsidR="00000000" w:rsidDel="00000000" w:rsidP="00000000" w:rsidRDefault="00000000" w:rsidRPr="00000000" w14:paraId="00000063">
      <w:pPr>
        <w:spacing w:line="480" w:lineRule="auto"/>
        <w:jc w:val="both"/>
        <w:rPr>
          <w:rFonts w:ascii="Arial" w:cs="Arial" w:eastAsia="Arial" w:hAnsi="Arial"/>
        </w:rPr>
      </w:pPr>
      <w:r w:rsidDel="00000000" w:rsidR="00000000" w:rsidRPr="00000000">
        <w:rPr>
          <w:rFonts w:ascii="Arial" w:cs="Arial" w:eastAsia="Arial" w:hAnsi="Arial"/>
          <w:rtl w:val="0"/>
        </w:rPr>
        <w:t xml:space="preserve">Future studies must examine the ways in which developing technology impacts on hotel leadership styles. Understanding how digital technology and data analysis may enhance or alter the change of leadership styles is crucial as they become widespread. Longitudinal studies of the impact different leadership styles have on hospitality employee well-being and career development would help identify the kinds of circumstances most conducive to staff retention and growth.</w:t>
      </w:r>
    </w:p>
    <w:p w:rsidR="00000000" w:rsidDel="00000000" w:rsidP="00000000" w:rsidRDefault="00000000" w:rsidRPr="00000000" w14:paraId="00000064">
      <w:pPr>
        <w:spacing w:line="48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5">
      <w:pPr>
        <w:spacing w:line="48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6">
      <w:pPr>
        <w:spacing w:line="48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7">
      <w:pPr>
        <w:spacing w:line="48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68">
      <w:pPr>
        <w:spacing w:line="480" w:lineRule="auto"/>
        <w:jc w:val="both"/>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69">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Adair, J., 1973. </w:t>
      </w:r>
      <w:r w:rsidDel="00000000" w:rsidR="00000000" w:rsidRPr="00000000">
        <w:rPr>
          <w:rFonts w:ascii="Arial" w:cs="Arial" w:eastAsia="Arial" w:hAnsi="Arial"/>
          <w:i w:val="1"/>
          <w:rtl w:val="0"/>
        </w:rPr>
        <w:t xml:space="preserve">Action-Centred Leadership</w:t>
      </w:r>
      <w:r w:rsidDel="00000000" w:rsidR="00000000" w:rsidRPr="00000000">
        <w:rPr>
          <w:rFonts w:ascii="Arial" w:cs="Arial" w:eastAsia="Arial" w:hAnsi="Arial"/>
          <w:rtl w:val="0"/>
        </w:rPr>
        <w:t xml:space="preserve">. New York: McGraw-Hill.</w:t>
      </w:r>
    </w:p>
    <w:p w:rsidR="00000000" w:rsidDel="00000000" w:rsidP="00000000" w:rsidRDefault="00000000" w:rsidRPr="00000000" w14:paraId="0000006A">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Avery, G.C., 2004. </w:t>
      </w:r>
      <w:r w:rsidDel="00000000" w:rsidR="00000000" w:rsidRPr="00000000">
        <w:rPr>
          <w:rFonts w:ascii="Arial" w:cs="Arial" w:eastAsia="Arial" w:hAnsi="Arial"/>
          <w:i w:val="1"/>
          <w:rtl w:val="0"/>
        </w:rPr>
        <w:t xml:space="preserve">Understanding Leadership: Paradigms and Cases</w:t>
      </w:r>
      <w:r w:rsidDel="00000000" w:rsidR="00000000" w:rsidRPr="00000000">
        <w:rPr>
          <w:rFonts w:ascii="Arial" w:cs="Arial" w:eastAsia="Arial" w:hAnsi="Arial"/>
          <w:rtl w:val="0"/>
        </w:rPr>
        <w:t xml:space="preserve">. London: SAGE Publications.</w:t>
      </w:r>
    </w:p>
    <w:p w:rsidR="00000000" w:rsidDel="00000000" w:rsidP="00000000" w:rsidRDefault="00000000" w:rsidRPr="00000000" w14:paraId="0000006B">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Barrett, D., 2004. "Leadership Communication: A Communication Approach for Senior-Level Managers." </w:t>
      </w:r>
      <w:r w:rsidDel="00000000" w:rsidR="00000000" w:rsidRPr="00000000">
        <w:rPr>
          <w:rFonts w:ascii="Arial" w:cs="Arial" w:eastAsia="Arial" w:hAnsi="Arial"/>
          <w:i w:val="1"/>
          <w:rtl w:val="0"/>
        </w:rPr>
        <w:t xml:space="preserve">Health Care Management Review</w:t>
      </w:r>
      <w:r w:rsidDel="00000000" w:rsidR="00000000" w:rsidRPr="00000000">
        <w:rPr>
          <w:rFonts w:ascii="Arial" w:cs="Arial" w:eastAsia="Arial" w:hAnsi="Arial"/>
          <w:rtl w:val="0"/>
        </w:rPr>
        <w:t xml:space="preserve">, 29(2), pp. 146-153. Available at: </w:t>
      </w:r>
      <w:hyperlink r:id="rId8">
        <w:r w:rsidDel="00000000" w:rsidR="00000000" w:rsidRPr="00000000">
          <w:rPr>
            <w:rFonts w:ascii="Arial" w:cs="Arial" w:eastAsia="Arial" w:hAnsi="Arial"/>
            <w:color w:val="467886"/>
            <w:u w:val="single"/>
            <w:rtl w:val="0"/>
          </w:rPr>
          <w:t xml:space="preserve">https://docplayer.net/1883723-Leadership-communication-a-communication-approach-for-senior-level-managers-by-deborah-j-barrett-rice-university-houston-texas.html</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6C">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Baum, T., 2006. </w:t>
      </w:r>
      <w:r w:rsidDel="00000000" w:rsidR="00000000" w:rsidRPr="00000000">
        <w:rPr>
          <w:rFonts w:ascii="Arial" w:cs="Arial" w:eastAsia="Arial" w:hAnsi="Arial"/>
          <w:i w:val="1"/>
          <w:rtl w:val="0"/>
        </w:rPr>
        <w:t xml:space="preserve">Human Resource Management for Tourism, Hospitality and Leisure</w:t>
      </w:r>
      <w:r w:rsidDel="00000000" w:rsidR="00000000" w:rsidRPr="00000000">
        <w:rPr>
          <w:rFonts w:ascii="Arial" w:cs="Arial" w:eastAsia="Arial" w:hAnsi="Arial"/>
          <w:rtl w:val="0"/>
        </w:rPr>
        <w:t xml:space="preserve">. London: Thomson Learning.</w:t>
      </w:r>
    </w:p>
    <w:p w:rsidR="00000000" w:rsidDel="00000000" w:rsidP="00000000" w:rsidRDefault="00000000" w:rsidRPr="00000000" w14:paraId="0000006D">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Blake, R.R., and Mouton, J.S., 1964. </w:t>
      </w:r>
      <w:r w:rsidDel="00000000" w:rsidR="00000000" w:rsidRPr="00000000">
        <w:rPr>
          <w:rFonts w:ascii="Arial" w:cs="Arial" w:eastAsia="Arial" w:hAnsi="Arial"/>
          <w:i w:val="1"/>
          <w:rtl w:val="0"/>
        </w:rPr>
        <w:t xml:space="preserve">The Managerial Grid: The Key to Leadership Excellence</w:t>
      </w:r>
      <w:r w:rsidDel="00000000" w:rsidR="00000000" w:rsidRPr="00000000">
        <w:rPr>
          <w:rFonts w:ascii="Arial" w:cs="Arial" w:eastAsia="Arial" w:hAnsi="Arial"/>
          <w:rtl w:val="0"/>
        </w:rPr>
        <w:t xml:space="preserve">. Houston: Gulf Publishing Co.</w:t>
      </w:r>
    </w:p>
    <w:p w:rsidR="00000000" w:rsidDel="00000000" w:rsidP="00000000" w:rsidRDefault="00000000" w:rsidRPr="00000000" w14:paraId="0000006E">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Farrell, K., 2022. "Transformational Leadership for the Hospitality and Tourism Industry." In: Ogunyemi, K., Ogunyemi, O., Okoye, E. (eds) </w:t>
      </w:r>
      <w:r w:rsidDel="00000000" w:rsidR="00000000" w:rsidRPr="00000000">
        <w:rPr>
          <w:rFonts w:ascii="Arial" w:cs="Arial" w:eastAsia="Arial" w:hAnsi="Arial"/>
          <w:i w:val="1"/>
          <w:rtl w:val="0"/>
        </w:rPr>
        <w:t xml:space="preserve">Humanistic Perspectives in Hospitality and Tourism</w:t>
      </w:r>
      <w:r w:rsidDel="00000000" w:rsidR="00000000" w:rsidRPr="00000000">
        <w:rPr>
          <w:rFonts w:ascii="Arial" w:cs="Arial" w:eastAsia="Arial" w:hAnsi="Arial"/>
          <w:rtl w:val="0"/>
        </w:rPr>
        <w:t xml:space="preserve">, Vol. 1, Humanism in Business Series. Cham: Palgrave Macmillan. </w:t>
      </w:r>
      <w:hyperlink r:id="rId9">
        <w:r w:rsidDel="00000000" w:rsidR="00000000" w:rsidRPr="00000000">
          <w:rPr>
            <w:rFonts w:ascii="Arial" w:cs="Arial" w:eastAsia="Arial" w:hAnsi="Arial"/>
            <w:color w:val="467886"/>
            <w:u w:val="single"/>
            <w:rtl w:val="0"/>
          </w:rPr>
          <w:t xml:space="preserve">https://doi.org/10.1007/978-3-030-95671-4_14</w:t>
        </w:r>
      </w:hyperlink>
      <w:r w:rsidDel="00000000" w:rsidR="00000000" w:rsidRPr="00000000">
        <w:rPr>
          <w:rtl w:val="0"/>
        </w:rPr>
      </w:r>
    </w:p>
    <w:p w:rsidR="00000000" w:rsidDel="00000000" w:rsidP="00000000" w:rsidRDefault="00000000" w:rsidRPr="00000000" w14:paraId="0000006F">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Ford, R.C., Heaton, C.P. and Brown, S.W., 2001. "Delivering Excellent Service: Lessons from the Best Firms." </w:t>
      </w:r>
      <w:r w:rsidDel="00000000" w:rsidR="00000000" w:rsidRPr="00000000">
        <w:rPr>
          <w:rFonts w:ascii="Arial" w:cs="Arial" w:eastAsia="Arial" w:hAnsi="Arial"/>
          <w:i w:val="1"/>
          <w:rtl w:val="0"/>
        </w:rPr>
        <w:t xml:space="preserve">California Management Review</w:t>
      </w:r>
      <w:r w:rsidDel="00000000" w:rsidR="00000000" w:rsidRPr="00000000">
        <w:rPr>
          <w:rFonts w:ascii="Arial" w:cs="Arial" w:eastAsia="Arial" w:hAnsi="Arial"/>
          <w:rtl w:val="0"/>
        </w:rPr>
        <w:t xml:space="preserve">, 44(1), pp. 39-56. Available at: </w:t>
      </w:r>
      <w:hyperlink r:id="rId10">
        <w:r w:rsidDel="00000000" w:rsidR="00000000" w:rsidRPr="00000000">
          <w:rPr>
            <w:rFonts w:ascii="Arial" w:cs="Arial" w:eastAsia="Arial" w:hAnsi="Arial"/>
            <w:color w:val="467886"/>
            <w:u w:val="single"/>
            <w:rtl w:val="0"/>
          </w:rPr>
          <w:t xml:space="preserve">https://www.hbsp.harvard.edu/product/CMR214-PDF-ENG</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0">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Gardner, W.L. and Schermerhorn, J.R. Jr., 2004. "Performance Gains through Positive Organizational Behaviour and Authentic Leadership." </w:t>
      </w:r>
      <w:r w:rsidDel="00000000" w:rsidR="00000000" w:rsidRPr="00000000">
        <w:rPr>
          <w:rFonts w:ascii="Arial" w:cs="Arial" w:eastAsia="Arial" w:hAnsi="Arial"/>
          <w:i w:val="1"/>
          <w:rtl w:val="0"/>
        </w:rPr>
        <w:t xml:space="preserve">Organizational Dynamics</w:t>
      </w:r>
      <w:r w:rsidDel="00000000" w:rsidR="00000000" w:rsidRPr="00000000">
        <w:rPr>
          <w:rFonts w:ascii="Arial" w:cs="Arial" w:eastAsia="Arial" w:hAnsi="Arial"/>
          <w:rtl w:val="0"/>
        </w:rPr>
        <w:t xml:space="preserve">, 33(3), pp. 270-281. Available at: </w:t>
      </w:r>
      <w:hyperlink r:id="rId11">
        <w:r w:rsidDel="00000000" w:rsidR="00000000" w:rsidRPr="00000000">
          <w:rPr>
            <w:rFonts w:ascii="Arial" w:cs="Arial" w:eastAsia="Arial" w:hAnsi="Arial"/>
            <w:color w:val="467886"/>
            <w:u w:val="single"/>
            <w:rtl w:val="0"/>
          </w:rPr>
          <w:t xml:space="preserve">http://dx.doi.org/10.1016/j.orgdyn.2004.06.004</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1">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Hersey, P., Blanchard, K.H. and Johnson, D.E., 2007. </w:t>
      </w:r>
      <w:r w:rsidDel="00000000" w:rsidR="00000000" w:rsidRPr="00000000">
        <w:rPr>
          <w:rFonts w:ascii="Arial" w:cs="Arial" w:eastAsia="Arial" w:hAnsi="Arial"/>
          <w:i w:val="1"/>
          <w:rtl w:val="0"/>
        </w:rPr>
        <w:t xml:space="preserve">Management of Organizational Behaviour: Leading Human Resources</w:t>
      </w:r>
      <w:r w:rsidDel="00000000" w:rsidR="00000000" w:rsidRPr="00000000">
        <w:rPr>
          <w:rFonts w:ascii="Arial" w:cs="Arial" w:eastAsia="Arial" w:hAnsi="Arial"/>
          <w:rtl w:val="0"/>
        </w:rPr>
        <w:t xml:space="preserve">. 9th ed. Upper Saddle River, NJ: Prentice Hall.</w:t>
      </w:r>
    </w:p>
    <w:p w:rsidR="00000000" w:rsidDel="00000000" w:rsidP="00000000" w:rsidRDefault="00000000" w:rsidRPr="00000000" w14:paraId="00000072">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Hilton Worldwide, 2018. </w:t>
      </w:r>
      <w:r w:rsidDel="00000000" w:rsidR="00000000" w:rsidRPr="00000000">
        <w:rPr>
          <w:rFonts w:ascii="Arial" w:cs="Arial" w:eastAsia="Arial" w:hAnsi="Arial"/>
          <w:i w:val="1"/>
          <w:rtl w:val="0"/>
        </w:rPr>
        <w:t xml:space="preserve">Corporate Responsibility Report</w:t>
      </w:r>
      <w:r w:rsidDel="00000000" w:rsidR="00000000" w:rsidRPr="00000000">
        <w:rPr>
          <w:rFonts w:ascii="Arial" w:cs="Arial" w:eastAsia="Arial" w:hAnsi="Arial"/>
          <w:rtl w:val="0"/>
        </w:rPr>
        <w:t xml:space="preserve">. Available at: </w:t>
      </w:r>
      <w:hyperlink r:id="rId12">
        <w:r w:rsidDel="00000000" w:rsidR="00000000" w:rsidRPr="00000000">
          <w:rPr>
            <w:rFonts w:ascii="Arial" w:cs="Arial" w:eastAsia="Arial" w:hAnsi="Arial"/>
            <w:color w:val="467886"/>
            <w:u w:val="single"/>
            <w:rtl w:val="0"/>
          </w:rPr>
          <w:t xml:space="preserve">https://esg.hilton.com/our-reporting/</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3">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Hyatt Corporation, n.d. </w:t>
      </w:r>
      <w:r w:rsidDel="00000000" w:rsidR="00000000" w:rsidRPr="00000000">
        <w:rPr>
          <w:rFonts w:ascii="Arial" w:cs="Arial" w:eastAsia="Arial" w:hAnsi="Arial"/>
          <w:i w:val="1"/>
          <w:rtl w:val="0"/>
        </w:rPr>
        <w:t xml:space="preserve">Annual Report</w:t>
      </w:r>
      <w:r w:rsidDel="00000000" w:rsidR="00000000" w:rsidRPr="00000000">
        <w:rPr>
          <w:rFonts w:ascii="Arial" w:cs="Arial" w:eastAsia="Arial" w:hAnsi="Arial"/>
          <w:rtl w:val="0"/>
        </w:rPr>
        <w:t xml:space="preserve">. Available at: </w:t>
      </w:r>
      <w:hyperlink r:id="rId13">
        <w:r w:rsidDel="00000000" w:rsidR="00000000" w:rsidRPr="00000000">
          <w:rPr>
            <w:rFonts w:ascii="Arial" w:cs="Arial" w:eastAsia="Arial" w:hAnsi="Arial"/>
            <w:color w:val="467886"/>
            <w:u w:val="single"/>
            <w:rtl w:val="0"/>
          </w:rPr>
          <w:t xml:space="preserve">https://investors.hyatt.com/financials/annual-reports/default.aspx</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4">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Jago, A.G., and Vroom, V.H., 1982. </w:t>
      </w:r>
      <w:r w:rsidDel="00000000" w:rsidR="00000000" w:rsidRPr="00000000">
        <w:rPr>
          <w:rFonts w:ascii="Arial" w:cs="Arial" w:eastAsia="Arial" w:hAnsi="Arial"/>
          <w:i w:val="1"/>
          <w:rtl w:val="0"/>
        </w:rPr>
        <w:t xml:space="preserve">Leadership and Decision-Making</w:t>
      </w:r>
      <w:r w:rsidDel="00000000" w:rsidR="00000000" w:rsidRPr="00000000">
        <w:rPr>
          <w:rFonts w:ascii="Arial" w:cs="Arial" w:eastAsia="Arial" w:hAnsi="Arial"/>
          <w:rtl w:val="0"/>
        </w:rPr>
        <w:t xml:space="preserve">. Pittsburgh: University of Pittsburgh Press.</w:t>
      </w:r>
    </w:p>
    <w:p w:rsidR="00000000" w:rsidDel="00000000" w:rsidP="00000000" w:rsidRDefault="00000000" w:rsidRPr="00000000" w14:paraId="00000075">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Kimpton Hotels &amp; Restaurants, 2024. </w:t>
      </w:r>
      <w:r w:rsidDel="00000000" w:rsidR="00000000" w:rsidRPr="00000000">
        <w:rPr>
          <w:rFonts w:ascii="Arial" w:cs="Arial" w:eastAsia="Arial" w:hAnsi="Arial"/>
          <w:i w:val="1"/>
          <w:rtl w:val="0"/>
        </w:rPr>
        <w:t xml:space="preserve">Company Overview</w:t>
      </w:r>
      <w:r w:rsidDel="00000000" w:rsidR="00000000" w:rsidRPr="00000000">
        <w:rPr>
          <w:rFonts w:ascii="Arial" w:cs="Arial" w:eastAsia="Arial" w:hAnsi="Arial"/>
          <w:rtl w:val="0"/>
        </w:rPr>
        <w:t xml:space="preserve">. Available at: </w:t>
      </w:r>
      <w:hyperlink r:id="rId14">
        <w:r w:rsidDel="00000000" w:rsidR="00000000" w:rsidRPr="00000000">
          <w:rPr>
            <w:rFonts w:ascii="Arial" w:cs="Arial" w:eastAsia="Arial" w:hAnsi="Arial"/>
            <w:color w:val="467886"/>
            <w:u w:val="single"/>
            <w:rtl w:val="0"/>
          </w:rPr>
          <w:t xml:space="preserve">https://www.ihgplc.com/en/about-us</w:t>
        </w:r>
      </w:hyperlink>
      <w:r w:rsidDel="00000000" w:rsidR="00000000" w:rsidRPr="00000000">
        <w:rPr>
          <w:rFonts w:ascii="Arial" w:cs="Arial" w:eastAsia="Arial" w:hAnsi="Arial"/>
          <w:rtl w:val="0"/>
        </w:rPr>
        <w:t xml:space="preserve"> [Accessed 2 May 2024].</w:t>
      </w:r>
    </w:p>
    <w:p w:rsidR="00000000" w:rsidDel="00000000" w:rsidP="00000000" w:rsidRDefault="00000000" w:rsidRPr="00000000" w14:paraId="00000076">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Koontz, H. and Weihrich, H., 1990. </w:t>
      </w:r>
      <w:r w:rsidDel="00000000" w:rsidR="00000000" w:rsidRPr="00000000">
        <w:rPr>
          <w:rFonts w:ascii="Arial" w:cs="Arial" w:eastAsia="Arial" w:hAnsi="Arial"/>
          <w:i w:val="1"/>
          <w:rtl w:val="0"/>
        </w:rPr>
        <w:t xml:space="preserve">Essentials of Management</w:t>
      </w:r>
      <w:r w:rsidDel="00000000" w:rsidR="00000000" w:rsidRPr="00000000">
        <w:rPr>
          <w:rFonts w:ascii="Arial" w:cs="Arial" w:eastAsia="Arial" w:hAnsi="Arial"/>
          <w:rtl w:val="0"/>
        </w:rPr>
        <w:t xml:space="preserve">. New York: McGraw-Hill.</w:t>
      </w:r>
    </w:p>
    <w:p w:rsidR="00000000" w:rsidDel="00000000" w:rsidP="00000000" w:rsidRDefault="00000000" w:rsidRPr="00000000" w14:paraId="00000077">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McGregor, D., 1960. </w:t>
      </w:r>
      <w:r w:rsidDel="00000000" w:rsidR="00000000" w:rsidRPr="00000000">
        <w:rPr>
          <w:rFonts w:ascii="Arial" w:cs="Arial" w:eastAsia="Arial" w:hAnsi="Arial"/>
          <w:i w:val="1"/>
          <w:rtl w:val="0"/>
        </w:rPr>
        <w:t xml:space="preserve">The Human Side of Enterprise</w:t>
      </w:r>
      <w:r w:rsidDel="00000000" w:rsidR="00000000" w:rsidRPr="00000000">
        <w:rPr>
          <w:rFonts w:ascii="Arial" w:cs="Arial" w:eastAsia="Arial" w:hAnsi="Arial"/>
          <w:rtl w:val="0"/>
        </w:rPr>
        <w:t xml:space="preserve">. New York: McGraw-Hill.</w:t>
      </w:r>
    </w:p>
    <w:p w:rsidR="00000000" w:rsidDel="00000000" w:rsidP="00000000" w:rsidRDefault="00000000" w:rsidRPr="00000000" w14:paraId="00000078">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Quinn, R.E., Faerman, S.R., Thompson, M.P., McGrath, M.R., and St. Clair, L.S., 2011. </w:t>
      </w:r>
      <w:r w:rsidDel="00000000" w:rsidR="00000000" w:rsidRPr="00000000">
        <w:rPr>
          <w:rFonts w:ascii="Arial" w:cs="Arial" w:eastAsia="Arial" w:hAnsi="Arial"/>
          <w:i w:val="1"/>
          <w:rtl w:val="0"/>
        </w:rPr>
        <w:t xml:space="preserve">Becoming a Master Manager: A Competing Values Approach</w:t>
      </w:r>
      <w:r w:rsidDel="00000000" w:rsidR="00000000" w:rsidRPr="00000000">
        <w:rPr>
          <w:rFonts w:ascii="Arial" w:cs="Arial" w:eastAsia="Arial" w:hAnsi="Arial"/>
          <w:rtl w:val="0"/>
        </w:rPr>
        <w:t xml:space="preserve">. 5th ed. Hoboken, NJ: John Wiley &amp; Sons.</w:t>
      </w:r>
    </w:p>
    <w:p w:rsidR="00000000" w:rsidDel="00000000" w:rsidP="00000000" w:rsidRDefault="00000000" w:rsidRPr="00000000" w14:paraId="00000079">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Riggio, R.E., Chaleff, I. and Lipman-Blumen, J., 2008. </w:t>
      </w:r>
      <w:r w:rsidDel="00000000" w:rsidR="00000000" w:rsidRPr="00000000">
        <w:rPr>
          <w:rFonts w:ascii="Arial" w:cs="Arial" w:eastAsia="Arial" w:hAnsi="Arial"/>
          <w:i w:val="1"/>
          <w:rtl w:val="0"/>
        </w:rPr>
        <w:t xml:space="preserve">The Art of Followership: How Great Followers Create Great Leaders and Organizations</w:t>
      </w:r>
      <w:r w:rsidDel="00000000" w:rsidR="00000000" w:rsidRPr="00000000">
        <w:rPr>
          <w:rFonts w:ascii="Arial" w:cs="Arial" w:eastAsia="Arial" w:hAnsi="Arial"/>
          <w:rtl w:val="0"/>
        </w:rPr>
        <w:t xml:space="preserve">. San Francisco: Jossey-Bass.</w:t>
      </w:r>
    </w:p>
    <w:p w:rsidR="00000000" w:rsidDel="00000000" w:rsidP="00000000" w:rsidRDefault="00000000" w:rsidRPr="00000000" w14:paraId="0000007A">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Sipe, J.W. and Frick, D.M., 2009. </w:t>
      </w:r>
      <w:r w:rsidDel="00000000" w:rsidR="00000000" w:rsidRPr="00000000">
        <w:rPr>
          <w:rFonts w:ascii="Arial" w:cs="Arial" w:eastAsia="Arial" w:hAnsi="Arial"/>
          <w:i w:val="1"/>
          <w:rtl w:val="0"/>
        </w:rPr>
        <w:t xml:space="preserve">Seven Pillars of Servant Leadership: Practicing the Wisdom of Leading by Serving</w:t>
      </w:r>
      <w:r w:rsidDel="00000000" w:rsidR="00000000" w:rsidRPr="00000000">
        <w:rPr>
          <w:rFonts w:ascii="Arial" w:cs="Arial" w:eastAsia="Arial" w:hAnsi="Arial"/>
          <w:rtl w:val="0"/>
        </w:rPr>
        <w:t xml:space="preserve">. Mahwah, NJ: Paulist Press.</w:t>
      </w:r>
    </w:p>
    <w:p w:rsidR="00000000" w:rsidDel="00000000" w:rsidP="00000000" w:rsidRDefault="00000000" w:rsidRPr="00000000" w14:paraId="0000007B">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Ulrich, D., Zenger, J., and Smallwood, N., 1999. </w:t>
      </w:r>
      <w:r w:rsidDel="00000000" w:rsidR="00000000" w:rsidRPr="00000000">
        <w:rPr>
          <w:rFonts w:ascii="Arial" w:cs="Arial" w:eastAsia="Arial" w:hAnsi="Arial"/>
          <w:i w:val="1"/>
          <w:rtl w:val="0"/>
        </w:rPr>
        <w:t xml:space="preserve">Results-Based Leadership</w:t>
      </w:r>
      <w:r w:rsidDel="00000000" w:rsidR="00000000" w:rsidRPr="00000000">
        <w:rPr>
          <w:rFonts w:ascii="Arial" w:cs="Arial" w:eastAsia="Arial" w:hAnsi="Arial"/>
          <w:rtl w:val="0"/>
        </w:rPr>
        <w:t xml:space="preserve">. Harvard Business School Press.</w:t>
      </w:r>
    </w:p>
    <w:p w:rsidR="00000000" w:rsidDel="00000000" w:rsidP="00000000" w:rsidRDefault="00000000" w:rsidRPr="00000000" w14:paraId="0000007C">
      <w:pPr>
        <w:numPr>
          <w:ilvl w:val="0"/>
          <w:numId w:val="2"/>
        </w:numPr>
        <w:spacing w:line="480" w:lineRule="auto"/>
        <w:ind w:left="720" w:hanging="360"/>
        <w:rPr>
          <w:rFonts w:ascii="Arial" w:cs="Arial" w:eastAsia="Arial" w:hAnsi="Arial"/>
        </w:rPr>
      </w:pPr>
      <w:r w:rsidDel="00000000" w:rsidR="00000000" w:rsidRPr="00000000">
        <w:rPr>
          <w:rFonts w:ascii="Arial" w:cs="Arial" w:eastAsia="Arial" w:hAnsi="Arial"/>
          <w:rtl w:val="0"/>
        </w:rPr>
        <w:t xml:space="preserve">West, C., Ford, J., and Ibrahim, E., 2010. </w:t>
      </w:r>
      <w:r w:rsidDel="00000000" w:rsidR="00000000" w:rsidRPr="00000000">
        <w:rPr>
          <w:rFonts w:ascii="Arial" w:cs="Arial" w:eastAsia="Arial" w:hAnsi="Arial"/>
          <w:i w:val="1"/>
          <w:rtl w:val="0"/>
        </w:rPr>
        <w:t xml:space="preserve">Strategic Marketing: Creating Competitive Advantage</w:t>
      </w:r>
      <w:r w:rsidDel="00000000" w:rsidR="00000000" w:rsidRPr="00000000">
        <w:rPr>
          <w:rFonts w:ascii="Arial" w:cs="Arial" w:eastAsia="Arial" w:hAnsi="Arial"/>
          <w:rtl w:val="0"/>
        </w:rPr>
        <w:t xml:space="preserve">. 2nd ed. Oxford: Oxford University Press.</w:t>
      </w:r>
    </w:p>
    <w:p w:rsidR="00000000" w:rsidDel="00000000" w:rsidP="00000000" w:rsidRDefault="00000000" w:rsidRPr="00000000" w14:paraId="0000007D">
      <w:pPr>
        <w:spacing w:line="480" w:lineRule="auto"/>
        <w:jc w:val="both"/>
        <w:rPr>
          <w:rFonts w:ascii="Arial" w:cs="Arial" w:eastAsia="Arial" w:hAnsi="Arial"/>
        </w:rPr>
      </w:pPr>
      <w:r w:rsidDel="00000000" w:rsidR="00000000" w:rsidRPr="00000000">
        <w:rPr>
          <w:rtl w:val="0"/>
        </w:rPr>
      </w:r>
    </w:p>
    <w:sectPr>
      <w:footerReference r:id="rId15" w:type="default"/>
      <w:pgSz w:h="16838" w:w="11906" w:orient="portrait"/>
      <w:pgMar w:bottom="1440" w:top="1440" w:left="1440" w:right="991"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unhideWhenUsed w:val="1"/>
    <w:qFormat w:val="1"/>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pPr>
      <w:numPr>
        <w:ilvl w:val="1"/>
      </w:numPr>
    </w:pPr>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character" w:styleId="Hyperlink">
    <w:name w:val="Hyperlink"/>
    <w:basedOn w:val="DefaultParagraphFont"/>
    <w:uiPriority w:val="99"/>
    <w:unhideWhenUsed w:val="1"/>
    <w:rsid w:val="008E7AFC"/>
    <w:rPr>
      <w:color w:val="467886" w:themeColor="hyperlink"/>
      <w:u w:val="single"/>
    </w:rPr>
  </w:style>
  <w:style w:type="character" w:styleId="UnresolvedMention">
    <w:name w:val="Unresolved Mention"/>
    <w:basedOn w:val="DefaultParagraphFont"/>
    <w:uiPriority w:val="99"/>
    <w:semiHidden w:val="1"/>
    <w:unhideWhenUsed w:val="1"/>
    <w:rsid w:val="008E7AFC"/>
    <w:rPr>
      <w:color w:val="605e5c"/>
      <w:shd w:color="auto" w:fill="e1dfdd" w:val="clear"/>
    </w:rPr>
  </w:style>
  <w:style w:type="paragraph" w:styleId="NormalWeb">
    <w:name w:val="Normal (Web)"/>
    <w:basedOn w:val="Normal"/>
    <w:uiPriority w:val="99"/>
    <w:semiHidden w:val="1"/>
    <w:unhideWhenUsed w:val="1"/>
    <w:rsid w:val="00874457"/>
    <w:rPr>
      <w:rFonts w:ascii="Times New Roman" w:cs="Times New Roman" w:hAnsi="Times New Roman"/>
    </w:rPr>
  </w:style>
  <w:style w:type="paragraph" w:styleId="Header">
    <w:name w:val="header"/>
    <w:basedOn w:val="Normal"/>
    <w:link w:val="HeaderChar"/>
    <w:uiPriority w:val="99"/>
    <w:unhideWhenUsed w:val="1"/>
    <w:rsid w:val="00D51B92"/>
    <w:pPr>
      <w:tabs>
        <w:tab w:val="center" w:pos="4513"/>
        <w:tab w:val="right" w:pos="9026"/>
      </w:tabs>
      <w:spacing w:after="0" w:line="240" w:lineRule="auto"/>
    </w:pPr>
  </w:style>
  <w:style w:type="character" w:styleId="HeaderChar" w:customStyle="1">
    <w:name w:val="Header Char"/>
    <w:basedOn w:val="DefaultParagraphFont"/>
    <w:link w:val="Header"/>
    <w:uiPriority w:val="99"/>
    <w:rsid w:val="00D51B92"/>
  </w:style>
  <w:style w:type="paragraph" w:styleId="Footer">
    <w:name w:val="footer"/>
    <w:basedOn w:val="Normal"/>
    <w:link w:val="FooterChar"/>
    <w:uiPriority w:val="99"/>
    <w:unhideWhenUsed w:val="1"/>
    <w:rsid w:val="00D51B92"/>
    <w:pPr>
      <w:tabs>
        <w:tab w:val="center" w:pos="4513"/>
        <w:tab w:val="right" w:pos="9026"/>
      </w:tabs>
      <w:spacing w:after="0" w:line="240" w:lineRule="auto"/>
    </w:pPr>
  </w:style>
  <w:style w:type="character" w:styleId="FooterChar" w:customStyle="1">
    <w:name w:val="Footer Char"/>
    <w:basedOn w:val="DefaultParagraphFont"/>
    <w:link w:val="Footer"/>
    <w:uiPriority w:val="99"/>
    <w:rsid w:val="00D51B92"/>
  </w:style>
  <w:style w:type="paragraph" w:styleId="NoSpacing">
    <w:name w:val="No Spacing"/>
    <w:link w:val="NoSpacingChar"/>
    <w:uiPriority w:val="1"/>
    <w:qFormat w:val="1"/>
    <w:rsid w:val="007638A9"/>
    <w:pPr>
      <w:spacing w:after="0" w:line="240" w:lineRule="auto"/>
    </w:pPr>
    <w:rPr>
      <w:sz w:val="22"/>
      <w:szCs w:val="22"/>
      <w:lang w:eastAsia="en-GB"/>
    </w:rPr>
  </w:style>
  <w:style w:type="character" w:styleId="NoSpacingChar" w:customStyle="1">
    <w:name w:val="No Spacing Char"/>
    <w:basedOn w:val="DefaultParagraphFont"/>
    <w:link w:val="NoSpacing"/>
    <w:uiPriority w:val="1"/>
    <w:rsid w:val="007638A9"/>
    <w:rPr>
      <w:sz w:val="22"/>
      <w:szCs w:val="22"/>
      <w:lang w:eastAsia="en-GB"/>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dx.doi.org/10.1016/j.orgdyn.2004.06.004" TargetMode="External"/><Relationship Id="rId10" Type="http://schemas.openxmlformats.org/officeDocument/2006/relationships/hyperlink" Target="https://www.hbsp.harvard.edu/product/CMR214-PDF-ENG" TargetMode="External"/><Relationship Id="rId13" Type="http://schemas.openxmlformats.org/officeDocument/2006/relationships/hyperlink" Target="https://investors.hyatt.com/financials/annual-reports/default.aspx" TargetMode="External"/><Relationship Id="rId12" Type="http://schemas.openxmlformats.org/officeDocument/2006/relationships/hyperlink" Target="https://esg.hilton.com/our-report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07/978-3-030-95671-4_14" TargetMode="External"/><Relationship Id="rId15" Type="http://schemas.openxmlformats.org/officeDocument/2006/relationships/footer" Target="footer1.xml"/><Relationship Id="rId14" Type="http://schemas.openxmlformats.org/officeDocument/2006/relationships/hyperlink" Target="https://www.ihgplc.com/en/about-us"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docplayer.net/1883723-Leadership-communication-a-communication-approach-for-senior-level-managers-by-deborah-j-barrett-rice-university-houston-texas.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6cc37S1qkrUORNZNH+xaxEnQR7w==">CgMxLjAyCGguZ2pkZ3hzOAByITEtRHRQQmxqQ1hBRDJtN1lmZDY0RTF3RGFZU2NUMndHbQ==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2024-05-02T09:57:00Z</dcterms:created>
  <dc:creator>Marin Evciuc</dc:creator>
</cp:coreProperties>
</file>