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CD139" w14:textId="11862CB8" w:rsidR="5060DCC2" w:rsidRDefault="56E878DA" w:rsidP="4A159654">
      <w:pPr>
        <w:spacing w:line="360" w:lineRule="auto"/>
        <w:rPr>
          <w:rFonts w:ascii="Arial" w:eastAsia="Arial" w:hAnsi="Arial" w:cs="Arial"/>
          <w:b/>
          <w:sz w:val="22"/>
          <w:szCs w:val="22"/>
        </w:rPr>
      </w:pPr>
      <w:r w:rsidRPr="30B437FB">
        <w:rPr>
          <w:rFonts w:ascii="Arial" w:eastAsia="Arial" w:hAnsi="Arial" w:cs="Arial"/>
          <w:b/>
          <w:bCs/>
          <w:sz w:val="22"/>
          <w:szCs w:val="22"/>
        </w:rPr>
        <w:t>A study on</w:t>
      </w:r>
      <w:r w:rsidR="42726825" w:rsidRPr="30B437FB">
        <w:rPr>
          <w:rFonts w:ascii="Arial" w:eastAsia="Arial" w:hAnsi="Arial" w:cs="Arial"/>
          <w:b/>
          <w:sz w:val="22"/>
          <w:szCs w:val="22"/>
        </w:rPr>
        <w:t xml:space="preserve"> the </w:t>
      </w:r>
      <w:r w:rsidRPr="30B437FB">
        <w:rPr>
          <w:rFonts w:ascii="Arial" w:eastAsia="Arial" w:hAnsi="Arial" w:cs="Arial"/>
          <w:b/>
          <w:bCs/>
          <w:sz w:val="22"/>
          <w:szCs w:val="22"/>
        </w:rPr>
        <w:t>effectiveness of</w:t>
      </w:r>
      <w:r w:rsidR="748805F7" w:rsidRPr="30B437FB">
        <w:rPr>
          <w:rFonts w:ascii="Arial" w:eastAsia="Arial" w:hAnsi="Arial" w:cs="Arial"/>
          <w:b/>
          <w:bCs/>
          <w:sz w:val="22"/>
          <w:szCs w:val="22"/>
        </w:rPr>
        <w:t xml:space="preserve"> </w:t>
      </w:r>
      <w:r w:rsidR="42726825" w:rsidRPr="30B437FB">
        <w:rPr>
          <w:rFonts w:ascii="Arial" w:eastAsia="Arial" w:hAnsi="Arial" w:cs="Arial"/>
          <w:b/>
          <w:sz w:val="22"/>
          <w:szCs w:val="22"/>
        </w:rPr>
        <w:t xml:space="preserve">MUSIC model of academic motivation </w:t>
      </w:r>
      <w:r w:rsidR="783B8A88" w:rsidRPr="30B437FB">
        <w:rPr>
          <w:rFonts w:ascii="Arial" w:eastAsia="Arial" w:hAnsi="Arial" w:cs="Arial"/>
          <w:b/>
          <w:bCs/>
          <w:sz w:val="22"/>
          <w:szCs w:val="22"/>
        </w:rPr>
        <w:t xml:space="preserve">to </w:t>
      </w:r>
      <w:r w:rsidR="42726825" w:rsidRPr="30B437FB">
        <w:rPr>
          <w:rFonts w:ascii="Arial" w:eastAsia="Arial" w:hAnsi="Arial" w:cs="Arial"/>
          <w:b/>
          <w:sz w:val="22"/>
          <w:szCs w:val="22"/>
        </w:rPr>
        <w:t>improve the motivation and confidence of adolescent singing students</w:t>
      </w:r>
    </w:p>
    <w:p w14:paraId="59D768A9" w14:textId="7B66D9FC" w:rsidR="414355DD" w:rsidRDefault="4C6A5231" w:rsidP="3F9B386F">
      <w:pPr>
        <w:spacing w:line="360" w:lineRule="auto"/>
        <w:rPr>
          <w:rFonts w:ascii="Arial" w:eastAsia="Arial" w:hAnsi="Arial" w:cs="Arial"/>
          <w:sz w:val="22"/>
          <w:szCs w:val="22"/>
        </w:rPr>
      </w:pPr>
      <w:r w:rsidRPr="30B437FB">
        <w:rPr>
          <w:rFonts w:ascii="Arial" w:eastAsia="Arial" w:hAnsi="Arial" w:cs="Arial"/>
          <w:sz w:val="22"/>
          <w:szCs w:val="22"/>
        </w:rPr>
        <w:t>15</w:t>
      </w:r>
      <w:r w:rsidR="6DC4BC88" w:rsidRPr="30B437FB">
        <w:rPr>
          <w:rFonts w:ascii="Arial" w:eastAsia="Arial" w:hAnsi="Arial" w:cs="Arial"/>
          <w:sz w:val="22"/>
          <w:szCs w:val="22"/>
        </w:rPr>
        <w:t>418</w:t>
      </w:r>
      <w:r w:rsidR="414355DD" w:rsidRPr="3F9B386F">
        <w:rPr>
          <w:rFonts w:ascii="Arial" w:eastAsia="Arial" w:hAnsi="Arial" w:cs="Arial"/>
          <w:sz w:val="22"/>
          <w:szCs w:val="22"/>
        </w:rPr>
        <w:t xml:space="preserve"> words</w:t>
      </w:r>
    </w:p>
    <w:p w14:paraId="1A730B48" w14:textId="51E61569" w:rsidR="0E0F0203" w:rsidRDefault="16484D91" w:rsidP="30B437FB">
      <w:pPr>
        <w:spacing w:line="360" w:lineRule="auto"/>
        <w:rPr>
          <w:rFonts w:ascii="Arial" w:eastAsia="Arial" w:hAnsi="Arial" w:cs="Arial"/>
          <w:b/>
          <w:bCs/>
          <w:sz w:val="22"/>
          <w:szCs w:val="22"/>
          <w:u w:val="single"/>
        </w:rPr>
      </w:pPr>
      <w:r w:rsidRPr="30B437FB">
        <w:rPr>
          <w:rFonts w:ascii="Arial" w:eastAsia="Arial" w:hAnsi="Arial" w:cs="Arial"/>
          <w:b/>
          <w:bCs/>
          <w:sz w:val="22"/>
          <w:szCs w:val="22"/>
          <w:u w:val="single"/>
        </w:rPr>
        <w:t>Contents</w:t>
      </w:r>
    </w:p>
    <w:p w14:paraId="5F24E311" w14:textId="6E204FE3" w:rsidR="0E0F0203" w:rsidRDefault="16484D91" w:rsidP="30B437FB">
      <w:pPr>
        <w:spacing w:line="360" w:lineRule="auto"/>
        <w:rPr>
          <w:rFonts w:ascii="Arial" w:eastAsia="Arial" w:hAnsi="Arial" w:cs="Arial"/>
          <w:b/>
          <w:bCs/>
          <w:sz w:val="22"/>
          <w:szCs w:val="22"/>
        </w:rPr>
      </w:pPr>
      <w:r w:rsidRPr="30B437FB">
        <w:rPr>
          <w:rFonts w:ascii="Arial" w:eastAsia="Arial" w:hAnsi="Arial" w:cs="Arial"/>
          <w:b/>
          <w:bCs/>
          <w:sz w:val="22"/>
          <w:szCs w:val="22"/>
        </w:rPr>
        <w:t>Proposal</w:t>
      </w:r>
      <w:r w:rsidR="0E0F0203">
        <w:tab/>
      </w:r>
      <w:r w:rsidR="0E0F0203">
        <w:tab/>
      </w:r>
      <w:r w:rsidR="0E0F0203">
        <w:tab/>
      </w:r>
      <w:r w:rsidR="0E0F0203">
        <w:tab/>
      </w:r>
      <w:r w:rsidR="0E0F0203">
        <w:tab/>
      </w:r>
      <w:r w:rsidR="0E0F0203">
        <w:tab/>
      </w:r>
      <w:r w:rsidR="0E0F0203">
        <w:tab/>
      </w:r>
      <w:r w:rsidR="0E0F0203">
        <w:tab/>
      </w:r>
      <w:r w:rsidR="0E0F0203">
        <w:tab/>
      </w:r>
      <w:r w:rsidR="0E0F0203">
        <w:tab/>
      </w:r>
      <w:r w:rsidR="0E0F0203">
        <w:tab/>
      </w:r>
      <w:r w:rsidRPr="30B437FB">
        <w:rPr>
          <w:rFonts w:ascii="Arial" w:eastAsia="Arial" w:hAnsi="Arial" w:cs="Arial"/>
          <w:b/>
          <w:bCs/>
          <w:sz w:val="22"/>
          <w:szCs w:val="22"/>
        </w:rPr>
        <w:t>2</w:t>
      </w:r>
    </w:p>
    <w:p w14:paraId="4A8140AD" w14:textId="555100B3" w:rsidR="0E0F0203" w:rsidRDefault="16484D91" w:rsidP="30B437FB">
      <w:pPr>
        <w:spacing w:line="360" w:lineRule="auto"/>
        <w:rPr>
          <w:rFonts w:ascii="Arial" w:eastAsia="Arial" w:hAnsi="Arial" w:cs="Arial"/>
          <w:b/>
          <w:bCs/>
        </w:rPr>
      </w:pPr>
      <w:r w:rsidRPr="30B437FB">
        <w:rPr>
          <w:rFonts w:ascii="Arial" w:eastAsia="Arial" w:hAnsi="Arial" w:cs="Arial"/>
          <w:b/>
          <w:bCs/>
          <w:sz w:val="22"/>
          <w:szCs w:val="22"/>
        </w:rPr>
        <w:t>Report</w:t>
      </w:r>
      <w:r w:rsidR="0E0F0203">
        <w:tab/>
      </w:r>
      <w:r w:rsidR="0E0F0203">
        <w:tab/>
      </w:r>
      <w:r w:rsidR="0E0F0203">
        <w:tab/>
      </w:r>
      <w:r w:rsidR="0E0F0203">
        <w:tab/>
      </w:r>
      <w:r w:rsidR="0E0F0203">
        <w:tab/>
      </w:r>
      <w:r w:rsidR="0E0F0203">
        <w:tab/>
      </w:r>
      <w:r w:rsidR="0E0F0203">
        <w:tab/>
      </w:r>
      <w:r w:rsidR="0E0F0203">
        <w:tab/>
      </w:r>
      <w:r w:rsidR="0E0F0203">
        <w:tab/>
      </w:r>
      <w:r w:rsidR="0E0F0203">
        <w:tab/>
      </w:r>
      <w:r w:rsidR="0E0F0203">
        <w:tab/>
      </w:r>
      <w:r w:rsidR="0E0F0203">
        <w:tab/>
      </w:r>
      <w:r w:rsidRPr="30B437FB">
        <w:rPr>
          <w:rFonts w:ascii="Arial" w:eastAsia="Arial" w:hAnsi="Arial" w:cs="Arial"/>
          <w:b/>
          <w:bCs/>
          <w:sz w:val="22"/>
          <w:szCs w:val="22"/>
        </w:rPr>
        <w:t>7</w:t>
      </w:r>
    </w:p>
    <w:p w14:paraId="683E7FDF" w14:textId="0AC01D85" w:rsidR="0E0F0203" w:rsidRDefault="64D40138" w:rsidP="30B437FB">
      <w:pPr>
        <w:spacing w:line="360" w:lineRule="auto"/>
        <w:rPr>
          <w:rFonts w:ascii="Arial" w:eastAsia="Arial" w:hAnsi="Arial" w:cs="Arial"/>
          <w:b/>
          <w:bCs/>
        </w:rPr>
      </w:pPr>
      <w:r w:rsidRPr="30B437FB">
        <w:rPr>
          <w:rFonts w:ascii="Arial" w:eastAsia="Arial" w:hAnsi="Arial" w:cs="Arial"/>
          <w:b/>
          <w:bCs/>
          <w:sz w:val="22"/>
          <w:szCs w:val="22"/>
        </w:rPr>
        <w:t>Literature Review</w:t>
      </w:r>
      <w:r w:rsidR="0E0F0203">
        <w:tab/>
      </w:r>
      <w:r w:rsidR="0E0F0203">
        <w:tab/>
      </w:r>
      <w:r w:rsidR="0E0F0203">
        <w:tab/>
      </w:r>
      <w:r w:rsidR="0E0F0203">
        <w:tab/>
      </w:r>
      <w:r w:rsidR="0E0F0203">
        <w:tab/>
      </w:r>
      <w:r w:rsidR="0E0F0203">
        <w:tab/>
      </w:r>
      <w:r w:rsidR="0E0F0203">
        <w:tab/>
      </w:r>
      <w:r w:rsidR="0E0F0203">
        <w:tab/>
      </w:r>
      <w:r w:rsidR="0E0F0203">
        <w:tab/>
      </w:r>
      <w:r w:rsidR="0E0F0203">
        <w:tab/>
      </w:r>
      <w:r w:rsidRPr="30B437FB">
        <w:rPr>
          <w:rFonts w:ascii="Arial" w:eastAsia="Arial" w:hAnsi="Arial" w:cs="Arial"/>
          <w:b/>
          <w:bCs/>
          <w:sz w:val="22"/>
          <w:szCs w:val="22"/>
        </w:rPr>
        <w:t>13</w:t>
      </w:r>
    </w:p>
    <w:p w14:paraId="7525C49B" w14:textId="4D91754E" w:rsidR="0E0F0203" w:rsidRDefault="23E2DD10" w:rsidP="30B437FB">
      <w:pPr>
        <w:spacing w:line="360" w:lineRule="auto"/>
        <w:rPr>
          <w:rFonts w:ascii="Arial" w:eastAsia="Arial" w:hAnsi="Arial" w:cs="Arial"/>
          <w:b/>
          <w:bCs/>
        </w:rPr>
      </w:pPr>
      <w:r w:rsidRPr="30B437FB">
        <w:rPr>
          <w:rFonts w:ascii="Arial" w:eastAsia="Arial" w:hAnsi="Arial" w:cs="Arial"/>
          <w:b/>
          <w:bCs/>
          <w:sz w:val="22"/>
          <w:szCs w:val="22"/>
        </w:rPr>
        <w:t>Methodology</w:t>
      </w:r>
      <w:r w:rsidR="0E0F0203">
        <w:tab/>
      </w:r>
      <w:r w:rsidR="0E0F0203">
        <w:tab/>
      </w:r>
      <w:r w:rsidR="0E0F0203">
        <w:tab/>
      </w:r>
      <w:r w:rsidR="0E0F0203">
        <w:tab/>
      </w:r>
      <w:r w:rsidR="0E0F0203">
        <w:tab/>
      </w:r>
      <w:r w:rsidR="0E0F0203">
        <w:tab/>
      </w:r>
      <w:r w:rsidR="0E0F0203">
        <w:tab/>
      </w:r>
      <w:r w:rsidR="0E0F0203">
        <w:tab/>
      </w:r>
      <w:r w:rsidR="0E0F0203">
        <w:tab/>
      </w:r>
      <w:r w:rsidR="0E0F0203">
        <w:tab/>
      </w:r>
      <w:r w:rsidR="0E0F0203">
        <w:tab/>
      </w:r>
      <w:r w:rsidRPr="30B437FB">
        <w:rPr>
          <w:rFonts w:ascii="Arial" w:eastAsia="Arial" w:hAnsi="Arial" w:cs="Arial"/>
          <w:b/>
          <w:bCs/>
          <w:sz w:val="22"/>
          <w:szCs w:val="22"/>
        </w:rPr>
        <w:t>22</w:t>
      </w:r>
    </w:p>
    <w:p w14:paraId="549E28D6" w14:textId="579F53FE" w:rsidR="0E0F0203" w:rsidRDefault="1235E824" w:rsidP="2920CB82">
      <w:pPr>
        <w:spacing w:line="360" w:lineRule="auto"/>
        <w:rPr>
          <w:rFonts w:ascii="Arial" w:eastAsia="Arial" w:hAnsi="Arial" w:cs="Arial"/>
          <w:b/>
          <w:bCs/>
          <w:sz w:val="22"/>
          <w:szCs w:val="22"/>
        </w:rPr>
      </w:pPr>
      <w:r w:rsidRPr="2920CB82">
        <w:rPr>
          <w:rFonts w:ascii="Arial" w:eastAsia="Arial" w:hAnsi="Arial" w:cs="Arial"/>
          <w:b/>
          <w:bCs/>
          <w:sz w:val="22"/>
          <w:szCs w:val="22"/>
        </w:rPr>
        <w:t>Findings</w:t>
      </w:r>
      <w:r>
        <w:tab/>
      </w:r>
      <w:r>
        <w:tab/>
      </w:r>
      <w:r>
        <w:tab/>
      </w:r>
      <w:r>
        <w:tab/>
      </w:r>
      <w:r>
        <w:tab/>
      </w:r>
      <w:r>
        <w:tab/>
      </w:r>
      <w:r>
        <w:tab/>
      </w:r>
      <w:r>
        <w:tab/>
      </w:r>
      <w:r>
        <w:tab/>
      </w:r>
      <w:r>
        <w:tab/>
      </w:r>
      <w:r>
        <w:tab/>
      </w:r>
      <w:r w:rsidR="14049BB7" w:rsidRPr="2920CB82">
        <w:rPr>
          <w:rFonts w:ascii="Arial" w:eastAsia="Arial" w:hAnsi="Arial" w:cs="Arial"/>
          <w:b/>
          <w:bCs/>
          <w:sz w:val="22"/>
          <w:szCs w:val="22"/>
        </w:rPr>
        <w:t>3</w:t>
      </w:r>
      <w:r w:rsidR="667969CF" w:rsidRPr="2920CB82">
        <w:rPr>
          <w:rFonts w:ascii="Arial" w:eastAsia="Arial" w:hAnsi="Arial" w:cs="Arial"/>
          <w:b/>
          <w:bCs/>
          <w:sz w:val="22"/>
          <w:szCs w:val="22"/>
        </w:rPr>
        <w:t>2</w:t>
      </w:r>
    </w:p>
    <w:p w14:paraId="3F1FDC73" w14:textId="726EF2D9" w:rsidR="0E0F0203" w:rsidRDefault="14049BB7" w:rsidP="30B437FB">
      <w:pPr>
        <w:spacing w:line="360" w:lineRule="auto"/>
        <w:rPr>
          <w:rFonts w:ascii="Arial" w:eastAsia="Arial" w:hAnsi="Arial" w:cs="Arial"/>
          <w:b/>
          <w:bCs/>
          <w:sz w:val="22"/>
          <w:szCs w:val="22"/>
        </w:rPr>
      </w:pPr>
      <w:r w:rsidRPr="2920CB82">
        <w:rPr>
          <w:rFonts w:ascii="Arial" w:eastAsia="Arial" w:hAnsi="Arial" w:cs="Arial"/>
          <w:b/>
          <w:bCs/>
          <w:sz w:val="22"/>
          <w:szCs w:val="22"/>
        </w:rPr>
        <w:t>Conclusion and Directions for Further Research</w:t>
      </w:r>
      <w:r>
        <w:tab/>
      </w:r>
      <w:r>
        <w:tab/>
      </w:r>
      <w:r>
        <w:tab/>
      </w:r>
      <w:r>
        <w:tab/>
      </w:r>
      <w:r>
        <w:tab/>
      </w:r>
      <w:r>
        <w:tab/>
      </w:r>
      <w:r w:rsidR="006D2F87" w:rsidRPr="2920CB82">
        <w:rPr>
          <w:rFonts w:ascii="Arial" w:eastAsia="Arial" w:hAnsi="Arial" w:cs="Arial"/>
          <w:b/>
          <w:bCs/>
          <w:sz w:val="22"/>
          <w:szCs w:val="22"/>
        </w:rPr>
        <w:t>5</w:t>
      </w:r>
      <w:r w:rsidR="4E98D92C" w:rsidRPr="2920CB82">
        <w:rPr>
          <w:rFonts w:ascii="Arial" w:eastAsia="Arial" w:hAnsi="Arial" w:cs="Arial"/>
          <w:b/>
          <w:bCs/>
          <w:sz w:val="22"/>
          <w:szCs w:val="22"/>
        </w:rPr>
        <w:t>4</w:t>
      </w:r>
      <w:r w:rsidR="006D2F87">
        <w:t xml:space="preserve"> </w:t>
      </w:r>
      <w:r w:rsidR="006D2F87" w:rsidRPr="2920CB82">
        <w:rPr>
          <w:b/>
          <w:bCs/>
        </w:rPr>
        <w:t>References</w:t>
      </w:r>
      <w:r>
        <w:tab/>
      </w:r>
      <w:r>
        <w:tab/>
      </w:r>
      <w:r>
        <w:tab/>
      </w:r>
      <w:r>
        <w:tab/>
      </w:r>
      <w:r>
        <w:tab/>
      </w:r>
      <w:r>
        <w:tab/>
      </w:r>
      <w:r>
        <w:tab/>
      </w:r>
      <w:r>
        <w:tab/>
      </w:r>
      <w:r>
        <w:tab/>
      </w:r>
      <w:r>
        <w:tab/>
      </w:r>
      <w:r w:rsidR="36645032" w:rsidRPr="2920CB82">
        <w:rPr>
          <w:rFonts w:ascii="Arial" w:eastAsia="Arial" w:hAnsi="Arial" w:cs="Arial"/>
          <w:b/>
          <w:bCs/>
          <w:sz w:val="22"/>
          <w:szCs w:val="22"/>
        </w:rPr>
        <w:t xml:space="preserve">   </w:t>
      </w:r>
      <w:r w:rsidR="61328E20" w:rsidRPr="2920CB82">
        <w:rPr>
          <w:rFonts w:ascii="Arial" w:eastAsia="Arial" w:hAnsi="Arial" w:cs="Arial"/>
          <w:b/>
          <w:bCs/>
          <w:sz w:val="22"/>
          <w:szCs w:val="22"/>
        </w:rPr>
        <w:t>5</w:t>
      </w:r>
      <w:r w:rsidR="116BB6FC" w:rsidRPr="2920CB82">
        <w:rPr>
          <w:rFonts w:ascii="Arial" w:eastAsia="Arial" w:hAnsi="Arial" w:cs="Arial"/>
          <w:b/>
          <w:bCs/>
          <w:sz w:val="22"/>
          <w:szCs w:val="22"/>
        </w:rPr>
        <w:t>6</w:t>
      </w:r>
    </w:p>
    <w:p w14:paraId="3C5F553F" w14:textId="05A24426" w:rsidR="0E0F0203" w:rsidRDefault="61328E20" w:rsidP="30B437FB">
      <w:pPr>
        <w:spacing w:line="360" w:lineRule="auto"/>
        <w:rPr>
          <w:rFonts w:ascii="Arial" w:eastAsia="Arial" w:hAnsi="Arial" w:cs="Arial"/>
          <w:b/>
          <w:bCs/>
          <w:sz w:val="22"/>
          <w:szCs w:val="22"/>
        </w:rPr>
      </w:pPr>
      <w:r w:rsidRPr="2920CB82">
        <w:rPr>
          <w:rFonts w:ascii="Arial" w:eastAsia="Arial" w:hAnsi="Arial" w:cs="Arial"/>
          <w:b/>
          <w:bCs/>
          <w:sz w:val="22"/>
          <w:szCs w:val="22"/>
        </w:rPr>
        <w:t>Appendices</w:t>
      </w:r>
      <w:r>
        <w:tab/>
      </w:r>
      <w:r>
        <w:tab/>
      </w:r>
      <w:r>
        <w:tab/>
      </w:r>
      <w:r>
        <w:tab/>
      </w:r>
      <w:r>
        <w:tab/>
      </w:r>
      <w:r>
        <w:tab/>
      </w:r>
      <w:r>
        <w:tab/>
      </w:r>
      <w:r>
        <w:tab/>
      </w:r>
      <w:r>
        <w:tab/>
      </w:r>
      <w:r>
        <w:tab/>
      </w:r>
      <w:r>
        <w:tab/>
      </w:r>
      <w:r w:rsidRPr="2920CB82">
        <w:rPr>
          <w:rFonts w:ascii="Arial" w:eastAsia="Arial" w:hAnsi="Arial" w:cs="Arial"/>
          <w:b/>
          <w:bCs/>
          <w:sz w:val="22"/>
          <w:szCs w:val="22"/>
        </w:rPr>
        <w:t>7</w:t>
      </w:r>
      <w:r w:rsidR="60D88F77" w:rsidRPr="2920CB82">
        <w:rPr>
          <w:rFonts w:ascii="Arial" w:eastAsia="Arial" w:hAnsi="Arial" w:cs="Arial"/>
          <w:b/>
          <w:bCs/>
          <w:sz w:val="22"/>
          <w:szCs w:val="22"/>
        </w:rPr>
        <w:t>4</w:t>
      </w:r>
    </w:p>
    <w:p w14:paraId="6AE3F179" w14:textId="1248A12B" w:rsidR="0E0F0203" w:rsidRDefault="0E0F0203" w:rsidP="30B437FB">
      <w:pPr>
        <w:spacing w:line="360" w:lineRule="auto"/>
        <w:rPr>
          <w:rFonts w:ascii="Arial" w:eastAsia="Arial" w:hAnsi="Arial" w:cs="Arial"/>
          <w:b/>
          <w:bCs/>
          <w:sz w:val="22"/>
          <w:szCs w:val="22"/>
          <w:u w:val="single"/>
        </w:rPr>
      </w:pPr>
    </w:p>
    <w:p w14:paraId="2A0D81F9" w14:textId="3953CEE4" w:rsidR="0E0F0203" w:rsidRDefault="0E0F0203" w:rsidP="30B437FB">
      <w:pPr>
        <w:spacing w:line="360" w:lineRule="auto"/>
        <w:rPr>
          <w:rFonts w:ascii="Arial" w:eastAsia="Arial" w:hAnsi="Arial" w:cs="Arial"/>
          <w:b/>
          <w:bCs/>
          <w:sz w:val="22"/>
          <w:szCs w:val="22"/>
          <w:u w:val="single"/>
        </w:rPr>
      </w:pPr>
    </w:p>
    <w:p w14:paraId="6945582E" w14:textId="5DAA29D3" w:rsidR="0E0F0203" w:rsidRDefault="0E0F0203" w:rsidP="30B437FB">
      <w:pPr>
        <w:spacing w:line="360" w:lineRule="auto"/>
        <w:rPr>
          <w:rFonts w:ascii="Arial" w:eastAsia="Arial" w:hAnsi="Arial" w:cs="Arial"/>
          <w:b/>
          <w:bCs/>
          <w:sz w:val="22"/>
          <w:szCs w:val="22"/>
          <w:u w:val="single"/>
        </w:rPr>
      </w:pPr>
    </w:p>
    <w:p w14:paraId="46CC4A9E" w14:textId="66D70024" w:rsidR="0E0F0203" w:rsidRDefault="0E0F0203" w:rsidP="30B437FB">
      <w:pPr>
        <w:spacing w:line="360" w:lineRule="auto"/>
        <w:rPr>
          <w:rFonts w:ascii="Arial" w:eastAsia="Arial" w:hAnsi="Arial" w:cs="Arial"/>
          <w:b/>
          <w:bCs/>
          <w:sz w:val="22"/>
          <w:szCs w:val="22"/>
          <w:u w:val="single"/>
        </w:rPr>
      </w:pPr>
    </w:p>
    <w:p w14:paraId="440FE0F4" w14:textId="1D5761DB" w:rsidR="0E0F0203" w:rsidRDefault="0E0F0203" w:rsidP="30B437FB">
      <w:pPr>
        <w:spacing w:line="360" w:lineRule="auto"/>
        <w:rPr>
          <w:rFonts w:ascii="Arial" w:eastAsia="Arial" w:hAnsi="Arial" w:cs="Arial"/>
          <w:b/>
          <w:bCs/>
          <w:sz w:val="22"/>
          <w:szCs w:val="22"/>
          <w:u w:val="single"/>
        </w:rPr>
      </w:pPr>
    </w:p>
    <w:p w14:paraId="219AB3CF" w14:textId="4B7A7EB3" w:rsidR="0E0F0203" w:rsidRDefault="0E0F0203" w:rsidP="30B437FB">
      <w:pPr>
        <w:spacing w:line="360" w:lineRule="auto"/>
        <w:rPr>
          <w:rFonts w:ascii="Arial" w:eastAsia="Arial" w:hAnsi="Arial" w:cs="Arial"/>
          <w:b/>
          <w:bCs/>
          <w:sz w:val="22"/>
          <w:szCs w:val="22"/>
          <w:u w:val="single"/>
        </w:rPr>
      </w:pPr>
    </w:p>
    <w:p w14:paraId="50413389" w14:textId="16E7F415" w:rsidR="0E0F0203" w:rsidRDefault="0E0F0203" w:rsidP="30B437FB">
      <w:pPr>
        <w:spacing w:line="360" w:lineRule="auto"/>
        <w:rPr>
          <w:rFonts w:ascii="Arial" w:eastAsia="Arial" w:hAnsi="Arial" w:cs="Arial"/>
          <w:b/>
          <w:bCs/>
          <w:sz w:val="22"/>
          <w:szCs w:val="22"/>
          <w:u w:val="single"/>
        </w:rPr>
      </w:pPr>
    </w:p>
    <w:p w14:paraId="1EA89723" w14:textId="70C2CBD7" w:rsidR="0E0F0203" w:rsidRDefault="0E0F0203" w:rsidP="30B437FB">
      <w:pPr>
        <w:spacing w:line="360" w:lineRule="auto"/>
        <w:rPr>
          <w:rFonts w:ascii="Arial" w:eastAsia="Arial" w:hAnsi="Arial" w:cs="Arial"/>
          <w:b/>
          <w:bCs/>
          <w:sz w:val="22"/>
          <w:szCs w:val="22"/>
          <w:u w:val="single"/>
        </w:rPr>
      </w:pPr>
    </w:p>
    <w:p w14:paraId="4166188C" w14:textId="0E72EBA1" w:rsidR="0E0F0203" w:rsidRDefault="0E0F0203" w:rsidP="30B437FB">
      <w:pPr>
        <w:spacing w:line="360" w:lineRule="auto"/>
        <w:rPr>
          <w:rFonts w:ascii="Arial" w:eastAsia="Arial" w:hAnsi="Arial" w:cs="Arial"/>
          <w:b/>
          <w:bCs/>
          <w:sz w:val="22"/>
          <w:szCs w:val="22"/>
          <w:u w:val="single"/>
        </w:rPr>
      </w:pPr>
    </w:p>
    <w:p w14:paraId="56706137" w14:textId="30A8AFEF" w:rsidR="0E0F0203" w:rsidRDefault="0E0F0203" w:rsidP="30B437FB">
      <w:pPr>
        <w:spacing w:line="360" w:lineRule="auto"/>
        <w:rPr>
          <w:rFonts w:ascii="Arial" w:eastAsia="Arial" w:hAnsi="Arial" w:cs="Arial"/>
          <w:b/>
          <w:bCs/>
          <w:sz w:val="22"/>
          <w:szCs w:val="22"/>
          <w:u w:val="single"/>
        </w:rPr>
      </w:pPr>
    </w:p>
    <w:p w14:paraId="04FB51F8" w14:textId="77777777" w:rsidR="00986D39" w:rsidRDefault="0E0F0203" w:rsidP="3F9B386F">
      <w:pPr>
        <w:spacing w:line="360" w:lineRule="auto"/>
        <w:rPr>
          <w:rFonts w:ascii="Arial" w:eastAsia="Arial" w:hAnsi="Arial" w:cs="Arial"/>
          <w:b/>
          <w:bCs/>
          <w:sz w:val="22"/>
          <w:szCs w:val="22"/>
          <w:u w:val="single"/>
        </w:rPr>
      </w:pPr>
      <w:r>
        <w:br/>
      </w:r>
    </w:p>
    <w:p w14:paraId="45F91F00" w14:textId="77777777" w:rsidR="00CE6274" w:rsidRDefault="00CE6274" w:rsidP="3F9B386F">
      <w:pPr>
        <w:spacing w:line="360" w:lineRule="auto"/>
        <w:rPr>
          <w:rFonts w:ascii="Arial" w:eastAsia="Arial" w:hAnsi="Arial" w:cs="Arial"/>
          <w:b/>
          <w:bCs/>
          <w:sz w:val="22"/>
          <w:szCs w:val="22"/>
          <w:u w:val="single"/>
        </w:rPr>
      </w:pPr>
    </w:p>
    <w:p w14:paraId="13C78937" w14:textId="62071D3A" w:rsidR="0E0F0203" w:rsidRDefault="0E0F0203" w:rsidP="3F9B386F">
      <w:pPr>
        <w:spacing w:line="360" w:lineRule="auto"/>
        <w:rPr>
          <w:rFonts w:ascii="Arial" w:eastAsia="Arial" w:hAnsi="Arial" w:cs="Arial"/>
          <w:b/>
          <w:bCs/>
          <w:sz w:val="22"/>
          <w:szCs w:val="22"/>
          <w:u w:val="single"/>
        </w:rPr>
      </w:pPr>
      <w:r w:rsidRPr="3F9B386F">
        <w:rPr>
          <w:rFonts w:ascii="Arial" w:eastAsia="Arial" w:hAnsi="Arial" w:cs="Arial"/>
          <w:b/>
          <w:bCs/>
          <w:sz w:val="22"/>
          <w:szCs w:val="22"/>
          <w:u w:val="single"/>
        </w:rPr>
        <w:t>Proposal</w:t>
      </w:r>
    </w:p>
    <w:p w14:paraId="6A733C89" w14:textId="51F00A31" w:rsidR="4CA8F0A3" w:rsidRDefault="51C67AB2" w:rsidP="2C908103">
      <w:pPr>
        <w:spacing w:line="360" w:lineRule="auto"/>
        <w:rPr>
          <w:rFonts w:ascii="Arial" w:eastAsia="Arial" w:hAnsi="Arial" w:cs="Arial"/>
          <w:sz w:val="22"/>
          <w:szCs w:val="22"/>
        </w:rPr>
      </w:pPr>
      <w:r w:rsidRPr="4A159654">
        <w:rPr>
          <w:rFonts w:ascii="Arial" w:eastAsia="Arial" w:hAnsi="Arial" w:cs="Arial"/>
          <w:b/>
          <w:bCs/>
          <w:sz w:val="22"/>
          <w:szCs w:val="22"/>
          <w:u w:val="single"/>
        </w:rPr>
        <w:t>Context</w:t>
      </w:r>
      <w:r>
        <w:br/>
      </w:r>
      <w:r w:rsidR="300B40E8" w:rsidRPr="4A159654">
        <w:rPr>
          <w:rFonts w:ascii="Arial" w:eastAsia="Arial" w:hAnsi="Arial" w:cs="Arial"/>
          <w:sz w:val="22"/>
          <w:szCs w:val="22"/>
        </w:rPr>
        <w:t xml:space="preserve">I am a voice teacher of young people aged 5-18 and it has been my observation </w:t>
      </w:r>
      <w:r w:rsidR="44E665C0" w:rsidRPr="4A159654">
        <w:rPr>
          <w:rFonts w:ascii="Arial" w:eastAsia="Arial" w:hAnsi="Arial" w:cs="Arial"/>
          <w:sz w:val="22"/>
          <w:szCs w:val="22"/>
        </w:rPr>
        <w:t xml:space="preserve">during my teaching experience that the adolescent population </w:t>
      </w:r>
      <w:r w:rsidR="5CBF5B97" w:rsidRPr="4A159654">
        <w:rPr>
          <w:rFonts w:ascii="Arial" w:eastAsia="Arial" w:hAnsi="Arial" w:cs="Arial"/>
          <w:sz w:val="22"/>
          <w:szCs w:val="22"/>
        </w:rPr>
        <w:t>more</w:t>
      </w:r>
      <w:r w:rsidR="44E665C0" w:rsidRPr="4A159654">
        <w:rPr>
          <w:rFonts w:ascii="Arial" w:eastAsia="Arial" w:hAnsi="Arial" w:cs="Arial"/>
          <w:sz w:val="22"/>
          <w:szCs w:val="22"/>
        </w:rPr>
        <w:t xml:space="preserve"> commonly lose their motivation and confidence to sing. My previous research has focused on this age group, </w:t>
      </w:r>
      <w:r w:rsidR="117F3337" w:rsidRPr="4A159654">
        <w:rPr>
          <w:rFonts w:ascii="Arial" w:eastAsia="Arial" w:hAnsi="Arial" w:cs="Arial"/>
          <w:sz w:val="22"/>
          <w:szCs w:val="22"/>
        </w:rPr>
        <w:t xml:space="preserve">studying performance </w:t>
      </w:r>
      <w:commentRangeStart w:id="0"/>
      <w:r w:rsidR="117F3337" w:rsidRPr="4A159654">
        <w:rPr>
          <w:rFonts w:ascii="Arial" w:eastAsia="Arial" w:hAnsi="Arial" w:cs="Arial"/>
          <w:sz w:val="22"/>
          <w:szCs w:val="22"/>
        </w:rPr>
        <w:t>anxiety</w:t>
      </w:r>
      <w:r w:rsidR="5F57DAC8" w:rsidRPr="4A159654">
        <w:rPr>
          <w:rFonts w:ascii="Arial" w:eastAsia="Arial" w:hAnsi="Arial" w:cs="Arial"/>
          <w:sz w:val="22"/>
          <w:szCs w:val="22"/>
        </w:rPr>
        <w:t xml:space="preserve"> (Kenny, 2011; 2016)</w:t>
      </w:r>
      <w:r w:rsidR="117F3337" w:rsidRPr="4A159654">
        <w:rPr>
          <w:rFonts w:ascii="Arial" w:eastAsia="Arial" w:hAnsi="Arial" w:cs="Arial"/>
          <w:sz w:val="22"/>
          <w:szCs w:val="22"/>
        </w:rPr>
        <w:t>, confidence</w:t>
      </w:r>
      <w:r w:rsidR="32221573" w:rsidRPr="4A159654">
        <w:rPr>
          <w:rFonts w:ascii="Arial" w:eastAsia="Arial" w:hAnsi="Arial" w:cs="Arial"/>
          <w:sz w:val="22"/>
          <w:szCs w:val="22"/>
        </w:rPr>
        <w:t xml:space="preserve"> </w:t>
      </w:r>
      <w:r w:rsidR="1A9B3DBD" w:rsidRPr="4A159654">
        <w:rPr>
          <w:rFonts w:ascii="Arial" w:eastAsia="Arial" w:hAnsi="Arial" w:cs="Arial"/>
          <w:sz w:val="22"/>
          <w:szCs w:val="22"/>
        </w:rPr>
        <w:t>(Bonshor, 2017)</w:t>
      </w:r>
      <w:r w:rsidR="117F3337" w:rsidRPr="4A159654">
        <w:rPr>
          <w:rFonts w:ascii="Arial" w:eastAsia="Arial" w:hAnsi="Arial" w:cs="Arial"/>
          <w:sz w:val="22"/>
          <w:szCs w:val="22"/>
        </w:rPr>
        <w:t xml:space="preserve">, self-efficacy </w:t>
      </w:r>
      <w:r w:rsidR="2FF70261" w:rsidRPr="4A159654">
        <w:rPr>
          <w:rFonts w:ascii="Arial" w:eastAsia="Arial" w:hAnsi="Arial" w:cs="Arial"/>
          <w:sz w:val="22"/>
          <w:szCs w:val="22"/>
        </w:rPr>
        <w:t xml:space="preserve">(Bandura, 1977) </w:t>
      </w:r>
      <w:r w:rsidR="117F3337" w:rsidRPr="4A159654">
        <w:rPr>
          <w:rFonts w:ascii="Arial" w:eastAsia="Arial" w:hAnsi="Arial" w:cs="Arial"/>
          <w:sz w:val="22"/>
          <w:szCs w:val="22"/>
        </w:rPr>
        <w:t>and theories of learning motivation</w:t>
      </w:r>
      <w:r w:rsidR="7D00A0DD" w:rsidRPr="4A159654">
        <w:rPr>
          <w:rFonts w:ascii="Arial" w:eastAsia="Arial" w:hAnsi="Arial" w:cs="Arial"/>
          <w:sz w:val="22"/>
          <w:szCs w:val="22"/>
        </w:rPr>
        <w:t xml:space="preserve"> </w:t>
      </w:r>
      <w:r w:rsidR="3B1DC9A9" w:rsidRPr="4A159654">
        <w:rPr>
          <w:rFonts w:ascii="Arial" w:eastAsia="Arial" w:hAnsi="Arial" w:cs="Arial"/>
          <w:sz w:val="22"/>
          <w:szCs w:val="22"/>
        </w:rPr>
        <w:t>(</w:t>
      </w:r>
      <w:commentRangeEnd w:id="0"/>
      <w:r>
        <w:rPr>
          <w:rStyle w:val="CommentReference"/>
        </w:rPr>
        <w:commentReference w:id="0"/>
      </w:r>
      <w:r w:rsidR="3B1DC9A9" w:rsidRPr="30B437FB">
        <w:rPr>
          <w:rFonts w:ascii="Arial" w:eastAsia="Arial" w:hAnsi="Arial" w:cs="Arial"/>
          <w:sz w:val="22"/>
          <w:szCs w:val="22"/>
        </w:rPr>
        <w:t xml:space="preserve">Oyserman and James, 2010; </w:t>
      </w:r>
      <w:r w:rsidR="79B7DA39" w:rsidRPr="30B437FB">
        <w:rPr>
          <w:rFonts w:ascii="Arial" w:eastAsia="Arial" w:hAnsi="Arial" w:cs="Arial"/>
          <w:sz w:val="22"/>
          <w:szCs w:val="22"/>
        </w:rPr>
        <w:t>Vansteenkiste, Niemiec and Soenens, 2010)</w:t>
      </w:r>
      <w:r w:rsidR="0BB576EC" w:rsidRPr="4A159654">
        <w:rPr>
          <w:rFonts w:ascii="Arial" w:eastAsia="Arial" w:hAnsi="Arial" w:cs="Arial"/>
          <w:sz w:val="22"/>
          <w:szCs w:val="22"/>
        </w:rPr>
        <w:t>, aiming to provide frameworks and resources for</w:t>
      </w:r>
      <w:r w:rsidR="3029BC23" w:rsidRPr="4A159654">
        <w:rPr>
          <w:rFonts w:ascii="Arial" w:eastAsia="Arial" w:hAnsi="Arial" w:cs="Arial"/>
          <w:sz w:val="22"/>
          <w:szCs w:val="22"/>
        </w:rPr>
        <w:t xml:space="preserve"> singing teachers looking to</w:t>
      </w:r>
      <w:r w:rsidR="0BB576EC" w:rsidRPr="4A159654">
        <w:rPr>
          <w:rFonts w:ascii="Arial" w:eastAsia="Arial" w:hAnsi="Arial" w:cs="Arial"/>
          <w:sz w:val="22"/>
          <w:szCs w:val="22"/>
        </w:rPr>
        <w:t xml:space="preserve"> improv</w:t>
      </w:r>
      <w:r w:rsidR="0A050BB6" w:rsidRPr="4A159654">
        <w:rPr>
          <w:rFonts w:ascii="Arial" w:eastAsia="Arial" w:hAnsi="Arial" w:cs="Arial"/>
          <w:sz w:val="22"/>
          <w:szCs w:val="22"/>
        </w:rPr>
        <w:t>e their</w:t>
      </w:r>
      <w:r w:rsidR="0BB576EC" w:rsidRPr="4A159654">
        <w:rPr>
          <w:rFonts w:ascii="Arial" w:eastAsia="Arial" w:hAnsi="Arial" w:cs="Arial"/>
          <w:sz w:val="22"/>
          <w:szCs w:val="22"/>
        </w:rPr>
        <w:t xml:space="preserve"> adolescent student</w:t>
      </w:r>
      <w:r w:rsidR="279A7923" w:rsidRPr="4A159654">
        <w:rPr>
          <w:rFonts w:ascii="Arial" w:eastAsia="Arial" w:hAnsi="Arial" w:cs="Arial"/>
          <w:sz w:val="22"/>
          <w:szCs w:val="22"/>
        </w:rPr>
        <w:t>s’</w:t>
      </w:r>
      <w:r w:rsidR="0BB576EC" w:rsidRPr="4A159654">
        <w:rPr>
          <w:rFonts w:ascii="Arial" w:eastAsia="Arial" w:hAnsi="Arial" w:cs="Arial"/>
          <w:sz w:val="22"/>
          <w:szCs w:val="22"/>
        </w:rPr>
        <w:t xml:space="preserve"> confidence through a range of physical and cognitive methods. This work-based learning project will </w:t>
      </w:r>
      <w:r w:rsidR="544A76FB" w:rsidRPr="4A159654">
        <w:rPr>
          <w:rFonts w:ascii="Arial" w:eastAsia="Arial" w:hAnsi="Arial" w:cs="Arial"/>
          <w:sz w:val="22"/>
          <w:szCs w:val="22"/>
        </w:rPr>
        <w:t xml:space="preserve">investigate the research question: </w:t>
      </w:r>
      <w:r w:rsidR="2C7F6316" w:rsidRPr="4A159654">
        <w:rPr>
          <w:rFonts w:ascii="Arial" w:eastAsia="Arial" w:hAnsi="Arial" w:cs="Arial"/>
          <w:sz w:val="22"/>
          <w:szCs w:val="22"/>
        </w:rPr>
        <w:t xml:space="preserve">"to what extent can the MUSIC model of academic motivation improve the motivation and confidence of adolescent singing students?” </w:t>
      </w:r>
      <w:commentRangeStart w:id="1"/>
      <w:r w:rsidR="517FCBEE" w:rsidRPr="4A159654">
        <w:rPr>
          <w:rFonts w:ascii="Arial" w:eastAsia="Arial" w:hAnsi="Arial" w:cs="Arial"/>
          <w:sz w:val="22"/>
          <w:szCs w:val="22"/>
        </w:rPr>
        <w:t>I will be undertaking this project to discover if the MUSIC model (Jones, 2009) can be effective in altering adolescent confidence through their singing lessons</w:t>
      </w:r>
      <w:commentRangeEnd w:id="1"/>
      <w:r>
        <w:rPr>
          <w:rStyle w:val="CommentReference"/>
        </w:rPr>
        <w:commentReference w:id="1"/>
      </w:r>
      <w:r w:rsidR="517FCBEE" w:rsidRPr="4A159654">
        <w:rPr>
          <w:rFonts w:ascii="Arial" w:eastAsia="Arial" w:hAnsi="Arial" w:cs="Arial"/>
          <w:sz w:val="22"/>
          <w:szCs w:val="22"/>
        </w:rPr>
        <w:t>.</w:t>
      </w:r>
    </w:p>
    <w:p w14:paraId="2D23CAD7" w14:textId="02DF0720" w:rsidR="4CA8F0A3" w:rsidRDefault="6E3E8ABD" w:rsidP="1C5FE9FA">
      <w:pPr>
        <w:spacing w:line="360" w:lineRule="auto"/>
        <w:rPr>
          <w:rFonts w:ascii="Arial" w:eastAsia="Arial" w:hAnsi="Arial" w:cs="Arial"/>
          <w:b/>
          <w:bCs/>
          <w:sz w:val="22"/>
          <w:szCs w:val="22"/>
        </w:rPr>
      </w:pPr>
      <w:r w:rsidRPr="4A159654">
        <w:rPr>
          <w:rFonts w:ascii="Arial" w:eastAsia="Arial" w:hAnsi="Arial" w:cs="Arial"/>
          <w:b/>
          <w:bCs/>
          <w:sz w:val="22"/>
          <w:szCs w:val="22"/>
          <w:u w:val="single"/>
        </w:rPr>
        <w:t>Justification</w:t>
      </w:r>
      <w:r>
        <w:br/>
      </w:r>
      <w:r w:rsidR="1EF01DD2" w:rsidRPr="4A159654">
        <w:rPr>
          <w:rFonts w:ascii="Arial" w:eastAsia="Arial" w:hAnsi="Arial" w:cs="Arial"/>
          <w:sz w:val="22"/>
          <w:szCs w:val="22"/>
        </w:rPr>
        <w:t xml:space="preserve">Aside from Xu’s (2023) thesis on self-efficacy in adolescent singers, there is little to be found to specifically address the problem of the loss of motivation </w:t>
      </w:r>
      <w:r w:rsidR="6A80E271" w:rsidRPr="4A159654">
        <w:rPr>
          <w:rFonts w:ascii="Arial" w:eastAsia="Arial" w:hAnsi="Arial" w:cs="Arial"/>
          <w:sz w:val="22"/>
          <w:szCs w:val="22"/>
        </w:rPr>
        <w:t>in this age group which is well documented in the literature (</w:t>
      </w:r>
      <w:r w:rsidR="74351991" w:rsidRPr="4A159654">
        <w:rPr>
          <w:rFonts w:ascii="Arial" w:eastAsia="Arial" w:hAnsi="Arial" w:cs="Arial"/>
          <w:sz w:val="22"/>
          <w:szCs w:val="22"/>
        </w:rPr>
        <w:t>Paul, Juncos and Winter, 2024</w:t>
      </w:r>
      <w:r w:rsidR="2DCA398E" w:rsidRPr="4A159654">
        <w:rPr>
          <w:rFonts w:ascii="Arial" w:eastAsia="Arial" w:hAnsi="Arial" w:cs="Arial"/>
          <w:sz w:val="22"/>
          <w:szCs w:val="22"/>
        </w:rPr>
        <w:t>)</w:t>
      </w:r>
      <w:r w:rsidR="6A80E271" w:rsidRPr="4A159654">
        <w:rPr>
          <w:rFonts w:ascii="Arial" w:eastAsia="Arial" w:hAnsi="Arial" w:cs="Arial"/>
          <w:sz w:val="22"/>
          <w:szCs w:val="22"/>
        </w:rPr>
        <w:t xml:space="preserve">. </w:t>
      </w:r>
      <w:commentRangeStart w:id="2"/>
      <w:r w:rsidR="233AA1F8" w:rsidRPr="4A159654">
        <w:rPr>
          <w:rFonts w:ascii="Arial" w:eastAsia="Arial" w:hAnsi="Arial" w:cs="Arial"/>
          <w:sz w:val="22"/>
          <w:szCs w:val="22"/>
        </w:rPr>
        <w:t xml:space="preserve">While </w:t>
      </w:r>
      <w:r w:rsidR="146BF07D" w:rsidRPr="4A159654">
        <w:rPr>
          <w:rFonts w:ascii="Arial" w:eastAsia="Arial" w:hAnsi="Arial" w:cs="Arial"/>
          <w:sz w:val="22"/>
          <w:szCs w:val="22"/>
        </w:rPr>
        <w:t>Xu’s (2023)</w:t>
      </w:r>
      <w:r w:rsidR="233AA1F8" w:rsidRPr="4A159654">
        <w:rPr>
          <w:rFonts w:ascii="Arial" w:eastAsia="Arial" w:hAnsi="Arial" w:cs="Arial"/>
          <w:sz w:val="22"/>
          <w:szCs w:val="22"/>
        </w:rPr>
        <w:t xml:space="preserve"> research gathered data </w:t>
      </w:r>
      <w:commentRangeEnd w:id="2"/>
      <w:r>
        <w:rPr>
          <w:rStyle w:val="CommentReference"/>
        </w:rPr>
        <w:commentReference w:id="2"/>
      </w:r>
      <w:r w:rsidR="233AA1F8" w:rsidRPr="4A159654">
        <w:rPr>
          <w:rFonts w:ascii="Arial" w:eastAsia="Arial" w:hAnsi="Arial" w:cs="Arial"/>
          <w:sz w:val="22"/>
          <w:szCs w:val="22"/>
        </w:rPr>
        <w:t xml:space="preserve">through questionnaires with participants, this research will aim to fill a scholarly gap by </w:t>
      </w:r>
      <w:r w:rsidR="27D834EF" w:rsidRPr="4A159654">
        <w:rPr>
          <w:rFonts w:ascii="Arial" w:eastAsia="Arial" w:hAnsi="Arial" w:cs="Arial"/>
          <w:sz w:val="22"/>
          <w:szCs w:val="22"/>
        </w:rPr>
        <w:t xml:space="preserve">employing </w:t>
      </w:r>
      <w:commentRangeStart w:id="3"/>
      <w:r w:rsidR="27D834EF" w:rsidRPr="4A159654">
        <w:rPr>
          <w:rFonts w:ascii="Arial" w:eastAsia="Arial" w:hAnsi="Arial" w:cs="Arial"/>
          <w:sz w:val="22"/>
          <w:szCs w:val="22"/>
        </w:rPr>
        <w:t xml:space="preserve">case study </w:t>
      </w:r>
      <w:commentRangeEnd w:id="3"/>
      <w:r>
        <w:rPr>
          <w:rStyle w:val="CommentReference"/>
        </w:rPr>
        <w:commentReference w:id="3"/>
      </w:r>
      <w:r w:rsidR="27D834EF" w:rsidRPr="4A159654">
        <w:rPr>
          <w:rFonts w:ascii="Arial" w:eastAsia="Arial" w:hAnsi="Arial" w:cs="Arial"/>
          <w:sz w:val="22"/>
          <w:szCs w:val="22"/>
        </w:rPr>
        <w:t>methods</w:t>
      </w:r>
      <w:r w:rsidR="49F0D170" w:rsidRPr="4A159654">
        <w:rPr>
          <w:rFonts w:ascii="Arial" w:eastAsia="Arial" w:hAnsi="Arial" w:cs="Arial"/>
          <w:sz w:val="22"/>
          <w:szCs w:val="22"/>
        </w:rPr>
        <w:t xml:space="preserve"> (often used in qualitative studies in social sciences and education research)</w:t>
      </w:r>
      <w:r w:rsidR="27D834EF" w:rsidRPr="4A159654">
        <w:rPr>
          <w:rFonts w:ascii="Arial" w:eastAsia="Arial" w:hAnsi="Arial" w:cs="Arial"/>
          <w:sz w:val="22"/>
          <w:szCs w:val="22"/>
        </w:rPr>
        <w:t xml:space="preserve"> to investigate the effects on teaching and learning theories over time</w:t>
      </w:r>
      <w:r w:rsidR="2C982849" w:rsidRPr="4A159654">
        <w:rPr>
          <w:rFonts w:ascii="Arial" w:eastAsia="Arial" w:hAnsi="Arial" w:cs="Arial"/>
          <w:sz w:val="22"/>
          <w:szCs w:val="22"/>
        </w:rPr>
        <w:t xml:space="preserve"> (Starman, 2013)</w:t>
      </w:r>
      <w:r w:rsidR="27D834EF" w:rsidRPr="4A159654">
        <w:rPr>
          <w:rFonts w:ascii="Arial" w:eastAsia="Arial" w:hAnsi="Arial" w:cs="Arial"/>
          <w:sz w:val="22"/>
          <w:szCs w:val="22"/>
        </w:rPr>
        <w:t xml:space="preserve">. </w:t>
      </w:r>
      <w:r w:rsidR="17983E45" w:rsidRPr="4A159654">
        <w:rPr>
          <w:rFonts w:ascii="Arial" w:eastAsia="Arial" w:hAnsi="Arial" w:cs="Arial"/>
          <w:sz w:val="22"/>
          <w:szCs w:val="22"/>
        </w:rPr>
        <w:t>Case studies can be used as</w:t>
      </w:r>
      <w:r w:rsidR="7CD74ECC" w:rsidRPr="4A159654">
        <w:rPr>
          <w:rFonts w:ascii="Arial" w:eastAsia="Arial" w:hAnsi="Arial" w:cs="Arial"/>
          <w:sz w:val="22"/>
          <w:szCs w:val="22"/>
        </w:rPr>
        <w:t xml:space="preserve"> a</w:t>
      </w:r>
      <w:r w:rsidR="17983E45" w:rsidRPr="4A159654">
        <w:rPr>
          <w:rFonts w:ascii="Arial" w:eastAsia="Arial" w:hAnsi="Arial" w:cs="Arial"/>
          <w:sz w:val="22"/>
          <w:szCs w:val="22"/>
        </w:rPr>
        <w:t xml:space="preserve"> “</w:t>
      </w:r>
      <w:r w:rsidR="14B75049" w:rsidRPr="4A159654">
        <w:rPr>
          <w:rFonts w:ascii="Arial" w:eastAsia="Arial" w:hAnsi="Arial" w:cs="Arial"/>
          <w:sz w:val="22"/>
          <w:szCs w:val="22"/>
        </w:rPr>
        <w:t>description and analysis of an individual matter or case [...] with the purpose to identify</w:t>
      </w:r>
      <w:r w:rsidR="675778DC" w:rsidRPr="4A159654">
        <w:rPr>
          <w:rFonts w:ascii="Arial" w:eastAsia="Arial" w:hAnsi="Arial" w:cs="Arial"/>
          <w:sz w:val="22"/>
          <w:szCs w:val="22"/>
        </w:rPr>
        <w:t xml:space="preserve"> </w:t>
      </w:r>
      <w:r w:rsidR="14B75049" w:rsidRPr="4A159654">
        <w:rPr>
          <w:rFonts w:ascii="Arial" w:eastAsia="Arial" w:hAnsi="Arial" w:cs="Arial"/>
          <w:sz w:val="22"/>
          <w:szCs w:val="22"/>
        </w:rPr>
        <w:t>variables, structures, forms and orders of interaction between the participants in</w:t>
      </w:r>
      <w:r w:rsidR="316DA6A6" w:rsidRPr="4A159654">
        <w:rPr>
          <w:rFonts w:ascii="Arial" w:eastAsia="Arial" w:hAnsi="Arial" w:cs="Arial"/>
          <w:sz w:val="22"/>
          <w:szCs w:val="22"/>
        </w:rPr>
        <w:t xml:space="preserve"> </w:t>
      </w:r>
      <w:r w:rsidR="14B75049" w:rsidRPr="4A159654">
        <w:rPr>
          <w:rFonts w:ascii="Arial" w:eastAsia="Arial" w:hAnsi="Arial" w:cs="Arial"/>
          <w:sz w:val="22"/>
          <w:szCs w:val="22"/>
        </w:rPr>
        <w:t>the situation</w:t>
      </w:r>
      <w:r w:rsidR="303F1DBC" w:rsidRPr="4A159654">
        <w:rPr>
          <w:rFonts w:ascii="Arial" w:eastAsia="Arial" w:hAnsi="Arial" w:cs="Arial"/>
          <w:sz w:val="22"/>
          <w:szCs w:val="22"/>
        </w:rPr>
        <w:t xml:space="preserve">” (Mesec, 1998, p.45); in this research </w:t>
      </w:r>
      <w:r w:rsidR="17B06286" w:rsidRPr="4A159654">
        <w:rPr>
          <w:rFonts w:ascii="Arial" w:eastAsia="Arial" w:hAnsi="Arial" w:cs="Arial"/>
          <w:sz w:val="22"/>
          <w:szCs w:val="22"/>
        </w:rPr>
        <w:t xml:space="preserve">the variable will be </w:t>
      </w:r>
      <w:r w:rsidR="600D3922" w:rsidRPr="4A159654">
        <w:rPr>
          <w:rFonts w:ascii="Arial" w:eastAsia="Arial" w:hAnsi="Arial" w:cs="Arial"/>
          <w:sz w:val="22"/>
          <w:szCs w:val="22"/>
        </w:rPr>
        <w:t>the use of the MUSIC model measuring levels of</w:t>
      </w:r>
      <w:r w:rsidR="13E48855" w:rsidRPr="4A159654">
        <w:rPr>
          <w:rFonts w:ascii="Arial" w:eastAsia="Arial" w:hAnsi="Arial" w:cs="Arial"/>
          <w:sz w:val="22"/>
          <w:szCs w:val="22"/>
        </w:rPr>
        <w:t xml:space="preserve"> motivation and</w:t>
      </w:r>
      <w:r w:rsidR="600D3922" w:rsidRPr="4A159654">
        <w:rPr>
          <w:rFonts w:ascii="Arial" w:eastAsia="Arial" w:hAnsi="Arial" w:cs="Arial"/>
          <w:sz w:val="22"/>
          <w:szCs w:val="22"/>
        </w:rPr>
        <w:t xml:space="preserve"> confidence in adolescent singers.</w:t>
      </w:r>
    </w:p>
    <w:p w14:paraId="525CE9F4" w14:textId="2208189C" w:rsidR="4CA8F0A3" w:rsidRDefault="6E7AA6C8" w:rsidP="0B15FA45">
      <w:pPr>
        <w:spacing w:line="360" w:lineRule="auto"/>
        <w:rPr>
          <w:rFonts w:ascii="Arial" w:eastAsia="Arial" w:hAnsi="Arial" w:cs="Arial"/>
          <w:b/>
          <w:bCs/>
          <w:sz w:val="22"/>
          <w:szCs w:val="22"/>
        </w:rPr>
      </w:pPr>
      <w:r w:rsidRPr="144E1491">
        <w:rPr>
          <w:rFonts w:ascii="Arial" w:eastAsia="Arial" w:hAnsi="Arial" w:cs="Arial"/>
          <w:sz w:val="22"/>
          <w:szCs w:val="22"/>
        </w:rPr>
        <w:t xml:space="preserve"> </w:t>
      </w:r>
      <w:r w:rsidR="7E89E8FD" w:rsidRPr="144E1491">
        <w:rPr>
          <w:rFonts w:ascii="Arial" w:eastAsia="Arial" w:hAnsi="Arial" w:cs="Arial"/>
          <w:sz w:val="22"/>
          <w:szCs w:val="22"/>
        </w:rPr>
        <w:t xml:space="preserve">This project will aim to build on the teaching methods and resources I have previously </w:t>
      </w:r>
      <w:r w:rsidR="68FF5AA0" w:rsidRPr="144E1491">
        <w:rPr>
          <w:rFonts w:ascii="Arial" w:eastAsia="Arial" w:hAnsi="Arial" w:cs="Arial"/>
          <w:sz w:val="22"/>
          <w:szCs w:val="22"/>
        </w:rPr>
        <w:t>researched and created to build a stronger pedagogical foundation for voice teachers wishing to improve their students’ confidence and build a life-long positive relationship with singing</w:t>
      </w:r>
      <w:r w:rsidR="494F5170" w:rsidRPr="144E1491">
        <w:rPr>
          <w:rFonts w:ascii="Arial" w:eastAsia="Arial" w:hAnsi="Arial" w:cs="Arial"/>
          <w:sz w:val="22"/>
          <w:szCs w:val="22"/>
        </w:rPr>
        <w:t>,</w:t>
      </w:r>
      <w:r w:rsidR="68FF5AA0" w:rsidRPr="144E1491">
        <w:rPr>
          <w:rFonts w:ascii="Arial" w:eastAsia="Arial" w:hAnsi="Arial" w:cs="Arial"/>
          <w:sz w:val="22"/>
          <w:szCs w:val="22"/>
        </w:rPr>
        <w:t xml:space="preserve"> </w:t>
      </w:r>
      <w:r w:rsidR="2C4F1555" w:rsidRPr="144E1491">
        <w:rPr>
          <w:rFonts w:ascii="Arial" w:eastAsia="Arial" w:hAnsi="Arial" w:cs="Arial"/>
          <w:sz w:val="22"/>
          <w:szCs w:val="22"/>
        </w:rPr>
        <w:t xml:space="preserve">which in turn can provide positive health benefits </w:t>
      </w:r>
      <w:r w:rsidR="6BFE2A5F" w:rsidRPr="144E1491">
        <w:rPr>
          <w:rFonts w:ascii="Arial" w:eastAsia="Arial" w:hAnsi="Arial" w:cs="Arial"/>
          <w:sz w:val="22"/>
          <w:szCs w:val="22"/>
        </w:rPr>
        <w:t>(</w:t>
      </w:r>
      <w:r w:rsidR="6BFE2A5F" w:rsidRPr="30B437FB">
        <w:rPr>
          <w:rFonts w:ascii="Arial" w:eastAsia="Arial" w:hAnsi="Arial" w:cs="Arial"/>
          <w:sz w:val="22"/>
          <w:szCs w:val="22"/>
        </w:rPr>
        <w:t>Kreutz, Bongard et al., 2003)</w:t>
      </w:r>
      <w:r w:rsidR="2C4F1555" w:rsidRPr="144E1491">
        <w:rPr>
          <w:rFonts w:ascii="Arial" w:eastAsia="Arial" w:hAnsi="Arial" w:cs="Arial"/>
          <w:sz w:val="22"/>
          <w:szCs w:val="22"/>
        </w:rPr>
        <w:t xml:space="preserve">. </w:t>
      </w:r>
    </w:p>
    <w:p w14:paraId="6619382B" w14:textId="6D18797D" w:rsidR="0A5ABB2F" w:rsidRDefault="7E38F176" w:rsidP="144E1491">
      <w:pPr>
        <w:spacing w:line="360" w:lineRule="auto"/>
        <w:rPr>
          <w:rFonts w:ascii="Arial" w:eastAsia="Arial" w:hAnsi="Arial" w:cs="Arial"/>
          <w:sz w:val="22"/>
          <w:szCs w:val="22"/>
        </w:rPr>
      </w:pPr>
      <w:r w:rsidRPr="3F9B386F">
        <w:rPr>
          <w:rFonts w:ascii="Arial" w:eastAsia="Arial" w:hAnsi="Arial" w:cs="Arial"/>
          <w:sz w:val="22"/>
          <w:szCs w:val="22"/>
        </w:rPr>
        <w:t>In an early examination of the existing literature</w:t>
      </w:r>
      <w:commentRangeStart w:id="4"/>
      <w:r w:rsidRPr="3F9B386F">
        <w:rPr>
          <w:rFonts w:ascii="Arial" w:eastAsia="Arial" w:hAnsi="Arial" w:cs="Arial"/>
          <w:sz w:val="22"/>
          <w:szCs w:val="22"/>
        </w:rPr>
        <w:t xml:space="preserve">, I discovered the MUSIC Model of Academic </w:t>
      </w:r>
      <w:commentRangeEnd w:id="4"/>
      <w:r>
        <w:rPr>
          <w:rStyle w:val="CommentReference"/>
        </w:rPr>
        <w:commentReference w:id="4"/>
      </w:r>
      <w:r w:rsidRPr="3F9B386F">
        <w:rPr>
          <w:rFonts w:ascii="Arial" w:eastAsia="Arial" w:hAnsi="Arial" w:cs="Arial"/>
          <w:sz w:val="22"/>
          <w:szCs w:val="22"/>
        </w:rPr>
        <w:t>Motivation (Jones, 2009).</w:t>
      </w:r>
      <w:r w:rsidR="644DF008" w:rsidRPr="3F9B386F">
        <w:rPr>
          <w:rFonts w:ascii="Arial" w:eastAsia="Arial" w:hAnsi="Arial" w:cs="Arial"/>
          <w:sz w:val="22"/>
          <w:szCs w:val="22"/>
        </w:rPr>
        <w:t xml:space="preserve"> Originally presented as a tool for motivating students in higher education, the model has also been </w:t>
      </w:r>
      <w:r w:rsidR="33BE5280" w:rsidRPr="3F9B386F">
        <w:rPr>
          <w:rFonts w:ascii="Arial" w:eastAsia="Arial" w:hAnsi="Arial" w:cs="Arial"/>
          <w:sz w:val="22"/>
          <w:szCs w:val="22"/>
        </w:rPr>
        <w:t>found to be</w:t>
      </w:r>
      <w:r w:rsidR="6D3341A4" w:rsidRPr="3F9B386F">
        <w:rPr>
          <w:rFonts w:ascii="Arial" w:eastAsia="Arial" w:hAnsi="Arial" w:cs="Arial"/>
          <w:sz w:val="22"/>
          <w:szCs w:val="22"/>
        </w:rPr>
        <w:t xml:space="preserve"> reliably</w:t>
      </w:r>
      <w:r w:rsidR="33BE5280" w:rsidRPr="3F9B386F">
        <w:rPr>
          <w:rFonts w:ascii="Arial" w:eastAsia="Arial" w:hAnsi="Arial" w:cs="Arial"/>
          <w:sz w:val="22"/>
          <w:szCs w:val="22"/>
        </w:rPr>
        <w:t xml:space="preserve"> effective</w:t>
      </w:r>
      <w:r w:rsidR="4671DC69" w:rsidRPr="3F9B386F">
        <w:rPr>
          <w:rFonts w:ascii="Arial" w:eastAsia="Arial" w:hAnsi="Arial" w:cs="Arial"/>
          <w:sz w:val="22"/>
          <w:szCs w:val="22"/>
        </w:rPr>
        <w:t xml:space="preserve"> for instructors in medicine (Jones, Byrnes and Jones, 2019;</w:t>
      </w:r>
      <w:r w:rsidR="1537A996" w:rsidRPr="3F9B386F">
        <w:rPr>
          <w:rFonts w:ascii="Arial" w:eastAsia="Arial" w:hAnsi="Arial" w:cs="Arial"/>
          <w:sz w:val="22"/>
          <w:szCs w:val="22"/>
        </w:rPr>
        <w:t xml:space="preserve"> </w:t>
      </w:r>
      <w:r w:rsidR="315C0449" w:rsidRPr="3F9B386F">
        <w:rPr>
          <w:rFonts w:ascii="Arial" w:eastAsia="Arial" w:hAnsi="Arial" w:cs="Arial"/>
          <w:sz w:val="22"/>
          <w:szCs w:val="22"/>
        </w:rPr>
        <w:t>Pace, Ham et al., 2016)</w:t>
      </w:r>
      <w:r w:rsidR="3BAA2EEA" w:rsidRPr="3F9B386F">
        <w:rPr>
          <w:rFonts w:ascii="Arial" w:eastAsia="Arial" w:hAnsi="Arial" w:cs="Arial"/>
          <w:sz w:val="22"/>
          <w:szCs w:val="22"/>
        </w:rPr>
        <w:t>,</w:t>
      </w:r>
      <w:r w:rsidR="4671DC69" w:rsidRPr="3F9B386F">
        <w:rPr>
          <w:rFonts w:ascii="Arial" w:eastAsia="Arial" w:hAnsi="Arial" w:cs="Arial"/>
          <w:sz w:val="22"/>
          <w:szCs w:val="22"/>
        </w:rPr>
        <w:t xml:space="preserve"> </w:t>
      </w:r>
      <w:r w:rsidR="33BE5280" w:rsidRPr="3F9B386F">
        <w:rPr>
          <w:rFonts w:ascii="Arial" w:eastAsia="Arial" w:hAnsi="Arial" w:cs="Arial"/>
          <w:sz w:val="22"/>
          <w:szCs w:val="22"/>
        </w:rPr>
        <w:t>in music education from elementary to high school level (Parkes, Jones et al., 2017)</w:t>
      </w:r>
      <w:r w:rsidR="08322321" w:rsidRPr="3F9B386F">
        <w:rPr>
          <w:rFonts w:ascii="Arial" w:eastAsia="Arial" w:hAnsi="Arial" w:cs="Arial"/>
          <w:sz w:val="22"/>
          <w:szCs w:val="22"/>
        </w:rPr>
        <w:t xml:space="preserve"> and across languages (Jones, 2020) and cultures</w:t>
      </w:r>
      <w:r w:rsidR="372BAED3" w:rsidRPr="3F9B386F">
        <w:rPr>
          <w:rFonts w:ascii="Arial" w:eastAsia="Arial" w:hAnsi="Arial" w:cs="Arial"/>
          <w:sz w:val="22"/>
          <w:szCs w:val="22"/>
        </w:rPr>
        <w:t xml:space="preserve"> </w:t>
      </w:r>
      <w:r w:rsidR="63550130" w:rsidRPr="3F9B386F">
        <w:rPr>
          <w:rFonts w:ascii="Arial" w:eastAsia="Arial" w:hAnsi="Arial" w:cs="Arial"/>
          <w:sz w:val="22"/>
          <w:szCs w:val="22"/>
        </w:rPr>
        <w:t>(Jones, Li and Cruz, 2017)</w:t>
      </w:r>
      <w:r w:rsidR="08322321" w:rsidRPr="3F9B386F">
        <w:rPr>
          <w:rFonts w:ascii="Arial" w:eastAsia="Arial" w:hAnsi="Arial" w:cs="Arial"/>
          <w:sz w:val="22"/>
          <w:szCs w:val="22"/>
        </w:rPr>
        <w:t>.</w:t>
      </w:r>
      <w:r w:rsidRPr="3F9B386F">
        <w:rPr>
          <w:rFonts w:ascii="Arial" w:eastAsia="Arial" w:hAnsi="Arial" w:cs="Arial"/>
          <w:sz w:val="22"/>
          <w:szCs w:val="22"/>
        </w:rPr>
        <w:t xml:space="preserve"> </w:t>
      </w:r>
    </w:p>
    <w:p w14:paraId="51CB3F67" w14:textId="5974B796" w:rsidR="0A5ABB2F" w:rsidRDefault="61FE6B83" w:rsidP="33F95D7F">
      <w:pPr>
        <w:spacing w:line="360" w:lineRule="auto"/>
        <w:rPr>
          <w:rFonts w:ascii="Arial" w:eastAsia="Arial" w:hAnsi="Arial" w:cs="Arial"/>
          <w:sz w:val="22"/>
          <w:szCs w:val="22"/>
        </w:rPr>
      </w:pPr>
      <w:r w:rsidRPr="3F9B386F">
        <w:rPr>
          <w:rFonts w:ascii="Arial" w:eastAsia="Arial" w:hAnsi="Arial" w:cs="Arial"/>
          <w:sz w:val="22"/>
          <w:szCs w:val="22"/>
        </w:rPr>
        <w:t xml:space="preserve">It is also particularly relevant for this research as it was designed to give educators a theoretical basis in understanding why certain strategies are effective to motivate students (Jones, 2009). </w:t>
      </w:r>
      <w:r w:rsidR="0A8B70A6" w:rsidRPr="3F9B386F">
        <w:rPr>
          <w:rFonts w:ascii="Arial" w:eastAsia="Arial" w:hAnsi="Arial" w:cs="Arial"/>
          <w:sz w:val="22"/>
          <w:szCs w:val="22"/>
        </w:rPr>
        <w:t xml:space="preserve">This model comprises of five elements that </w:t>
      </w:r>
      <w:r w:rsidR="2A249712" w:rsidRPr="3F9B386F">
        <w:rPr>
          <w:rFonts w:ascii="Arial" w:eastAsia="Arial" w:hAnsi="Arial" w:cs="Arial"/>
          <w:sz w:val="22"/>
          <w:szCs w:val="22"/>
        </w:rPr>
        <w:t>teachers can use to</w:t>
      </w:r>
      <w:r w:rsidR="0A8B70A6" w:rsidRPr="3F9B386F">
        <w:rPr>
          <w:rFonts w:ascii="Arial" w:eastAsia="Arial" w:hAnsi="Arial" w:cs="Arial"/>
          <w:sz w:val="22"/>
          <w:szCs w:val="22"/>
        </w:rPr>
        <w:t xml:space="preserve"> encoura</w:t>
      </w:r>
      <w:r w:rsidR="6F81C90F" w:rsidRPr="3F9B386F">
        <w:rPr>
          <w:rFonts w:ascii="Arial" w:eastAsia="Arial" w:hAnsi="Arial" w:cs="Arial"/>
          <w:sz w:val="22"/>
          <w:szCs w:val="22"/>
        </w:rPr>
        <w:t>ge</w:t>
      </w:r>
      <w:r w:rsidR="0A8B70A6" w:rsidRPr="3F9B386F">
        <w:rPr>
          <w:rFonts w:ascii="Arial" w:eastAsia="Arial" w:hAnsi="Arial" w:cs="Arial"/>
          <w:sz w:val="22"/>
          <w:szCs w:val="22"/>
        </w:rPr>
        <w:t xml:space="preserve"> motivation in music students: </w:t>
      </w:r>
      <w:r w:rsidR="44F5BD61" w:rsidRPr="3F9B386F">
        <w:rPr>
          <w:rFonts w:ascii="Arial" w:eastAsia="Arial" w:hAnsi="Arial" w:cs="Arial"/>
          <w:sz w:val="22"/>
          <w:szCs w:val="22"/>
        </w:rPr>
        <w:t>eMpowerment, Usefulness, Success, Interest and Caring (Jones, 2009)</w:t>
      </w:r>
      <w:r w:rsidR="2649F026" w:rsidRPr="3F9B386F">
        <w:rPr>
          <w:rFonts w:ascii="Arial" w:eastAsia="Arial" w:hAnsi="Arial" w:cs="Arial"/>
          <w:sz w:val="22"/>
          <w:szCs w:val="22"/>
        </w:rPr>
        <w:t>.</w:t>
      </w:r>
      <w:r w:rsidR="444476DA" w:rsidRPr="3F9B386F">
        <w:rPr>
          <w:rFonts w:ascii="Arial" w:eastAsia="Arial" w:hAnsi="Arial" w:cs="Arial"/>
          <w:sz w:val="22"/>
          <w:szCs w:val="22"/>
        </w:rPr>
        <w:t xml:space="preserve"> it</w:t>
      </w:r>
      <w:r w:rsidR="1518B9B2" w:rsidRPr="3F9B386F">
        <w:rPr>
          <w:rFonts w:ascii="Arial" w:eastAsia="Arial" w:hAnsi="Arial" w:cs="Arial"/>
          <w:sz w:val="22"/>
          <w:szCs w:val="22"/>
        </w:rPr>
        <w:t xml:space="preserve"> succinctly aligns with previous research I have undertaken, with eMpowerment relating to a student’s sense of autonomy over their learning </w:t>
      </w:r>
      <w:r w:rsidR="5F3A0C1C" w:rsidRPr="3F9B386F">
        <w:rPr>
          <w:rFonts w:ascii="Arial" w:eastAsia="Arial" w:hAnsi="Arial" w:cs="Arial"/>
          <w:sz w:val="22"/>
          <w:szCs w:val="22"/>
        </w:rPr>
        <w:t xml:space="preserve">and the theory of self-determination </w:t>
      </w:r>
      <w:r w:rsidR="1AC73A4F" w:rsidRPr="3F9B386F">
        <w:rPr>
          <w:rFonts w:ascii="Arial" w:eastAsia="Arial" w:hAnsi="Arial" w:cs="Arial"/>
          <w:sz w:val="22"/>
          <w:szCs w:val="22"/>
        </w:rPr>
        <w:t>which have both been found to be effective in improving intrinsic motivation for learning (Krause, North and Davidson, 2019</w:t>
      </w:r>
      <w:r w:rsidR="643C601D" w:rsidRPr="3F9B386F">
        <w:rPr>
          <w:rFonts w:ascii="Arial" w:eastAsia="Arial" w:hAnsi="Arial" w:cs="Arial"/>
          <w:sz w:val="22"/>
          <w:szCs w:val="22"/>
        </w:rPr>
        <w:t>).</w:t>
      </w:r>
    </w:p>
    <w:p w14:paraId="592BA0EB" w14:textId="3266EAFF" w:rsidR="0A5ABB2F" w:rsidRDefault="03AA0F52" w:rsidP="2BFCCD00">
      <w:pPr>
        <w:spacing w:line="360" w:lineRule="auto"/>
        <w:rPr>
          <w:rFonts w:ascii="Arial" w:eastAsia="Arial" w:hAnsi="Arial" w:cs="Arial"/>
          <w:sz w:val="22"/>
          <w:szCs w:val="22"/>
        </w:rPr>
      </w:pPr>
      <w:r w:rsidRPr="144E1491">
        <w:rPr>
          <w:rFonts w:ascii="Arial" w:eastAsia="Arial" w:hAnsi="Arial" w:cs="Arial"/>
          <w:sz w:val="22"/>
          <w:szCs w:val="22"/>
        </w:rPr>
        <w:t xml:space="preserve">This model also draws on research about goal setting, </w:t>
      </w:r>
      <w:r w:rsidR="50CCEE90" w:rsidRPr="144E1491">
        <w:rPr>
          <w:rFonts w:ascii="Arial" w:eastAsia="Arial" w:hAnsi="Arial" w:cs="Arial"/>
          <w:sz w:val="22"/>
          <w:szCs w:val="22"/>
        </w:rPr>
        <w:t xml:space="preserve">methods of </w:t>
      </w:r>
      <w:r w:rsidRPr="144E1491">
        <w:rPr>
          <w:rFonts w:ascii="Arial" w:eastAsia="Arial" w:hAnsi="Arial" w:cs="Arial"/>
          <w:sz w:val="22"/>
          <w:szCs w:val="22"/>
        </w:rPr>
        <w:t>effectively challenging students</w:t>
      </w:r>
      <w:r w:rsidR="3FF69A32" w:rsidRPr="144E1491">
        <w:rPr>
          <w:rFonts w:ascii="Arial" w:eastAsia="Arial" w:hAnsi="Arial" w:cs="Arial"/>
          <w:sz w:val="22"/>
          <w:szCs w:val="22"/>
        </w:rPr>
        <w:t>, the teachers’ responsibility in their relationship with their students</w:t>
      </w:r>
      <w:r w:rsidRPr="144E1491">
        <w:rPr>
          <w:rFonts w:ascii="Arial" w:eastAsia="Arial" w:hAnsi="Arial" w:cs="Arial"/>
          <w:sz w:val="22"/>
          <w:szCs w:val="22"/>
        </w:rPr>
        <w:t xml:space="preserve"> and</w:t>
      </w:r>
      <w:r w:rsidR="301F686D" w:rsidRPr="144E1491">
        <w:rPr>
          <w:rFonts w:ascii="Arial" w:eastAsia="Arial" w:hAnsi="Arial" w:cs="Arial"/>
          <w:sz w:val="22"/>
          <w:szCs w:val="22"/>
        </w:rPr>
        <w:t xml:space="preserve"> pre-existing</w:t>
      </w:r>
      <w:r w:rsidRPr="144E1491">
        <w:rPr>
          <w:rFonts w:ascii="Arial" w:eastAsia="Arial" w:hAnsi="Arial" w:cs="Arial"/>
          <w:sz w:val="22"/>
          <w:szCs w:val="22"/>
        </w:rPr>
        <w:t xml:space="preserve"> theories of cognition and self-efficacy</w:t>
      </w:r>
      <w:r w:rsidR="7C53B587" w:rsidRPr="144E1491">
        <w:rPr>
          <w:rFonts w:ascii="Arial" w:eastAsia="Arial" w:hAnsi="Arial" w:cs="Arial"/>
          <w:sz w:val="22"/>
          <w:szCs w:val="22"/>
        </w:rPr>
        <w:t xml:space="preserve"> (Jones, 2009). Additionally, this model has been proven effective through research in music education; however, </w:t>
      </w:r>
      <w:r w:rsidR="11317C14" w:rsidRPr="144E1491">
        <w:rPr>
          <w:rFonts w:ascii="Arial" w:eastAsia="Arial" w:hAnsi="Arial" w:cs="Arial"/>
          <w:sz w:val="22"/>
          <w:szCs w:val="22"/>
        </w:rPr>
        <w:t xml:space="preserve">despite this model’s name it is created from educational psychology and </w:t>
      </w:r>
      <w:r w:rsidR="40568116" w:rsidRPr="144E1491">
        <w:rPr>
          <w:rFonts w:ascii="Arial" w:eastAsia="Arial" w:hAnsi="Arial" w:cs="Arial"/>
          <w:sz w:val="22"/>
          <w:szCs w:val="22"/>
        </w:rPr>
        <w:t>there are no studies specific to singing to be found</w:t>
      </w:r>
      <w:r w:rsidR="675A10E7" w:rsidRPr="144E1491">
        <w:rPr>
          <w:rFonts w:ascii="Arial" w:eastAsia="Arial" w:hAnsi="Arial" w:cs="Arial"/>
          <w:sz w:val="22"/>
          <w:szCs w:val="22"/>
        </w:rPr>
        <w:t xml:space="preserve"> (Jones, 2009)</w:t>
      </w:r>
      <w:r w:rsidR="40568116" w:rsidRPr="144E1491">
        <w:rPr>
          <w:rFonts w:ascii="Arial" w:eastAsia="Arial" w:hAnsi="Arial" w:cs="Arial"/>
          <w:sz w:val="22"/>
          <w:szCs w:val="22"/>
        </w:rPr>
        <w:t xml:space="preserve">. </w:t>
      </w:r>
      <w:commentRangeStart w:id="5"/>
      <w:r w:rsidR="7FA7AA70" w:rsidRPr="144E1491">
        <w:rPr>
          <w:rFonts w:ascii="Arial" w:eastAsia="Arial" w:hAnsi="Arial" w:cs="Arial"/>
          <w:sz w:val="22"/>
          <w:szCs w:val="22"/>
        </w:rPr>
        <w:t xml:space="preserve">This model will therefore provide the basis for my research project and fill a gap in research regarding singing education. </w:t>
      </w:r>
      <w:commentRangeEnd w:id="5"/>
      <w:r w:rsidR="581892B9">
        <w:rPr>
          <w:rStyle w:val="CommentReference"/>
        </w:rPr>
        <w:commentReference w:id="5"/>
      </w:r>
    </w:p>
    <w:p w14:paraId="6C62F504" w14:textId="3B3EC081" w:rsidR="4CA8F0A3" w:rsidRDefault="4CA8F0A3" w:rsidP="0B15FA45">
      <w:pPr>
        <w:spacing w:line="360" w:lineRule="auto"/>
        <w:rPr>
          <w:rFonts w:ascii="Arial" w:eastAsia="Arial" w:hAnsi="Arial" w:cs="Arial"/>
          <w:sz w:val="22"/>
          <w:szCs w:val="22"/>
        </w:rPr>
      </w:pPr>
      <w:r w:rsidRPr="0B15FA45">
        <w:rPr>
          <w:rFonts w:ascii="Arial" w:eastAsia="Arial" w:hAnsi="Arial" w:cs="Arial"/>
          <w:b/>
          <w:bCs/>
          <w:sz w:val="22"/>
          <w:szCs w:val="22"/>
          <w:u w:val="single"/>
        </w:rPr>
        <w:t>Intended Impact</w:t>
      </w:r>
      <w:r>
        <w:br/>
      </w:r>
      <w:r w:rsidR="698D8A4B" w:rsidRPr="0B15FA45">
        <w:rPr>
          <w:rFonts w:ascii="Arial" w:eastAsia="Arial" w:hAnsi="Arial" w:cs="Arial"/>
          <w:sz w:val="22"/>
          <w:szCs w:val="22"/>
        </w:rPr>
        <w:t>This work-based learning project will work to achieve the following aims:</w:t>
      </w:r>
    </w:p>
    <w:p w14:paraId="1B3D1B18" w14:textId="16B41237" w:rsidR="0B89F160" w:rsidRDefault="4BAC9EFA" w:rsidP="0B15FA45">
      <w:pPr>
        <w:pStyle w:val="ListParagraph"/>
        <w:numPr>
          <w:ilvl w:val="0"/>
          <w:numId w:val="15"/>
        </w:numPr>
        <w:spacing w:line="360" w:lineRule="auto"/>
        <w:rPr>
          <w:rFonts w:ascii="Arial" w:eastAsia="Arial" w:hAnsi="Arial" w:cs="Arial"/>
          <w:sz w:val="22"/>
          <w:szCs w:val="22"/>
        </w:rPr>
      </w:pPr>
      <w:commentRangeStart w:id="6"/>
      <w:r w:rsidRPr="144E1491">
        <w:rPr>
          <w:rFonts w:ascii="Arial" w:eastAsia="Arial" w:hAnsi="Arial" w:cs="Arial"/>
          <w:sz w:val="22"/>
          <w:szCs w:val="22"/>
        </w:rPr>
        <w:t xml:space="preserve">To investigate the </w:t>
      </w:r>
      <w:r w:rsidR="73EB30B1" w:rsidRPr="144E1491">
        <w:rPr>
          <w:rFonts w:ascii="Arial" w:eastAsia="Arial" w:hAnsi="Arial" w:cs="Arial"/>
          <w:sz w:val="22"/>
          <w:szCs w:val="22"/>
        </w:rPr>
        <w:t xml:space="preserve">effectiveness </w:t>
      </w:r>
      <w:r w:rsidRPr="144E1491">
        <w:rPr>
          <w:rFonts w:ascii="Arial" w:eastAsia="Arial" w:hAnsi="Arial" w:cs="Arial"/>
          <w:sz w:val="22"/>
          <w:szCs w:val="22"/>
        </w:rPr>
        <w:t>of teaching and learning methods and theories</w:t>
      </w:r>
      <w:r w:rsidR="5635EF40" w:rsidRPr="144E1491">
        <w:rPr>
          <w:rFonts w:ascii="Arial" w:eastAsia="Arial" w:hAnsi="Arial" w:cs="Arial"/>
          <w:sz w:val="22"/>
          <w:szCs w:val="22"/>
        </w:rPr>
        <w:t xml:space="preserve"> influenced by the MUSIC model</w:t>
      </w:r>
      <w:r w:rsidRPr="144E1491">
        <w:rPr>
          <w:rFonts w:ascii="Arial" w:eastAsia="Arial" w:hAnsi="Arial" w:cs="Arial"/>
          <w:sz w:val="22"/>
          <w:szCs w:val="22"/>
        </w:rPr>
        <w:t xml:space="preserve"> on adolescent singing students</w:t>
      </w:r>
    </w:p>
    <w:p w14:paraId="127ABF0A" w14:textId="071DC9C0" w:rsidR="2C9CD4A6" w:rsidRDefault="480790B5" w:rsidP="0B15FA45">
      <w:pPr>
        <w:pStyle w:val="ListParagraph"/>
        <w:numPr>
          <w:ilvl w:val="0"/>
          <w:numId w:val="15"/>
        </w:numPr>
        <w:spacing w:line="360" w:lineRule="auto"/>
        <w:rPr>
          <w:rFonts w:ascii="Arial" w:eastAsia="Arial" w:hAnsi="Arial" w:cs="Arial"/>
          <w:sz w:val="22"/>
          <w:szCs w:val="22"/>
        </w:rPr>
      </w:pPr>
      <w:r w:rsidRPr="144E1491">
        <w:rPr>
          <w:rFonts w:ascii="Arial" w:eastAsia="Arial" w:hAnsi="Arial" w:cs="Arial"/>
          <w:sz w:val="22"/>
          <w:szCs w:val="22"/>
        </w:rPr>
        <w:t xml:space="preserve">To critically analyse the literature on </w:t>
      </w:r>
      <w:r w:rsidR="72049809" w:rsidRPr="144E1491">
        <w:rPr>
          <w:rFonts w:ascii="Arial" w:eastAsia="Arial" w:hAnsi="Arial" w:cs="Arial"/>
          <w:sz w:val="22"/>
          <w:szCs w:val="22"/>
        </w:rPr>
        <w:t>the factors affecting confidence, self-efficacy and intrinsic motivation to sing within this age group</w:t>
      </w:r>
      <w:r w:rsidR="50002BCE" w:rsidRPr="144E1491">
        <w:rPr>
          <w:rFonts w:ascii="Arial" w:eastAsia="Arial" w:hAnsi="Arial" w:cs="Arial"/>
          <w:sz w:val="22"/>
          <w:szCs w:val="22"/>
        </w:rPr>
        <w:t xml:space="preserve"> and their relationship to the MUSIC model</w:t>
      </w:r>
    </w:p>
    <w:p w14:paraId="2593B8DD" w14:textId="62DC2592" w:rsidR="5C9B447F" w:rsidRDefault="5A1C6C2C" w:rsidP="0B15FA45">
      <w:pPr>
        <w:pStyle w:val="ListParagraph"/>
        <w:numPr>
          <w:ilvl w:val="0"/>
          <w:numId w:val="15"/>
        </w:numPr>
        <w:spacing w:line="360" w:lineRule="auto"/>
        <w:rPr>
          <w:rFonts w:ascii="Arial" w:eastAsia="Arial" w:hAnsi="Arial" w:cs="Arial"/>
          <w:sz w:val="22"/>
          <w:szCs w:val="22"/>
        </w:rPr>
      </w:pPr>
      <w:r w:rsidRPr="3F9B386F">
        <w:rPr>
          <w:rFonts w:ascii="Arial" w:eastAsia="Arial" w:hAnsi="Arial" w:cs="Arial"/>
          <w:sz w:val="22"/>
          <w:szCs w:val="22"/>
        </w:rPr>
        <w:t xml:space="preserve">To use the </w:t>
      </w:r>
      <w:r w:rsidR="5FC747BC" w:rsidRPr="3F9B386F">
        <w:rPr>
          <w:rFonts w:ascii="Arial" w:eastAsia="Arial" w:hAnsi="Arial" w:cs="Arial"/>
          <w:sz w:val="22"/>
          <w:szCs w:val="22"/>
        </w:rPr>
        <w:t>MUSIC model</w:t>
      </w:r>
      <w:r w:rsidR="3DFBC82D" w:rsidRPr="3F9B386F">
        <w:rPr>
          <w:rFonts w:ascii="Arial" w:eastAsia="Arial" w:hAnsi="Arial" w:cs="Arial"/>
          <w:sz w:val="22"/>
          <w:szCs w:val="22"/>
        </w:rPr>
        <w:t xml:space="preserve"> and</w:t>
      </w:r>
      <w:r w:rsidRPr="3F9B386F">
        <w:rPr>
          <w:rFonts w:ascii="Arial" w:eastAsia="Arial" w:hAnsi="Arial" w:cs="Arial"/>
          <w:sz w:val="22"/>
          <w:szCs w:val="22"/>
        </w:rPr>
        <w:t xml:space="preserve"> previous literature to d</w:t>
      </w:r>
      <w:r w:rsidR="1F617980" w:rsidRPr="3F9B386F">
        <w:rPr>
          <w:rFonts w:ascii="Arial" w:eastAsia="Arial" w:hAnsi="Arial" w:cs="Arial"/>
          <w:sz w:val="22"/>
          <w:szCs w:val="22"/>
        </w:rPr>
        <w:t>iscover if the model provides an effective framework</w:t>
      </w:r>
      <w:r w:rsidRPr="3F9B386F">
        <w:rPr>
          <w:rFonts w:ascii="Arial" w:eastAsia="Arial" w:hAnsi="Arial" w:cs="Arial"/>
          <w:sz w:val="22"/>
          <w:szCs w:val="22"/>
        </w:rPr>
        <w:t xml:space="preserve"> for voice teachers of adolescents</w:t>
      </w:r>
      <w:r w:rsidR="200F08FA" w:rsidRPr="3F9B386F">
        <w:rPr>
          <w:rFonts w:ascii="Arial" w:eastAsia="Arial" w:hAnsi="Arial" w:cs="Arial"/>
          <w:sz w:val="22"/>
          <w:szCs w:val="22"/>
        </w:rPr>
        <w:t>.</w:t>
      </w:r>
      <w:commentRangeEnd w:id="6"/>
      <w:r>
        <w:rPr>
          <w:rStyle w:val="CommentReference"/>
        </w:rPr>
        <w:commentReference w:id="6"/>
      </w:r>
    </w:p>
    <w:p w14:paraId="3E889219" w14:textId="5FA51261" w:rsidR="0CFCF244" w:rsidRDefault="0CFCF244" w:rsidP="2BFCCD00">
      <w:pPr>
        <w:spacing w:line="360" w:lineRule="auto"/>
        <w:rPr>
          <w:rFonts w:ascii="Arial" w:eastAsia="Arial" w:hAnsi="Arial" w:cs="Arial"/>
          <w:sz w:val="22"/>
          <w:szCs w:val="22"/>
        </w:rPr>
      </w:pPr>
      <w:r w:rsidRPr="4A159654">
        <w:rPr>
          <w:rFonts w:ascii="Arial" w:eastAsia="Arial" w:hAnsi="Arial" w:cs="Arial"/>
          <w:sz w:val="22"/>
          <w:szCs w:val="22"/>
        </w:rPr>
        <w:t xml:space="preserve">It is also my aim that using the MUSIC model (Jones, 2009) and relating it to singing education will provide a pedagogically sound framework for singing teachers who work with adolescents and are looking for methods to improve their confidence while in lesson time. </w:t>
      </w:r>
      <w:r w:rsidR="17631BCB" w:rsidRPr="4A159654">
        <w:rPr>
          <w:rFonts w:ascii="Arial" w:eastAsia="Arial" w:hAnsi="Arial" w:cs="Arial"/>
          <w:sz w:val="22"/>
          <w:szCs w:val="22"/>
        </w:rPr>
        <w:t>Using the existing research on this model, this could also be expanded to use on children and adults</w:t>
      </w:r>
      <w:r w:rsidR="13B423DE" w:rsidRPr="4A159654">
        <w:rPr>
          <w:rFonts w:ascii="Arial" w:eastAsia="Arial" w:hAnsi="Arial" w:cs="Arial"/>
          <w:sz w:val="22"/>
          <w:szCs w:val="22"/>
        </w:rPr>
        <w:t>, and</w:t>
      </w:r>
      <w:r w:rsidR="17631BCB" w:rsidRPr="4A159654">
        <w:rPr>
          <w:rFonts w:ascii="Arial" w:eastAsia="Arial" w:hAnsi="Arial" w:cs="Arial"/>
          <w:sz w:val="22"/>
          <w:szCs w:val="22"/>
        </w:rPr>
        <w:t xml:space="preserve"> if effective </w:t>
      </w:r>
      <w:r w:rsidR="21E26803" w:rsidRPr="4A159654">
        <w:rPr>
          <w:rFonts w:ascii="Arial" w:eastAsia="Arial" w:hAnsi="Arial" w:cs="Arial"/>
          <w:sz w:val="22"/>
          <w:szCs w:val="22"/>
        </w:rPr>
        <w:t>t</w:t>
      </w:r>
      <w:r w:rsidR="7D080B0B" w:rsidRPr="4A159654">
        <w:rPr>
          <w:rFonts w:ascii="Arial" w:eastAsia="Arial" w:hAnsi="Arial" w:cs="Arial"/>
          <w:sz w:val="22"/>
          <w:szCs w:val="22"/>
        </w:rPr>
        <w:t>his model could even</w:t>
      </w:r>
      <w:r w:rsidR="7300D321" w:rsidRPr="4A159654">
        <w:rPr>
          <w:rFonts w:ascii="Arial" w:eastAsia="Arial" w:hAnsi="Arial" w:cs="Arial"/>
          <w:sz w:val="22"/>
          <w:szCs w:val="22"/>
        </w:rPr>
        <w:t xml:space="preserve"> </w:t>
      </w:r>
      <w:r w:rsidR="020F09F1" w:rsidRPr="4A159654">
        <w:rPr>
          <w:rFonts w:ascii="Arial" w:eastAsia="Arial" w:hAnsi="Arial" w:cs="Arial"/>
          <w:sz w:val="22"/>
          <w:szCs w:val="22"/>
        </w:rPr>
        <w:t>benefit</w:t>
      </w:r>
      <w:r w:rsidR="7D080B0B" w:rsidRPr="4A159654">
        <w:rPr>
          <w:rFonts w:ascii="Arial" w:eastAsia="Arial" w:hAnsi="Arial" w:cs="Arial"/>
          <w:sz w:val="22"/>
          <w:szCs w:val="22"/>
        </w:rPr>
        <w:t xml:space="preserve"> </w:t>
      </w:r>
      <w:r w:rsidR="73EE2EC9" w:rsidRPr="4A159654">
        <w:rPr>
          <w:rFonts w:ascii="Arial" w:eastAsia="Arial" w:hAnsi="Arial" w:cs="Arial"/>
          <w:sz w:val="22"/>
          <w:szCs w:val="22"/>
        </w:rPr>
        <w:t>traditional classroom educators who need to provide music education but are not confident singers themselves.</w:t>
      </w:r>
    </w:p>
    <w:p w14:paraId="2C34EF4D" w14:textId="23F0B9D4" w:rsidR="17631BCB" w:rsidRDefault="402CD21C" w:rsidP="2BFCCD00">
      <w:pPr>
        <w:spacing w:line="360" w:lineRule="auto"/>
        <w:rPr>
          <w:rFonts w:ascii="Arial" w:eastAsia="Arial" w:hAnsi="Arial" w:cs="Arial"/>
          <w:sz w:val="22"/>
          <w:szCs w:val="22"/>
        </w:rPr>
      </w:pPr>
      <w:r w:rsidRPr="144E1491">
        <w:rPr>
          <w:rFonts w:ascii="Arial" w:eastAsia="Arial" w:hAnsi="Arial" w:cs="Arial"/>
          <w:sz w:val="22"/>
          <w:szCs w:val="22"/>
        </w:rPr>
        <w:t xml:space="preserve">In my personal practice, I intend to use this model to experiment with </w:t>
      </w:r>
      <w:r w:rsidR="18D7C28A" w:rsidRPr="144E1491">
        <w:rPr>
          <w:rFonts w:ascii="Arial" w:eastAsia="Arial" w:hAnsi="Arial" w:cs="Arial"/>
          <w:sz w:val="22"/>
          <w:szCs w:val="22"/>
        </w:rPr>
        <w:t>categorising</w:t>
      </w:r>
      <w:r w:rsidRPr="144E1491">
        <w:rPr>
          <w:rFonts w:ascii="Arial" w:eastAsia="Arial" w:hAnsi="Arial" w:cs="Arial"/>
          <w:sz w:val="22"/>
          <w:szCs w:val="22"/>
        </w:rPr>
        <w:t xml:space="preserve"> lesson content into the five </w:t>
      </w:r>
      <w:r w:rsidR="6A866749" w:rsidRPr="144E1491">
        <w:rPr>
          <w:rFonts w:ascii="Arial" w:eastAsia="Arial" w:hAnsi="Arial" w:cs="Arial"/>
          <w:sz w:val="22"/>
          <w:szCs w:val="22"/>
        </w:rPr>
        <w:t>groupings of the MUSIC model (Jones, 2009) to provide focus to each individual student and their learning. I also intend to discover how flexible these groupings can be in providing for each student’s i</w:t>
      </w:r>
      <w:r w:rsidR="4AB92FB8" w:rsidRPr="144E1491">
        <w:rPr>
          <w:rFonts w:ascii="Arial" w:eastAsia="Arial" w:hAnsi="Arial" w:cs="Arial"/>
          <w:sz w:val="22"/>
          <w:szCs w:val="22"/>
        </w:rPr>
        <w:t>ndividual learning needs and if this can extend to</w:t>
      </w:r>
      <w:r w:rsidR="46665E59" w:rsidRPr="144E1491">
        <w:rPr>
          <w:rFonts w:ascii="Arial" w:eastAsia="Arial" w:hAnsi="Arial" w:cs="Arial"/>
          <w:sz w:val="22"/>
          <w:szCs w:val="22"/>
        </w:rPr>
        <w:t xml:space="preserve"> varying levels of ability.</w:t>
      </w:r>
    </w:p>
    <w:p w14:paraId="22C78CBE" w14:textId="43D81AE6" w:rsidR="4CA8F0A3" w:rsidRDefault="51C67AB2" w:rsidP="0B15FA45">
      <w:pPr>
        <w:spacing w:line="360" w:lineRule="auto"/>
        <w:rPr>
          <w:rFonts w:ascii="Arial" w:eastAsia="Arial" w:hAnsi="Arial" w:cs="Arial"/>
          <w:sz w:val="22"/>
          <w:szCs w:val="22"/>
        </w:rPr>
      </w:pPr>
      <w:r w:rsidRPr="144E1491">
        <w:rPr>
          <w:rFonts w:ascii="Arial" w:eastAsia="Arial" w:hAnsi="Arial" w:cs="Arial"/>
          <w:b/>
          <w:bCs/>
          <w:sz w:val="22"/>
          <w:szCs w:val="22"/>
          <w:u w:val="single"/>
        </w:rPr>
        <w:t>Outlined Intention</w:t>
      </w:r>
      <w:r w:rsidR="4CA8F0A3">
        <w:br/>
      </w:r>
      <w:r w:rsidR="4E27661E" w:rsidRPr="144E1491">
        <w:rPr>
          <w:rFonts w:ascii="Arial" w:eastAsia="Arial" w:hAnsi="Arial" w:cs="Arial"/>
          <w:sz w:val="22"/>
          <w:szCs w:val="22"/>
        </w:rPr>
        <w:t xml:space="preserve">This project will choose participants that attend private voice lessons with me and that are aged between 12-18. </w:t>
      </w:r>
      <w:r w:rsidR="3E3548EA" w:rsidRPr="144E1491">
        <w:rPr>
          <w:rFonts w:ascii="Arial" w:eastAsia="Arial" w:hAnsi="Arial" w:cs="Arial"/>
          <w:sz w:val="22"/>
          <w:szCs w:val="22"/>
        </w:rPr>
        <w:t>It will aim to achieve the following objectives:</w:t>
      </w:r>
    </w:p>
    <w:p w14:paraId="2D0972F2" w14:textId="059AB3AC" w:rsidR="5D6E5674" w:rsidRDefault="28F5AE80" w:rsidP="0B15FA45">
      <w:pPr>
        <w:pStyle w:val="ListParagraph"/>
        <w:numPr>
          <w:ilvl w:val="0"/>
          <w:numId w:val="14"/>
        </w:numPr>
        <w:spacing w:line="360" w:lineRule="auto"/>
        <w:rPr>
          <w:rFonts w:ascii="Arial" w:eastAsia="Arial" w:hAnsi="Arial" w:cs="Arial"/>
          <w:sz w:val="22"/>
          <w:szCs w:val="22"/>
        </w:rPr>
      </w:pPr>
      <w:r w:rsidRPr="3F9B386F">
        <w:rPr>
          <w:rFonts w:ascii="Arial" w:eastAsia="Arial" w:hAnsi="Arial" w:cs="Arial"/>
          <w:sz w:val="22"/>
          <w:szCs w:val="22"/>
        </w:rPr>
        <w:t xml:space="preserve">To continue my development of my teaching in the private voice studio by </w:t>
      </w:r>
      <w:r w:rsidR="0E7DDBEF" w:rsidRPr="3F9B386F">
        <w:rPr>
          <w:rFonts w:ascii="Arial" w:eastAsia="Arial" w:hAnsi="Arial" w:cs="Arial"/>
          <w:sz w:val="22"/>
          <w:szCs w:val="22"/>
        </w:rPr>
        <w:t xml:space="preserve">building on my previous research and combining this with the most up-to-date research in the field </w:t>
      </w:r>
      <w:r w:rsidR="59E22058" w:rsidRPr="3F9B386F">
        <w:rPr>
          <w:rFonts w:ascii="Arial" w:eastAsia="Arial" w:hAnsi="Arial" w:cs="Arial"/>
          <w:sz w:val="22"/>
          <w:szCs w:val="22"/>
        </w:rPr>
        <w:t xml:space="preserve">and the MUSIC model </w:t>
      </w:r>
      <w:r w:rsidR="137A683A" w:rsidRPr="3F9B386F">
        <w:rPr>
          <w:rFonts w:ascii="Arial" w:eastAsia="Arial" w:hAnsi="Arial" w:cs="Arial"/>
          <w:sz w:val="22"/>
          <w:szCs w:val="22"/>
        </w:rPr>
        <w:t>to create effective research design for this projec</w:t>
      </w:r>
      <w:r w:rsidR="4D409E27" w:rsidRPr="3F9B386F">
        <w:rPr>
          <w:rFonts w:ascii="Arial" w:eastAsia="Arial" w:hAnsi="Arial" w:cs="Arial"/>
          <w:sz w:val="22"/>
          <w:szCs w:val="22"/>
        </w:rPr>
        <w:t>t</w:t>
      </w:r>
    </w:p>
    <w:p w14:paraId="37D53457" w14:textId="3FC79205" w:rsidR="16619063" w:rsidRDefault="29243F4F" w:rsidP="0B15FA45">
      <w:pPr>
        <w:pStyle w:val="ListParagraph"/>
        <w:numPr>
          <w:ilvl w:val="0"/>
          <w:numId w:val="14"/>
        </w:numPr>
        <w:spacing w:line="360" w:lineRule="auto"/>
        <w:rPr>
          <w:rFonts w:ascii="Arial" w:eastAsia="Arial" w:hAnsi="Arial" w:cs="Arial"/>
          <w:sz w:val="22"/>
          <w:szCs w:val="22"/>
        </w:rPr>
      </w:pPr>
      <w:r w:rsidRPr="3F9B386F">
        <w:rPr>
          <w:rFonts w:ascii="Arial" w:eastAsia="Arial" w:hAnsi="Arial" w:cs="Arial"/>
          <w:sz w:val="22"/>
          <w:szCs w:val="22"/>
        </w:rPr>
        <w:t xml:space="preserve">To continue to develop a practice that is accessible and inclusive by considering not only the needs of my student participants but also by carefully considering appropriate ethics for this </w:t>
      </w:r>
      <w:r w:rsidR="20BA74BD" w:rsidRPr="3F9B386F">
        <w:rPr>
          <w:rFonts w:ascii="Arial" w:eastAsia="Arial" w:hAnsi="Arial" w:cs="Arial"/>
          <w:sz w:val="22"/>
          <w:szCs w:val="22"/>
        </w:rPr>
        <w:t>age group</w:t>
      </w:r>
    </w:p>
    <w:p w14:paraId="10CB807A" w14:textId="464439F6" w:rsidR="526A95A5" w:rsidRDefault="20BA74BD" w:rsidP="0B15FA45">
      <w:pPr>
        <w:pStyle w:val="ListParagraph"/>
        <w:numPr>
          <w:ilvl w:val="0"/>
          <w:numId w:val="14"/>
        </w:numPr>
        <w:spacing w:line="360" w:lineRule="auto"/>
        <w:rPr>
          <w:rFonts w:ascii="Arial" w:eastAsia="Arial" w:hAnsi="Arial" w:cs="Arial"/>
          <w:sz w:val="22"/>
          <w:szCs w:val="22"/>
        </w:rPr>
      </w:pPr>
      <w:r w:rsidRPr="3F9B386F">
        <w:rPr>
          <w:rFonts w:ascii="Arial" w:eastAsia="Arial" w:hAnsi="Arial" w:cs="Arial"/>
          <w:sz w:val="22"/>
          <w:szCs w:val="22"/>
        </w:rPr>
        <w:t xml:space="preserve">To conclude the research with a </w:t>
      </w:r>
      <w:r w:rsidR="5B4E87EF" w:rsidRPr="3F9B386F">
        <w:rPr>
          <w:rFonts w:ascii="Arial" w:eastAsia="Arial" w:hAnsi="Arial" w:cs="Arial"/>
          <w:sz w:val="22"/>
          <w:szCs w:val="22"/>
        </w:rPr>
        <w:t>pedagogically</w:t>
      </w:r>
      <w:r w:rsidRPr="3F9B386F">
        <w:rPr>
          <w:rFonts w:ascii="Arial" w:eastAsia="Arial" w:hAnsi="Arial" w:cs="Arial"/>
          <w:sz w:val="22"/>
          <w:szCs w:val="22"/>
        </w:rPr>
        <w:t xml:space="preserve"> re</w:t>
      </w:r>
      <w:r w:rsidR="5F309A6E" w:rsidRPr="3F9B386F">
        <w:rPr>
          <w:rFonts w:ascii="Arial" w:eastAsia="Arial" w:hAnsi="Arial" w:cs="Arial"/>
          <w:sz w:val="22"/>
          <w:szCs w:val="22"/>
        </w:rPr>
        <w:t xml:space="preserve">searched and effective </w:t>
      </w:r>
      <w:r w:rsidR="15B34E25" w:rsidRPr="3F9B386F">
        <w:rPr>
          <w:rFonts w:ascii="Arial" w:eastAsia="Arial" w:hAnsi="Arial" w:cs="Arial"/>
          <w:sz w:val="22"/>
          <w:szCs w:val="22"/>
        </w:rPr>
        <w:t>rationale for using the MUSIC model in voice teaching, if effective</w:t>
      </w:r>
      <w:r w:rsidR="2762FC69" w:rsidRPr="3F9B386F">
        <w:rPr>
          <w:rFonts w:ascii="Arial" w:eastAsia="Arial" w:hAnsi="Arial" w:cs="Arial"/>
          <w:sz w:val="22"/>
          <w:szCs w:val="22"/>
        </w:rPr>
        <w:t>.</w:t>
      </w:r>
    </w:p>
    <w:p w14:paraId="33FFCF3A" w14:textId="08151D99" w:rsidR="6959FCD6" w:rsidRDefault="3937A01B" w:rsidP="4A159654">
      <w:pPr>
        <w:spacing w:line="360" w:lineRule="auto"/>
        <w:rPr>
          <w:rFonts w:ascii="Arial" w:eastAsia="Arial" w:hAnsi="Arial" w:cs="Arial"/>
          <w:sz w:val="22"/>
          <w:szCs w:val="22"/>
        </w:rPr>
      </w:pPr>
      <w:r w:rsidRPr="4A159654">
        <w:rPr>
          <w:rFonts w:ascii="Arial" w:eastAsia="Arial" w:hAnsi="Arial" w:cs="Arial"/>
          <w:sz w:val="22"/>
          <w:szCs w:val="22"/>
        </w:rPr>
        <w:t>The research will used qualitative or mixed-methods methods</w:t>
      </w:r>
      <w:r w:rsidR="4F649C05" w:rsidRPr="4A159654">
        <w:rPr>
          <w:rFonts w:ascii="Arial" w:eastAsia="Arial" w:hAnsi="Arial" w:cs="Arial"/>
          <w:sz w:val="22"/>
          <w:szCs w:val="22"/>
        </w:rPr>
        <w:t xml:space="preserve"> and will </w:t>
      </w:r>
      <w:r w:rsidR="13C8DE51" w:rsidRPr="4A159654">
        <w:rPr>
          <w:rFonts w:ascii="Arial" w:eastAsia="Arial" w:hAnsi="Arial" w:cs="Arial"/>
          <w:sz w:val="22"/>
          <w:szCs w:val="22"/>
        </w:rPr>
        <w:t xml:space="preserve">use questionnaires and </w:t>
      </w:r>
      <w:commentRangeStart w:id="7"/>
      <w:r w:rsidR="13C8DE51" w:rsidRPr="4A159654">
        <w:rPr>
          <w:rFonts w:ascii="Arial" w:eastAsia="Arial" w:hAnsi="Arial" w:cs="Arial"/>
          <w:sz w:val="22"/>
          <w:szCs w:val="22"/>
        </w:rPr>
        <w:t>in-lesson observations</w:t>
      </w:r>
      <w:r w:rsidR="4F649C05" w:rsidRPr="4A159654">
        <w:rPr>
          <w:rFonts w:ascii="Arial" w:eastAsia="Arial" w:hAnsi="Arial" w:cs="Arial"/>
          <w:sz w:val="22"/>
          <w:szCs w:val="22"/>
        </w:rPr>
        <w:t xml:space="preserve"> </w:t>
      </w:r>
      <w:commentRangeEnd w:id="7"/>
      <w:r>
        <w:rPr>
          <w:rStyle w:val="CommentReference"/>
        </w:rPr>
        <w:commentReference w:id="7"/>
      </w:r>
      <w:r w:rsidR="4F649C05" w:rsidRPr="4A159654">
        <w:rPr>
          <w:rFonts w:ascii="Arial" w:eastAsia="Arial" w:hAnsi="Arial" w:cs="Arial"/>
          <w:sz w:val="22"/>
          <w:szCs w:val="22"/>
        </w:rPr>
        <w:t>to study the phenomenon</w:t>
      </w:r>
      <w:r w:rsidR="34BCCF24" w:rsidRPr="4A159654">
        <w:rPr>
          <w:rFonts w:ascii="Arial" w:eastAsia="Arial" w:hAnsi="Arial" w:cs="Arial"/>
          <w:sz w:val="22"/>
          <w:szCs w:val="22"/>
        </w:rPr>
        <w:t>; this will take the form of participant observation where students are aware that they are being observed and notes will be taken after lessons, as opposed to unobtrusive observations where students would be unaware</w:t>
      </w:r>
      <w:r w:rsidR="43E0E0F1" w:rsidRPr="4A159654">
        <w:rPr>
          <w:rFonts w:ascii="Arial" w:eastAsia="Arial" w:hAnsi="Arial" w:cs="Arial"/>
          <w:sz w:val="22"/>
          <w:szCs w:val="22"/>
        </w:rPr>
        <w:t xml:space="preserve"> that</w:t>
      </w:r>
      <w:r w:rsidR="34BCCF24" w:rsidRPr="4A159654">
        <w:rPr>
          <w:rFonts w:ascii="Arial" w:eastAsia="Arial" w:hAnsi="Arial" w:cs="Arial"/>
          <w:sz w:val="22"/>
          <w:szCs w:val="22"/>
        </w:rPr>
        <w:t xml:space="preserve"> they are being observed</w:t>
      </w:r>
      <w:r w:rsidR="2B166F33" w:rsidRPr="4A159654">
        <w:rPr>
          <w:rFonts w:ascii="Arial" w:eastAsia="Arial" w:hAnsi="Arial" w:cs="Arial"/>
          <w:sz w:val="22"/>
          <w:szCs w:val="22"/>
        </w:rPr>
        <w:t xml:space="preserve">, to make research more ethical </w:t>
      </w:r>
      <w:r w:rsidR="34BCCF24" w:rsidRPr="4A159654">
        <w:rPr>
          <w:rFonts w:ascii="Arial" w:eastAsia="Arial" w:hAnsi="Arial" w:cs="Arial"/>
          <w:sz w:val="22"/>
          <w:szCs w:val="22"/>
        </w:rPr>
        <w:t>(</w:t>
      </w:r>
      <w:r w:rsidR="7E253067" w:rsidRPr="4A159654">
        <w:rPr>
          <w:rFonts w:ascii="Arial" w:eastAsia="Arial" w:hAnsi="Arial" w:cs="Arial"/>
          <w:sz w:val="22"/>
          <w:szCs w:val="22"/>
        </w:rPr>
        <w:t>Driscoll, 2011)</w:t>
      </w:r>
      <w:r w:rsidR="4F649C05" w:rsidRPr="4A159654">
        <w:rPr>
          <w:rFonts w:ascii="Arial" w:eastAsia="Arial" w:hAnsi="Arial" w:cs="Arial"/>
          <w:sz w:val="22"/>
          <w:szCs w:val="22"/>
        </w:rPr>
        <w:t xml:space="preserve">. </w:t>
      </w:r>
    </w:p>
    <w:p w14:paraId="23DDF3C1" w14:textId="39FEC2E3" w:rsidR="6959FCD6" w:rsidRDefault="250891DB" w:rsidP="33F95D7F">
      <w:pPr>
        <w:spacing w:line="360" w:lineRule="auto"/>
        <w:rPr>
          <w:rFonts w:ascii="Arial" w:eastAsia="Arial" w:hAnsi="Arial" w:cs="Arial"/>
          <w:sz w:val="22"/>
          <w:szCs w:val="22"/>
        </w:rPr>
      </w:pPr>
      <w:r w:rsidRPr="3F9B386F">
        <w:rPr>
          <w:rFonts w:ascii="Arial" w:eastAsia="Arial" w:hAnsi="Arial" w:cs="Arial"/>
          <w:sz w:val="22"/>
          <w:szCs w:val="22"/>
        </w:rPr>
        <w:t>Q</w:t>
      </w:r>
      <w:commentRangeStart w:id="8"/>
      <w:commentRangeStart w:id="9"/>
      <w:r w:rsidR="0A3DBDC7" w:rsidRPr="3F9B386F">
        <w:rPr>
          <w:rFonts w:ascii="Arial" w:eastAsia="Arial" w:hAnsi="Arial" w:cs="Arial"/>
          <w:sz w:val="22"/>
          <w:szCs w:val="22"/>
        </w:rPr>
        <w:t xml:space="preserve">uestionnaires </w:t>
      </w:r>
      <w:commentRangeEnd w:id="8"/>
      <w:r>
        <w:rPr>
          <w:rStyle w:val="CommentReference"/>
        </w:rPr>
        <w:commentReference w:id="8"/>
      </w:r>
      <w:commentRangeEnd w:id="9"/>
      <w:r>
        <w:rPr>
          <w:rStyle w:val="CommentReference"/>
        </w:rPr>
        <w:commentReference w:id="9"/>
      </w:r>
      <w:r w:rsidR="0A3DBDC7" w:rsidRPr="3F9B386F">
        <w:rPr>
          <w:rFonts w:ascii="Arial" w:eastAsia="Arial" w:hAnsi="Arial" w:cs="Arial"/>
          <w:sz w:val="22"/>
          <w:szCs w:val="22"/>
        </w:rPr>
        <w:t>will use Jones’ (2009) MUSIC model as a basis and will collect data from both participants and non-participants of the use of the model in lessons.</w:t>
      </w:r>
      <w:r w:rsidR="291FD945" w:rsidRPr="3F9B386F">
        <w:rPr>
          <w:rFonts w:ascii="Arial" w:eastAsia="Arial" w:hAnsi="Arial" w:cs="Arial"/>
          <w:sz w:val="22"/>
          <w:szCs w:val="22"/>
        </w:rPr>
        <w:t xml:space="preserve"> A Likert scale questionnaire will be provided to make results easily comparable</w:t>
      </w:r>
      <w:r w:rsidR="0F158C5F" w:rsidRPr="3F9B386F">
        <w:rPr>
          <w:rFonts w:ascii="Arial" w:eastAsia="Arial" w:hAnsi="Arial" w:cs="Arial"/>
          <w:sz w:val="22"/>
          <w:szCs w:val="22"/>
        </w:rPr>
        <w:t xml:space="preserve"> adapted from an index used in existing research that has employed Jones’ (2009) MUSIC model.</w:t>
      </w:r>
    </w:p>
    <w:p w14:paraId="3625F794" w14:textId="459E3AB2" w:rsidR="6959FCD6" w:rsidRDefault="197A8178" w:rsidP="2BFCCD00">
      <w:pPr>
        <w:spacing w:line="360" w:lineRule="auto"/>
        <w:rPr>
          <w:rFonts w:ascii="Arial" w:eastAsia="Arial" w:hAnsi="Arial" w:cs="Arial"/>
          <w:sz w:val="22"/>
          <w:szCs w:val="22"/>
        </w:rPr>
      </w:pPr>
      <w:r w:rsidRPr="4A159654">
        <w:rPr>
          <w:rFonts w:ascii="Arial" w:eastAsia="Arial" w:hAnsi="Arial" w:cs="Arial"/>
          <w:sz w:val="22"/>
          <w:szCs w:val="22"/>
        </w:rPr>
        <w:t xml:space="preserve">I will also record participants’ thoughts on their confidence through </w:t>
      </w:r>
      <w:r w:rsidR="32ED9261" w:rsidRPr="4A159654">
        <w:rPr>
          <w:rFonts w:ascii="Arial" w:eastAsia="Arial" w:hAnsi="Arial" w:cs="Arial"/>
          <w:sz w:val="22"/>
          <w:szCs w:val="22"/>
        </w:rPr>
        <w:t>a focus group</w:t>
      </w:r>
      <w:r w:rsidRPr="4A159654">
        <w:rPr>
          <w:rFonts w:ascii="Arial" w:eastAsia="Arial" w:hAnsi="Arial" w:cs="Arial"/>
          <w:sz w:val="22"/>
          <w:szCs w:val="22"/>
        </w:rPr>
        <w:t xml:space="preserve">, as confidence is </w:t>
      </w:r>
      <w:r w:rsidR="6FFF81E5" w:rsidRPr="4A159654">
        <w:rPr>
          <w:rFonts w:ascii="Arial" w:eastAsia="Arial" w:hAnsi="Arial" w:cs="Arial"/>
          <w:sz w:val="22"/>
          <w:szCs w:val="22"/>
        </w:rPr>
        <w:t>subjective</w:t>
      </w:r>
      <w:r w:rsidRPr="4A159654">
        <w:rPr>
          <w:rFonts w:ascii="Arial" w:eastAsia="Arial" w:hAnsi="Arial" w:cs="Arial"/>
          <w:sz w:val="22"/>
          <w:szCs w:val="22"/>
        </w:rPr>
        <w:t xml:space="preserve"> and hard to observe as an outsider (</w:t>
      </w:r>
      <w:r w:rsidR="04BE20EA" w:rsidRPr="4A159654">
        <w:rPr>
          <w:rFonts w:ascii="Arial" w:eastAsia="Arial" w:hAnsi="Arial" w:cs="Arial"/>
          <w:sz w:val="22"/>
          <w:szCs w:val="22"/>
        </w:rPr>
        <w:t>Roland, Matheson et al., 2015</w:t>
      </w:r>
      <w:r w:rsidRPr="4A159654">
        <w:rPr>
          <w:rFonts w:ascii="Arial" w:eastAsia="Arial" w:hAnsi="Arial" w:cs="Arial"/>
          <w:sz w:val="22"/>
          <w:szCs w:val="22"/>
        </w:rPr>
        <w:t xml:space="preserve">). </w:t>
      </w:r>
      <w:r w:rsidR="5E134361" w:rsidRPr="4A159654">
        <w:rPr>
          <w:rFonts w:ascii="Arial" w:eastAsia="Arial" w:hAnsi="Arial" w:cs="Arial"/>
          <w:sz w:val="22"/>
          <w:szCs w:val="22"/>
        </w:rPr>
        <w:t xml:space="preserve">The consideration of </w:t>
      </w:r>
      <w:r w:rsidR="66797974" w:rsidRPr="4A159654">
        <w:rPr>
          <w:rFonts w:ascii="Arial" w:eastAsia="Arial" w:hAnsi="Arial" w:cs="Arial"/>
          <w:sz w:val="22"/>
          <w:szCs w:val="22"/>
        </w:rPr>
        <w:t xml:space="preserve">participants’ worldviews will </w:t>
      </w:r>
      <w:r w:rsidR="7F58D0F8" w:rsidRPr="4A159654">
        <w:rPr>
          <w:rFonts w:ascii="Arial" w:eastAsia="Arial" w:hAnsi="Arial" w:cs="Arial"/>
          <w:sz w:val="22"/>
          <w:szCs w:val="22"/>
        </w:rPr>
        <w:t>align this research with the constructivist paradigm</w:t>
      </w:r>
      <w:r w:rsidR="33E6997B" w:rsidRPr="4A159654">
        <w:rPr>
          <w:rFonts w:ascii="Arial" w:eastAsia="Arial" w:hAnsi="Arial" w:cs="Arial"/>
          <w:sz w:val="22"/>
          <w:szCs w:val="22"/>
        </w:rPr>
        <w:t>, which is commonly used in educational research</w:t>
      </w:r>
      <w:r w:rsidR="7F58D0F8" w:rsidRPr="4A159654">
        <w:rPr>
          <w:rFonts w:ascii="Arial" w:eastAsia="Arial" w:hAnsi="Arial" w:cs="Arial"/>
          <w:sz w:val="22"/>
          <w:szCs w:val="22"/>
        </w:rPr>
        <w:t xml:space="preserve"> (Taylor and</w:t>
      </w:r>
      <w:r w:rsidR="6F31CCB6" w:rsidRPr="4A159654">
        <w:rPr>
          <w:rFonts w:ascii="Arial" w:eastAsia="Arial" w:hAnsi="Arial" w:cs="Arial"/>
          <w:sz w:val="22"/>
          <w:szCs w:val="22"/>
        </w:rPr>
        <w:t xml:space="preserve"> Medina, 2011).</w:t>
      </w:r>
    </w:p>
    <w:p w14:paraId="3905CC82" w14:textId="5AD55595" w:rsidR="33F95D7F" w:rsidRDefault="07DE53FF" w:rsidP="3F9B386F">
      <w:pPr>
        <w:spacing w:line="360" w:lineRule="auto"/>
        <w:rPr>
          <w:rFonts w:ascii="Arial" w:eastAsia="Arial" w:hAnsi="Arial" w:cs="Arial"/>
          <w:sz w:val="22"/>
          <w:szCs w:val="22"/>
        </w:rPr>
      </w:pPr>
      <w:r w:rsidRPr="3F9B386F">
        <w:rPr>
          <w:rFonts w:ascii="Arial" w:eastAsia="Arial" w:hAnsi="Arial" w:cs="Arial"/>
          <w:sz w:val="22"/>
          <w:szCs w:val="22"/>
        </w:rPr>
        <w:t xml:space="preserve">The study will also use ethnographic </w:t>
      </w:r>
      <w:commentRangeStart w:id="10"/>
      <w:r w:rsidRPr="3F9B386F">
        <w:rPr>
          <w:rFonts w:ascii="Arial" w:eastAsia="Arial" w:hAnsi="Arial" w:cs="Arial"/>
          <w:sz w:val="22"/>
          <w:szCs w:val="22"/>
        </w:rPr>
        <w:t>observations during lessons</w:t>
      </w:r>
      <w:r w:rsidR="3E313F37" w:rsidRPr="3F9B386F">
        <w:rPr>
          <w:rFonts w:ascii="Arial" w:eastAsia="Arial" w:hAnsi="Arial" w:cs="Arial"/>
          <w:sz w:val="22"/>
          <w:szCs w:val="22"/>
        </w:rPr>
        <w:t>; sections of the lesson will be sorted into the categories of the MUSIC model (eMpowerment, Usefulness, Success, Interest and Caring) w</w:t>
      </w:r>
      <w:r w:rsidR="7CAE8531" w:rsidRPr="3F9B386F">
        <w:rPr>
          <w:rFonts w:ascii="Arial" w:eastAsia="Arial" w:hAnsi="Arial" w:cs="Arial"/>
          <w:sz w:val="22"/>
          <w:szCs w:val="22"/>
        </w:rPr>
        <w:t>ith each category being represented as equally as possible.</w:t>
      </w:r>
      <w:r w:rsidR="3E313F37" w:rsidRPr="3F9B386F">
        <w:rPr>
          <w:rFonts w:ascii="Arial" w:eastAsia="Arial" w:hAnsi="Arial" w:cs="Arial"/>
          <w:sz w:val="22"/>
          <w:szCs w:val="22"/>
        </w:rPr>
        <w:t xml:space="preserve"> </w:t>
      </w:r>
      <w:r w:rsidRPr="3F9B386F">
        <w:rPr>
          <w:rFonts w:ascii="Arial" w:eastAsia="Arial" w:hAnsi="Arial" w:cs="Arial"/>
          <w:sz w:val="22"/>
          <w:szCs w:val="22"/>
        </w:rPr>
        <w:t xml:space="preserve"> </w:t>
      </w:r>
      <w:commentRangeEnd w:id="10"/>
      <w:r w:rsidR="33F95D7F">
        <w:rPr>
          <w:rStyle w:val="CommentReference"/>
        </w:rPr>
        <w:commentReference w:id="10"/>
      </w:r>
      <w:r w:rsidR="4F07C661" w:rsidRPr="3F9B386F">
        <w:rPr>
          <w:rFonts w:ascii="Arial" w:eastAsia="Arial" w:hAnsi="Arial" w:cs="Arial"/>
          <w:sz w:val="22"/>
          <w:szCs w:val="22"/>
        </w:rPr>
        <w:t>Although th</w:t>
      </w:r>
      <w:r w:rsidR="410CC6CE" w:rsidRPr="3F9B386F">
        <w:rPr>
          <w:rFonts w:ascii="Arial" w:eastAsia="Arial" w:hAnsi="Arial" w:cs="Arial"/>
          <w:sz w:val="22"/>
          <w:szCs w:val="22"/>
        </w:rPr>
        <w:t>e observations</w:t>
      </w:r>
      <w:r w:rsidR="4F07C661" w:rsidRPr="3F9B386F">
        <w:rPr>
          <w:rFonts w:ascii="Arial" w:eastAsia="Arial" w:hAnsi="Arial" w:cs="Arial"/>
          <w:sz w:val="22"/>
          <w:szCs w:val="22"/>
        </w:rPr>
        <w:t xml:space="preserve"> will be pulling from a small sample, it will use triangulation</w:t>
      </w:r>
      <w:r w:rsidR="6366FA1F" w:rsidRPr="3F9B386F">
        <w:rPr>
          <w:rFonts w:ascii="Arial" w:eastAsia="Arial" w:hAnsi="Arial" w:cs="Arial"/>
          <w:sz w:val="22"/>
          <w:szCs w:val="22"/>
        </w:rPr>
        <w:t xml:space="preserve"> to improve its validity and credibility (</w:t>
      </w:r>
      <w:r w:rsidR="3CC16699" w:rsidRPr="3F9B386F">
        <w:rPr>
          <w:rFonts w:ascii="Arial" w:eastAsia="Arial" w:hAnsi="Arial" w:cs="Arial"/>
          <w:sz w:val="22"/>
          <w:szCs w:val="22"/>
        </w:rPr>
        <w:t>Carter, Bryant-Lukosius et al., 2014</w:t>
      </w:r>
      <w:r w:rsidR="6366FA1F" w:rsidRPr="3F9B386F">
        <w:rPr>
          <w:rFonts w:ascii="Arial" w:eastAsia="Arial" w:hAnsi="Arial" w:cs="Arial"/>
          <w:sz w:val="22"/>
          <w:szCs w:val="22"/>
        </w:rPr>
        <w:t>).</w:t>
      </w:r>
      <w:r w:rsidR="221859F9" w:rsidRPr="3F9B386F">
        <w:rPr>
          <w:rFonts w:ascii="Arial" w:eastAsia="Arial" w:hAnsi="Arial" w:cs="Arial"/>
          <w:sz w:val="22"/>
          <w:szCs w:val="22"/>
        </w:rPr>
        <w:t xml:space="preserve"> Responses will also be coded </w:t>
      </w:r>
      <w:r w:rsidR="53C528AD" w:rsidRPr="3F9B386F">
        <w:rPr>
          <w:rFonts w:ascii="Arial" w:eastAsia="Arial" w:hAnsi="Arial" w:cs="Arial"/>
          <w:sz w:val="22"/>
          <w:szCs w:val="22"/>
        </w:rPr>
        <w:t xml:space="preserve">to identify </w:t>
      </w:r>
      <w:r w:rsidR="221859F9" w:rsidRPr="3F9B386F">
        <w:rPr>
          <w:rFonts w:ascii="Arial" w:eastAsia="Arial" w:hAnsi="Arial" w:cs="Arial"/>
          <w:sz w:val="22"/>
          <w:szCs w:val="22"/>
        </w:rPr>
        <w:t>themes</w:t>
      </w:r>
      <w:r w:rsidR="4DD9291D" w:rsidRPr="3F9B386F">
        <w:rPr>
          <w:rFonts w:ascii="Arial" w:eastAsia="Arial" w:hAnsi="Arial" w:cs="Arial"/>
          <w:sz w:val="22"/>
          <w:szCs w:val="22"/>
        </w:rPr>
        <w:t xml:space="preserve"> across the responses</w:t>
      </w:r>
      <w:r w:rsidR="221859F9" w:rsidRPr="3F9B386F">
        <w:rPr>
          <w:rFonts w:ascii="Arial" w:eastAsia="Arial" w:hAnsi="Arial" w:cs="Arial"/>
          <w:sz w:val="22"/>
          <w:szCs w:val="22"/>
        </w:rPr>
        <w:t>.</w:t>
      </w:r>
      <w:r w:rsidR="6366FA1F" w:rsidRPr="3F9B386F">
        <w:rPr>
          <w:rFonts w:ascii="Arial" w:eastAsia="Arial" w:hAnsi="Arial" w:cs="Arial"/>
          <w:sz w:val="22"/>
          <w:szCs w:val="22"/>
        </w:rPr>
        <w:t xml:space="preserve"> </w:t>
      </w:r>
      <w:r w:rsidR="34BC1969" w:rsidRPr="3F9B386F">
        <w:rPr>
          <w:rFonts w:ascii="Arial" w:eastAsia="Arial" w:hAnsi="Arial" w:cs="Arial"/>
          <w:sz w:val="22"/>
          <w:szCs w:val="22"/>
        </w:rPr>
        <w:t>To expand on this, I am aiming to provide the questionnaire to both my students who will be participating in the research and others who will not to be able to compare results at the end of the research</w:t>
      </w:r>
      <w:r w:rsidR="2AEAC59B" w:rsidRPr="3F9B386F">
        <w:rPr>
          <w:rFonts w:ascii="Arial" w:eastAsia="Arial" w:hAnsi="Arial" w:cs="Arial"/>
          <w:sz w:val="22"/>
          <w:szCs w:val="22"/>
        </w:rPr>
        <w:t xml:space="preserve"> and examine if using the MUSIC model (Jones, 2009) is effective to improve adolescent singers’ confidence.</w:t>
      </w:r>
    </w:p>
    <w:p w14:paraId="7D09A122" w14:textId="2C1B3970" w:rsidR="4F6EFC11" w:rsidRDefault="4F6EFC11" w:rsidP="3B92F816">
      <w:pPr>
        <w:spacing w:line="360" w:lineRule="auto"/>
        <w:rPr>
          <w:rFonts w:ascii="Arial" w:eastAsia="Arial" w:hAnsi="Arial" w:cs="Arial"/>
          <w:b/>
          <w:bCs/>
          <w:sz w:val="22"/>
          <w:szCs w:val="22"/>
          <w:u w:val="single"/>
        </w:rPr>
      </w:pPr>
      <w:r w:rsidRPr="3F9B386F">
        <w:rPr>
          <w:rFonts w:ascii="Arial" w:eastAsia="Arial" w:hAnsi="Arial" w:cs="Arial"/>
          <w:b/>
          <w:bCs/>
          <w:sz w:val="22"/>
          <w:szCs w:val="22"/>
          <w:u w:val="single"/>
        </w:rPr>
        <w:t>Project Timeline</w:t>
      </w:r>
      <w:r w:rsidR="361ECA99" w:rsidRPr="3F9B386F">
        <w:rPr>
          <w:rFonts w:ascii="Arial" w:eastAsia="Arial" w:hAnsi="Arial" w:cs="Arial"/>
          <w:b/>
          <w:bCs/>
          <w:sz w:val="22"/>
          <w:szCs w:val="22"/>
          <w:u w:val="single"/>
        </w:rPr>
        <w:t xml:space="preserve"> (Figure 1)</w:t>
      </w:r>
    </w:p>
    <w:p w14:paraId="30C0152E" w14:textId="7119DF0B" w:rsidR="361ECA99" w:rsidRDefault="361ECA99" w:rsidP="3F9B386F">
      <w:pPr>
        <w:spacing w:line="360" w:lineRule="auto"/>
        <w:rPr>
          <w:rFonts w:ascii="Arial" w:eastAsia="Arial" w:hAnsi="Arial" w:cs="Arial"/>
          <w:b/>
          <w:bCs/>
          <w:sz w:val="22"/>
          <w:szCs w:val="22"/>
        </w:rPr>
      </w:pPr>
      <w:r w:rsidRPr="3F9B386F">
        <w:rPr>
          <w:rFonts w:ascii="Arial" w:eastAsia="Arial" w:hAnsi="Arial" w:cs="Arial"/>
          <w:b/>
          <w:bCs/>
          <w:sz w:val="22"/>
          <w:szCs w:val="22"/>
        </w:rPr>
        <w:t>Figure 1 – Project Timeline</w:t>
      </w:r>
    </w:p>
    <w:p w14:paraId="2E15FA8B" w14:textId="723B481B" w:rsidR="122D9EBA" w:rsidRDefault="122D9EBA" w:rsidP="3B92F816">
      <w:pPr>
        <w:spacing w:line="360" w:lineRule="auto"/>
        <w:rPr>
          <w:rFonts w:ascii="Arial" w:eastAsia="Arial" w:hAnsi="Arial" w:cs="Arial"/>
          <w:sz w:val="22"/>
          <w:szCs w:val="22"/>
        </w:rPr>
      </w:pPr>
      <w:r>
        <w:rPr>
          <w:noProof/>
        </w:rPr>
        <w:drawing>
          <wp:inline distT="0" distB="0" distL="0" distR="0" wp14:anchorId="46034196" wp14:editId="0E437692">
            <wp:extent cx="5943600" cy="1885950"/>
            <wp:effectExtent l="0" t="0" r="0" b="0"/>
            <wp:docPr id="1331169377" name="Picture 1331169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1885950"/>
                    </a:xfrm>
                    <a:prstGeom prst="rect">
                      <a:avLst/>
                    </a:prstGeom>
                  </pic:spPr>
                </pic:pic>
              </a:graphicData>
            </a:graphic>
          </wp:inline>
        </w:drawing>
      </w:r>
    </w:p>
    <w:p w14:paraId="2D92725D" w14:textId="15B97B65" w:rsidR="4CA8F0A3" w:rsidRDefault="5ED35448" w:rsidP="0B15FA45">
      <w:pPr>
        <w:spacing w:line="360" w:lineRule="auto"/>
      </w:pPr>
      <w:r>
        <w:br/>
      </w:r>
    </w:p>
    <w:p w14:paraId="4FAF8ACB" w14:textId="5D1A2391" w:rsidR="4CA8F0A3" w:rsidRDefault="5ED35448" w:rsidP="0B15FA45">
      <w:pPr>
        <w:spacing w:line="360" w:lineRule="auto"/>
        <w:rPr>
          <w:rFonts w:ascii="Arial" w:eastAsia="Arial" w:hAnsi="Arial" w:cs="Arial"/>
          <w:b/>
          <w:bCs/>
          <w:sz w:val="22"/>
          <w:szCs w:val="22"/>
          <w:u w:val="single"/>
        </w:rPr>
      </w:pPr>
      <w:r>
        <w:br/>
      </w:r>
      <w:r w:rsidRPr="3F9B386F">
        <w:rPr>
          <w:rFonts w:ascii="Arial" w:eastAsia="Arial" w:hAnsi="Arial" w:cs="Arial"/>
          <w:b/>
          <w:bCs/>
          <w:sz w:val="22"/>
          <w:szCs w:val="22"/>
          <w:u w:val="single"/>
        </w:rPr>
        <w:t>Ethics and Insider Research</w:t>
      </w:r>
    </w:p>
    <w:p w14:paraId="08F860B6" w14:textId="5AD253B6" w:rsidR="7912D250" w:rsidRDefault="0CA118A9" w:rsidP="3B92F816">
      <w:pPr>
        <w:spacing w:line="360" w:lineRule="auto"/>
        <w:rPr>
          <w:rFonts w:ascii="Arial" w:eastAsia="Arial" w:hAnsi="Arial" w:cs="Arial"/>
          <w:sz w:val="22"/>
          <w:szCs w:val="22"/>
        </w:rPr>
      </w:pPr>
      <w:r w:rsidRPr="3F9B386F">
        <w:rPr>
          <w:rFonts w:ascii="Arial" w:eastAsia="Arial" w:hAnsi="Arial" w:cs="Arial"/>
          <w:sz w:val="22"/>
          <w:szCs w:val="22"/>
        </w:rPr>
        <w:t>For this research project, I will have to c</w:t>
      </w:r>
      <w:r w:rsidR="2ECB2FA1" w:rsidRPr="3F9B386F">
        <w:rPr>
          <w:rFonts w:ascii="Arial" w:eastAsia="Arial" w:hAnsi="Arial" w:cs="Arial"/>
          <w:sz w:val="22"/>
          <w:szCs w:val="22"/>
        </w:rPr>
        <w:t xml:space="preserve">onsider </w:t>
      </w:r>
      <w:r w:rsidR="45FC4746" w:rsidRPr="3F9B386F">
        <w:rPr>
          <w:rFonts w:ascii="Arial" w:eastAsia="Arial" w:hAnsi="Arial" w:cs="Arial"/>
          <w:sz w:val="22"/>
          <w:szCs w:val="22"/>
        </w:rPr>
        <w:t xml:space="preserve">that I am an insider researcher and while this benefits this study as </w:t>
      </w:r>
      <w:r w:rsidR="188ED256" w:rsidRPr="3F9B386F">
        <w:rPr>
          <w:rFonts w:ascii="Arial" w:eastAsia="Arial" w:hAnsi="Arial" w:cs="Arial"/>
          <w:sz w:val="22"/>
          <w:szCs w:val="22"/>
        </w:rPr>
        <w:t>I have personal interest in the topic, it can create a challenge in being objective (</w:t>
      </w:r>
      <w:r w:rsidR="3E55E5D6" w:rsidRPr="30B437FB">
        <w:rPr>
          <w:rFonts w:ascii="Arial" w:eastAsia="Arial" w:hAnsi="Arial" w:cs="Arial"/>
          <w:sz w:val="22"/>
          <w:szCs w:val="22"/>
        </w:rPr>
        <w:t>Saidin, 2016</w:t>
      </w:r>
      <w:r w:rsidR="2FE2A05B" w:rsidRPr="3F9B386F">
        <w:rPr>
          <w:rFonts w:ascii="Arial" w:eastAsia="Arial" w:hAnsi="Arial" w:cs="Arial"/>
          <w:sz w:val="22"/>
          <w:szCs w:val="22"/>
        </w:rPr>
        <w:t xml:space="preserve">). I will also have to consider </w:t>
      </w:r>
      <w:r w:rsidR="045DFE13" w:rsidRPr="3F9B386F">
        <w:rPr>
          <w:rFonts w:ascii="Arial" w:eastAsia="Arial" w:hAnsi="Arial" w:cs="Arial"/>
          <w:sz w:val="22"/>
          <w:szCs w:val="22"/>
        </w:rPr>
        <w:t xml:space="preserve">my pre-existing teacher relationship to the </w:t>
      </w:r>
      <w:r w:rsidR="5F8FAD06" w:rsidRPr="3F9B386F">
        <w:rPr>
          <w:rFonts w:ascii="Arial" w:eastAsia="Arial" w:hAnsi="Arial" w:cs="Arial"/>
          <w:sz w:val="22"/>
          <w:szCs w:val="22"/>
        </w:rPr>
        <w:t>participants,</w:t>
      </w:r>
      <w:r w:rsidR="1383F389" w:rsidRPr="3F9B386F">
        <w:rPr>
          <w:rFonts w:ascii="Arial" w:eastAsia="Arial" w:hAnsi="Arial" w:cs="Arial"/>
          <w:sz w:val="22"/>
          <w:szCs w:val="22"/>
        </w:rPr>
        <w:t xml:space="preserve"> and </w:t>
      </w:r>
      <w:r w:rsidR="761147A5" w:rsidRPr="3F9B386F">
        <w:rPr>
          <w:rFonts w:ascii="Arial" w:eastAsia="Arial" w:hAnsi="Arial" w:cs="Arial"/>
          <w:sz w:val="22"/>
          <w:szCs w:val="22"/>
        </w:rPr>
        <w:t>this angle will make my research ethnographic (</w:t>
      </w:r>
      <w:r w:rsidR="5EBEAD71" w:rsidRPr="3F9B386F">
        <w:rPr>
          <w:rFonts w:ascii="Arial" w:eastAsia="Arial" w:hAnsi="Arial" w:cs="Arial"/>
          <w:sz w:val="22"/>
          <w:szCs w:val="22"/>
        </w:rPr>
        <w:t>Russell, 2005</w:t>
      </w:r>
      <w:r w:rsidR="761147A5" w:rsidRPr="3F9B386F">
        <w:rPr>
          <w:rFonts w:ascii="Arial" w:eastAsia="Arial" w:hAnsi="Arial" w:cs="Arial"/>
          <w:sz w:val="22"/>
          <w:szCs w:val="22"/>
        </w:rPr>
        <w:t>)</w:t>
      </w:r>
      <w:r w:rsidR="761147A5" w:rsidRPr="3F9B386F">
        <w:rPr>
          <w:rFonts w:ascii="Arial" w:eastAsia="Arial" w:hAnsi="Arial" w:cs="Arial"/>
          <w:b/>
          <w:bCs/>
          <w:sz w:val="22"/>
          <w:szCs w:val="22"/>
        </w:rPr>
        <w:t>.</w:t>
      </w:r>
      <w:r w:rsidR="761147A5" w:rsidRPr="3F9B386F">
        <w:rPr>
          <w:rFonts w:ascii="Arial" w:eastAsia="Arial" w:hAnsi="Arial" w:cs="Arial"/>
          <w:sz w:val="22"/>
          <w:szCs w:val="22"/>
        </w:rPr>
        <w:t xml:space="preserve"> </w:t>
      </w:r>
    </w:p>
    <w:p w14:paraId="4A558B82" w14:textId="6E875A48" w:rsidR="162FB115" w:rsidRDefault="72616E37" w:rsidP="3B92F816">
      <w:pPr>
        <w:spacing w:line="360" w:lineRule="auto"/>
        <w:rPr>
          <w:rFonts w:ascii="Arial" w:eastAsia="Arial" w:hAnsi="Arial" w:cs="Arial"/>
          <w:sz w:val="22"/>
          <w:szCs w:val="22"/>
        </w:rPr>
      </w:pPr>
      <w:r w:rsidRPr="3F9B386F">
        <w:rPr>
          <w:rFonts w:ascii="Arial" w:eastAsia="Arial" w:hAnsi="Arial" w:cs="Arial"/>
          <w:sz w:val="22"/>
          <w:szCs w:val="22"/>
        </w:rPr>
        <w:t xml:space="preserve">I will also follow the guidelines </w:t>
      </w:r>
      <w:r w:rsidR="27650672" w:rsidRPr="3F9B386F">
        <w:rPr>
          <w:rFonts w:ascii="Arial" w:eastAsia="Arial" w:hAnsi="Arial" w:cs="Arial"/>
          <w:sz w:val="22"/>
          <w:szCs w:val="22"/>
        </w:rPr>
        <w:t>set out by UWTSD; participants will be made aw</w:t>
      </w:r>
      <w:r w:rsidR="12437340" w:rsidRPr="3F9B386F">
        <w:rPr>
          <w:rFonts w:ascii="Arial" w:eastAsia="Arial" w:hAnsi="Arial" w:cs="Arial"/>
          <w:sz w:val="22"/>
          <w:szCs w:val="22"/>
        </w:rPr>
        <w:t xml:space="preserve">are that their participation is voluntary and can be withdrawn at any time. </w:t>
      </w:r>
      <w:r w:rsidR="7D8992E9" w:rsidRPr="3F9B386F">
        <w:rPr>
          <w:rFonts w:ascii="Arial" w:eastAsia="Arial" w:hAnsi="Arial" w:cs="Arial"/>
          <w:sz w:val="22"/>
          <w:szCs w:val="22"/>
        </w:rPr>
        <w:t xml:space="preserve">The participants will also be able to make informed consent to participate as I will </w:t>
      </w:r>
      <w:r w:rsidR="76D58B92" w:rsidRPr="3F9B386F">
        <w:rPr>
          <w:rFonts w:ascii="Arial" w:eastAsia="Arial" w:hAnsi="Arial" w:cs="Arial"/>
          <w:sz w:val="22"/>
          <w:szCs w:val="22"/>
        </w:rPr>
        <w:t>outlay the project details to them</w:t>
      </w:r>
      <w:r w:rsidR="701708A7" w:rsidRPr="3F9B386F">
        <w:rPr>
          <w:rFonts w:ascii="Arial" w:eastAsia="Arial" w:hAnsi="Arial" w:cs="Arial"/>
          <w:sz w:val="22"/>
          <w:szCs w:val="22"/>
        </w:rPr>
        <w:t xml:space="preserve"> verbally and in writing</w:t>
      </w:r>
      <w:r w:rsidR="76D58B92" w:rsidRPr="3F9B386F">
        <w:rPr>
          <w:rFonts w:ascii="Arial" w:eastAsia="Arial" w:hAnsi="Arial" w:cs="Arial"/>
          <w:sz w:val="22"/>
          <w:szCs w:val="22"/>
        </w:rPr>
        <w:t xml:space="preserve">. Participants will also be asked for parental consent if they are under 18. </w:t>
      </w:r>
      <w:r w:rsidR="5E56164C" w:rsidRPr="3F9B386F">
        <w:rPr>
          <w:rFonts w:ascii="Arial" w:eastAsia="Arial" w:hAnsi="Arial" w:cs="Arial"/>
          <w:sz w:val="22"/>
          <w:szCs w:val="22"/>
        </w:rPr>
        <w:t xml:space="preserve">Participants will also made aware that their </w:t>
      </w:r>
      <w:r w:rsidR="61F44FF3" w:rsidRPr="3F9B386F">
        <w:rPr>
          <w:rFonts w:ascii="Arial" w:eastAsia="Arial" w:hAnsi="Arial" w:cs="Arial"/>
          <w:sz w:val="22"/>
          <w:szCs w:val="22"/>
        </w:rPr>
        <w:t>responses will be anonymised in the findings and that they will be able to obtain a copy of the research</w:t>
      </w:r>
      <w:r w:rsidR="1EBFB02B" w:rsidRPr="3F9B386F">
        <w:rPr>
          <w:rFonts w:ascii="Arial" w:eastAsia="Arial" w:hAnsi="Arial" w:cs="Arial"/>
          <w:sz w:val="22"/>
          <w:szCs w:val="22"/>
        </w:rPr>
        <w:t xml:space="preserve"> report</w:t>
      </w:r>
      <w:r w:rsidR="61F44FF3" w:rsidRPr="3F9B386F">
        <w:rPr>
          <w:rFonts w:ascii="Arial" w:eastAsia="Arial" w:hAnsi="Arial" w:cs="Arial"/>
          <w:sz w:val="22"/>
          <w:szCs w:val="22"/>
        </w:rPr>
        <w:t xml:space="preserve"> if they wish</w:t>
      </w:r>
      <w:r w:rsidR="064611C2" w:rsidRPr="3F9B386F">
        <w:rPr>
          <w:rFonts w:ascii="Arial" w:eastAsia="Arial" w:hAnsi="Arial" w:cs="Arial"/>
          <w:sz w:val="22"/>
          <w:szCs w:val="22"/>
        </w:rPr>
        <w:t xml:space="preserve"> to</w:t>
      </w:r>
      <w:r w:rsidR="61F44FF3" w:rsidRPr="3F9B386F">
        <w:rPr>
          <w:rFonts w:ascii="Arial" w:eastAsia="Arial" w:hAnsi="Arial" w:cs="Arial"/>
          <w:sz w:val="22"/>
          <w:szCs w:val="22"/>
        </w:rPr>
        <w:t>.</w:t>
      </w:r>
    </w:p>
    <w:p w14:paraId="1B69ECD0" w14:textId="0913EFEA" w:rsidR="4CA8F0A3" w:rsidRDefault="4CA8F0A3" w:rsidP="0B15FA45">
      <w:pPr>
        <w:spacing w:line="360" w:lineRule="auto"/>
        <w:rPr>
          <w:rFonts w:ascii="Arial" w:eastAsia="Arial" w:hAnsi="Arial" w:cs="Arial"/>
          <w:b/>
          <w:bCs/>
          <w:sz w:val="22"/>
          <w:szCs w:val="22"/>
          <w:u w:val="single"/>
        </w:rPr>
      </w:pPr>
      <w:r w:rsidRPr="2BFCCD00">
        <w:rPr>
          <w:rFonts w:ascii="Arial" w:eastAsia="Arial" w:hAnsi="Arial" w:cs="Arial"/>
          <w:b/>
          <w:bCs/>
          <w:sz w:val="22"/>
          <w:szCs w:val="22"/>
          <w:u w:val="single"/>
        </w:rPr>
        <w:t>Learning Outcomes</w:t>
      </w:r>
    </w:p>
    <w:p w14:paraId="371D15E4" w14:textId="7730256A" w:rsidR="16628633" w:rsidRDefault="6C81F734" w:rsidP="2BFCCD00">
      <w:pPr>
        <w:spacing w:line="360" w:lineRule="auto"/>
        <w:rPr>
          <w:rFonts w:ascii="Arial" w:eastAsia="Arial" w:hAnsi="Arial" w:cs="Arial"/>
          <w:sz w:val="22"/>
          <w:szCs w:val="22"/>
        </w:rPr>
      </w:pPr>
      <w:r w:rsidRPr="144E1491">
        <w:rPr>
          <w:rFonts w:ascii="Arial" w:eastAsia="Arial" w:hAnsi="Arial" w:cs="Arial"/>
          <w:sz w:val="22"/>
          <w:szCs w:val="22"/>
        </w:rPr>
        <w:t xml:space="preserve">Aside from the impact of this research in my own practice and the wider field, I would also like to aim to improve my skills as a researcher. </w:t>
      </w:r>
      <w:r w:rsidR="57ED6A30" w:rsidRPr="144E1491">
        <w:rPr>
          <w:rFonts w:ascii="Arial" w:eastAsia="Arial" w:hAnsi="Arial" w:cs="Arial"/>
          <w:sz w:val="22"/>
          <w:szCs w:val="22"/>
        </w:rPr>
        <w:t xml:space="preserve">My module 3 reflections considered that to reach saturation when coding responses, a much larger sample size would be most effective. I aim to do this by collecting data from questionnaires both from my students who are partaking in the research and outsiders. </w:t>
      </w:r>
      <w:r w:rsidR="5130175A" w:rsidRPr="144E1491">
        <w:rPr>
          <w:rFonts w:ascii="Arial" w:eastAsia="Arial" w:hAnsi="Arial" w:cs="Arial"/>
          <w:sz w:val="22"/>
          <w:szCs w:val="22"/>
        </w:rPr>
        <w:t xml:space="preserve">However, where this isn’t possible, I will aim to continue my development as a researcher by </w:t>
      </w:r>
      <w:r w:rsidR="5498F777" w:rsidRPr="144E1491">
        <w:rPr>
          <w:rFonts w:ascii="Arial" w:eastAsia="Arial" w:hAnsi="Arial" w:cs="Arial"/>
          <w:sz w:val="22"/>
          <w:szCs w:val="22"/>
        </w:rPr>
        <w:t>creating a deeper synthesis of my findings.</w:t>
      </w:r>
    </w:p>
    <w:p w14:paraId="2B12CFDC" w14:textId="495AC570" w:rsidR="09D77FBC" w:rsidRDefault="09D77FBC" w:rsidP="3F9B386F">
      <w:pPr>
        <w:spacing w:line="360" w:lineRule="auto"/>
        <w:rPr>
          <w:rFonts w:ascii="Arial" w:eastAsia="Arial" w:hAnsi="Arial" w:cs="Arial"/>
          <w:sz w:val="22"/>
          <w:szCs w:val="22"/>
        </w:rPr>
      </w:pPr>
      <w:r w:rsidRPr="2920CB82">
        <w:rPr>
          <w:rFonts w:ascii="Arial" w:eastAsia="Arial" w:hAnsi="Arial" w:cs="Arial"/>
          <w:sz w:val="22"/>
          <w:szCs w:val="22"/>
        </w:rPr>
        <w:t xml:space="preserve">This research will also benefit from being able to be studied over a longer period than my module 3 research, making results more reliable as they will not be </w:t>
      </w:r>
      <w:r w:rsidR="0B20BC04" w:rsidRPr="2920CB82">
        <w:rPr>
          <w:rFonts w:ascii="Arial" w:eastAsia="Arial" w:hAnsi="Arial" w:cs="Arial"/>
          <w:sz w:val="22"/>
          <w:szCs w:val="22"/>
        </w:rPr>
        <w:t xml:space="preserve">just considering the feelings of participants on a single day. </w:t>
      </w:r>
      <w:commentRangeStart w:id="11"/>
      <w:r w:rsidR="08BF3E30" w:rsidRPr="2920CB82">
        <w:rPr>
          <w:rFonts w:ascii="Arial" w:eastAsia="Arial" w:hAnsi="Arial" w:cs="Arial"/>
          <w:sz w:val="22"/>
          <w:szCs w:val="22"/>
        </w:rPr>
        <w:t>I also aim to consider my questionnaire wording more carefully to reduce desirability bias as an insider researcher (</w:t>
      </w:r>
      <w:r w:rsidR="6410B3AC" w:rsidRPr="2920CB82">
        <w:rPr>
          <w:rFonts w:ascii="Arial" w:eastAsia="Arial" w:hAnsi="Arial" w:cs="Arial"/>
          <w:sz w:val="22"/>
          <w:szCs w:val="22"/>
        </w:rPr>
        <w:t>Fowler, 1995)</w:t>
      </w:r>
      <w:r w:rsidR="6F45CA49" w:rsidRPr="2920CB82">
        <w:rPr>
          <w:rFonts w:ascii="Arial" w:eastAsia="Arial" w:hAnsi="Arial" w:cs="Arial"/>
          <w:sz w:val="22"/>
          <w:szCs w:val="22"/>
        </w:rPr>
        <w:t xml:space="preserve">. </w:t>
      </w:r>
      <w:commentRangeEnd w:id="11"/>
      <w:r w:rsidR="2FA15FFA">
        <w:rPr>
          <w:rStyle w:val="CommentReference"/>
        </w:rPr>
        <w:commentReference w:id="11"/>
      </w:r>
      <w:r w:rsidR="0B20BC04" w:rsidRPr="2920CB82">
        <w:rPr>
          <w:rFonts w:ascii="Arial" w:eastAsia="Arial" w:hAnsi="Arial" w:cs="Arial"/>
          <w:sz w:val="22"/>
          <w:szCs w:val="22"/>
        </w:rPr>
        <w:t xml:space="preserve">With more research in this field now under my belt, I will also be able to consider </w:t>
      </w:r>
      <w:r w:rsidR="3B8A12C0" w:rsidRPr="2920CB82">
        <w:rPr>
          <w:rFonts w:ascii="Arial" w:eastAsia="Arial" w:hAnsi="Arial" w:cs="Arial"/>
          <w:sz w:val="22"/>
          <w:szCs w:val="22"/>
        </w:rPr>
        <w:t>my new understanding</w:t>
      </w:r>
      <w:r w:rsidR="0B20BC04" w:rsidRPr="2920CB82">
        <w:rPr>
          <w:rFonts w:ascii="Arial" w:eastAsia="Arial" w:hAnsi="Arial" w:cs="Arial"/>
          <w:sz w:val="22"/>
          <w:szCs w:val="22"/>
        </w:rPr>
        <w:t xml:space="preserve"> when researching the vast and complex phenomenon which is confidence building in music education. </w:t>
      </w:r>
      <w:r w:rsidR="1BEB30ED" w:rsidRPr="2920CB82">
        <w:rPr>
          <w:rFonts w:ascii="Arial" w:eastAsia="Arial" w:hAnsi="Arial" w:cs="Arial"/>
          <w:sz w:val="22"/>
          <w:szCs w:val="22"/>
        </w:rPr>
        <w:t>These are my personal aims for this extended research project.</w:t>
      </w:r>
      <w:r w:rsidR="2FA15FFA">
        <w:br/>
      </w:r>
      <w:r w:rsidR="2FA15FFA">
        <w:br/>
      </w:r>
      <w:r w:rsidR="2FA15FFA">
        <w:br/>
      </w:r>
      <w:r w:rsidR="2FA15FFA">
        <w:br/>
      </w:r>
      <w:r w:rsidR="2FA15FFA" w:rsidRPr="2920CB82">
        <w:rPr>
          <w:rFonts w:ascii="Arial" w:eastAsia="Arial" w:hAnsi="Arial" w:cs="Arial"/>
          <w:b/>
          <w:bCs/>
          <w:sz w:val="22"/>
          <w:szCs w:val="22"/>
          <w:u w:val="single"/>
        </w:rPr>
        <w:t>Report</w:t>
      </w:r>
    </w:p>
    <w:p w14:paraId="0DD0AC95" w14:textId="5394AF9A" w:rsidR="7D13F2C1" w:rsidRDefault="042D0EF4" w:rsidP="0588F825">
      <w:pPr>
        <w:spacing w:line="360" w:lineRule="auto"/>
        <w:rPr>
          <w:rFonts w:ascii="Arial" w:eastAsia="Arial" w:hAnsi="Arial" w:cs="Arial"/>
          <w:b/>
          <w:bCs/>
          <w:sz w:val="22"/>
          <w:szCs w:val="22"/>
          <w:u w:val="single"/>
        </w:rPr>
      </w:pPr>
      <w:commentRangeStart w:id="12"/>
      <w:r w:rsidRPr="14BA7C6A">
        <w:rPr>
          <w:rFonts w:ascii="Arial" w:eastAsia="Arial" w:hAnsi="Arial" w:cs="Arial"/>
          <w:b/>
          <w:bCs/>
          <w:sz w:val="22"/>
          <w:szCs w:val="22"/>
          <w:u w:val="single"/>
        </w:rPr>
        <w:t>Introduction</w:t>
      </w:r>
      <w:commentRangeEnd w:id="12"/>
      <w:r w:rsidR="00C820A9">
        <w:rPr>
          <w:rStyle w:val="CommentReference"/>
        </w:rPr>
        <w:commentReference w:id="12"/>
      </w:r>
    </w:p>
    <w:p w14:paraId="247B6CFC" w14:textId="4539B678" w:rsidR="17C825A8" w:rsidRDefault="17C825A8" w:rsidP="3F9B386F">
      <w:pPr>
        <w:spacing w:line="360" w:lineRule="auto"/>
        <w:rPr>
          <w:rFonts w:ascii="Arial" w:eastAsia="Arial" w:hAnsi="Arial" w:cs="Arial"/>
          <w:b/>
          <w:bCs/>
          <w:sz w:val="22"/>
          <w:szCs w:val="22"/>
          <w:u w:val="single"/>
        </w:rPr>
      </w:pPr>
      <w:r w:rsidRPr="3F9B386F">
        <w:rPr>
          <w:rFonts w:ascii="Arial" w:eastAsia="Arial" w:hAnsi="Arial" w:cs="Arial"/>
          <w:b/>
          <w:bCs/>
          <w:sz w:val="22"/>
          <w:szCs w:val="22"/>
          <w:u w:val="single"/>
        </w:rPr>
        <w:t>The MUSIC Model of Academi</w:t>
      </w:r>
      <w:r w:rsidR="7C4DC475" w:rsidRPr="3F9B386F">
        <w:rPr>
          <w:rFonts w:ascii="Arial" w:eastAsia="Arial" w:hAnsi="Arial" w:cs="Arial"/>
          <w:b/>
          <w:bCs/>
          <w:sz w:val="22"/>
          <w:szCs w:val="22"/>
          <w:u w:val="single"/>
        </w:rPr>
        <w:t>c Motivation</w:t>
      </w:r>
    </w:p>
    <w:p w14:paraId="48358257" w14:textId="532700B0" w:rsidR="7C4DC475" w:rsidRDefault="7C4DC475" w:rsidP="14BA7C6A">
      <w:pPr>
        <w:spacing w:line="360" w:lineRule="auto"/>
        <w:rPr>
          <w:rFonts w:ascii="Arial" w:eastAsia="Arial" w:hAnsi="Arial" w:cs="Arial"/>
          <w:sz w:val="22"/>
          <w:szCs w:val="22"/>
        </w:rPr>
      </w:pPr>
      <w:r w:rsidRPr="14BA7C6A">
        <w:rPr>
          <w:rFonts w:ascii="Arial" w:eastAsia="Arial" w:hAnsi="Arial" w:cs="Arial"/>
          <w:sz w:val="22"/>
          <w:szCs w:val="22"/>
        </w:rPr>
        <w:t xml:space="preserve">The MUSIC Model of Academic Motivation </w:t>
      </w:r>
      <w:r w:rsidR="4710F777" w:rsidRPr="14BA7C6A">
        <w:rPr>
          <w:rFonts w:ascii="Arial" w:eastAsia="Arial" w:hAnsi="Arial" w:cs="Arial"/>
          <w:sz w:val="22"/>
          <w:szCs w:val="22"/>
        </w:rPr>
        <w:t xml:space="preserve">is a practical framework developed by Jones (2009) </w:t>
      </w:r>
      <w:r w:rsidR="4DE2F694" w:rsidRPr="14BA7C6A">
        <w:rPr>
          <w:rFonts w:ascii="Arial" w:eastAsia="Arial" w:hAnsi="Arial" w:cs="Arial"/>
          <w:sz w:val="22"/>
          <w:szCs w:val="22"/>
        </w:rPr>
        <w:t>that assists educators with the design of academic courses</w:t>
      </w:r>
      <w:r w:rsidR="4CEF2FD4" w:rsidRPr="14BA7C6A">
        <w:rPr>
          <w:rFonts w:ascii="Arial" w:eastAsia="Arial" w:hAnsi="Arial" w:cs="Arial"/>
          <w:sz w:val="22"/>
          <w:szCs w:val="22"/>
        </w:rPr>
        <w:t xml:space="preserve">. Informed by the field of educational psychology, the aim is to </w:t>
      </w:r>
      <w:r w:rsidR="6E16F33C" w:rsidRPr="14BA7C6A">
        <w:rPr>
          <w:rFonts w:ascii="Arial" w:eastAsia="Arial" w:hAnsi="Arial" w:cs="Arial"/>
          <w:sz w:val="22"/>
          <w:szCs w:val="22"/>
        </w:rPr>
        <w:t xml:space="preserve">provide a model that simplifies the existing literature and turn theory into practice (Jones, 2009). </w:t>
      </w:r>
      <w:r w:rsidR="77BED9B3" w:rsidRPr="14BA7C6A">
        <w:rPr>
          <w:rFonts w:ascii="Arial" w:eastAsia="Arial" w:hAnsi="Arial" w:cs="Arial"/>
          <w:sz w:val="22"/>
          <w:szCs w:val="22"/>
        </w:rPr>
        <w:t xml:space="preserve">Some of the key theories influencing the elements of the MUSIC model are self-determination (Ryan and Deci, 2000), expectancy-value (Wigfield and Eccles, 2000) and Hidi and Renniger’s (2006) model of interest. </w:t>
      </w:r>
    </w:p>
    <w:p w14:paraId="54383C77" w14:textId="48A71ECF" w:rsidR="3B894EEE" w:rsidRDefault="3B894EEE" w:rsidP="14BA7C6A">
      <w:pPr>
        <w:spacing w:line="360" w:lineRule="auto"/>
        <w:rPr>
          <w:rFonts w:ascii="Arial" w:eastAsia="Arial" w:hAnsi="Arial" w:cs="Arial"/>
          <w:sz w:val="22"/>
          <w:szCs w:val="22"/>
        </w:rPr>
      </w:pPr>
      <w:r w:rsidRPr="3F9B386F">
        <w:rPr>
          <w:rFonts w:ascii="Arial" w:eastAsia="Arial" w:hAnsi="Arial" w:cs="Arial"/>
          <w:sz w:val="22"/>
          <w:szCs w:val="22"/>
        </w:rPr>
        <w:t xml:space="preserve">Jones (2009) suggests that motivation is a process informed by actions and verbalisations from </w:t>
      </w:r>
      <w:r w:rsidR="0E7FDC89" w:rsidRPr="3F9B386F">
        <w:rPr>
          <w:rFonts w:ascii="Arial" w:eastAsia="Arial" w:hAnsi="Arial" w:cs="Arial"/>
          <w:sz w:val="22"/>
          <w:szCs w:val="22"/>
        </w:rPr>
        <w:t xml:space="preserve">students, and </w:t>
      </w:r>
      <w:r w:rsidR="6CBD353A" w:rsidRPr="3F9B386F">
        <w:rPr>
          <w:rFonts w:ascii="Arial" w:eastAsia="Arial" w:hAnsi="Arial" w:cs="Arial"/>
          <w:sz w:val="22"/>
          <w:szCs w:val="22"/>
        </w:rPr>
        <w:t xml:space="preserve">that </w:t>
      </w:r>
      <w:r w:rsidR="0E7FDC89" w:rsidRPr="3F9B386F">
        <w:rPr>
          <w:rFonts w:ascii="Arial" w:eastAsia="Arial" w:hAnsi="Arial" w:cs="Arial"/>
          <w:sz w:val="22"/>
          <w:szCs w:val="22"/>
        </w:rPr>
        <w:t>motivated students are more engaged leading to better achievement.</w:t>
      </w:r>
      <w:r w:rsidR="7984E99A" w:rsidRPr="3F9B386F">
        <w:rPr>
          <w:rFonts w:ascii="Arial" w:eastAsia="Arial" w:hAnsi="Arial" w:cs="Arial"/>
          <w:sz w:val="22"/>
          <w:szCs w:val="22"/>
        </w:rPr>
        <w:t xml:space="preserve"> This is represented in the following diagram</w:t>
      </w:r>
      <w:r w:rsidR="29E107C7" w:rsidRPr="3F9B386F">
        <w:rPr>
          <w:rFonts w:ascii="Arial" w:eastAsia="Arial" w:hAnsi="Arial" w:cs="Arial"/>
          <w:sz w:val="22"/>
          <w:szCs w:val="22"/>
        </w:rPr>
        <w:t xml:space="preserve"> (figure 2)</w:t>
      </w:r>
      <w:r w:rsidR="7984E99A" w:rsidRPr="3F9B386F">
        <w:rPr>
          <w:rFonts w:ascii="Arial" w:eastAsia="Arial" w:hAnsi="Arial" w:cs="Arial"/>
          <w:sz w:val="22"/>
          <w:szCs w:val="22"/>
        </w:rPr>
        <w:t>:</w:t>
      </w:r>
    </w:p>
    <w:p w14:paraId="5D1C6E1A" w14:textId="4677A24E" w:rsidR="7984E99A" w:rsidRDefault="7984E99A" w:rsidP="14BA7C6A">
      <w:pPr>
        <w:spacing w:line="360" w:lineRule="auto"/>
        <w:rPr>
          <w:rFonts w:ascii="Arial" w:eastAsia="Arial" w:hAnsi="Arial" w:cs="Arial"/>
          <w:b/>
          <w:bCs/>
          <w:sz w:val="22"/>
          <w:szCs w:val="22"/>
        </w:rPr>
      </w:pPr>
      <w:r w:rsidRPr="3F9B386F">
        <w:rPr>
          <w:rFonts w:ascii="Arial" w:eastAsia="Arial" w:hAnsi="Arial" w:cs="Arial"/>
          <w:b/>
          <w:bCs/>
          <w:sz w:val="22"/>
          <w:szCs w:val="22"/>
        </w:rPr>
        <w:t xml:space="preserve">Figure </w:t>
      </w:r>
      <w:r w:rsidR="02BED724" w:rsidRPr="3F9B386F">
        <w:rPr>
          <w:rFonts w:ascii="Arial" w:eastAsia="Arial" w:hAnsi="Arial" w:cs="Arial"/>
          <w:b/>
          <w:bCs/>
          <w:sz w:val="22"/>
          <w:szCs w:val="22"/>
        </w:rPr>
        <w:t>2</w:t>
      </w:r>
      <w:r w:rsidR="5DB6846E" w:rsidRPr="3F9B386F">
        <w:rPr>
          <w:rFonts w:ascii="Arial" w:eastAsia="Arial" w:hAnsi="Arial" w:cs="Arial"/>
          <w:b/>
          <w:bCs/>
          <w:sz w:val="22"/>
          <w:szCs w:val="22"/>
        </w:rPr>
        <w:t xml:space="preserve"> – Model showing connection between component, action and outcome</w:t>
      </w:r>
      <w:r w:rsidRPr="3F9B386F">
        <w:rPr>
          <w:rFonts w:ascii="Arial" w:eastAsia="Arial" w:hAnsi="Arial" w:cs="Arial"/>
          <w:b/>
          <w:bCs/>
          <w:sz w:val="22"/>
          <w:szCs w:val="22"/>
        </w:rPr>
        <w:t xml:space="preserve"> </w:t>
      </w:r>
      <w:r w:rsidR="0D4E46CE" w:rsidRPr="3F9B386F">
        <w:rPr>
          <w:rFonts w:ascii="Arial" w:eastAsia="Arial" w:hAnsi="Arial" w:cs="Arial"/>
          <w:b/>
          <w:bCs/>
          <w:sz w:val="22"/>
          <w:szCs w:val="22"/>
        </w:rPr>
        <w:t>(Jones, 2009)</w:t>
      </w:r>
    </w:p>
    <w:p w14:paraId="7C58187D" w14:textId="366F4B36" w:rsidR="7984E99A" w:rsidRDefault="7984E99A" w:rsidP="3F9B386F">
      <w:pPr>
        <w:spacing w:line="360" w:lineRule="auto"/>
        <w:jc w:val="center"/>
        <w:rPr>
          <w:rFonts w:ascii="Arial" w:eastAsia="Arial" w:hAnsi="Arial" w:cs="Arial"/>
          <w:sz w:val="22"/>
          <w:szCs w:val="22"/>
        </w:rPr>
      </w:pPr>
      <w:r>
        <w:rPr>
          <w:noProof/>
        </w:rPr>
        <w:drawing>
          <wp:inline distT="0" distB="0" distL="0" distR="0" wp14:anchorId="44CA40ED" wp14:editId="6D6BE47D">
            <wp:extent cx="5055683" cy="2981347"/>
            <wp:effectExtent l="0" t="0" r="0" b="0"/>
            <wp:docPr id="8178194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19405" name=""/>
                    <pic:cNvPicPr/>
                  </pic:nvPicPr>
                  <pic:blipFill>
                    <a:blip r:embed="rId12">
                      <a:extLst>
                        <a:ext uri="{28A0092B-C50C-407E-A947-70E740481C1C}">
                          <a14:useLocalDpi xmlns:a14="http://schemas.microsoft.com/office/drawing/2010/main"/>
                        </a:ext>
                      </a:extLst>
                    </a:blip>
                    <a:stretch>
                      <a:fillRect/>
                    </a:stretch>
                  </pic:blipFill>
                  <pic:spPr>
                    <a:xfrm>
                      <a:off x="0" y="0"/>
                      <a:ext cx="5055683" cy="2981347"/>
                    </a:xfrm>
                    <a:prstGeom prst="rect">
                      <a:avLst/>
                    </a:prstGeom>
                  </pic:spPr>
                </pic:pic>
              </a:graphicData>
            </a:graphic>
          </wp:inline>
        </w:drawing>
      </w:r>
    </w:p>
    <w:p w14:paraId="36C880E2" w14:textId="45287945" w:rsidR="7984E99A" w:rsidRDefault="7984E99A" w:rsidP="14BA7C6A">
      <w:pPr>
        <w:spacing w:line="360" w:lineRule="auto"/>
        <w:rPr>
          <w:rFonts w:ascii="Arial" w:eastAsia="Arial" w:hAnsi="Arial" w:cs="Arial"/>
          <w:sz w:val="22"/>
          <w:szCs w:val="22"/>
        </w:rPr>
      </w:pPr>
      <w:r w:rsidRPr="14BA7C6A">
        <w:rPr>
          <w:rFonts w:ascii="Arial" w:eastAsia="Arial" w:hAnsi="Arial" w:cs="Arial"/>
          <w:sz w:val="22"/>
          <w:szCs w:val="22"/>
        </w:rPr>
        <w:t xml:space="preserve">As in this diagram, the model is made up of five components: eMpowerment, Usefulness, Success, Interest and Caring (Jones, 2009). </w:t>
      </w:r>
      <w:r w:rsidR="4B538737" w:rsidRPr="14BA7C6A">
        <w:rPr>
          <w:rFonts w:ascii="Arial" w:eastAsia="Arial" w:hAnsi="Arial" w:cs="Arial"/>
          <w:sz w:val="22"/>
          <w:szCs w:val="22"/>
        </w:rPr>
        <w:t xml:space="preserve">It is suggested that </w:t>
      </w:r>
      <w:r w:rsidR="27E5C940" w:rsidRPr="14BA7C6A">
        <w:rPr>
          <w:rFonts w:ascii="Arial" w:eastAsia="Arial" w:hAnsi="Arial" w:cs="Arial"/>
          <w:sz w:val="22"/>
          <w:szCs w:val="22"/>
        </w:rPr>
        <w:t xml:space="preserve">a combination of these elements is required to achieve the desired outcome of increased student learning, as </w:t>
      </w:r>
      <w:r w:rsidR="3AB07FD3" w:rsidRPr="14BA7C6A">
        <w:rPr>
          <w:rFonts w:ascii="Arial" w:eastAsia="Arial" w:hAnsi="Arial" w:cs="Arial"/>
          <w:sz w:val="22"/>
          <w:szCs w:val="22"/>
        </w:rPr>
        <w:t>the</w:t>
      </w:r>
      <w:r w:rsidR="5A01F3D5" w:rsidRPr="14BA7C6A">
        <w:rPr>
          <w:rFonts w:ascii="Arial" w:eastAsia="Arial" w:hAnsi="Arial" w:cs="Arial"/>
          <w:sz w:val="22"/>
          <w:szCs w:val="22"/>
        </w:rPr>
        <w:t>y are largely correlated</w:t>
      </w:r>
      <w:r w:rsidR="3AB07FD3" w:rsidRPr="14BA7C6A">
        <w:rPr>
          <w:rFonts w:ascii="Arial" w:eastAsia="Arial" w:hAnsi="Arial" w:cs="Arial"/>
          <w:sz w:val="22"/>
          <w:szCs w:val="22"/>
        </w:rPr>
        <w:t xml:space="preserve"> </w:t>
      </w:r>
      <w:r w:rsidR="7E5778FD" w:rsidRPr="14BA7C6A">
        <w:rPr>
          <w:rFonts w:ascii="Arial" w:eastAsia="Arial" w:hAnsi="Arial" w:cs="Arial"/>
          <w:sz w:val="22"/>
          <w:szCs w:val="22"/>
        </w:rPr>
        <w:t xml:space="preserve">(Kaufman and Dodge, 2009). The model is intended to provide educators with </w:t>
      </w:r>
      <w:r w:rsidR="5B2326C7" w:rsidRPr="14BA7C6A">
        <w:rPr>
          <w:rFonts w:ascii="Arial" w:eastAsia="Arial" w:hAnsi="Arial" w:cs="Arial"/>
          <w:sz w:val="22"/>
          <w:szCs w:val="22"/>
        </w:rPr>
        <w:t xml:space="preserve">an understanding of theoretical concepts so that they </w:t>
      </w:r>
      <w:r w:rsidR="541C081D" w:rsidRPr="14BA7C6A">
        <w:rPr>
          <w:rFonts w:ascii="Arial" w:eastAsia="Arial" w:hAnsi="Arial" w:cs="Arial"/>
          <w:sz w:val="22"/>
          <w:szCs w:val="22"/>
        </w:rPr>
        <w:t>can practice each element with</w:t>
      </w:r>
      <w:r w:rsidR="12566F69" w:rsidRPr="14BA7C6A">
        <w:rPr>
          <w:rFonts w:ascii="Arial" w:eastAsia="Arial" w:hAnsi="Arial" w:cs="Arial"/>
          <w:sz w:val="22"/>
          <w:szCs w:val="22"/>
        </w:rPr>
        <w:t xml:space="preserve"> an</w:t>
      </w:r>
      <w:r w:rsidR="541C081D" w:rsidRPr="14BA7C6A">
        <w:rPr>
          <w:rFonts w:ascii="Arial" w:eastAsia="Arial" w:hAnsi="Arial" w:cs="Arial"/>
          <w:sz w:val="22"/>
          <w:szCs w:val="22"/>
        </w:rPr>
        <w:t xml:space="preserve"> </w:t>
      </w:r>
      <w:r w:rsidR="49FA84A6" w:rsidRPr="14BA7C6A">
        <w:rPr>
          <w:rFonts w:ascii="Arial" w:eastAsia="Arial" w:hAnsi="Arial" w:cs="Arial"/>
          <w:sz w:val="22"/>
          <w:szCs w:val="22"/>
        </w:rPr>
        <w:t>understanding</w:t>
      </w:r>
      <w:r w:rsidR="1C12BA0C" w:rsidRPr="14BA7C6A">
        <w:rPr>
          <w:rFonts w:ascii="Arial" w:eastAsia="Arial" w:hAnsi="Arial" w:cs="Arial"/>
          <w:sz w:val="22"/>
          <w:szCs w:val="22"/>
        </w:rPr>
        <w:t xml:space="preserve"> of the</w:t>
      </w:r>
      <w:r w:rsidR="0E70D703" w:rsidRPr="14BA7C6A">
        <w:rPr>
          <w:rFonts w:ascii="Arial" w:eastAsia="Arial" w:hAnsi="Arial" w:cs="Arial"/>
          <w:sz w:val="22"/>
          <w:szCs w:val="22"/>
        </w:rPr>
        <w:t xml:space="preserve"> </w:t>
      </w:r>
      <w:r w:rsidR="3951B231" w:rsidRPr="14BA7C6A">
        <w:rPr>
          <w:rFonts w:ascii="Arial" w:eastAsia="Arial" w:hAnsi="Arial" w:cs="Arial"/>
          <w:sz w:val="22"/>
          <w:szCs w:val="22"/>
        </w:rPr>
        <w:t xml:space="preserve">intended impact </w:t>
      </w:r>
      <w:r w:rsidR="49FA84A6" w:rsidRPr="14BA7C6A">
        <w:rPr>
          <w:rFonts w:ascii="Arial" w:eastAsia="Arial" w:hAnsi="Arial" w:cs="Arial"/>
          <w:sz w:val="22"/>
          <w:szCs w:val="22"/>
        </w:rPr>
        <w:t xml:space="preserve">(Jones, 2009). </w:t>
      </w:r>
    </w:p>
    <w:p w14:paraId="400DC4D2" w14:textId="14494C9A" w:rsidR="69338F14" w:rsidRDefault="69338F14" w:rsidP="14BA7C6A">
      <w:pPr>
        <w:spacing w:line="360" w:lineRule="auto"/>
        <w:rPr>
          <w:rFonts w:ascii="Arial" w:eastAsia="Arial" w:hAnsi="Arial" w:cs="Arial"/>
          <w:sz w:val="22"/>
          <w:szCs w:val="22"/>
        </w:rPr>
      </w:pPr>
      <w:r w:rsidRPr="14BA7C6A">
        <w:rPr>
          <w:rFonts w:ascii="Arial" w:eastAsia="Arial" w:hAnsi="Arial" w:cs="Arial"/>
          <w:sz w:val="22"/>
          <w:szCs w:val="22"/>
        </w:rPr>
        <w:t xml:space="preserve">While designed with academic achievement in mind, </w:t>
      </w:r>
      <w:r w:rsidR="72F5059D" w:rsidRPr="14BA7C6A">
        <w:rPr>
          <w:rFonts w:ascii="Arial" w:eastAsia="Arial" w:hAnsi="Arial" w:cs="Arial"/>
          <w:sz w:val="22"/>
          <w:szCs w:val="22"/>
        </w:rPr>
        <w:t>the MUSIC model</w:t>
      </w:r>
      <w:r w:rsidR="13582D7A" w:rsidRPr="14BA7C6A">
        <w:rPr>
          <w:rFonts w:ascii="Arial" w:eastAsia="Arial" w:hAnsi="Arial" w:cs="Arial"/>
          <w:sz w:val="22"/>
          <w:szCs w:val="22"/>
        </w:rPr>
        <w:t xml:space="preserve"> is intended for use in any discipline (Jones, 2009). </w:t>
      </w:r>
      <w:r w:rsidR="1E6F87C0" w:rsidRPr="14BA7C6A">
        <w:rPr>
          <w:rFonts w:ascii="Arial" w:eastAsia="Arial" w:hAnsi="Arial" w:cs="Arial"/>
          <w:sz w:val="22"/>
          <w:szCs w:val="22"/>
        </w:rPr>
        <w:t>Existing studies have</w:t>
      </w:r>
      <w:r w:rsidR="661D0077" w:rsidRPr="14BA7C6A">
        <w:rPr>
          <w:rFonts w:ascii="Arial" w:eastAsia="Arial" w:hAnsi="Arial" w:cs="Arial"/>
          <w:sz w:val="22"/>
          <w:szCs w:val="22"/>
        </w:rPr>
        <w:t xml:space="preserve"> indicated a </w:t>
      </w:r>
      <w:r w:rsidR="3C307295" w:rsidRPr="14BA7C6A">
        <w:rPr>
          <w:rFonts w:ascii="Arial" w:eastAsia="Arial" w:hAnsi="Arial" w:cs="Arial"/>
          <w:sz w:val="22"/>
          <w:szCs w:val="22"/>
        </w:rPr>
        <w:t>positive association</w:t>
      </w:r>
      <w:r w:rsidR="661D0077" w:rsidRPr="14BA7C6A">
        <w:rPr>
          <w:rFonts w:ascii="Arial" w:eastAsia="Arial" w:hAnsi="Arial" w:cs="Arial"/>
          <w:sz w:val="22"/>
          <w:szCs w:val="22"/>
        </w:rPr>
        <w:t xml:space="preserve"> between motivation, self-efficacy and achievement</w:t>
      </w:r>
      <w:r w:rsidR="3D49832E" w:rsidRPr="14BA7C6A">
        <w:rPr>
          <w:rFonts w:ascii="Arial" w:eastAsia="Arial" w:hAnsi="Arial" w:cs="Arial"/>
          <w:sz w:val="22"/>
          <w:szCs w:val="22"/>
        </w:rPr>
        <w:t xml:space="preserve"> (Kordsalarzehi, Sal</w:t>
      </w:r>
      <w:r w:rsidR="2CDFBDD1" w:rsidRPr="14BA7C6A">
        <w:rPr>
          <w:rFonts w:ascii="Arial" w:eastAsia="Arial" w:hAnsi="Arial" w:cs="Arial"/>
          <w:sz w:val="22"/>
          <w:szCs w:val="22"/>
        </w:rPr>
        <w:t xml:space="preserve">ehipour et al., 2025; </w:t>
      </w:r>
      <w:r w:rsidR="377258F7" w:rsidRPr="14BA7C6A">
        <w:rPr>
          <w:rFonts w:ascii="Arial" w:eastAsia="Arial" w:hAnsi="Arial" w:cs="Arial"/>
          <w:sz w:val="22"/>
          <w:szCs w:val="22"/>
        </w:rPr>
        <w:t xml:space="preserve">Basith, Syahputra et al., 2020; </w:t>
      </w:r>
      <w:r w:rsidR="32AD7C75" w:rsidRPr="14BA7C6A">
        <w:rPr>
          <w:rFonts w:ascii="Arial" w:eastAsia="Arial" w:hAnsi="Arial" w:cs="Arial"/>
          <w:sz w:val="22"/>
          <w:szCs w:val="22"/>
        </w:rPr>
        <w:t xml:space="preserve">Maraghi, Mortazavi-Tabatabaei et al., 2018) </w:t>
      </w:r>
      <w:r w:rsidR="6E676F09" w:rsidRPr="14BA7C6A">
        <w:rPr>
          <w:rFonts w:ascii="Arial" w:eastAsia="Arial" w:hAnsi="Arial" w:cs="Arial"/>
          <w:sz w:val="22"/>
          <w:szCs w:val="22"/>
        </w:rPr>
        <w:t>so it is therefore feasible that this would also be true for singing students.</w:t>
      </w:r>
      <w:r w:rsidR="661D0077" w:rsidRPr="14BA7C6A">
        <w:rPr>
          <w:rFonts w:ascii="Arial" w:eastAsia="Arial" w:hAnsi="Arial" w:cs="Arial"/>
          <w:sz w:val="22"/>
          <w:szCs w:val="22"/>
        </w:rPr>
        <w:t xml:space="preserve"> </w:t>
      </w:r>
      <w:r w:rsidR="23595513" w:rsidRPr="14BA7C6A">
        <w:rPr>
          <w:rFonts w:ascii="Arial" w:eastAsia="Arial" w:hAnsi="Arial" w:cs="Arial"/>
          <w:sz w:val="22"/>
          <w:szCs w:val="22"/>
        </w:rPr>
        <w:t>This study will be the first to test the MUSIC model with</w:t>
      </w:r>
      <w:r w:rsidR="7F42C2F5" w:rsidRPr="14BA7C6A">
        <w:rPr>
          <w:rFonts w:ascii="Arial" w:eastAsia="Arial" w:hAnsi="Arial" w:cs="Arial"/>
          <w:sz w:val="22"/>
          <w:szCs w:val="22"/>
        </w:rPr>
        <w:t xml:space="preserve"> adolescent</w:t>
      </w:r>
      <w:r w:rsidR="23595513" w:rsidRPr="14BA7C6A">
        <w:rPr>
          <w:rFonts w:ascii="Arial" w:eastAsia="Arial" w:hAnsi="Arial" w:cs="Arial"/>
          <w:sz w:val="22"/>
          <w:szCs w:val="22"/>
        </w:rPr>
        <w:t xml:space="preserve"> singing students, to discover whether it is effective to i</w:t>
      </w:r>
      <w:r w:rsidR="524590C9" w:rsidRPr="14BA7C6A">
        <w:rPr>
          <w:rFonts w:ascii="Arial" w:eastAsia="Arial" w:hAnsi="Arial" w:cs="Arial"/>
          <w:sz w:val="22"/>
          <w:szCs w:val="22"/>
        </w:rPr>
        <w:t>mprove their motivation</w:t>
      </w:r>
      <w:r w:rsidR="26546F59" w:rsidRPr="14BA7C6A">
        <w:rPr>
          <w:rFonts w:ascii="Arial" w:eastAsia="Arial" w:hAnsi="Arial" w:cs="Arial"/>
          <w:sz w:val="22"/>
          <w:szCs w:val="22"/>
        </w:rPr>
        <w:t xml:space="preserve"> and therefore their self-efficacy</w:t>
      </w:r>
      <w:r w:rsidR="524590C9" w:rsidRPr="14BA7C6A">
        <w:rPr>
          <w:rFonts w:ascii="Arial" w:eastAsia="Arial" w:hAnsi="Arial" w:cs="Arial"/>
          <w:sz w:val="22"/>
          <w:szCs w:val="22"/>
        </w:rPr>
        <w:t xml:space="preserve">. </w:t>
      </w:r>
    </w:p>
    <w:p w14:paraId="79FE994A" w14:textId="1FCF1D0F" w:rsidR="00FE6843" w:rsidRDefault="00FE6843" w:rsidP="4A159654">
      <w:pPr>
        <w:spacing w:line="360" w:lineRule="auto"/>
        <w:rPr>
          <w:rFonts w:ascii="Arial" w:eastAsia="Arial" w:hAnsi="Arial" w:cs="Arial"/>
          <w:b/>
          <w:sz w:val="22"/>
          <w:szCs w:val="22"/>
        </w:rPr>
      </w:pPr>
      <w:r w:rsidRPr="3F9B386F">
        <w:rPr>
          <w:rFonts w:ascii="Arial" w:eastAsia="Arial" w:hAnsi="Arial" w:cs="Arial"/>
          <w:sz w:val="22"/>
          <w:szCs w:val="22"/>
        </w:rPr>
        <w:t>This will inform the answer to my research question: to what extent can</w:t>
      </w:r>
      <w:r w:rsidR="010EFF9A" w:rsidRPr="3F9B386F">
        <w:rPr>
          <w:rFonts w:ascii="Arial" w:eastAsia="Arial" w:hAnsi="Arial" w:cs="Arial"/>
          <w:sz w:val="22"/>
          <w:szCs w:val="22"/>
        </w:rPr>
        <w:t xml:space="preserve"> the</w:t>
      </w:r>
      <w:r w:rsidRPr="3F9B386F">
        <w:rPr>
          <w:rFonts w:ascii="Arial" w:eastAsia="Arial" w:hAnsi="Arial" w:cs="Arial"/>
          <w:sz w:val="22"/>
          <w:szCs w:val="22"/>
        </w:rPr>
        <w:t xml:space="preserve"> MUSIC model of academic motivation improve the motivation and </w:t>
      </w:r>
      <w:r w:rsidR="28BBB51E" w:rsidRPr="3F9B386F">
        <w:rPr>
          <w:rFonts w:ascii="Arial" w:eastAsia="Arial" w:hAnsi="Arial" w:cs="Arial"/>
          <w:sz w:val="22"/>
          <w:szCs w:val="22"/>
        </w:rPr>
        <w:t>confidence</w:t>
      </w:r>
      <w:r w:rsidRPr="3F9B386F">
        <w:rPr>
          <w:rFonts w:ascii="Arial" w:eastAsia="Arial" w:hAnsi="Arial" w:cs="Arial"/>
          <w:sz w:val="22"/>
          <w:szCs w:val="22"/>
        </w:rPr>
        <w:t xml:space="preserve"> of adolescent singing students?</w:t>
      </w:r>
    </w:p>
    <w:p w14:paraId="70F8D0C7" w14:textId="0DD4061D" w:rsidR="5A21B75E" w:rsidRDefault="5A21B75E" w:rsidP="64AD3B39">
      <w:pPr>
        <w:spacing w:line="360" w:lineRule="auto"/>
        <w:rPr>
          <w:rFonts w:ascii="Arial" w:eastAsia="Arial" w:hAnsi="Arial" w:cs="Arial"/>
          <w:b/>
          <w:bCs/>
          <w:sz w:val="22"/>
          <w:szCs w:val="22"/>
          <w:u w:val="single"/>
        </w:rPr>
      </w:pPr>
      <w:r w:rsidRPr="14BA7C6A">
        <w:rPr>
          <w:rFonts w:ascii="Arial" w:eastAsia="Arial" w:hAnsi="Arial" w:cs="Arial"/>
          <w:b/>
          <w:bCs/>
          <w:sz w:val="22"/>
          <w:szCs w:val="22"/>
          <w:u w:val="single"/>
        </w:rPr>
        <w:t>Context</w:t>
      </w:r>
    </w:p>
    <w:p w14:paraId="09DA31E3" w14:textId="1DBA820E" w:rsidR="2EA6F283" w:rsidRDefault="7EB15151" w:rsidP="14BA7C6A">
      <w:pPr>
        <w:spacing w:line="360" w:lineRule="auto"/>
        <w:rPr>
          <w:rFonts w:ascii="Arial" w:eastAsia="Arial" w:hAnsi="Arial" w:cs="Arial"/>
          <w:b/>
          <w:sz w:val="22"/>
          <w:szCs w:val="22"/>
          <w:u w:val="single"/>
        </w:rPr>
      </w:pPr>
      <w:commentRangeStart w:id="13"/>
      <w:r w:rsidRPr="14BA7C6A">
        <w:rPr>
          <w:rFonts w:ascii="Arial" w:eastAsia="Arial" w:hAnsi="Arial" w:cs="Arial"/>
          <w:b/>
          <w:bCs/>
          <w:sz w:val="22"/>
          <w:szCs w:val="22"/>
          <w:u w:val="single"/>
        </w:rPr>
        <w:t>Context of previous research</w:t>
      </w:r>
    </w:p>
    <w:p w14:paraId="0EFD53B5" w14:textId="00F649D0" w:rsidR="7EB15151" w:rsidRDefault="7EB15151" w:rsidP="4A159654">
      <w:pPr>
        <w:spacing w:line="360" w:lineRule="auto"/>
        <w:rPr>
          <w:rFonts w:ascii="Arial" w:eastAsia="Arial" w:hAnsi="Arial" w:cs="Arial"/>
          <w:sz w:val="22"/>
          <w:szCs w:val="22"/>
        </w:rPr>
      </w:pPr>
      <w:commentRangeStart w:id="14"/>
      <w:r w:rsidRPr="3F9B386F">
        <w:rPr>
          <w:rFonts w:ascii="Arial" w:eastAsia="Arial" w:hAnsi="Arial" w:cs="Arial"/>
          <w:sz w:val="22"/>
          <w:szCs w:val="22"/>
        </w:rPr>
        <w:t xml:space="preserve">My module 3 research project </w:t>
      </w:r>
      <w:r w:rsidR="2D9C6721" w:rsidRPr="3F9B386F">
        <w:rPr>
          <w:rFonts w:ascii="Arial" w:eastAsia="Arial" w:hAnsi="Arial" w:cs="Arial"/>
          <w:sz w:val="22"/>
          <w:szCs w:val="22"/>
        </w:rPr>
        <w:t xml:space="preserve">(Cleary, 2024) </w:t>
      </w:r>
      <w:commentRangeEnd w:id="14"/>
      <w:r>
        <w:rPr>
          <w:rStyle w:val="CommentReference"/>
        </w:rPr>
        <w:commentReference w:id="14"/>
      </w:r>
      <w:r w:rsidRPr="3F9B386F">
        <w:rPr>
          <w:rFonts w:ascii="Arial" w:eastAsia="Arial" w:hAnsi="Arial" w:cs="Arial"/>
          <w:sz w:val="22"/>
          <w:szCs w:val="22"/>
        </w:rPr>
        <w:t xml:space="preserve">examined if using a physical warm-up method could increase feelings of self-efficacy in adolescent singers. This small-scale study with a sample of four participants found that a group workshop using a physical method increased physiological state but was limited by a lack or a large and varied sample size. This research project aims to build on my research on self-efficacy by expanding to a larger sample size and one that is partially made up of both singers who I currently teach and singers who I don’t. This will aim to create a study with increased validity as it will include a broader range of experiences and viewpoints, as well as ages, genders and backgrounds. </w:t>
      </w:r>
    </w:p>
    <w:p w14:paraId="2D4B4E9B" w14:textId="7CE254AC" w:rsidR="04E64613" w:rsidRDefault="7EB15151" w:rsidP="64AD3B39">
      <w:pPr>
        <w:spacing w:line="360" w:lineRule="auto"/>
        <w:rPr>
          <w:rFonts w:ascii="Arial" w:eastAsia="Arial" w:hAnsi="Arial" w:cs="Arial"/>
          <w:sz w:val="22"/>
          <w:szCs w:val="22"/>
        </w:rPr>
      </w:pPr>
      <w:r w:rsidRPr="3F9B386F">
        <w:rPr>
          <w:rFonts w:ascii="Arial" w:eastAsia="Arial" w:hAnsi="Arial" w:cs="Arial"/>
          <w:sz w:val="22"/>
          <w:szCs w:val="22"/>
        </w:rPr>
        <w:t xml:space="preserve">A positive outcome from this study could help to create a base point for singing teachers looking to create meaningful lesson plans, using the MUSIC model (Jones, 2009) which is already proven and validated in multiple academic studies. This project will also aim to link teaching and </w:t>
      </w:r>
      <w:commentRangeStart w:id="15"/>
      <w:r w:rsidRPr="3F9B386F">
        <w:rPr>
          <w:rFonts w:ascii="Arial" w:eastAsia="Arial" w:hAnsi="Arial" w:cs="Arial"/>
          <w:sz w:val="22"/>
          <w:szCs w:val="22"/>
        </w:rPr>
        <w:t>learning theories I have used in my previous research to link self-efficacy, confidence, the body-mind connection and academic and professional achievement.</w:t>
      </w:r>
      <w:commentRangeEnd w:id="13"/>
      <w:r w:rsidR="2E1C2503">
        <w:rPr>
          <w:rStyle w:val="CommentReference"/>
        </w:rPr>
        <w:commentReference w:id="13"/>
      </w:r>
      <w:r w:rsidR="2E1C2503">
        <w:br/>
      </w:r>
      <w:commentRangeStart w:id="16"/>
      <w:r w:rsidR="2E1C2503">
        <w:br/>
      </w:r>
      <w:r w:rsidR="2E1C2503" w:rsidRPr="3F9B386F">
        <w:rPr>
          <w:rFonts w:ascii="Arial" w:eastAsia="Arial" w:hAnsi="Arial" w:cs="Arial"/>
          <w:sz w:val="22"/>
          <w:szCs w:val="22"/>
        </w:rPr>
        <w:t xml:space="preserve">The setting for this project is my </w:t>
      </w:r>
      <w:r w:rsidR="48E391F0" w:rsidRPr="3F9B386F">
        <w:rPr>
          <w:rFonts w:ascii="Arial" w:eastAsia="Arial" w:hAnsi="Arial" w:cs="Arial"/>
          <w:sz w:val="22"/>
          <w:szCs w:val="22"/>
        </w:rPr>
        <w:t>group vocal class</w:t>
      </w:r>
      <w:r w:rsidR="2E1C2503" w:rsidRPr="3F9B386F">
        <w:rPr>
          <w:rFonts w:ascii="Arial" w:eastAsia="Arial" w:hAnsi="Arial" w:cs="Arial"/>
          <w:sz w:val="22"/>
          <w:szCs w:val="22"/>
        </w:rPr>
        <w:t xml:space="preserve">, where </w:t>
      </w:r>
      <w:r w:rsidR="56A17365" w:rsidRPr="3F9B386F">
        <w:rPr>
          <w:rFonts w:ascii="Arial" w:eastAsia="Arial" w:hAnsi="Arial" w:cs="Arial"/>
          <w:sz w:val="22"/>
          <w:szCs w:val="22"/>
        </w:rPr>
        <w:t>amateur a</w:t>
      </w:r>
      <w:r w:rsidR="2AA59456" w:rsidRPr="3F9B386F">
        <w:rPr>
          <w:rFonts w:ascii="Arial" w:eastAsia="Arial" w:hAnsi="Arial" w:cs="Arial"/>
          <w:sz w:val="22"/>
          <w:szCs w:val="22"/>
        </w:rPr>
        <w:t>dolescent</w:t>
      </w:r>
      <w:r w:rsidR="125EE523" w:rsidRPr="3F9B386F">
        <w:rPr>
          <w:rFonts w:ascii="Arial" w:eastAsia="Arial" w:hAnsi="Arial" w:cs="Arial"/>
          <w:sz w:val="22"/>
          <w:szCs w:val="22"/>
        </w:rPr>
        <w:t xml:space="preserve"> singers</w:t>
      </w:r>
      <w:r w:rsidR="2AA59456" w:rsidRPr="3F9B386F">
        <w:rPr>
          <w:rFonts w:ascii="Arial" w:eastAsia="Arial" w:hAnsi="Arial" w:cs="Arial"/>
          <w:sz w:val="22"/>
          <w:szCs w:val="22"/>
        </w:rPr>
        <w:t xml:space="preserve"> have </w:t>
      </w:r>
      <w:r w:rsidR="792FE305" w:rsidRPr="3F9B386F">
        <w:rPr>
          <w:rFonts w:ascii="Arial" w:eastAsia="Arial" w:hAnsi="Arial" w:cs="Arial"/>
          <w:sz w:val="22"/>
          <w:szCs w:val="22"/>
        </w:rPr>
        <w:t>an hour</w:t>
      </w:r>
      <w:r w:rsidR="213E0388" w:rsidRPr="3F9B386F">
        <w:rPr>
          <w:rFonts w:ascii="Arial" w:eastAsia="Arial" w:hAnsi="Arial" w:cs="Arial"/>
          <w:sz w:val="22"/>
          <w:szCs w:val="22"/>
        </w:rPr>
        <w:t>-</w:t>
      </w:r>
      <w:r w:rsidR="792FE305" w:rsidRPr="3F9B386F">
        <w:rPr>
          <w:rFonts w:ascii="Arial" w:eastAsia="Arial" w:hAnsi="Arial" w:cs="Arial"/>
          <w:sz w:val="22"/>
          <w:szCs w:val="22"/>
        </w:rPr>
        <w:t xml:space="preserve">long </w:t>
      </w:r>
      <w:commentRangeEnd w:id="15"/>
      <w:r w:rsidR="2E1C2503">
        <w:rPr>
          <w:rStyle w:val="CommentReference"/>
        </w:rPr>
        <w:commentReference w:id="15"/>
      </w:r>
      <w:r w:rsidR="792FE305" w:rsidRPr="3F9B386F">
        <w:rPr>
          <w:rFonts w:ascii="Arial" w:eastAsia="Arial" w:hAnsi="Arial" w:cs="Arial"/>
          <w:sz w:val="22"/>
          <w:szCs w:val="22"/>
        </w:rPr>
        <w:t>lesson once a week</w:t>
      </w:r>
      <w:r w:rsidR="2AA59456" w:rsidRPr="3F9B386F">
        <w:rPr>
          <w:rFonts w:ascii="Arial" w:eastAsia="Arial" w:hAnsi="Arial" w:cs="Arial"/>
          <w:sz w:val="22"/>
          <w:szCs w:val="22"/>
        </w:rPr>
        <w:t xml:space="preserve"> developing their singing technique and skill</w:t>
      </w:r>
      <w:r w:rsidR="5002820D" w:rsidRPr="3F9B386F">
        <w:rPr>
          <w:rFonts w:ascii="Arial" w:eastAsia="Arial" w:hAnsi="Arial" w:cs="Arial"/>
          <w:sz w:val="22"/>
          <w:szCs w:val="22"/>
        </w:rPr>
        <w:t xml:space="preserve">, </w:t>
      </w:r>
      <w:r w:rsidR="18D68A40" w:rsidRPr="3F9B386F">
        <w:rPr>
          <w:rFonts w:ascii="Arial" w:eastAsia="Arial" w:hAnsi="Arial" w:cs="Arial"/>
          <w:sz w:val="22"/>
          <w:szCs w:val="22"/>
        </w:rPr>
        <w:t>alongside</w:t>
      </w:r>
      <w:r w:rsidR="5002820D" w:rsidRPr="3F9B386F">
        <w:rPr>
          <w:rFonts w:ascii="Arial" w:eastAsia="Arial" w:hAnsi="Arial" w:cs="Arial"/>
          <w:sz w:val="22"/>
          <w:szCs w:val="22"/>
        </w:rPr>
        <w:t xml:space="preserve"> acting technique for musical theatre</w:t>
      </w:r>
      <w:r w:rsidR="2AA59456" w:rsidRPr="3F9B386F">
        <w:rPr>
          <w:rFonts w:ascii="Arial" w:eastAsia="Arial" w:hAnsi="Arial" w:cs="Arial"/>
          <w:sz w:val="22"/>
          <w:szCs w:val="22"/>
        </w:rPr>
        <w:t xml:space="preserve">. </w:t>
      </w:r>
      <w:commentRangeEnd w:id="16"/>
      <w:r w:rsidR="2E1C2503">
        <w:rPr>
          <w:rStyle w:val="CommentReference"/>
        </w:rPr>
        <w:commentReference w:id="16"/>
      </w:r>
      <w:r w:rsidR="3A9B2A48" w:rsidRPr="3F9B386F">
        <w:rPr>
          <w:rFonts w:ascii="Arial" w:eastAsia="Arial" w:hAnsi="Arial" w:cs="Arial"/>
          <w:sz w:val="22"/>
          <w:szCs w:val="22"/>
        </w:rPr>
        <w:t>To expand on this project, research will also be collected from amateur adolescent singers that do not have lessons with me</w:t>
      </w:r>
      <w:r w:rsidR="02446D8B" w:rsidRPr="3F9B386F">
        <w:rPr>
          <w:rFonts w:ascii="Arial" w:eastAsia="Arial" w:hAnsi="Arial" w:cs="Arial"/>
          <w:sz w:val="22"/>
          <w:szCs w:val="22"/>
        </w:rPr>
        <w:t xml:space="preserve"> </w:t>
      </w:r>
      <w:r w:rsidR="4B987682" w:rsidRPr="3F9B386F">
        <w:rPr>
          <w:rFonts w:ascii="Arial" w:eastAsia="Arial" w:hAnsi="Arial" w:cs="Arial"/>
          <w:sz w:val="22"/>
          <w:szCs w:val="22"/>
        </w:rPr>
        <w:t>to</w:t>
      </w:r>
      <w:r w:rsidR="02446D8B" w:rsidRPr="3F9B386F">
        <w:rPr>
          <w:rFonts w:ascii="Arial" w:eastAsia="Arial" w:hAnsi="Arial" w:cs="Arial"/>
          <w:sz w:val="22"/>
          <w:szCs w:val="22"/>
        </w:rPr>
        <w:t xml:space="preserve"> compare the MUSIC model’s (Jones, 2009) usefulness</w:t>
      </w:r>
      <w:r w:rsidR="3A9B2A48" w:rsidRPr="3F9B386F">
        <w:rPr>
          <w:rFonts w:ascii="Arial" w:eastAsia="Arial" w:hAnsi="Arial" w:cs="Arial"/>
          <w:sz w:val="22"/>
          <w:szCs w:val="22"/>
        </w:rPr>
        <w:t xml:space="preserve">. </w:t>
      </w:r>
    </w:p>
    <w:p w14:paraId="5DA25049" w14:textId="2F9E1D37" w:rsidR="64FC3F03" w:rsidRDefault="060081B1" w:rsidP="4A159654">
      <w:pPr>
        <w:spacing w:line="360" w:lineRule="auto"/>
        <w:rPr>
          <w:rFonts w:ascii="Arial" w:eastAsia="Arial" w:hAnsi="Arial" w:cs="Arial"/>
          <w:sz w:val="22"/>
          <w:szCs w:val="22"/>
        </w:rPr>
      </w:pPr>
      <w:commentRangeStart w:id="17"/>
      <w:r w:rsidRPr="3F9B386F">
        <w:rPr>
          <w:rFonts w:ascii="Arial" w:eastAsia="Arial" w:hAnsi="Arial" w:cs="Arial"/>
          <w:sz w:val="22"/>
          <w:szCs w:val="22"/>
        </w:rPr>
        <w:t>I</w:t>
      </w:r>
      <w:r w:rsidR="21E4F9A3" w:rsidRPr="3F9B386F">
        <w:rPr>
          <w:rFonts w:ascii="Arial" w:eastAsia="Arial" w:hAnsi="Arial" w:cs="Arial"/>
          <w:sz w:val="22"/>
          <w:szCs w:val="22"/>
        </w:rPr>
        <w:t xml:space="preserve"> have observed through experience </w:t>
      </w:r>
      <w:commentRangeEnd w:id="17"/>
      <w:r>
        <w:rPr>
          <w:rStyle w:val="CommentReference"/>
        </w:rPr>
        <w:commentReference w:id="17"/>
      </w:r>
      <w:r w:rsidR="21E4F9A3" w:rsidRPr="3F9B386F">
        <w:rPr>
          <w:rFonts w:ascii="Arial" w:eastAsia="Arial" w:hAnsi="Arial" w:cs="Arial"/>
          <w:sz w:val="22"/>
          <w:szCs w:val="22"/>
        </w:rPr>
        <w:t xml:space="preserve">teaching the adolescent population </w:t>
      </w:r>
      <w:r w:rsidR="527D0985" w:rsidRPr="3F9B386F">
        <w:rPr>
          <w:rFonts w:ascii="Arial" w:eastAsia="Arial" w:hAnsi="Arial" w:cs="Arial"/>
          <w:sz w:val="22"/>
          <w:szCs w:val="22"/>
        </w:rPr>
        <w:t xml:space="preserve">that </w:t>
      </w:r>
      <w:r w:rsidR="21E4F9A3" w:rsidRPr="3F9B386F">
        <w:rPr>
          <w:rFonts w:ascii="Arial" w:eastAsia="Arial" w:hAnsi="Arial" w:cs="Arial"/>
          <w:sz w:val="22"/>
          <w:szCs w:val="22"/>
        </w:rPr>
        <w:t xml:space="preserve">this is </w:t>
      </w:r>
      <w:r w:rsidR="591B291B" w:rsidRPr="3F9B386F">
        <w:rPr>
          <w:rFonts w:ascii="Arial" w:eastAsia="Arial" w:hAnsi="Arial" w:cs="Arial"/>
          <w:sz w:val="22"/>
          <w:szCs w:val="22"/>
        </w:rPr>
        <w:t>a crucial age for developing confidence and connection to their voices</w:t>
      </w:r>
      <w:r w:rsidR="30B68E8E" w:rsidRPr="3F9B386F">
        <w:rPr>
          <w:rFonts w:ascii="Arial" w:eastAsia="Arial" w:hAnsi="Arial" w:cs="Arial"/>
          <w:sz w:val="22"/>
          <w:szCs w:val="22"/>
        </w:rPr>
        <w:t xml:space="preserve">. </w:t>
      </w:r>
      <w:r w:rsidR="591B291B" w:rsidRPr="3F9B386F">
        <w:rPr>
          <w:rFonts w:ascii="Arial" w:eastAsia="Arial" w:hAnsi="Arial" w:cs="Arial"/>
          <w:sz w:val="22"/>
          <w:szCs w:val="22"/>
        </w:rPr>
        <w:t>I have found that this is also supported in the literature as adolescents face specific problems regarding peer pressure</w:t>
      </w:r>
      <w:r w:rsidR="2A658C84" w:rsidRPr="3F9B386F">
        <w:rPr>
          <w:rFonts w:ascii="Arial" w:eastAsia="Arial" w:hAnsi="Arial" w:cs="Arial"/>
          <w:sz w:val="22"/>
          <w:szCs w:val="22"/>
        </w:rPr>
        <w:t xml:space="preserve"> (</w:t>
      </w:r>
      <w:r w:rsidR="43F7370E" w:rsidRPr="3F9B386F">
        <w:rPr>
          <w:rFonts w:ascii="Arial" w:eastAsia="Arial" w:hAnsi="Arial" w:cs="Arial"/>
          <w:sz w:val="22"/>
          <w:szCs w:val="22"/>
        </w:rPr>
        <w:t>Abril, 2007</w:t>
      </w:r>
      <w:r w:rsidR="2A658C84" w:rsidRPr="3F9B386F">
        <w:rPr>
          <w:rFonts w:ascii="Arial" w:eastAsia="Arial" w:hAnsi="Arial" w:cs="Arial"/>
          <w:sz w:val="22"/>
          <w:szCs w:val="22"/>
        </w:rPr>
        <w:t>)</w:t>
      </w:r>
      <w:r w:rsidR="75B6BBF6" w:rsidRPr="3F9B386F">
        <w:rPr>
          <w:rFonts w:ascii="Arial" w:eastAsia="Arial" w:hAnsi="Arial" w:cs="Arial"/>
          <w:sz w:val="22"/>
          <w:szCs w:val="22"/>
        </w:rPr>
        <w:t xml:space="preserve"> and</w:t>
      </w:r>
      <w:r w:rsidR="591B291B" w:rsidRPr="3F9B386F">
        <w:rPr>
          <w:rFonts w:ascii="Arial" w:eastAsia="Arial" w:hAnsi="Arial" w:cs="Arial"/>
          <w:sz w:val="22"/>
          <w:szCs w:val="22"/>
        </w:rPr>
        <w:t xml:space="preserve"> voice change</w:t>
      </w:r>
      <w:r w:rsidR="2CC4F074" w:rsidRPr="3F9B386F">
        <w:rPr>
          <w:rFonts w:ascii="Arial" w:eastAsia="Arial" w:hAnsi="Arial" w:cs="Arial"/>
          <w:sz w:val="22"/>
          <w:szCs w:val="22"/>
        </w:rPr>
        <w:t xml:space="preserve"> (</w:t>
      </w:r>
      <w:r w:rsidR="08F61675" w:rsidRPr="3F9B386F">
        <w:rPr>
          <w:rFonts w:ascii="Arial" w:eastAsia="Arial" w:hAnsi="Arial" w:cs="Arial"/>
          <w:sz w:val="22"/>
          <w:szCs w:val="22"/>
        </w:rPr>
        <w:t>Bizjak and Freer, 2015</w:t>
      </w:r>
      <w:r w:rsidR="2CC4F074" w:rsidRPr="3F9B386F">
        <w:rPr>
          <w:rFonts w:ascii="Arial" w:eastAsia="Arial" w:hAnsi="Arial" w:cs="Arial"/>
          <w:sz w:val="22"/>
          <w:szCs w:val="22"/>
        </w:rPr>
        <w:t>)</w:t>
      </w:r>
      <w:r w:rsidR="341B720D" w:rsidRPr="3F9B386F">
        <w:rPr>
          <w:rFonts w:ascii="Arial" w:eastAsia="Arial" w:hAnsi="Arial" w:cs="Arial"/>
          <w:sz w:val="22"/>
          <w:szCs w:val="22"/>
        </w:rPr>
        <w:t xml:space="preserve"> which</w:t>
      </w:r>
      <w:r w:rsidR="15A6608D" w:rsidRPr="3F9B386F">
        <w:rPr>
          <w:rFonts w:ascii="Arial" w:eastAsia="Arial" w:hAnsi="Arial" w:cs="Arial"/>
          <w:sz w:val="22"/>
          <w:szCs w:val="22"/>
        </w:rPr>
        <w:t xml:space="preserve"> can provide a barrier to continuing to sing into adulthood. </w:t>
      </w:r>
    </w:p>
    <w:p w14:paraId="724AF23C" w14:textId="358C52E3" w:rsidR="64FC3F03" w:rsidRDefault="2C9338E2" w:rsidP="144E1491">
      <w:pPr>
        <w:spacing w:line="360" w:lineRule="auto"/>
        <w:rPr>
          <w:rFonts w:ascii="Arial" w:eastAsia="Arial" w:hAnsi="Arial" w:cs="Arial"/>
          <w:sz w:val="22"/>
          <w:szCs w:val="22"/>
        </w:rPr>
      </w:pPr>
      <w:r w:rsidRPr="4A159654">
        <w:rPr>
          <w:rFonts w:ascii="Arial" w:eastAsia="Arial" w:hAnsi="Arial" w:cs="Arial"/>
          <w:sz w:val="22"/>
          <w:szCs w:val="22"/>
        </w:rPr>
        <w:t xml:space="preserve">Low self-esteem in singing can </w:t>
      </w:r>
      <w:r w:rsidR="6D2C9A04" w:rsidRPr="4A159654">
        <w:rPr>
          <w:rFonts w:ascii="Arial" w:eastAsia="Arial" w:hAnsi="Arial" w:cs="Arial"/>
          <w:sz w:val="22"/>
          <w:szCs w:val="22"/>
        </w:rPr>
        <w:t xml:space="preserve">also </w:t>
      </w:r>
      <w:r w:rsidRPr="4A159654">
        <w:rPr>
          <w:rFonts w:ascii="Arial" w:eastAsia="Arial" w:hAnsi="Arial" w:cs="Arial"/>
          <w:sz w:val="22"/>
          <w:szCs w:val="22"/>
        </w:rPr>
        <w:t>affect their willingness to perform in front of others, thus hindering their development (</w:t>
      </w:r>
      <w:r w:rsidR="32E7EAE5" w:rsidRPr="4A159654">
        <w:rPr>
          <w:rFonts w:ascii="Arial" w:eastAsia="Arial" w:hAnsi="Arial" w:cs="Arial"/>
          <w:sz w:val="22"/>
          <w:szCs w:val="22"/>
        </w:rPr>
        <w:t>Jiang and Tong, 2024</w:t>
      </w:r>
      <w:r w:rsidRPr="4A159654">
        <w:rPr>
          <w:rFonts w:ascii="Arial" w:eastAsia="Arial" w:hAnsi="Arial" w:cs="Arial"/>
          <w:sz w:val="22"/>
          <w:szCs w:val="22"/>
        </w:rPr>
        <w:t>)</w:t>
      </w:r>
      <w:r w:rsidR="3665259F" w:rsidRPr="4A159654">
        <w:rPr>
          <w:rFonts w:ascii="Arial" w:eastAsia="Arial" w:hAnsi="Arial" w:cs="Arial"/>
          <w:sz w:val="22"/>
          <w:szCs w:val="22"/>
        </w:rPr>
        <w:t xml:space="preserve">; this can then result in </w:t>
      </w:r>
      <w:r w:rsidR="0D66C9EA" w:rsidRPr="4A159654">
        <w:rPr>
          <w:rFonts w:ascii="Arial" w:eastAsia="Arial" w:hAnsi="Arial" w:cs="Arial"/>
          <w:sz w:val="22"/>
          <w:szCs w:val="22"/>
        </w:rPr>
        <w:t>them missing opportunities for external feedback and management of adrenaline and anxiety associated with music performance (</w:t>
      </w:r>
      <w:r w:rsidR="3AD67347" w:rsidRPr="4A159654">
        <w:rPr>
          <w:rFonts w:ascii="Arial" w:eastAsia="Arial" w:hAnsi="Arial" w:cs="Arial"/>
          <w:sz w:val="22"/>
          <w:szCs w:val="22"/>
        </w:rPr>
        <w:t>Osborne and McPherson, 2018</w:t>
      </w:r>
      <w:r w:rsidR="0D66C9EA" w:rsidRPr="4A159654">
        <w:rPr>
          <w:rFonts w:ascii="Arial" w:eastAsia="Arial" w:hAnsi="Arial" w:cs="Arial"/>
          <w:sz w:val="22"/>
          <w:szCs w:val="22"/>
        </w:rPr>
        <w:t>)</w:t>
      </w:r>
      <w:r w:rsidR="2C5F4830" w:rsidRPr="4A159654">
        <w:rPr>
          <w:rFonts w:ascii="Arial" w:eastAsia="Arial" w:hAnsi="Arial" w:cs="Arial"/>
          <w:sz w:val="22"/>
          <w:szCs w:val="22"/>
        </w:rPr>
        <w:t>.</w:t>
      </w:r>
      <w:r w:rsidR="0D66C9EA" w:rsidRPr="4A159654">
        <w:rPr>
          <w:rFonts w:ascii="Arial" w:eastAsia="Arial" w:hAnsi="Arial" w:cs="Arial"/>
          <w:sz w:val="22"/>
          <w:szCs w:val="22"/>
        </w:rPr>
        <w:t xml:space="preserve"> </w:t>
      </w:r>
      <w:r w:rsidR="2E722072" w:rsidRPr="4A159654">
        <w:rPr>
          <w:rFonts w:ascii="Arial" w:eastAsia="Arial" w:hAnsi="Arial" w:cs="Arial"/>
          <w:sz w:val="22"/>
          <w:szCs w:val="22"/>
        </w:rPr>
        <w:t xml:space="preserve">It is my aim to find ways of encouraging a lifelong positive connection to singing that in turn can provide positive health benefits throughout students’ lives, including improved mental </w:t>
      </w:r>
      <w:r w:rsidR="03C2C826" w:rsidRPr="4A159654">
        <w:rPr>
          <w:rFonts w:ascii="Arial" w:eastAsia="Arial" w:hAnsi="Arial" w:cs="Arial"/>
          <w:sz w:val="22"/>
          <w:szCs w:val="22"/>
        </w:rPr>
        <w:t>and cardiovascular health (</w:t>
      </w:r>
      <w:r w:rsidR="4140882E" w:rsidRPr="4A159654">
        <w:rPr>
          <w:rFonts w:ascii="Arial" w:eastAsia="Arial" w:hAnsi="Arial" w:cs="Arial"/>
          <w:sz w:val="22"/>
          <w:szCs w:val="22"/>
        </w:rPr>
        <w:t>Campbell, Bodkin-Allen et al., 2022)</w:t>
      </w:r>
      <w:r w:rsidR="03C2C826" w:rsidRPr="4A159654">
        <w:rPr>
          <w:rFonts w:ascii="Arial" w:eastAsia="Arial" w:hAnsi="Arial" w:cs="Arial"/>
          <w:sz w:val="22"/>
          <w:szCs w:val="22"/>
        </w:rPr>
        <w:t>.</w:t>
      </w:r>
    </w:p>
    <w:p w14:paraId="153DD2AE" w14:textId="222566B1" w:rsidR="07FFBE35" w:rsidRDefault="07FFBE35" w:rsidP="64AD3B39">
      <w:pPr>
        <w:spacing w:line="360" w:lineRule="auto"/>
        <w:rPr>
          <w:rFonts w:ascii="Arial" w:eastAsia="Arial" w:hAnsi="Arial" w:cs="Arial"/>
          <w:b/>
          <w:bCs/>
          <w:sz w:val="22"/>
          <w:szCs w:val="22"/>
          <w:u w:val="single"/>
        </w:rPr>
      </w:pPr>
      <w:r w:rsidRPr="14BA7C6A">
        <w:rPr>
          <w:rFonts w:ascii="Arial" w:eastAsia="Arial" w:hAnsi="Arial" w:cs="Arial"/>
          <w:b/>
          <w:bCs/>
          <w:sz w:val="22"/>
          <w:szCs w:val="22"/>
          <w:u w:val="single"/>
        </w:rPr>
        <w:t>Justification</w:t>
      </w:r>
    </w:p>
    <w:p w14:paraId="6DD25A50" w14:textId="3F5FC550" w:rsidR="57534E16" w:rsidRDefault="57534E16" w:rsidP="14BA7C6A">
      <w:pPr>
        <w:spacing w:line="360" w:lineRule="auto"/>
        <w:rPr>
          <w:rFonts w:ascii="Arial" w:eastAsia="Arial" w:hAnsi="Arial" w:cs="Arial"/>
          <w:sz w:val="22"/>
          <w:szCs w:val="22"/>
        </w:rPr>
      </w:pPr>
      <w:r w:rsidRPr="3F9B386F">
        <w:rPr>
          <w:rFonts w:ascii="Arial" w:eastAsia="Arial" w:hAnsi="Arial" w:cs="Arial"/>
          <w:sz w:val="22"/>
          <w:szCs w:val="22"/>
        </w:rPr>
        <w:t>The MUSIC model was chosen as it is designed to compile many smaller theories into a pedagogically sound motivational tool for educators (Jones, 2009). It also makes definitions clear for theories with similar concepts and is intended to be practically applied instead of just theory based (Jones, 2009). This is significant to singing instruction as although teachers may understand specific strategies for singing, they may not understand learning processes, instead adopting a trial-and-error approach (Shirel, 2018). It has also been validated through many academic studies (</w:t>
      </w:r>
      <w:r w:rsidR="58E8310A" w:rsidRPr="3F9B386F">
        <w:rPr>
          <w:rFonts w:ascii="Arial" w:eastAsia="Arial" w:hAnsi="Arial" w:cs="Arial"/>
          <w:sz w:val="22"/>
          <w:szCs w:val="22"/>
        </w:rPr>
        <w:t>Jones, Byrnes and Jones, 2019; Pace, Ham et al., 2016; Jones, 2020; Jones, Li and Cruz, 2017</w:t>
      </w:r>
      <w:r w:rsidRPr="3F9B386F">
        <w:rPr>
          <w:rFonts w:ascii="Arial" w:eastAsia="Arial" w:hAnsi="Arial" w:cs="Arial"/>
          <w:sz w:val="22"/>
          <w:szCs w:val="22"/>
        </w:rPr>
        <w:t>), although not in singing or performing arts</w:t>
      </w:r>
      <w:r w:rsidR="57CADA22" w:rsidRPr="3F9B386F">
        <w:rPr>
          <w:rFonts w:ascii="Arial" w:eastAsia="Arial" w:hAnsi="Arial" w:cs="Arial"/>
          <w:sz w:val="22"/>
          <w:szCs w:val="22"/>
        </w:rPr>
        <w:t>,</w:t>
      </w:r>
      <w:r w:rsidRPr="3F9B386F">
        <w:rPr>
          <w:rFonts w:ascii="Arial" w:eastAsia="Arial" w:hAnsi="Arial" w:cs="Arial"/>
          <w:sz w:val="22"/>
          <w:szCs w:val="22"/>
        </w:rPr>
        <w:t xml:space="preserve"> presenting a gap in the research.</w:t>
      </w:r>
    </w:p>
    <w:p w14:paraId="2BA25F42" w14:textId="709EF6E3" w:rsidR="4CD319B2" w:rsidRDefault="7531738D" w:rsidP="64AD3B39">
      <w:pPr>
        <w:spacing w:line="360" w:lineRule="auto"/>
        <w:rPr>
          <w:rFonts w:ascii="Arial" w:eastAsia="Arial" w:hAnsi="Arial" w:cs="Arial"/>
          <w:sz w:val="22"/>
          <w:szCs w:val="22"/>
        </w:rPr>
      </w:pPr>
      <w:r w:rsidRPr="3F9B386F">
        <w:rPr>
          <w:rFonts w:ascii="Arial" w:eastAsia="Arial" w:hAnsi="Arial" w:cs="Arial"/>
          <w:sz w:val="22"/>
          <w:szCs w:val="22"/>
        </w:rPr>
        <w:t xml:space="preserve">The project will draw </w:t>
      </w:r>
      <w:commentRangeStart w:id="18"/>
      <w:r w:rsidRPr="3F9B386F">
        <w:rPr>
          <w:rFonts w:ascii="Arial" w:eastAsia="Arial" w:hAnsi="Arial" w:cs="Arial"/>
          <w:sz w:val="22"/>
          <w:szCs w:val="22"/>
        </w:rPr>
        <w:t xml:space="preserve">on theories of </w:t>
      </w:r>
      <w:r w:rsidR="64C579FF" w:rsidRPr="3F9B386F">
        <w:rPr>
          <w:rFonts w:ascii="Arial" w:eastAsia="Arial" w:hAnsi="Arial" w:cs="Arial"/>
          <w:sz w:val="22"/>
          <w:szCs w:val="22"/>
        </w:rPr>
        <w:t>cognitive</w:t>
      </w:r>
      <w:r w:rsidRPr="3F9B386F">
        <w:rPr>
          <w:rFonts w:ascii="Arial" w:eastAsia="Arial" w:hAnsi="Arial" w:cs="Arial"/>
          <w:sz w:val="22"/>
          <w:szCs w:val="22"/>
        </w:rPr>
        <w:t xml:space="preserve"> motivation</w:t>
      </w:r>
      <w:r w:rsidR="1C9DB997" w:rsidRPr="3F9B386F">
        <w:rPr>
          <w:rFonts w:ascii="Arial" w:eastAsia="Arial" w:hAnsi="Arial" w:cs="Arial"/>
          <w:sz w:val="22"/>
          <w:szCs w:val="22"/>
        </w:rPr>
        <w:t xml:space="preserve"> (</w:t>
      </w:r>
      <w:r w:rsidR="1C9DB997" w:rsidRPr="30B437FB">
        <w:rPr>
          <w:rFonts w:ascii="Arial" w:eastAsia="Arial" w:hAnsi="Arial" w:cs="Arial"/>
          <w:sz w:val="22"/>
          <w:szCs w:val="22"/>
        </w:rPr>
        <w:t>Vansteenkiste, Niemiec and Soenens, 2010)</w:t>
      </w:r>
      <w:r w:rsidRPr="3F9B386F">
        <w:rPr>
          <w:rFonts w:ascii="Arial" w:eastAsia="Arial" w:hAnsi="Arial" w:cs="Arial"/>
          <w:sz w:val="22"/>
          <w:szCs w:val="22"/>
        </w:rPr>
        <w:t>, pre-existing teaching and learning theories and confidence</w:t>
      </w:r>
      <w:r w:rsidR="5267050A" w:rsidRPr="3F9B386F">
        <w:rPr>
          <w:rFonts w:ascii="Arial" w:eastAsia="Arial" w:hAnsi="Arial" w:cs="Arial"/>
          <w:sz w:val="22"/>
          <w:szCs w:val="22"/>
        </w:rPr>
        <w:t xml:space="preserve"> (Benabou and Tirole, 2001)</w:t>
      </w:r>
      <w:r w:rsidRPr="3F9B386F">
        <w:rPr>
          <w:rFonts w:ascii="Arial" w:eastAsia="Arial" w:hAnsi="Arial" w:cs="Arial"/>
          <w:sz w:val="22"/>
          <w:szCs w:val="22"/>
        </w:rPr>
        <w:t xml:space="preserve"> and self-efficacy theor</w:t>
      </w:r>
      <w:r w:rsidR="0F7C4476" w:rsidRPr="3F9B386F">
        <w:rPr>
          <w:rFonts w:ascii="Arial" w:eastAsia="Arial" w:hAnsi="Arial" w:cs="Arial"/>
          <w:sz w:val="22"/>
          <w:szCs w:val="22"/>
        </w:rPr>
        <w:t>y (Bandura, 1997)</w:t>
      </w:r>
      <w:r w:rsidRPr="3F9B386F">
        <w:rPr>
          <w:rFonts w:ascii="Arial" w:eastAsia="Arial" w:hAnsi="Arial" w:cs="Arial"/>
          <w:sz w:val="22"/>
          <w:szCs w:val="22"/>
        </w:rPr>
        <w:t xml:space="preserve"> to </w:t>
      </w:r>
      <w:r w:rsidR="4D4657D8" w:rsidRPr="3F9B386F">
        <w:rPr>
          <w:rFonts w:ascii="Arial" w:eastAsia="Arial" w:hAnsi="Arial" w:cs="Arial"/>
          <w:sz w:val="22"/>
          <w:szCs w:val="22"/>
        </w:rPr>
        <w:t>further authenticate the research</w:t>
      </w:r>
      <w:commentRangeEnd w:id="18"/>
      <w:r>
        <w:rPr>
          <w:rStyle w:val="CommentReference"/>
        </w:rPr>
        <w:commentReference w:id="18"/>
      </w:r>
      <w:r w:rsidR="4D4657D8" w:rsidRPr="3F9B386F">
        <w:rPr>
          <w:rFonts w:ascii="Arial" w:eastAsia="Arial" w:hAnsi="Arial" w:cs="Arial"/>
          <w:sz w:val="22"/>
          <w:szCs w:val="22"/>
        </w:rPr>
        <w:t xml:space="preserve">. While in my </w:t>
      </w:r>
      <w:commentRangeStart w:id="19"/>
      <w:r w:rsidR="4D4657D8" w:rsidRPr="3F9B386F">
        <w:rPr>
          <w:rFonts w:ascii="Arial" w:eastAsia="Arial" w:hAnsi="Arial" w:cs="Arial"/>
          <w:sz w:val="22"/>
          <w:szCs w:val="22"/>
        </w:rPr>
        <w:t>prev</w:t>
      </w:r>
      <w:r w:rsidR="28145ACB" w:rsidRPr="3F9B386F">
        <w:rPr>
          <w:rFonts w:ascii="Arial" w:eastAsia="Arial" w:hAnsi="Arial" w:cs="Arial"/>
          <w:sz w:val="22"/>
          <w:szCs w:val="22"/>
        </w:rPr>
        <w:t>ious research</w:t>
      </w:r>
      <w:r w:rsidR="510A688C" w:rsidRPr="3F9B386F">
        <w:rPr>
          <w:rFonts w:ascii="Arial" w:eastAsia="Arial" w:hAnsi="Arial" w:cs="Arial"/>
          <w:sz w:val="22"/>
          <w:szCs w:val="22"/>
        </w:rPr>
        <w:t xml:space="preserve"> (Cleary, 2024)</w:t>
      </w:r>
      <w:r w:rsidR="28145ACB" w:rsidRPr="3F9B386F">
        <w:rPr>
          <w:rFonts w:ascii="Arial" w:eastAsia="Arial" w:hAnsi="Arial" w:cs="Arial"/>
          <w:sz w:val="22"/>
          <w:szCs w:val="22"/>
        </w:rPr>
        <w:t xml:space="preserve"> </w:t>
      </w:r>
      <w:commentRangeEnd w:id="19"/>
      <w:r>
        <w:rPr>
          <w:rStyle w:val="CommentReference"/>
        </w:rPr>
        <w:commentReference w:id="19"/>
      </w:r>
      <w:r w:rsidR="28145ACB" w:rsidRPr="3F9B386F">
        <w:rPr>
          <w:rFonts w:ascii="Arial" w:eastAsia="Arial" w:hAnsi="Arial" w:cs="Arial"/>
          <w:sz w:val="22"/>
          <w:szCs w:val="22"/>
        </w:rPr>
        <w:t xml:space="preserve">I have identified the factors that can affect confidence in singers of this age bracket and some methods for improving this, a gap still remains in the existing literature for building confidence in </w:t>
      </w:r>
      <w:r w:rsidR="0262986F" w:rsidRPr="3F9B386F">
        <w:rPr>
          <w:rFonts w:ascii="Arial" w:eastAsia="Arial" w:hAnsi="Arial" w:cs="Arial"/>
          <w:sz w:val="22"/>
          <w:szCs w:val="22"/>
        </w:rPr>
        <w:t xml:space="preserve">amateur </w:t>
      </w:r>
      <w:r w:rsidR="28145ACB" w:rsidRPr="3F9B386F">
        <w:rPr>
          <w:rFonts w:ascii="Arial" w:eastAsia="Arial" w:hAnsi="Arial" w:cs="Arial"/>
          <w:sz w:val="22"/>
          <w:szCs w:val="22"/>
        </w:rPr>
        <w:t xml:space="preserve">adolescent </w:t>
      </w:r>
      <w:r w:rsidR="0888AA52" w:rsidRPr="3F9B386F">
        <w:rPr>
          <w:rFonts w:ascii="Arial" w:eastAsia="Arial" w:hAnsi="Arial" w:cs="Arial"/>
          <w:sz w:val="22"/>
          <w:szCs w:val="22"/>
        </w:rPr>
        <w:t xml:space="preserve">singers </w:t>
      </w:r>
      <w:r w:rsidR="28145ACB" w:rsidRPr="3F9B386F">
        <w:rPr>
          <w:rFonts w:ascii="Arial" w:eastAsia="Arial" w:hAnsi="Arial" w:cs="Arial"/>
          <w:sz w:val="22"/>
          <w:szCs w:val="22"/>
        </w:rPr>
        <w:t xml:space="preserve">and the effect that </w:t>
      </w:r>
      <w:r w:rsidR="6145DBCF" w:rsidRPr="3F9B386F">
        <w:rPr>
          <w:rFonts w:ascii="Arial" w:eastAsia="Arial" w:hAnsi="Arial" w:cs="Arial"/>
          <w:sz w:val="22"/>
          <w:szCs w:val="22"/>
        </w:rPr>
        <w:t xml:space="preserve">lessons for this age group can have on their relationship to their voice into adulthood and beyond. This research will aim to provide teachers with a </w:t>
      </w:r>
      <w:r w:rsidR="66D63B10" w:rsidRPr="3F9B386F">
        <w:rPr>
          <w:rFonts w:ascii="Arial" w:eastAsia="Arial" w:hAnsi="Arial" w:cs="Arial"/>
          <w:sz w:val="22"/>
          <w:szCs w:val="22"/>
        </w:rPr>
        <w:t>pedagogically</w:t>
      </w:r>
      <w:r w:rsidR="6145DBCF" w:rsidRPr="3F9B386F">
        <w:rPr>
          <w:rFonts w:ascii="Arial" w:eastAsia="Arial" w:hAnsi="Arial" w:cs="Arial"/>
          <w:sz w:val="22"/>
          <w:szCs w:val="22"/>
        </w:rPr>
        <w:t xml:space="preserve"> sound </w:t>
      </w:r>
      <w:r w:rsidR="76A8A82F" w:rsidRPr="3F9B386F">
        <w:rPr>
          <w:rFonts w:ascii="Arial" w:eastAsia="Arial" w:hAnsi="Arial" w:cs="Arial"/>
          <w:sz w:val="22"/>
          <w:szCs w:val="22"/>
        </w:rPr>
        <w:t>framework</w:t>
      </w:r>
      <w:r w:rsidR="617D3A9F" w:rsidRPr="3F9B386F">
        <w:rPr>
          <w:rFonts w:ascii="Arial" w:eastAsia="Arial" w:hAnsi="Arial" w:cs="Arial"/>
          <w:sz w:val="22"/>
          <w:szCs w:val="22"/>
        </w:rPr>
        <w:t xml:space="preserve"> for building confidence in their adolescent students and will also fill the gap in research for this </w:t>
      </w:r>
      <w:commentRangeStart w:id="20"/>
      <w:r w:rsidR="617D3A9F" w:rsidRPr="3F9B386F">
        <w:rPr>
          <w:rFonts w:ascii="Arial" w:eastAsia="Arial" w:hAnsi="Arial" w:cs="Arial"/>
          <w:sz w:val="22"/>
          <w:szCs w:val="22"/>
        </w:rPr>
        <w:t>demographic with the MUSIC model</w:t>
      </w:r>
      <w:r w:rsidR="752BDCC2" w:rsidRPr="3F9B386F">
        <w:rPr>
          <w:rFonts w:ascii="Arial" w:eastAsia="Arial" w:hAnsi="Arial" w:cs="Arial"/>
          <w:sz w:val="22"/>
          <w:szCs w:val="22"/>
        </w:rPr>
        <w:t>, if proven effective</w:t>
      </w:r>
      <w:r w:rsidR="617D3A9F" w:rsidRPr="3F9B386F">
        <w:rPr>
          <w:rFonts w:ascii="Arial" w:eastAsia="Arial" w:hAnsi="Arial" w:cs="Arial"/>
          <w:sz w:val="22"/>
          <w:szCs w:val="22"/>
        </w:rPr>
        <w:t xml:space="preserve"> (Jones, 2009).</w:t>
      </w:r>
      <w:commentRangeEnd w:id="20"/>
      <w:r>
        <w:rPr>
          <w:rStyle w:val="CommentReference"/>
        </w:rPr>
        <w:commentReference w:id="20"/>
      </w:r>
    </w:p>
    <w:p w14:paraId="6BFB8505" w14:textId="59630EBD" w:rsidR="3ECBA97A" w:rsidRDefault="3ECBA97A" w:rsidP="64AD3B39">
      <w:pPr>
        <w:spacing w:line="360" w:lineRule="auto"/>
        <w:rPr>
          <w:rFonts w:ascii="Arial" w:eastAsia="Arial" w:hAnsi="Arial" w:cs="Arial"/>
          <w:b/>
          <w:bCs/>
          <w:sz w:val="22"/>
          <w:szCs w:val="22"/>
          <w:u w:val="single"/>
        </w:rPr>
      </w:pPr>
      <w:r w:rsidRPr="64AD3B39">
        <w:rPr>
          <w:rFonts w:ascii="Arial" w:eastAsia="Arial" w:hAnsi="Arial" w:cs="Arial"/>
          <w:b/>
          <w:bCs/>
          <w:sz w:val="22"/>
          <w:szCs w:val="22"/>
          <w:u w:val="single"/>
        </w:rPr>
        <w:t>Intended Impact</w:t>
      </w:r>
    </w:p>
    <w:p w14:paraId="1E2BCCA5" w14:textId="56022E1D" w:rsidR="3ECBA97A" w:rsidRDefault="2C34674C" w:rsidP="144E1491">
      <w:pPr>
        <w:spacing w:line="360" w:lineRule="auto"/>
        <w:rPr>
          <w:rFonts w:ascii="Arial" w:eastAsia="Arial" w:hAnsi="Arial" w:cs="Arial"/>
          <w:sz w:val="22"/>
          <w:szCs w:val="22"/>
        </w:rPr>
      </w:pPr>
      <w:r w:rsidRPr="14BA7C6A">
        <w:rPr>
          <w:rFonts w:ascii="Arial" w:eastAsia="Arial" w:hAnsi="Arial" w:cs="Arial"/>
          <w:sz w:val="22"/>
          <w:szCs w:val="22"/>
        </w:rPr>
        <w:t xml:space="preserve">It is my aim to provide tools for educators who teach singing, either professionally or in the traditional classroom, that will connect adolescent students to the understanding of </w:t>
      </w:r>
      <w:r w:rsidR="6292A8F2" w:rsidRPr="14BA7C6A">
        <w:rPr>
          <w:rFonts w:ascii="Arial" w:eastAsia="Arial" w:hAnsi="Arial" w:cs="Arial"/>
          <w:sz w:val="22"/>
          <w:szCs w:val="22"/>
        </w:rPr>
        <w:t xml:space="preserve">their own voice and improve their singing confidence. It will also be my aim to improve my own lessons, testing to see if the sections of the MUSIC model (Jones, 2009) </w:t>
      </w:r>
      <w:commentRangeStart w:id="21"/>
      <w:r w:rsidR="6292A8F2" w:rsidRPr="14BA7C6A">
        <w:rPr>
          <w:rFonts w:ascii="Arial" w:eastAsia="Arial" w:hAnsi="Arial" w:cs="Arial"/>
          <w:sz w:val="22"/>
          <w:szCs w:val="22"/>
        </w:rPr>
        <w:t>(eMpowerment, Usefulness, Success, Interest and Caring) can provi</w:t>
      </w:r>
      <w:r w:rsidR="72467AE4" w:rsidRPr="14BA7C6A">
        <w:rPr>
          <w:rFonts w:ascii="Arial" w:eastAsia="Arial" w:hAnsi="Arial" w:cs="Arial"/>
          <w:sz w:val="22"/>
          <w:szCs w:val="22"/>
        </w:rPr>
        <w:t xml:space="preserve">de a framework for lesson plans with a strong pedagogical footing. </w:t>
      </w:r>
      <w:commentRangeEnd w:id="21"/>
      <w:r>
        <w:rPr>
          <w:rStyle w:val="CommentReference"/>
        </w:rPr>
        <w:commentReference w:id="21"/>
      </w:r>
    </w:p>
    <w:p w14:paraId="3C2CFC83" w14:textId="4DC45792" w:rsidR="3ECBA97A" w:rsidRDefault="00CF897A" w:rsidP="64AD3B39">
      <w:pPr>
        <w:spacing w:line="360" w:lineRule="auto"/>
        <w:rPr>
          <w:rFonts w:ascii="Arial" w:eastAsia="Arial" w:hAnsi="Arial" w:cs="Arial"/>
          <w:sz w:val="22"/>
          <w:szCs w:val="22"/>
        </w:rPr>
      </w:pPr>
      <w:r w:rsidRPr="3F9B386F">
        <w:rPr>
          <w:rFonts w:ascii="Arial" w:eastAsia="Arial" w:hAnsi="Arial" w:cs="Arial"/>
          <w:sz w:val="22"/>
          <w:szCs w:val="22"/>
        </w:rPr>
        <w:t>As providing singing education is currently largely unregulated</w:t>
      </w:r>
      <w:r w:rsidR="6A5A2171" w:rsidRPr="3F9B386F">
        <w:rPr>
          <w:rFonts w:ascii="Arial" w:eastAsia="Arial" w:hAnsi="Arial" w:cs="Arial"/>
          <w:sz w:val="22"/>
          <w:szCs w:val="22"/>
        </w:rPr>
        <w:t xml:space="preserve"> and lacking in formal frameworks</w:t>
      </w:r>
      <w:r w:rsidRPr="3F9B386F">
        <w:rPr>
          <w:rFonts w:ascii="Arial" w:eastAsia="Arial" w:hAnsi="Arial" w:cs="Arial"/>
          <w:sz w:val="22"/>
          <w:szCs w:val="22"/>
        </w:rPr>
        <w:t xml:space="preserve"> (</w:t>
      </w:r>
      <w:r w:rsidR="70C63FEF" w:rsidRPr="3F9B386F">
        <w:rPr>
          <w:rFonts w:ascii="Arial" w:eastAsia="Arial" w:hAnsi="Arial" w:cs="Arial"/>
          <w:sz w:val="22"/>
          <w:szCs w:val="22"/>
        </w:rPr>
        <w:t>Reeve, 2018</w:t>
      </w:r>
      <w:r w:rsidRPr="3F9B386F">
        <w:rPr>
          <w:rFonts w:ascii="Arial" w:eastAsia="Arial" w:hAnsi="Arial" w:cs="Arial"/>
          <w:sz w:val="22"/>
          <w:szCs w:val="22"/>
        </w:rPr>
        <w:t xml:space="preserve">), </w:t>
      </w:r>
      <w:commentRangeStart w:id="22"/>
      <w:r w:rsidRPr="3F9B386F">
        <w:rPr>
          <w:rFonts w:ascii="Arial" w:eastAsia="Arial" w:hAnsi="Arial" w:cs="Arial"/>
          <w:sz w:val="22"/>
          <w:szCs w:val="22"/>
        </w:rPr>
        <w:t>it is important to continue to develop necessary frameworks and developments for use in the field.</w:t>
      </w:r>
      <w:r w:rsidR="16DE19D8" w:rsidRPr="3F9B386F">
        <w:rPr>
          <w:rFonts w:ascii="Arial" w:eastAsia="Arial" w:hAnsi="Arial" w:cs="Arial"/>
          <w:sz w:val="22"/>
          <w:szCs w:val="22"/>
        </w:rPr>
        <w:t xml:space="preserve"> </w:t>
      </w:r>
      <w:r w:rsidR="169D4E85" w:rsidRPr="3F9B386F">
        <w:rPr>
          <w:rFonts w:ascii="Arial" w:eastAsia="Arial" w:hAnsi="Arial" w:cs="Arial"/>
          <w:sz w:val="22"/>
          <w:szCs w:val="22"/>
        </w:rPr>
        <w:t>Existing studies of framew</w:t>
      </w:r>
      <w:r w:rsidR="1DA7B409" w:rsidRPr="3F9B386F">
        <w:rPr>
          <w:rFonts w:ascii="Arial" w:eastAsia="Arial" w:hAnsi="Arial" w:cs="Arial"/>
          <w:sz w:val="22"/>
          <w:szCs w:val="22"/>
        </w:rPr>
        <w:t xml:space="preserve">orks used in singing instruction are largely </w:t>
      </w:r>
      <w:r w:rsidR="23B105BD" w:rsidRPr="3F9B386F">
        <w:rPr>
          <w:rFonts w:ascii="Arial" w:eastAsia="Arial" w:hAnsi="Arial" w:cs="Arial"/>
          <w:sz w:val="22"/>
          <w:szCs w:val="22"/>
        </w:rPr>
        <w:t>unidentified, and tools used for teaching (</w:t>
      </w:r>
      <w:r w:rsidR="7CDB9DCB" w:rsidRPr="3F9B386F">
        <w:rPr>
          <w:rFonts w:ascii="Arial" w:eastAsia="Arial" w:hAnsi="Arial" w:cs="Arial"/>
          <w:sz w:val="22"/>
          <w:szCs w:val="22"/>
        </w:rPr>
        <w:t>in technical and musical skills, as well as student practice regimes)</w:t>
      </w:r>
      <w:r w:rsidR="23B105BD" w:rsidRPr="3F9B386F">
        <w:rPr>
          <w:rFonts w:ascii="Arial" w:eastAsia="Arial" w:hAnsi="Arial" w:cs="Arial"/>
          <w:sz w:val="22"/>
          <w:szCs w:val="22"/>
        </w:rPr>
        <w:t xml:space="preserve"> are often </w:t>
      </w:r>
      <w:r w:rsidR="71702FD0" w:rsidRPr="3F9B386F">
        <w:rPr>
          <w:rFonts w:ascii="Arial" w:eastAsia="Arial" w:hAnsi="Arial" w:cs="Arial"/>
          <w:sz w:val="22"/>
          <w:szCs w:val="22"/>
        </w:rPr>
        <w:t>i</w:t>
      </w:r>
      <w:r w:rsidR="23B105BD" w:rsidRPr="3F9B386F">
        <w:rPr>
          <w:rFonts w:ascii="Arial" w:eastAsia="Arial" w:hAnsi="Arial" w:cs="Arial"/>
          <w:sz w:val="22"/>
          <w:szCs w:val="22"/>
        </w:rPr>
        <w:t>nvalidated</w:t>
      </w:r>
      <w:r w:rsidR="074D1F0E" w:rsidRPr="3F9B386F">
        <w:rPr>
          <w:rFonts w:ascii="Arial" w:eastAsia="Arial" w:hAnsi="Arial" w:cs="Arial"/>
          <w:sz w:val="22"/>
          <w:szCs w:val="22"/>
        </w:rPr>
        <w:t xml:space="preserve"> by lack of high-quality evidence</w:t>
      </w:r>
      <w:r w:rsidR="30B55DA0" w:rsidRPr="3F9B386F">
        <w:rPr>
          <w:rFonts w:ascii="Arial" w:eastAsia="Arial" w:hAnsi="Arial" w:cs="Arial"/>
          <w:sz w:val="22"/>
          <w:szCs w:val="22"/>
        </w:rPr>
        <w:t xml:space="preserve"> (Crocco, Madill and McCabe, 2017).</w:t>
      </w:r>
      <w:r w:rsidR="763478C8" w:rsidRPr="3F9B386F">
        <w:rPr>
          <w:rFonts w:ascii="Arial" w:eastAsia="Arial" w:hAnsi="Arial" w:cs="Arial"/>
          <w:sz w:val="22"/>
          <w:szCs w:val="22"/>
        </w:rPr>
        <w:t xml:space="preserve"> </w:t>
      </w:r>
      <w:r w:rsidR="6FB67E8D" w:rsidRPr="3F9B386F">
        <w:rPr>
          <w:rFonts w:ascii="Arial" w:eastAsia="Arial" w:hAnsi="Arial" w:cs="Arial"/>
          <w:sz w:val="22"/>
          <w:szCs w:val="22"/>
        </w:rPr>
        <w:t>Empirically there is also a lack of research on how singing students</w:t>
      </w:r>
      <w:r w:rsidR="49E060CD" w:rsidRPr="3F9B386F">
        <w:rPr>
          <w:rFonts w:ascii="Arial" w:eastAsia="Arial" w:hAnsi="Arial" w:cs="Arial"/>
          <w:sz w:val="22"/>
          <w:szCs w:val="22"/>
        </w:rPr>
        <w:t xml:space="preserve"> learn and</w:t>
      </w:r>
      <w:r w:rsidR="6FB67E8D" w:rsidRPr="3F9B386F">
        <w:rPr>
          <w:rFonts w:ascii="Arial" w:eastAsia="Arial" w:hAnsi="Arial" w:cs="Arial"/>
          <w:sz w:val="22"/>
          <w:szCs w:val="22"/>
        </w:rPr>
        <w:t xml:space="preserve"> develop skills (Latukefu, 2010).</w:t>
      </w:r>
      <w:commentRangeEnd w:id="22"/>
      <w:r>
        <w:rPr>
          <w:rStyle w:val="CommentReference"/>
        </w:rPr>
        <w:commentReference w:id="22"/>
      </w:r>
    </w:p>
    <w:p w14:paraId="3F899070" w14:textId="5ECA3575" w:rsidR="64BAE14F" w:rsidRDefault="72467AE4" w:rsidP="64AD3B39">
      <w:pPr>
        <w:spacing w:line="360" w:lineRule="auto"/>
        <w:rPr>
          <w:rFonts w:ascii="Arial" w:eastAsia="Arial" w:hAnsi="Arial" w:cs="Arial"/>
          <w:sz w:val="22"/>
          <w:szCs w:val="22"/>
        </w:rPr>
      </w:pPr>
      <w:r w:rsidRPr="3F9B386F">
        <w:rPr>
          <w:rFonts w:ascii="Arial" w:eastAsia="Arial" w:hAnsi="Arial" w:cs="Arial"/>
          <w:sz w:val="22"/>
          <w:szCs w:val="22"/>
        </w:rPr>
        <w:t xml:space="preserve">In the wider field of voice pedagogy, it is my aim that this research </w:t>
      </w:r>
      <w:r w:rsidR="1F2EE1A2" w:rsidRPr="3F9B386F">
        <w:rPr>
          <w:rFonts w:ascii="Arial" w:eastAsia="Arial" w:hAnsi="Arial" w:cs="Arial"/>
          <w:sz w:val="22"/>
          <w:szCs w:val="22"/>
        </w:rPr>
        <w:t>will</w:t>
      </w:r>
      <w:r w:rsidRPr="3F9B386F">
        <w:rPr>
          <w:rFonts w:ascii="Arial" w:eastAsia="Arial" w:hAnsi="Arial" w:cs="Arial"/>
          <w:sz w:val="22"/>
          <w:szCs w:val="22"/>
        </w:rPr>
        <w:t xml:space="preserve"> be useful in bridging the gap between </w:t>
      </w:r>
      <w:commentRangeStart w:id="23"/>
      <w:r w:rsidRPr="3F9B386F">
        <w:rPr>
          <w:rFonts w:ascii="Arial" w:eastAsia="Arial" w:hAnsi="Arial" w:cs="Arial"/>
          <w:sz w:val="22"/>
          <w:szCs w:val="22"/>
        </w:rPr>
        <w:t xml:space="preserve">theories of motivation, teaching and learning </w:t>
      </w:r>
      <w:r w:rsidR="097322B7" w:rsidRPr="3F9B386F">
        <w:rPr>
          <w:rFonts w:ascii="Arial" w:eastAsia="Arial" w:hAnsi="Arial" w:cs="Arial"/>
          <w:sz w:val="22"/>
          <w:szCs w:val="22"/>
        </w:rPr>
        <w:t>from traditional education</w:t>
      </w:r>
      <w:r w:rsidR="42F51D68" w:rsidRPr="3F9B386F">
        <w:rPr>
          <w:rFonts w:ascii="Arial" w:eastAsia="Arial" w:hAnsi="Arial" w:cs="Arial"/>
          <w:sz w:val="22"/>
          <w:szCs w:val="22"/>
        </w:rPr>
        <w:t xml:space="preserve"> to music </w:t>
      </w:r>
      <w:commentRangeEnd w:id="23"/>
      <w:r>
        <w:rPr>
          <w:rStyle w:val="CommentReference"/>
        </w:rPr>
        <w:commentReference w:id="23"/>
      </w:r>
      <w:r w:rsidR="2ACBED8C" w:rsidRPr="3F9B386F">
        <w:rPr>
          <w:rFonts w:ascii="Arial" w:eastAsia="Arial" w:hAnsi="Arial" w:cs="Arial"/>
          <w:sz w:val="22"/>
          <w:szCs w:val="22"/>
        </w:rPr>
        <w:t>and education</w:t>
      </w:r>
      <w:r w:rsidR="66F64F66" w:rsidRPr="3F9B386F">
        <w:rPr>
          <w:rFonts w:ascii="Arial" w:eastAsia="Arial" w:hAnsi="Arial" w:cs="Arial"/>
          <w:sz w:val="22"/>
          <w:szCs w:val="22"/>
        </w:rPr>
        <w:t xml:space="preserve"> (Evans, 2015)</w:t>
      </w:r>
      <w:r w:rsidR="43D9F004" w:rsidRPr="3F9B386F">
        <w:rPr>
          <w:rFonts w:ascii="Arial" w:eastAsia="Arial" w:hAnsi="Arial" w:cs="Arial"/>
          <w:sz w:val="22"/>
          <w:szCs w:val="22"/>
        </w:rPr>
        <w:t xml:space="preserve"> by using the MUSIC model</w:t>
      </w:r>
      <w:r w:rsidR="2ACBED8C" w:rsidRPr="3F9B386F">
        <w:rPr>
          <w:rFonts w:ascii="Arial" w:eastAsia="Arial" w:hAnsi="Arial" w:cs="Arial"/>
          <w:sz w:val="22"/>
          <w:szCs w:val="22"/>
        </w:rPr>
        <w:t>.</w:t>
      </w:r>
      <w:r w:rsidR="639898AA" w:rsidRPr="3F9B386F">
        <w:rPr>
          <w:rFonts w:ascii="Arial" w:eastAsia="Arial" w:hAnsi="Arial" w:cs="Arial"/>
          <w:sz w:val="22"/>
          <w:szCs w:val="22"/>
        </w:rPr>
        <w:t xml:space="preserve"> This will provide educators with not only an understanding of voice pedagogy but also how to best motivate and encourage their students to improve. Additionally, for educators working with adolescents, </w:t>
      </w:r>
      <w:r w:rsidR="3F310494" w:rsidRPr="3F9B386F">
        <w:rPr>
          <w:rFonts w:ascii="Arial" w:eastAsia="Arial" w:hAnsi="Arial" w:cs="Arial"/>
          <w:sz w:val="22"/>
          <w:szCs w:val="22"/>
        </w:rPr>
        <w:t>it can provide teachers with the tools to mitigate issues specific to this age group.</w:t>
      </w:r>
    </w:p>
    <w:p w14:paraId="6A11C121" w14:textId="61818E2A" w:rsidR="11A57CFD" w:rsidRDefault="2ACBED8C" w:rsidP="3F9B386F">
      <w:pPr>
        <w:spacing w:line="360" w:lineRule="auto"/>
        <w:rPr>
          <w:rFonts w:ascii="Arial" w:eastAsia="Arial" w:hAnsi="Arial" w:cs="Arial"/>
          <w:b/>
          <w:bCs/>
          <w:sz w:val="22"/>
          <w:szCs w:val="22"/>
        </w:rPr>
      </w:pPr>
      <w:r w:rsidRPr="3F9B386F">
        <w:rPr>
          <w:rFonts w:ascii="Arial" w:eastAsia="Arial" w:hAnsi="Arial" w:cs="Arial"/>
          <w:sz w:val="22"/>
          <w:szCs w:val="22"/>
        </w:rPr>
        <w:t xml:space="preserve">If successful, the MUSIC </w:t>
      </w:r>
      <w:commentRangeStart w:id="24"/>
      <w:r w:rsidRPr="3F9B386F">
        <w:rPr>
          <w:rFonts w:ascii="Arial" w:eastAsia="Arial" w:hAnsi="Arial" w:cs="Arial"/>
          <w:sz w:val="22"/>
          <w:szCs w:val="22"/>
        </w:rPr>
        <w:t xml:space="preserve">model </w:t>
      </w:r>
      <w:commentRangeEnd w:id="24"/>
      <w:r>
        <w:rPr>
          <w:rStyle w:val="CommentReference"/>
        </w:rPr>
        <w:commentReference w:id="24"/>
      </w:r>
      <w:r w:rsidRPr="3F9B386F">
        <w:rPr>
          <w:rFonts w:ascii="Arial" w:eastAsia="Arial" w:hAnsi="Arial" w:cs="Arial"/>
          <w:sz w:val="22"/>
          <w:szCs w:val="22"/>
        </w:rPr>
        <w:t>could also be used as a blanket framework and less</w:t>
      </w:r>
      <w:r w:rsidR="56C1BF2B" w:rsidRPr="3F9B386F">
        <w:rPr>
          <w:rFonts w:ascii="Arial" w:eastAsia="Arial" w:hAnsi="Arial" w:cs="Arial"/>
          <w:sz w:val="22"/>
          <w:szCs w:val="22"/>
        </w:rPr>
        <w:t xml:space="preserve">on plan structure for voice teachers looking to address the issue of adolescent self-confidence in their lessons and be expanded for other students (younger children, adults or those with special educational needs </w:t>
      </w:r>
      <w:r w:rsidR="779A8DDB" w:rsidRPr="3F9B386F">
        <w:rPr>
          <w:rFonts w:ascii="Arial" w:eastAsia="Arial" w:hAnsi="Arial" w:cs="Arial"/>
          <w:sz w:val="22"/>
          <w:szCs w:val="22"/>
        </w:rPr>
        <w:t xml:space="preserve">and disabilities </w:t>
      </w:r>
      <w:r w:rsidR="56C1BF2B" w:rsidRPr="3F9B386F">
        <w:rPr>
          <w:rFonts w:ascii="Arial" w:eastAsia="Arial" w:hAnsi="Arial" w:cs="Arial"/>
          <w:sz w:val="22"/>
          <w:szCs w:val="22"/>
        </w:rPr>
        <w:t>(S</w:t>
      </w:r>
      <w:r w:rsidR="03744A93" w:rsidRPr="3F9B386F">
        <w:rPr>
          <w:rFonts w:ascii="Arial" w:eastAsia="Arial" w:hAnsi="Arial" w:cs="Arial"/>
          <w:sz w:val="22"/>
          <w:szCs w:val="22"/>
        </w:rPr>
        <w:t xml:space="preserve">END)). </w:t>
      </w:r>
    </w:p>
    <w:p w14:paraId="04970934" w14:textId="1EABBF26" w:rsidR="11A57CFD" w:rsidRDefault="389C01D8" w:rsidP="64AD3B39">
      <w:pPr>
        <w:spacing w:line="360" w:lineRule="auto"/>
        <w:rPr>
          <w:rFonts w:ascii="Arial" w:eastAsia="Arial" w:hAnsi="Arial" w:cs="Arial"/>
          <w:b/>
          <w:bCs/>
          <w:sz w:val="22"/>
          <w:szCs w:val="22"/>
        </w:rPr>
      </w:pPr>
      <w:r w:rsidRPr="3F9B386F">
        <w:rPr>
          <w:rFonts w:ascii="Arial" w:eastAsia="Arial" w:hAnsi="Arial" w:cs="Arial"/>
          <w:sz w:val="22"/>
          <w:szCs w:val="22"/>
        </w:rPr>
        <w:t>T</w:t>
      </w:r>
      <w:r w:rsidR="4F01AE21" w:rsidRPr="3F9B386F">
        <w:rPr>
          <w:rFonts w:ascii="Arial" w:eastAsia="Arial" w:hAnsi="Arial" w:cs="Arial"/>
          <w:sz w:val="22"/>
          <w:szCs w:val="22"/>
        </w:rPr>
        <w:t>h</w:t>
      </w:r>
      <w:r w:rsidR="3691AD4A" w:rsidRPr="3F9B386F">
        <w:rPr>
          <w:rFonts w:ascii="Arial" w:eastAsia="Arial" w:hAnsi="Arial" w:cs="Arial"/>
          <w:sz w:val="22"/>
          <w:szCs w:val="22"/>
        </w:rPr>
        <w:t xml:space="preserve">e MUSIC model </w:t>
      </w:r>
      <w:r w:rsidR="4F01AE21" w:rsidRPr="3F9B386F">
        <w:rPr>
          <w:rFonts w:ascii="Arial" w:eastAsia="Arial" w:hAnsi="Arial" w:cs="Arial"/>
          <w:sz w:val="22"/>
          <w:szCs w:val="22"/>
        </w:rPr>
        <w:t>has been previously tested</w:t>
      </w:r>
      <w:r w:rsidR="22CABDCB" w:rsidRPr="3F9B386F">
        <w:rPr>
          <w:rFonts w:ascii="Arial" w:eastAsia="Arial" w:hAnsi="Arial" w:cs="Arial"/>
          <w:sz w:val="22"/>
          <w:szCs w:val="22"/>
        </w:rPr>
        <w:t xml:space="preserve"> for validity using confirmatory factor analysis</w:t>
      </w:r>
      <w:r w:rsidR="4F01AE21" w:rsidRPr="3F9B386F">
        <w:rPr>
          <w:rFonts w:ascii="Arial" w:eastAsia="Arial" w:hAnsi="Arial" w:cs="Arial"/>
          <w:sz w:val="22"/>
          <w:szCs w:val="22"/>
        </w:rPr>
        <w:t xml:space="preserve"> </w:t>
      </w:r>
      <w:commentRangeStart w:id="25"/>
      <w:r w:rsidR="4F01AE21" w:rsidRPr="3F9B386F">
        <w:rPr>
          <w:rFonts w:ascii="Arial" w:eastAsia="Arial" w:hAnsi="Arial" w:cs="Arial"/>
          <w:sz w:val="22"/>
          <w:szCs w:val="22"/>
        </w:rPr>
        <w:t>in the wider field of music</w:t>
      </w:r>
      <w:r w:rsidR="40894307" w:rsidRPr="3F9B386F">
        <w:rPr>
          <w:rFonts w:ascii="Arial" w:eastAsia="Arial" w:hAnsi="Arial" w:cs="Arial"/>
          <w:sz w:val="22"/>
          <w:szCs w:val="22"/>
        </w:rPr>
        <w:t xml:space="preserve"> education</w:t>
      </w:r>
      <w:r w:rsidR="34EC670A" w:rsidRPr="3F9B386F">
        <w:rPr>
          <w:rFonts w:ascii="Arial" w:eastAsia="Arial" w:hAnsi="Arial" w:cs="Arial"/>
          <w:sz w:val="22"/>
          <w:szCs w:val="22"/>
        </w:rPr>
        <w:t xml:space="preserve"> and was found to be reliable (Parkes, Jones et al., 2017)</w:t>
      </w:r>
      <w:commentRangeEnd w:id="25"/>
      <w:r w:rsidR="2ACBED8C">
        <w:rPr>
          <w:rStyle w:val="CommentReference"/>
        </w:rPr>
        <w:commentReference w:id="25"/>
      </w:r>
      <w:r w:rsidR="4F01AE21" w:rsidRPr="3F9B386F">
        <w:rPr>
          <w:rFonts w:ascii="Arial" w:eastAsia="Arial" w:hAnsi="Arial" w:cs="Arial"/>
          <w:sz w:val="22"/>
          <w:szCs w:val="22"/>
        </w:rPr>
        <w:t>,</w:t>
      </w:r>
      <w:r w:rsidR="2A83950B" w:rsidRPr="3F9B386F">
        <w:rPr>
          <w:rFonts w:ascii="Arial" w:eastAsia="Arial" w:hAnsi="Arial" w:cs="Arial"/>
          <w:sz w:val="22"/>
          <w:szCs w:val="22"/>
        </w:rPr>
        <w:t xml:space="preserve"> however it has not been tested specifically with singing students.</w:t>
      </w:r>
      <w:r w:rsidR="60A31A2A" w:rsidRPr="3F9B386F">
        <w:rPr>
          <w:rFonts w:ascii="Arial" w:eastAsia="Arial" w:hAnsi="Arial" w:cs="Arial"/>
          <w:sz w:val="22"/>
          <w:szCs w:val="22"/>
        </w:rPr>
        <w:t xml:space="preserve"> </w:t>
      </w:r>
      <w:r w:rsidR="4F01AE21" w:rsidRPr="3F9B386F">
        <w:rPr>
          <w:rFonts w:ascii="Arial" w:eastAsia="Arial" w:hAnsi="Arial" w:cs="Arial"/>
          <w:sz w:val="22"/>
          <w:szCs w:val="22"/>
        </w:rPr>
        <w:t xml:space="preserve"> it is my aim to discover if it can be effective to create a positive change in adolescent singers and their self-confidence in their voice</w:t>
      </w:r>
      <w:r w:rsidR="279CC755" w:rsidRPr="3F9B386F">
        <w:rPr>
          <w:rFonts w:ascii="Arial" w:eastAsia="Arial" w:hAnsi="Arial" w:cs="Arial"/>
          <w:sz w:val="22"/>
          <w:szCs w:val="22"/>
        </w:rPr>
        <w:t xml:space="preserve">. </w:t>
      </w:r>
      <w:r w:rsidR="3BF3DC68" w:rsidRPr="3F9B386F">
        <w:rPr>
          <w:rFonts w:ascii="Arial" w:eastAsia="Arial" w:hAnsi="Arial" w:cs="Arial"/>
          <w:sz w:val="22"/>
          <w:szCs w:val="22"/>
        </w:rPr>
        <w:t xml:space="preserve">This could also move beyond just singing education to discover its usefulness in other voice-related fields, such as roles involving public speaking or teaching itself. </w:t>
      </w:r>
    </w:p>
    <w:p w14:paraId="3376C329" w14:textId="6D10EFE4" w:rsidR="6F3DCECB" w:rsidRDefault="6F3DCECB" w:rsidP="64AD3B39">
      <w:pPr>
        <w:spacing w:line="360" w:lineRule="auto"/>
        <w:rPr>
          <w:rFonts w:ascii="Arial" w:eastAsia="Arial" w:hAnsi="Arial" w:cs="Arial"/>
          <w:b/>
          <w:bCs/>
          <w:sz w:val="22"/>
          <w:szCs w:val="22"/>
          <w:u w:val="single"/>
        </w:rPr>
      </w:pPr>
      <w:r w:rsidRPr="64AD3B39">
        <w:rPr>
          <w:rFonts w:ascii="Arial" w:eastAsia="Arial" w:hAnsi="Arial" w:cs="Arial"/>
          <w:b/>
          <w:bCs/>
          <w:sz w:val="22"/>
          <w:szCs w:val="22"/>
          <w:u w:val="single"/>
        </w:rPr>
        <w:t>Learning Outcomes</w:t>
      </w:r>
    </w:p>
    <w:p w14:paraId="4935D047" w14:textId="0F8CA5E3" w:rsidR="138ACF34" w:rsidRDefault="138ACF34" w:rsidP="64AD3B39">
      <w:pPr>
        <w:spacing w:line="360" w:lineRule="auto"/>
        <w:rPr>
          <w:rFonts w:ascii="Arial" w:eastAsia="Arial" w:hAnsi="Arial" w:cs="Arial"/>
          <w:sz w:val="22"/>
          <w:szCs w:val="22"/>
        </w:rPr>
      </w:pPr>
      <w:r w:rsidRPr="2C908103">
        <w:rPr>
          <w:rFonts w:ascii="Arial" w:eastAsia="Arial" w:hAnsi="Arial" w:cs="Arial"/>
          <w:sz w:val="22"/>
          <w:szCs w:val="22"/>
        </w:rPr>
        <w:t xml:space="preserve">During the research, </w:t>
      </w:r>
      <w:commentRangeStart w:id="26"/>
      <w:r w:rsidRPr="2C908103">
        <w:rPr>
          <w:rFonts w:ascii="Arial" w:eastAsia="Arial" w:hAnsi="Arial" w:cs="Arial"/>
          <w:sz w:val="22"/>
          <w:szCs w:val="22"/>
        </w:rPr>
        <w:t xml:space="preserve">I </w:t>
      </w:r>
      <w:r w:rsidR="16B27283" w:rsidRPr="2C908103">
        <w:rPr>
          <w:rFonts w:ascii="Arial" w:eastAsia="Arial" w:hAnsi="Arial" w:cs="Arial"/>
          <w:sz w:val="22"/>
          <w:szCs w:val="22"/>
        </w:rPr>
        <w:t>aimed to</w:t>
      </w:r>
      <w:r w:rsidRPr="2C908103">
        <w:rPr>
          <w:rFonts w:ascii="Arial" w:eastAsia="Arial" w:hAnsi="Arial" w:cs="Arial"/>
          <w:sz w:val="22"/>
          <w:szCs w:val="22"/>
        </w:rPr>
        <w:t>:</w:t>
      </w:r>
      <w:commentRangeEnd w:id="26"/>
      <w:r>
        <w:rPr>
          <w:rStyle w:val="CommentReference"/>
        </w:rPr>
        <w:commentReference w:id="26"/>
      </w:r>
    </w:p>
    <w:p w14:paraId="2A515E96" w14:textId="5740DA5C" w:rsidR="138ACF34" w:rsidRDefault="138ACF34" w:rsidP="64AD3B39">
      <w:pPr>
        <w:pStyle w:val="ListParagraph"/>
        <w:numPr>
          <w:ilvl w:val="0"/>
          <w:numId w:val="13"/>
        </w:numPr>
        <w:spacing w:line="360" w:lineRule="auto"/>
        <w:rPr>
          <w:rFonts w:ascii="Arial" w:eastAsia="Arial" w:hAnsi="Arial" w:cs="Arial"/>
          <w:sz w:val="22"/>
          <w:szCs w:val="22"/>
        </w:rPr>
      </w:pPr>
      <w:r w:rsidRPr="621853D0">
        <w:rPr>
          <w:rFonts w:ascii="Arial" w:eastAsia="Arial" w:hAnsi="Arial" w:cs="Arial"/>
          <w:sz w:val="22"/>
          <w:szCs w:val="22"/>
        </w:rPr>
        <w:t xml:space="preserve">Explore and synthesise the current literature, drawing on existing research in music and voice pedagogy, as well as </w:t>
      </w:r>
      <w:r w:rsidR="7638C812" w:rsidRPr="621853D0">
        <w:rPr>
          <w:rFonts w:ascii="Arial" w:eastAsia="Arial" w:hAnsi="Arial" w:cs="Arial"/>
          <w:sz w:val="22"/>
          <w:szCs w:val="22"/>
        </w:rPr>
        <w:t xml:space="preserve">research in education including existing teaching and learning theories </w:t>
      </w:r>
    </w:p>
    <w:p w14:paraId="475BCC01" w14:textId="1640941A" w:rsidR="7638C812" w:rsidRDefault="705F2A56" w:rsidP="64AD3B39">
      <w:pPr>
        <w:pStyle w:val="ListParagraph"/>
        <w:numPr>
          <w:ilvl w:val="0"/>
          <w:numId w:val="13"/>
        </w:numPr>
        <w:spacing w:line="360" w:lineRule="auto"/>
        <w:rPr>
          <w:rFonts w:ascii="Arial" w:eastAsia="Arial" w:hAnsi="Arial" w:cs="Arial"/>
          <w:sz w:val="22"/>
          <w:szCs w:val="22"/>
        </w:rPr>
      </w:pPr>
      <w:r w:rsidRPr="14BA7C6A">
        <w:rPr>
          <w:rFonts w:ascii="Arial" w:eastAsia="Arial" w:hAnsi="Arial" w:cs="Arial"/>
          <w:sz w:val="22"/>
          <w:szCs w:val="22"/>
        </w:rPr>
        <w:t xml:space="preserve">Design my research project to be comprehensive and inclusive, improving on my previous research </w:t>
      </w:r>
      <w:r w:rsidR="58E4CA5D" w:rsidRPr="14BA7C6A">
        <w:rPr>
          <w:rFonts w:ascii="Arial" w:eastAsia="Arial" w:hAnsi="Arial" w:cs="Arial"/>
          <w:sz w:val="22"/>
          <w:szCs w:val="22"/>
        </w:rPr>
        <w:t xml:space="preserve">by </w:t>
      </w:r>
      <w:commentRangeStart w:id="27"/>
      <w:r w:rsidR="58E4CA5D" w:rsidRPr="14BA7C6A">
        <w:rPr>
          <w:rFonts w:ascii="Arial" w:eastAsia="Arial" w:hAnsi="Arial" w:cs="Arial"/>
          <w:sz w:val="22"/>
          <w:szCs w:val="22"/>
        </w:rPr>
        <w:t xml:space="preserve">coding and </w:t>
      </w:r>
      <w:r w:rsidR="403F59EA" w:rsidRPr="14BA7C6A">
        <w:rPr>
          <w:rFonts w:ascii="Arial" w:eastAsia="Arial" w:hAnsi="Arial" w:cs="Arial"/>
          <w:sz w:val="22"/>
          <w:szCs w:val="22"/>
        </w:rPr>
        <w:t xml:space="preserve">reach data saturation through open coding </w:t>
      </w:r>
      <w:commentRangeEnd w:id="27"/>
      <w:r>
        <w:rPr>
          <w:rStyle w:val="CommentReference"/>
        </w:rPr>
        <w:commentReference w:id="27"/>
      </w:r>
      <w:r w:rsidR="58E4CA5D" w:rsidRPr="14BA7C6A">
        <w:rPr>
          <w:rFonts w:ascii="Arial" w:eastAsia="Arial" w:hAnsi="Arial" w:cs="Arial"/>
          <w:sz w:val="22"/>
          <w:szCs w:val="22"/>
        </w:rPr>
        <w:t>from a wider range of participants</w:t>
      </w:r>
      <w:r w:rsidR="6E5620CF" w:rsidRPr="14BA7C6A">
        <w:rPr>
          <w:rFonts w:ascii="Arial" w:eastAsia="Arial" w:hAnsi="Arial" w:cs="Arial"/>
          <w:sz w:val="22"/>
          <w:szCs w:val="22"/>
        </w:rPr>
        <w:t xml:space="preserve"> </w:t>
      </w:r>
      <w:r w:rsidR="72C7A60F" w:rsidRPr="14BA7C6A">
        <w:rPr>
          <w:rFonts w:ascii="Arial" w:eastAsia="Arial" w:hAnsi="Arial" w:cs="Arial"/>
          <w:sz w:val="22"/>
          <w:szCs w:val="22"/>
        </w:rPr>
        <w:t xml:space="preserve">than my previous research while </w:t>
      </w:r>
      <w:r w:rsidR="6E5620CF" w:rsidRPr="14BA7C6A">
        <w:rPr>
          <w:rFonts w:ascii="Arial" w:eastAsia="Arial" w:hAnsi="Arial" w:cs="Arial"/>
          <w:sz w:val="22"/>
          <w:szCs w:val="22"/>
        </w:rPr>
        <w:t>considering appropriate ethics</w:t>
      </w:r>
    </w:p>
    <w:p w14:paraId="669562EC" w14:textId="0F554D00" w:rsidR="75C332BB" w:rsidRDefault="58E4CA5D" w:rsidP="144E1491">
      <w:pPr>
        <w:pStyle w:val="ListParagraph"/>
        <w:numPr>
          <w:ilvl w:val="0"/>
          <w:numId w:val="13"/>
        </w:numPr>
        <w:spacing w:line="360" w:lineRule="auto"/>
        <w:rPr>
          <w:rFonts w:ascii="Arial" w:eastAsia="Arial" w:hAnsi="Arial" w:cs="Arial"/>
          <w:sz w:val="22"/>
          <w:szCs w:val="22"/>
        </w:rPr>
      </w:pPr>
      <w:r w:rsidRPr="14BA7C6A">
        <w:rPr>
          <w:rFonts w:ascii="Arial" w:eastAsia="Arial" w:hAnsi="Arial" w:cs="Arial"/>
          <w:sz w:val="22"/>
          <w:szCs w:val="22"/>
        </w:rPr>
        <w:t xml:space="preserve">Effectively corroborate the findings of my research to better understand and develop my understanding of the </w:t>
      </w:r>
      <w:commentRangeStart w:id="28"/>
      <w:r w:rsidRPr="14BA7C6A">
        <w:rPr>
          <w:rFonts w:ascii="Arial" w:eastAsia="Arial" w:hAnsi="Arial" w:cs="Arial"/>
          <w:sz w:val="22"/>
          <w:szCs w:val="22"/>
        </w:rPr>
        <w:t>research question</w:t>
      </w:r>
      <w:r w:rsidR="4568F151" w:rsidRPr="14BA7C6A">
        <w:rPr>
          <w:rFonts w:ascii="Arial" w:eastAsia="Arial" w:hAnsi="Arial" w:cs="Arial"/>
          <w:sz w:val="22"/>
          <w:szCs w:val="22"/>
        </w:rPr>
        <w:t xml:space="preserve"> and teaching.</w:t>
      </w:r>
      <w:commentRangeEnd w:id="28"/>
      <w:r>
        <w:rPr>
          <w:rStyle w:val="CommentReference"/>
        </w:rPr>
        <w:commentReference w:id="28"/>
      </w:r>
    </w:p>
    <w:p w14:paraId="5D8AEFE0" w14:textId="36F914C3" w:rsidR="75C332BB" w:rsidRDefault="4F38E44C" w:rsidP="144E1491">
      <w:pPr>
        <w:spacing w:line="360" w:lineRule="auto"/>
        <w:rPr>
          <w:rFonts w:ascii="Arial" w:eastAsia="Arial" w:hAnsi="Arial" w:cs="Arial"/>
          <w:sz w:val="22"/>
          <w:szCs w:val="22"/>
        </w:rPr>
      </w:pPr>
      <w:r w:rsidRPr="144E1491">
        <w:rPr>
          <w:rFonts w:ascii="Arial" w:eastAsia="Arial" w:hAnsi="Arial" w:cs="Arial"/>
          <w:sz w:val="22"/>
          <w:szCs w:val="22"/>
        </w:rPr>
        <w:t>It is my aim to not only consider the wider field of voice pedagogy and education but to improve my personal practice, drawing on my previous research to create an environment in my singing education that is tailored to each student’s needs and aims for their voice and development.</w:t>
      </w:r>
    </w:p>
    <w:p w14:paraId="2E9A191B" w14:textId="1FC0703A" w:rsidR="00DB19BC" w:rsidRDefault="00DB19BC" w:rsidP="64AD3B39">
      <w:pPr>
        <w:spacing w:line="360" w:lineRule="auto"/>
        <w:rPr>
          <w:rFonts w:ascii="Arial" w:eastAsia="Arial" w:hAnsi="Arial" w:cs="Arial"/>
          <w:b/>
          <w:bCs/>
          <w:sz w:val="22"/>
          <w:szCs w:val="22"/>
          <w:u w:val="single"/>
        </w:rPr>
      </w:pPr>
      <w:r>
        <w:rPr>
          <w:rFonts w:ascii="Arial" w:eastAsia="Arial" w:hAnsi="Arial" w:cs="Arial"/>
          <w:b/>
          <w:bCs/>
          <w:sz w:val="22"/>
          <w:szCs w:val="22"/>
          <w:u w:val="single"/>
        </w:rPr>
        <w:t>Methodology for Lit Review</w:t>
      </w:r>
    </w:p>
    <w:p w14:paraId="2C18F4A8" w14:textId="16975AEA" w:rsidR="00C800CC" w:rsidRDefault="00AE34CB" w:rsidP="64AD3B39">
      <w:pPr>
        <w:spacing w:line="360" w:lineRule="auto"/>
        <w:rPr>
          <w:rFonts w:ascii="Arial" w:eastAsia="Arial" w:hAnsi="Arial" w:cs="Arial"/>
          <w:sz w:val="22"/>
          <w:szCs w:val="22"/>
        </w:rPr>
      </w:pPr>
      <w:r>
        <w:rPr>
          <w:rFonts w:ascii="Arial" w:eastAsia="Arial" w:hAnsi="Arial" w:cs="Arial"/>
          <w:sz w:val="22"/>
          <w:szCs w:val="22"/>
        </w:rPr>
        <w:t>This study will employ a narrative literature review</w:t>
      </w:r>
      <w:r w:rsidR="002B4635">
        <w:rPr>
          <w:rFonts w:ascii="Arial" w:eastAsia="Arial" w:hAnsi="Arial" w:cs="Arial"/>
          <w:sz w:val="22"/>
          <w:szCs w:val="22"/>
        </w:rPr>
        <w:t xml:space="preserve">; the purpose of this type of review is to </w:t>
      </w:r>
      <w:r w:rsidR="00BA592B">
        <w:rPr>
          <w:rFonts w:ascii="Arial" w:eastAsia="Arial" w:hAnsi="Arial" w:cs="Arial"/>
          <w:sz w:val="22"/>
          <w:szCs w:val="22"/>
        </w:rPr>
        <w:t>synthesise the available literature</w:t>
      </w:r>
      <w:r w:rsidR="00A15E49">
        <w:rPr>
          <w:rFonts w:ascii="Arial" w:eastAsia="Arial" w:hAnsi="Arial" w:cs="Arial"/>
          <w:sz w:val="22"/>
          <w:szCs w:val="22"/>
        </w:rPr>
        <w:t>, often chronologically</w:t>
      </w:r>
      <w:r w:rsidR="0037737B">
        <w:rPr>
          <w:rFonts w:ascii="Arial" w:eastAsia="Arial" w:hAnsi="Arial" w:cs="Arial"/>
          <w:sz w:val="22"/>
          <w:szCs w:val="22"/>
        </w:rPr>
        <w:t>,</w:t>
      </w:r>
      <w:r w:rsidR="00A15E49">
        <w:rPr>
          <w:rFonts w:ascii="Arial" w:eastAsia="Arial" w:hAnsi="Arial" w:cs="Arial"/>
          <w:sz w:val="22"/>
          <w:szCs w:val="22"/>
        </w:rPr>
        <w:t xml:space="preserve"> </w:t>
      </w:r>
      <w:r w:rsidR="00703D8E">
        <w:rPr>
          <w:rFonts w:ascii="Arial" w:eastAsia="Arial" w:hAnsi="Arial" w:cs="Arial"/>
          <w:sz w:val="22"/>
          <w:szCs w:val="22"/>
        </w:rPr>
        <w:t xml:space="preserve">summarising the history of research and existing trends </w:t>
      </w:r>
      <w:r w:rsidR="00D244C7">
        <w:rPr>
          <w:rFonts w:ascii="Arial" w:eastAsia="Arial" w:hAnsi="Arial" w:cs="Arial"/>
          <w:sz w:val="22"/>
          <w:szCs w:val="22"/>
        </w:rPr>
        <w:t xml:space="preserve">(Ferrari, </w:t>
      </w:r>
      <w:r w:rsidR="00BC2257">
        <w:rPr>
          <w:rFonts w:ascii="Arial" w:eastAsia="Arial" w:hAnsi="Arial" w:cs="Arial"/>
          <w:sz w:val="22"/>
          <w:szCs w:val="22"/>
        </w:rPr>
        <w:t xml:space="preserve">2015). </w:t>
      </w:r>
      <w:r w:rsidR="005969AB">
        <w:rPr>
          <w:rFonts w:ascii="Arial" w:eastAsia="Arial" w:hAnsi="Arial" w:cs="Arial"/>
          <w:sz w:val="22"/>
          <w:szCs w:val="22"/>
        </w:rPr>
        <w:t xml:space="preserve">As a narrative literature review, the </w:t>
      </w:r>
      <w:r w:rsidR="00AE5DFA">
        <w:rPr>
          <w:rFonts w:ascii="Arial" w:eastAsia="Arial" w:hAnsi="Arial" w:cs="Arial"/>
          <w:sz w:val="22"/>
          <w:szCs w:val="22"/>
        </w:rPr>
        <w:t xml:space="preserve">aim is to </w:t>
      </w:r>
      <w:r w:rsidR="00BB342F">
        <w:rPr>
          <w:rFonts w:ascii="Arial" w:eastAsia="Arial" w:hAnsi="Arial" w:cs="Arial"/>
          <w:sz w:val="22"/>
          <w:szCs w:val="22"/>
        </w:rPr>
        <w:t>identify</w:t>
      </w:r>
      <w:r w:rsidR="00D32DA3">
        <w:rPr>
          <w:rFonts w:ascii="Arial" w:eastAsia="Arial" w:hAnsi="Arial" w:cs="Arial"/>
          <w:sz w:val="22"/>
          <w:szCs w:val="22"/>
        </w:rPr>
        <w:t xml:space="preserve"> gaps in the literature that this study </w:t>
      </w:r>
      <w:r w:rsidR="00972AC0">
        <w:rPr>
          <w:rFonts w:ascii="Arial" w:eastAsia="Arial" w:hAnsi="Arial" w:cs="Arial"/>
          <w:sz w:val="22"/>
          <w:szCs w:val="22"/>
        </w:rPr>
        <w:t xml:space="preserve">aims to fill and </w:t>
      </w:r>
      <w:r w:rsidR="00BB342F">
        <w:rPr>
          <w:rFonts w:ascii="Arial" w:eastAsia="Arial" w:hAnsi="Arial" w:cs="Arial"/>
          <w:sz w:val="22"/>
          <w:szCs w:val="22"/>
        </w:rPr>
        <w:t xml:space="preserve">the current impact and scope of existing literature </w:t>
      </w:r>
      <w:r w:rsidR="00C800CC">
        <w:rPr>
          <w:rFonts w:ascii="Arial" w:eastAsia="Arial" w:hAnsi="Arial" w:cs="Arial"/>
          <w:sz w:val="22"/>
          <w:szCs w:val="22"/>
        </w:rPr>
        <w:t xml:space="preserve">(Baumeister and Leary, 1997). </w:t>
      </w:r>
      <w:r w:rsidR="005837BC">
        <w:rPr>
          <w:rFonts w:ascii="Arial" w:eastAsia="Arial" w:hAnsi="Arial" w:cs="Arial"/>
          <w:sz w:val="22"/>
          <w:szCs w:val="22"/>
        </w:rPr>
        <w:t xml:space="preserve">This will also help to provide context </w:t>
      </w:r>
      <w:r w:rsidR="00FF7B6C">
        <w:rPr>
          <w:rFonts w:ascii="Arial" w:eastAsia="Arial" w:hAnsi="Arial" w:cs="Arial"/>
          <w:sz w:val="22"/>
          <w:szCs w:val="22"/>
        </w:rPr>
        <w:t xml:space="preserve">for my research and determine its usefulness </w:t>
      </w:r>
      <w:r w:rsidR="000C2421">
        <w:rPr>
          <w:rFonts w:ascii="Arial" w:eastAsia="Arial" w:hAnsi="Arial" w:cs="Arial"/>
          <w:sz w:val="22"/>
          <w:szCs w:val="22"/>
        </w:rPr>
        <w:t xml:space="preserve">(Winchester, 2016). </w:t>
      </w:r>
    </w:p>
    <w:p w14:paraId="6AC1B90F" w14:textId="74D94C0A" w:rsidR="00EE5A10" w:rsidRPr="00AE34CB" w:rsidRDefault="4A996F68" w:rsidP="144E1491">
      <w:pPr>
        <w:spacing w:line="360" w:lineRule="auto"/>
        <w:rPr>
          <w:rFonts w:ascii="Arial" w:eastAsia="Arial" w:hAnsi="Arial" w:cs="Arial"/>
          <w:sz w:val="22"/>
          <w:szCs w:val="22"/>
        </w:rPr>
      </w:pPr>
      <w:r w:rsidRPr="14BA7C6A">
        <w:rPr>
          <w:rFonts w:ascii="Arial" w:eastAsia="Arial" w:hAnsi="Arial" w:cs="Arial"/>
          <w:sz w:val="22"/>
          <w:szCs w:val="22"/>
        </w:rPr>
        <w:t xml:space="preserve">To reduce the risk of </w:t>
      </w:r>
      <w:commentRangeStart w:id="29"/>
      <w:r w:rsidR="589CED01" w:rsidRPr="14BA7C6A">
        <w:rPr>
          <w:rFonts w:ascii="Arial" w:eastAsia="Arial" w:hAnsi="Arial" w:cs="Arial"/>
          <w:sz w:val="22"/>
          <w:szCs w:val="22"/>
        </w:rPr>
        <w:t>selection bias</w:t>
      </w:r>
      <w:commentRangeEnd w:id="29"/>
      <w:r>
        <w:rPr>
          <w:rStyle w:val="CommentReference"/>
        </w:rPr>
        <w:commentReference w:id="29"/>
      </w:r>
      <w:r w:rsidRPr="14BA7C6A">
        <w:rPr>
          <w:rFonts w:ascii="Arial" w:eastAsia="Arial" w:hAnsi="Arial" w:cs="Arial"/>
          <w:sz w:val="22"/>
          <w:szCs w:val="22"/>
        </w:rPr>
        <w:t>,</w:t>
      </w:r>
      <w:r w:rsidR="6AA3BE9C" w:rsidRPr="14BA7C6A">
        <w:rPr>
          <w:rFonts w:ascii="Arial" w:eastAsia="Arial" w:hAnsi="Arial" w:cs="Arial"/>
          <w:sz w:val="22"/>
          <w:szCs w:val="22"/>
        </w:rPr>
        <w:t xml:space="preserve"> a common disadvantage of narrative literature reviews (</w:t>
      </w:r>
      <w:r w:rsidR="53D1AD48" w:rsidRPr="14BA7C6A">
        <w:rPr>
          <w:rFonts w:ascii="Arial" w:eastAsia="Arial" w:hAnsi="Arial" w:cs="Arial"/>
          <w:sz w:val="22"/>
          <w:szCs w:val="22"/>
        </w:rPr>
        <w:t>Silva, Padilha et al., 2022)</w:t>
      </w:r>
      <w:r w:rsidR="6AA3BE9C" w:rsidRPr="14BA7C6A">
        <w:rPr>
          <w:rFonts w:ascii="Arial" w:eastAsia="Arial" w:hAnsi="Arial" w:cs="Arial"/>
          <w:sz w:val="22"/>
          <w:szCs w:val="22"/>
        </w:rPr>
        <w:t>,</w:t>
      </w:r>
      <w:r w:rsidR="7C6DF21F" w:rsidRPr="14BA7C6A">
        <w:rPr>
          <w:rFonts w:ascii="Arial" w:eastAsia="Arial" w:hAnsi="Arial" w:cs="Arial"/>
          <w:sz w:val="22"/>
          <w:szCs w:val="22"/>
        </w:rPr>
        <w:t xml:space="preserve"> </w:t>
      </w:r>
      <w:r w:rsidRPr="14BA7C6A">
        <w:rPr>
          <w:rFonts w:ascii="Arial" w:eastAsia="Arial" w:hAnsi="Arial" w:cs="Arial"/>
          <w:sz w:val="22"/>
          <w:szCs w:val="22"/>
        </w:rPr>
        <w:t xml:space="preserve">I will </w:t>
      </w:r>
      <w:r w:rsidR="371D40F8" w:rsidRPr="14BA7C6A">
        <w:rPr>
          <w:rFonts w:ascii="Arial" w:eastAsia="Arial" w:hAnsi="Arial" w:cs="Arial"/>
          <w:sz w:val="22"/>
          <w:szCs w:val="22"/>
        </w:rPr>
        <w:t xml:space="preserve">establish </w:t>
      </w:r>
      <w:r w:rsidR="4490AB7B" w:rsidRPr="14BA7C6A">
        <w:rPr>
          <w:rFonts w:ascii="Arial" w:eastAsia="Arial" w:hAnsi="Arial" w:cs="Arial"/>
          <w:sz w:val="22"/>
          <w:szCs w:val="22"/>
        </w:rPr>
        <w:t xml:space="preserve">an inclusion/exclusion </w:t>
      </w:r>
      <w:r w:rsidR="012BE64B" w:rsidRPr="14BA7C6A">
        <w:rPr>
          <w:rFonts w:ascii="Arial" w:eastAsia="Arial" w:hAnsi="Arial" w:cs="Arial"/>
          <w:sz w:val="22"/>
          <w:szCs w:val="22"/>
        </w:rPr>
        <w:t>criterion</w:t>
      </w:r>
      <w:r w:rsidR="52E92BC0" w:rsidRPr="14BA7C6A">
        <w:rPr>
          <w:rFonts w:ascii="Arial" w:eastAsia="Arial" w:hAnsi="Arial" w:cs="Arial"/>
          <w:sz w:val="22"/>
          <w:szCs w:val="22"/>
        </w:rPr>
        <w:t>. T</w:t>
      </w:r>
      <w:r w:rsidR="6746765D" w:rsidRPr="14BA7C6A">
        <w:rPr>
          <w:rFonts w:ascii="Arial" w:eastAsia="Arial" w:hAnsi="Arial" w:cs="Arial"/>
          <w:sz w:val="22"/>
          <w:szCs w:val="22"/>
        </w:rPr>
        <w:t xml:space="preserve">his </w:t>
      </w:r>
      <w:r w:rsidR="58532FD2" w:rsidRPr="14BA7C6A">
        <w:rPr>
          <w:rFonts w:ascii="Arial" w:eastAsia="Arial" w:hAnsi="Arial" w:cs="Arial"/>
          <w:sz w:val="22"/>
          <w:szCs w:val="22"/>
        </w:rPr>
        <w:t xml:space="preserve">will be achieved by </w:t>
      </w:r>
      <w:r w:rsidR="28BB7324" w:rsidRPr="14BA7C6A">
        <w:rPr>
          <w:rFonts w:ascii="Arial" w:eastAsia="Arial" w:hAnsi="Arial" w:cs="Arial"/>
          <w:sz w:val="22"/>
          <w:szCs w:val="22"/>
        </w:rPr>
        <w:t>considering information from a wide range of sources</w:t>
      </w:r>
      <w:r w:rsidR="0ADC69E7" w:rsidRPr="14BA7C6A">
        <w:rPr>
          <w:rFonts w:ascii="Arial" w:eastAsia="Arial" w:hAnsi="Arial" w:cs="Arial"/>
          <w:sz w:val="22"/>
          <w:szCs w:val="22"/>
        </w:rPr>
        <w:t xml:space="preserve"> and </w:t>
      </w:r>
      <w:r w:rsidR="3D88911F" w:rsidRPr="14BA7C6A">
        <w:rPr>
          <w:rFonts w:ascii="Arial" w:eastAsia="Arial" w:hAnsi="Arial" w:cs="Arial"/>
          <w:sz w:val="22"/>
          <w:szCs w:val="22"/>
        </w:rPr>
        <w:t xml:space="preserve">avoiding selecting only material that </w:t>
      </w:r>
      <w:r w:rsidR="4DF7424C" w:rsidRPr="14BA7C6A">
        <w:rPr>
          <w:rFonts w:ascii="Arial" w:eastAsia="Arial" w:hAnsi="Arial" w:cs="Arial"/>
          <w:sz w:val="22"/>
          <w:szCs w:val="22"/>
        </w:rPr>
        <w:t xml:space="preserve">supports or uses the MUSIC model </w:t>
      </w:r>
      <w:r w:rsidR="0ADC69E7" w:rsidRPr="14BA7C6A">
        <w:rPr>
          <w:rFonts w:ascii="Arial" w:eastAsia="Arial" w:hAnsi="Arial" w:cs="Arial"/>
          <w:sz w:val="22"/>
          <w:szCs w:val="22"/>
        </w:rPr>
        <w:t xml:space="preserve">(Winchester, 2016). </w:t>
      </w:r>
      <w:r w:rsidR="08D23884" w:rsidRPr="14BA7C6A">
        <w:rPr>
          <w:rFonts w:ascii="Arial" w:eastAsia="Arial" w:hAnsi="Arial" w:cs="Arial"/>
          <w:sz w:val="22"/>
          <w:szCs w:val="22"/>
        </w:rPr>
        <w:t xml:space="preserve">Interpretation of the </w:t>
      </w:r>
      <w:r w:rsidR="752094D2" w:rsidRPr="14BA7C6A">
        <w:rPr>
          <w:rFonts w:ascii="Arial" w:eastAsia="Arial" w:hAnsi="Arial" w:cs="Arial"/>
          <w:sz w:val="22"/>
          <w:szCs w:val="22"/>
        </w:rPr>
        <w:t xml:space="preserve">data, avoiding </w:t>
      </w:r>
      <w:r w:rsidR="5D008BCE" w:rsidRPr="14BA7C6A">
        <w:rPr>
          <w:rFonts w:ascii="Arial" w:eastAsia="Arial" w:hAnsi="Arial" w:cs="Arial"/>
          <w:sz w:val="22"/>
          <w:szCs w:val="22"/>
        </w:rPr>
        <w:t xml:space="preserve">personal interpretations, and assessment of the data quality will also </w:t>
      </w:r>
      <w:r w:rsidR="295B6133" w:rsidRPr="14BA7C6A">
        <w:rPr>
          <w:rFonts w:ascii="Arial" w:eastAsia="Arial" w:hAnsi="Arial" w:cs="Arial"/>
          <w:sz w:val="22"/>
          <w:szCs w:val="22"/>
        </w:rPr>
        <w:t xml:space="preserve">effectively avoid bias in my review (Winchester, 2016). </w:t>
      </w:r>
      <w:commentRangeStart w:id="30"/>
      <w:r w:rsidR="4CDF133A" w:rsidRPr="14BA7C6A">
        <w:rPr>
          <w:rFonts w:ascii="Arial" w:eastAsia="Arial" w:hAnsi="Arial" w:cs="Arial"/>
          <w:sz w:val="22"/>
          <w:szCs w:val="22"/>
        </w:rPr>
        <w:t xml:space="preserve">Effective inclusion/exclusion criteria </w:t>
      </w:r>
      <w:commentRangeEnd w:id="30"/>
      <w:r>
        <w:rPr>
          <w:rStyle w:val="CommentReference"/>
        </w:rPr>
        <w:commentReference w:id="30"/>
      </w:r>
      <w:r w:rsidR="0CB4F7C4" w:rsidRPr="14BA7C6A">
        <w:rPr>
          <w:rFonts w:ascii="Arial" w:eastAsia="Arial" w:hAnsi="Arial" w:cs="Arial"/>
          <w:sz w:val="22"/>
          <w:szCs w:val="22"/>
        </w:rPr>
        <w:t>should be explicit enough that if searches were replicated</w:t>
      </w:r>
      <w:r w:rsidR="6EC92C73" w:rsidRPr="14BA7C6A">
        <w:rPr>
          <w:rFonts w:ascii="Arial" w:eastAsia="Arial" w:hAnsi="Arial" w:cs="Arial"/>
          <w:sz w:val="22"/>
          <w:szCs w:val="22"/>
        </w:rPr>
        <w:t xml:space="preserve">, the same studies would be found </w:t>
      </w:r>
      <w:r w:rsidR="433ABDFE" w:rsidRPr="14BA7C6A">
        <w:rPr>
          <w:rFonts w:ascii="Arial" w:eastAsia="Arial" w:hAnsi="Arial" w:cs="Arial"/>
          <w:sz w:val="22"/>
          <w:szCs w:val="22"/>
        </w:rPr>
        <w:t>(Meline, 2006).</w:t>
      </w:r>
      <w:r w:rsidR="65FE3635" w:rsidRPr="14BA7C6A">
        <w:rPr>
          <w:rFonts w:ascii="Arial" w:eastAsia="Arial" w:hAnsi="Arial" w:cs="Arial"/>
          <w:sz w:val="22"/>
          <w:szCs w:val="22"/>
        </w:rPr>
        <w:t xml:space="preserve"> </w:t>
      </w:r>
    </w:p>
    <w:p w14:paraId="15183E2E" w14:textId="5DA2FFB3" w:rsidR="00EE5A10" w:rsidRPr="00AE34CB" w:rsidRDefault="65FE3635" w:rsidP="144E1491">
      <w:pPr>
        <w:spacing w:line="360" w:lineRule="auto"/>
        <w:rPr>
          <w:rFonts w:ascii="Arial" w:eastAsia="Arial" w:hAnsi="Arial" w:cs="Arial"/>
          <w:sz w:val="22"/>
          <w:szCs w:val="22"/>
        </w:rPr>
      </w:pPr>
      <w:r w:rsidRPr="3F9B386F">
        <w:rPr>
          <w:rFonts w:ascii="Arial" w:eastAsia="Arial" w:hAnsi="Arial" w:cs="Arial"/>
          <w:sz w:val="22"/>
          <w:szCs w:val="22"/>
        </w:rPr>
        <w:t xml:space="preserve">As such, </w:t>
      </w:r>
      <w:r w:rsidR="7B33ED0A" w:rsidRPr="3F9B386F">
        <w:rPr>
          <w:rFonts w:ascii="Arial" w:eastAsia="Arial" w:hAnsi="Arial" w:cs="Arial"/>
          <w:sz w:val="22"/>
          <w:szCs w:val="22"/>
        </w:rPr>
        <w:t>key</w:t>
      </w:r>
      <w:r w:rsidR="6EF75C01" w:rsidRPr="3F9B386F">
        <w:rPr>
          <w:rFonts w:ascii="Arial" w:eastAsia="Arial" w:hAnsi="Arial" w:cs="Arial"/>
          <w:sz w:val="22"/>
          <w:szCs w:val="22"/>
        </w:rPr>
        <w:t xml:space="preserve"> </w:t>
      </w:r>
      <w:r w:rsidR="7B33ED0A" w:rsidRPr="3F9B386F">
        <w:rPr>
          <w:rFonts w:ascii="Arial" w:eastAsia="Arial" w:hAnsi="Arial" w:cs="Arial"/>
          <w:sz w:val="22"/>
          <w:szCs w:val="22"/>
        </w:rPr>
        <w:t>words</w:t>
      </w:r>
      <w:r w:rsidR="173E716C" w:rsidRPr="3F9B386F">
        <w:rPr>
          <w:rFonts w:ascii="Arial" w:eastAsia="Arial" w:hAnsi="Arial" w:cs="Arial"/>
          <w:sz w:val="22"/>
          <w:szCs w:val="22"/>
        </w:rPr>
        <w:t xml:space="preserve"> and phrases</w:t>
      </w:r>
      <w:r w:rsidR="7B33ED0A" w:rsidRPr="3F9B386F">
        <w:rPr>
          <w:rFonts w:ascii="Arial" w:eastAsia="Arial" w:hAnsi="Arial" w:cs="Arial"/>
          <w:sz w:val="22"/>
          <w:szCs w:val="22"/>
        </w:rPr>
        <w:t xml:space="preserve"> were used</w:t>
      </w:r>
      <w:r w:rsidR="69CE8D84" w:rsidRPr="3F9B386F">
        <w:rPr>
          <w:rFonts w:ascii="Arial" w:eastAsia="Arial" w:hAnsi="Arial" w:cs="Arial"/>
          <w:sz w:val="22"/>
          <w:szCs w:val="22"/>
        </w:rPr>
        <w:t xml:space="preserve"> in searches</w:t>
      </w:r>
      <w:r w:rsidR="7B33ED0A" w:rsidRPr="3F9B386F">
        <w:rPr>
          <w:rFonts w:ascii="Arial" w:eastAsia="Arial" w:hAnsi="Arial" w:cs="Arial"/>
          <w:sz w:val="22"/>
          <w:szCs w:val="22"/>
        </w:rPr>
        <w:t xml:space="preserve"> (motivation, self-confidence, teacher-student relationship, </w:t>
      </w:r>
      <w:r w:rsidR="01C28708" w:rsidRPr="3F9B386F">
        <w:rPr>
          <w:rFonts w:ascii="Arial" w:eastAsia="Arial" w:hAnsi="Arial" w:cs="Arial"/>
          <w:sz w:val="22"/>
          <w:szCs w:val="22"/>
        </w:rPr>
        <w:t xml:space="preserve">self-efficacy, adolescent singers, </w:t>
      </w:r>
      <w:r w:rsidR="24CEF413" w:rsidRPr="3F9B386F">
        <w:rPr>
          <w:rFonts w:ascii="Arial" w:eastAsia="Arial" w:hAnsi="Arial" w:cs="Arial"/>
          <w:sz w:val="22"/>
          <w:szCs w:val="22"/>
        </w:rPr>
        <w:t xml:space="preserve">self-determination, positive health benefits of singing) and only academic sources were included </w:t>
      </w:r>
      <w:r w:rsidR="30636D8C" w:rsidRPr="3F9B386F">
        <w:rPr>
          <w:rFonts w:ascii="Arial" w:eastAsia="Arial" w:hAnsi="Arial" w:cs="Arial"/>
          <w:sz w:val="22"/>
          <w:szCs w:val="22"/>
        </w:rPr>
        <w:t>(journals, studies or academic papers). These were largely selected from music specific sources, with some crossover into social science and health studies were appropriate.</w:t>
      </w:r>
      <w:r w:rsidR="704E45CE" w:rsidRPr="3F9B386F">
        <w:rPr>
          <w:rFonts w:ascii="Arial" w:eastAsia="Arial" w:hAnsi="Arial" w:cs="Arial"/>
          <w:sz w:val="22"/>
          <w:szCs w:val="22"/>
        </w:rPr>
        <w:t xml:space="preserve"> Some grey literature was also included to avoid publication bias, creating a more balanced report with increased validity (Nair and Nitin, 2023).</w:t>
      </w:r>
      <w:r w:rsidR="30636D8C" w:rsidRPr="3F9B386F">
        <w:rPr>
          <w:rFonts w:ascii="Arial" w:eastAsia="Arial" w:hAnsi="Arial" w:cs="Arial"/>
          <w:sz w:val="22"/>
          <w:szCs w:val="22"/>
        </w:rPr>
        <w:t xml:space="preserve"> </w:t>
      </w:r>
      <w:r w:rsidR="24E520E4" w:rsidRPr="3F9B386F">
        <w:rPr>
          <w:rFonts w:ascii="Arial" w:eastAsia="Arial" w:hAnsi="Arial" w:cs="Arial"/>
          <w:sz w:val="22"/>
          <w:szCs w:val="22"/>
        </w:rPr>
        <w:t>Where possible, sources were selected from the 21</w:t>
      </w:r>
      <w:r w:rsidR="24E520E4" w:rsidRPr="3F9B386F">
        <w:rPr>
          <w:rFonts w:ascii="Arial" w:eastAsia="Arial" w:hAnsi="Arial" w:cs="Arial"/>
          <w:sz w:val="22"/>
          <w:szCs w:val="22"/>
          <w:vertAlign w:val="superscript"/>
        </w:rPr>
        <w:t>st</w:t>
      </w:r>
      <w:r w:rsidR="24E520E4" w:rsidRPr="3F9B386F">
        <w:rPr>
          <w:rFonts w:ascii="Arial" w:eastAsia="Arial" w:hAnsi="Arial" w:cs="Arial"/>
          <w:sz w:val="22"/>
          <w:szCs w:val="22"/>
        </w:rPr>
        <w:t xml:space="preserve"> century, the exception being the sources of older but prominent theories.</w:t>
      </w:r>
      <w:r w:rsidR="0CC451A6" w:rsidRPr="3F9B386F">
        <w:rPr>
          <w:rFonts w:ascii="Arial" w:eastAsia="Arial" w:hAnsi="Arial" w:cs="Arial"/>
          <w:sz w:val="22"/>
          <w:szCs w:val="22"/>
        </w:rPr>
        <w:t xml:space="preserve"> </w:t>
      </w:r>
      <w:r w:rsidR="3922337A" w:rsidRPr="3F9B386F">
        <w:rPr>
          <w:rFonts w:ascii="Arial" w:eastAsia="Arial" w:hAnsi="Arial" w:cs="Arial"/>
          <w:sz w:val="22"/>
          <w:szCs w:val="22"/>
        </w:rPr>
        <w:t xml:space="preserve">Studies of children or adults were also excluded. </w:t>
      </w:r>
    </w:p>
    <w:p w14:paraId="6F1FD74C" w14:textId="083C7F73" w:rsidR="30B437FB" w:rsidRDefault="30B437FB" w:rsidP="30B437FB">
      <w:pPr>
        <w:spacing w:line="360" w:lineRule="auto"/>
        <w:rPr>
          <w:rFonts w:ascii="Arial" w:eastAsia="Arial" w:hAnsi="Arial" w:cs="Arial"/>
          <w:b/>
          <w:bCs/>
          <w:sz w:val="22"/>
          <w:szCs w:val="22"/>
          <w:u w:val="single"/>
        </w:rPr>
      </w:pPr>
    </w:p>
    <w:p w14:paraId="10DD8F28" w14:textId="45523468" w:rsidR="30B437FB" w:rsidRDefault="30B437FB" w:rsidP="30B437FB">
      <w:pPr>
        <w:spacing w:line="360" w:lineRule="auto"/>
        <w:rPr>
          <w:rFonts w:ascii="Arial" w:eastAsia="Arial" w:hAnsi="Arial" w:cs="Arial"/>
          <w:b/>
          <w:bCs/>
          <w:sz w:val="22"/>
          <w:szCs w:val="22"/>
          <w:u w:val="single"/>
        </w:rPr>
      </w:pPr>
    </w:p>
    <w:p w14:paraId="09B4E656" w14:textId="1E876343" w:rsidR="30B437FB" w:rsidRDefault="30B437FB" w:rsidP="30B437FB">
      <w:pPr>
        <w:spacing w:line="360" w:lineRule="auto"/>
        <w:rPr>
          <w:rFonts w:ascii="Arial" w:eastAsia="Arial" w:hAnsi="Arial" w:cs="Arial"/>
          <w:b/>
          <w:bCs/>
          <w:sz w:val="22"/>
          <w:szCs w:val="22"/>
          <w:u w:val="single"/>
        </w:rPr>
      </w:pPr>
    </w:p>
    <w:p w14:paraId="0E506BFA" w14:textId="67B9BDA2" w:rsidR="30B437FB" w:rsidRDefault="30B437FB" w:rsidP="30B437FB">
      <w:pPr>
        <w:spacing w:line="360" w:lineRule="auto"/>
        <w:rPr>
          <w:rFonts w:ascii="Arial" w:eastAsia="Arial" w:hAnsi="Arial" w:cs="Arial"/>
          <w:b/>
          <w:bCs/>
          <w:sz w:val="22"/>
          <w:szCs w:val="22"/>
          <w:u w:val="single"/>
        </w:rPr>
      </w:pPr>
    </w:p>
    <w:p w14:paraId="10F6A5BB" w14:textId="5ECD8079" w:rsidR="30B437FB" w:rsidRDefault="30B437FB" w:rsidP="30B437FB">
      <w:pPr>
        <w:spacing w:line="360" w:lineRule="auto"/>
        <w:rPr>
          <w:rFonts w:ascii="Arial" w:eastAsia="Arial" w:hAnsi="Arial" w:cs="Arial"/>
          <w:b/>
          <w:bCs/>
          <w:sz w:val="22"/>
          <w:szCs w:val="22"/>
          <w:u w:val="single"/>
        </w:rPr>
      </w:pPr>
    </w:p>
    <w:p w14:paraId="4A5EEABF" w14:textId="70C0BA3D" w:rsidR="30B437FB" w:rsidRDefault="30B437FB" w:rsidP="30B437FB">
      <w:pPr>
        <w:spacing w:line="360" w:lineRule="auto"/>
        <w:rPr>
          <w:rFonts w:ascii="Arial" w:eastAsia="Arial" w:hAnsi="Arial" w:cs="Arial"/>
          <w:b/>
          <w:bCs/>
          <w:sz w:val="22"/>
          <w:szCs w:val="22"/>
          <w:u w:val="single"/>
        </w:rPr>
      </w:pPr>
    </w:p>
    <w:p w14:paraId="6AFDA108" w14:textId="4561E28E" w:rsidR="30B437FB" w:rsidRDefault="30B437FB" w:rsidP="30B437FB">
      <w:pPr>
        <w:spacing w:line="360" w:lineRule="auto"/>
        <w:rPr>
          <w:rFonts w:ascii="Arial" w:eastAsia="Arial" w:hAnsi="Arial" w:cs="Arial"/>
          <w:b/>
          <w:bCs/>
          <w:sz w:val="22"/>
          <w:szCs w:val="22"/>
          <w:u w:val="single"/>
        </w:rPr>
      </w:pPr>
    </w:p>
    <w:p w14:paraId="148BC8F5" w14:textId="0B734522" w:rsidR="30B437FB" w:rsidRDefault="30B437FB" w:rsidP="30B437FB">
      <w:pPr>
        <w:spacing w:line="360" w:lineRule="auto"/>
        <w:rPr>
          <w:rFonts w:ascii="Arial" w:eastAsia="Arial" w:hAnsi="Arial" w:cs="Arial"/>
          <w:b/>
          <w:bCs/>
          <w:sz w:val="22"/>
          <w:szCs w:val="22"/>
          <w:u w:val="single"/>
        </w:rPr>
      </w:pPr>
    </w:p>
    <w:p w14:paraId="129D9369" w14:textId="7206AC5F" w:rsidR="30B437FB" w:rsidRDefault="30B437FB" w:rsidP="30B437FB">
      <w:pPr>
        <w:spacing w:line="360" w:lineRule="auto"/>
        <w:rPr>
          <w:rFonts w:ascii="Arial" w:eastAsia="Arial" w:hAnsi="Arial" w:cs="Arial"/>
          <w:b/>
          <w:bCs/>
          <w:sz w:val="22"/>
          <w:szCs w:val="22"/>
          <w:u w:val="single"/>
        </w:rPr>
      </w:pPr>
    </w:p>
    <w:p w14:paraId="3B1D8F0F" w14:textId="37454DC2" w:rsidR="30B437FB" w:rsidRDefault="30B437FB" w:rsidP="30B437FB">
      <w:pPr>
        <w:spacing w:line="360" w:lineRule="auto"/>
        <w:rPr>
          <w:rFonts w:ascii="Arial" w:eastAsia="Arial" w:hAnsi="Arial" w:cs="Arial"/>
          <w:b/>
          <w:bCs/>
          <w:sz w:val="22"/>
          <w:szCs w:val="22"/>
          <w:u w:val="single"/>
        </w:rPr>
      </w:pPr>
    </w:p>
    <w:p w14:paraId="58058E64" w14:textId="687CCFCC" w:rsidR="30B437FB" w:rsidRDefault="30B437FB" w:rsidP="30B437FB">
      <w:pPr>
        <w:spacing w:line="360" w:lineRule="auto"/>
        <w:rPr>
          <w:rFonts w:ascii="Arial" w:eastAsia="Arial" w:hAnsi="Arial" w:cs="Arial"/>
          <w:b/>
          <w:bCs/>
          <w:sz w:val="22"/>
          <w:szCs w:val="22"/>
          <w:u w:val="single"/>
        </w:rPr>
      </w:pPr>
    </w:p>
    <w:p w14:paraId="439DB85E" w14:textId="4DBC40F8" w:rsidR="64BAE14F" w:rsidRDefault="64BAE14F" w:rsidP="2920CB82">
      <w:pPr>
        <w:spacing w:line="360" w:lineRule="auto"/>
        <w:rPr>
          <w:rFonts w:ascii="Arial" w:eastAsia="Arial" w:hAnsi="Arial" w:cs="Arial"/>
          <w:b/>
          <w:bCs/>
          <w:sz w:val="22"/>
          <w:szCs w:val="22"/>
          <w:u w:val="single"/>
        </w:rPr>
      </w:pPr>
      <w:r w:rsidRPr="2920CB82">
        <w:rPr>
          <w:rFonts w:ascii="Arial" w:eastAsia="Arial" w:hAnsi="Arial" w:cs="Arial"/>
          <w:b/>
          <w:bCs/>
          <w:sz w:val="22"/>
          <w:szCs w:val="22"/>
          <w:u w:val="single"/>
        </w:rPr>
        <w:t>Literature Review</w:t>
      </w:r>
    </w:p>
    <w:p w14:paraId="0F1ED819" w14:textId="25BB22D0" w:rsidR="1705E7BF" w:rsidRDefault="1705E7BF" w:rsidP="3F9B386F">
      <w:pPr>
        <w:spacing w:line="360" w:lineRule="auto"/>
        <w:rPr>
          <w:rFonts w:ascii="Arial" w:eastAsia="Arial" w:hAnsi="Arial" w:cs="Arial"/>
          <w:b/>
          <w:bCs/>
          <w:sz w:val="22"/>
          <w:szCs w:val="22"/>
          <w:u w:val="single"/>
        </w:rPr>
      </w:pPr>
      <w:r w:rsidRPr="3F9B386F">
        <w:rPr>
          <w:rFonts w:ascii="Arial" w:eastAsia="Arial" w:hAnsi="Arial" w:cs="Arial"/>
          <w:b/>
          <w:bCs/>
          <w:sz w:val="22"/>
          <w:szCs w:val="22"/>
          <w:u w:val="single"/>
        </w:rPr>
        <w:t>Introduction</w:t>
      </w:r>
    </w:p>
    <w:p w14:paraId="7C75676B" w14:textId="48415912" w:rsidR="1705E7BF" w:rsidRDefault="1705E7BF" w:rsidP="4A159654">
      <w:pPr>
        <w:spacing w:line="360" w:lineRule="auto"/>
        <w:rPr>
          <w:rFonts w:ascii="Arial" w:eastAsia="Arial" w:hAnsi="Arial" w:cs="Arial"/>
          <w:sz w:val="22"/>
          <w:szCs w:val="22"/>
        </w:rPr>
      </w:pPr>
      <w:r w:rsidRPr="4A159654">
        <w:rPr>
          <w:rFonts w:ascii="Arial" w:eastAsia="Arial" w:hAnsi="Arial" w:cs="Arial"/>
          <w:sz w:val="22"/>
          <w:szCs w:val="22"/>
        </w:rPr>
        <w:t xml:space="preserve">The purpose of this literature review is to synthesise research </w:t>
      </w:r>
      <w:r w:rsidR="0801915F" w:rsidRPr="4A159654">
        <w:rPr>
          <w:rFonts w:ascii="Arial" w:eastAsia="Arial" w:hAnsi="Arial" w:cs="Arial"/>
          <w:sz w:val="22"/>
          <w:szCs w:val="22"/>
        </w:rPr>
        <w:t>on adolescent confidence and motivation theories relating to the research question: to what extent can the MUSIC model of academic motivation improve the motivation and confidence of adolescent singing students?</w:t>
      </w:r>
      <w:r w:rsidR="351A374F" w:rsidRPr="4A159654">
        <w:rPr>
          <w:rFonts w:ascii="Arial" w:eastAsia="Arial" w:hAnsi="Arial" w:cs="Arial"/>
          <w:sz w:val="22"/>
          <w:szCs w:val="22"/>
        </w:rPr>
        <w:t xml:space="preserve"> Initially, </w:t>
      </w:r>
      <w:r w:rsidR="63636C91" w:rsidRPr="4A159654">
        <w:rPr>
          <w:rFonts w:ascii="Arial" w:eastAsia="Arial" w:hAnsi="Arial" w:cs="Arial"/>
          <w:sz w:val="22"/>
          <w:szCs w:val="22"/>
        </w:rPr>
        <w:t xml:space="preserve">the review broadly </w:t>
      </w:r>
      <w:r w:rsidR="351A374F" w:rsidRPr="4A159654">
        <w:rPr>
          <w:rFonts w:ascii="Arial" w:eastAsia="Arial" w:hAnsi="Arial" w:cs="Arial"/>
          <w:sz w:val="22"/>
          <w:szCs w:val="22"/>
        </w:rPr>
        <w:t>define</w:t>
      </w:r>
      <w:r w:rsidR="59602AFA" w:rsidRPr="4A159654">
        <w:rPr>
          <w:rFonts w:ascii="Arial" w:eastAsia="Arial" w:hAnsi="Arial" w:cs="Arial"/>
          <w:sz w:val="22"/>
          <w:szCs w:val="22"/>
        </w:rPr>
        <w:t>s</w:t>
      </w:r>
      <w:r w:rsidR="351A374F" w:rsidRPr="4A159654">
        <w:rPr>
          <w:rFonts w:ascii="Arial" w:eastAsia="Arial" w:hAnsi="Arial" w:cs="Arial"/>
          <w:sz w:val="22"/>
          <w:szCs w:val="22"/>
        </w:rPr>
        <w:t xml:space="preserve"> </w:t>
      </w:r>
      <w:r w:rsidR="0C3C69A5" w:rsidRPr="4A159654">
        <w:rPr>
          <w:rFonts w:ascii="Arial" w:eastAsia="Arial" w:hAnsi="Arial" w:cs="Arial"/>
          <w:sz w:val="22"/>
          <w:szCs w:val="22"/>
        </w:rPr>
        <w:t xml:space="preserve">motivation and </w:t>
      </w:r>
      <w:r w:rsidR="351A374F" w:rsidRPr="4A159654">
        <w:rPr>
          <w:rFonts w:ascii="Arial" w:eastAsia="Arial" w:hAnsi="Arial" w:cs="Arial"/>
          <w:sz w:val="22"/>
          <w:szCs w:val="22"/>
        </w:rPr>
        <w:t>confidence</w:t>
      </w:r>
      <w:r w:rsidR="1EAD46E5" w:rsidRPr="4A159654">
        <w:rPr>
          <w:rFonts w:ascii="Arial" w:eastAsia="Arial" w:hAnsi="Arial" w:cs="Arial"/>
          <w:sz w:val="22"/>
          <w:szCs w:val="22"/>
        </w:rPr>
        <w:t xml:space="preserve"> and how these can be measured to assess the research question.</w:t>
      </w:r>
      <w:r w:rsidR="351A374F" w:rsidRPr="4A159654">
        <w:rPr>
          <w:rFonts w:ascii="Arial" w:eastAsia="Arial" w:hAnsi="Arial" w:cs="Arial"/>
          <w:sz w:val="22"/>
          <w:szCs w:val="22"/>
        </w:rPr>
        <w:t xml:space="preserve"> </w:t>
      </w:r>
      <w:r w:rsidR="3DAF2C9F" w:rsidRPr="4A159654">
        <w:rPr>
          <w:rFonts w:ascii="Arial" w:eastAsia="Arial" w:hAnsi="Arial" w:cs="Arial"/>
          <w:sz w:val="22"/>
          <w:szCs w:val="22"/>
        </w:rPr>
        <w:t>The review is then narrowed into specific confidence issues facing the adolescent population</w:t>
      </w:r>
      <w:r w:rsidR="44AE58E1" w:rsidRPr="4A159654">
        <w:rPr>
          <w:rFonts w:ascii="Arial" w:eastAsia="Arial" w:hAnsi="Arial" w:cs="Arial"/>
          <w:sz w:val="22"/>
          <w:szCs w:val="22"/>
        </w:rPr>
        <w:t xml:space="preserve"> (Orton and Pitts, 2019)</w:t>
      </w:r>
      <w:r w:rsidR="3DAF2C9F" w:rsidRPr="4A159654">
        <w:rPr>
          <w:rFonts w:ascii="Arial" w:eastAsia="Arial" w:hAnsi="Arial" w:cs="Arial"/>
          <w:sz w:val="22"/>
          <w:szCs w:val="22"/>
        </w:rPr>
        <w:t xml:space="preserve">, </w:t>
      </w:r>
      <w:r w:rsidR="693627BE" w:rsidRPr="4A159654">
        <w:rPr>
          <w:rFonts w:ascii="Arial" w:eastAsia="Arial" w:hAnsi="Arial" w:cs="Arial"/>
          <w:sz w:val="22"/>
          <w:szCs w:val="22"/>
        </w:rPr>
        <w:t xml:space="preserve">before looking specifically at the MUSIC model and how adolescent confidence issues </w:t>
      </w:r>
      <w:r w:rsidR="3E29BECE" w:rsidRPr="4A159654">
        <w:rPr>
          <w:rFonts w:ascii="Arial" w:eastAsia="Arial" w:hAnsi="Arial" w:cs="Arial"/>
          <w:sz w:val="22"/>
          <w:szCs w:val="22"/>
        </w:rPr>
        <w:t>relate to each of the five elements: eMpowerment, Usefulness, Success, Interest and Caring</w:t>
      </w:r>
      <w:r w:rsidR="3D0252FC" w:rsidRPr="4A159654">
        <w:rPr>
          <w:rFonts w:ascii="Arial" w:eastAsia="Arial" w:hAnsi="Arial" w:cs="Arial"/>
          <w:sz w:val="22"/>
          <w:szCs w:val="22"/>
        </w:rPr>
        <w:t xml:space="preserve"> (Jones, 2009)</w:t>
      </w:r>
      <w:r w:rsidR="3E29BECE" w:rsidRPr="4A159654">
        <w:rPr>
          <w:rFonts w:ascii="Arial" w:eastAsia="Arial" w:hAnsi="Arial" w:cs="Arial"/>
          <w:sz w:val="22"/>
          <w:szCs w:val="22"/>
        </w:rPr>
        <w:t>.</w:t>
      </w:r>
    </w:p>
    <w:p w14:paraId="7220FAA6" w14:textId="7DE8EB55" w:rsidR="00BD98D5" w:rsidRDefault="00BD98D5" w:rsidP="4A159654">
      <w:pPr>
        <w:spacing w:line="360" w:lineRule="auto"/>
        <w:rPr>
          <w:rFonts w:ascii="Arial" w:eastAsia="Arial" w:hAnsi="Arial" w:cs="Arial"/>
          <w:b/>
          <w:bCs/>
          <w:sz w:val="22"/>
          <w:szCs w:val="22"/>
          <w:u w:val="single"/>
        </w:rPr>
      </w:pPr>
      <w:r w:rsidRPr="4A159654">
        <w:rPr>
          <w:rFonts w:ascii="Arial" w:eastAsia="Arial" w:hAnsi="Arial" w:cs="Arial"/>
          <w:b/>
          <w:bCs/>
          <w:sz w:val="22"/>
          <w:szCs w:val="22"/>
          <w:u w:val="single"/>
        </w:rPr>
        <w:t>Motivation</w:t>
      </w:r>
    </w:p>
    <w:p w14:paraId="312202FC" w14:textId="4D8C1CA3" w:rsidR="00BD98D5" w:rsidRDefault="00BD98D5" w:rsidP="4A159654">
      <w:pPr>
        <w:spacing w:line="360" w:lineRule="auto"/>
        <w:rPr>
          <w:rFonts w:ascii="Arial" w:eastAsia="Arial" w:hAnsi="Arial" w:cs="Arial"/>
          <w:sz w:val="22"/>
          <w:szCs w:val="22"/>
        </w:rPr>
      </w:pPr>
      <w:r w:rsidRPr="3F9B386F">
        <w:rPr>
          <w:rFonts w:ascii="Arial" w:eastAsia="Arial" w:hAnsi="Arial" w:cs="Arial"/>
          <w:sz w:val="22"/>
          <w:szCs w:val="22"/>
        </w:rPr>
        <w:t xml:space="preserve">To </w:t>
      </w:r>
      <w:r w:rsidR="461F77F0" w:rsidRPr="3F9B386F">
        <w:rPr>
          <w:rFonts w:ascii="Arial" w:eastAsia="Arial" w:hAnsi="Arial" w:cs="Arial"/>
          <w:sz w:val="22"/>
          <w:szCs w:val="22"/>
        </w:rPr>
        <w:t>assess the research question, there needs to be a measurement for motivation. Jones (2018</w:t>
      </w:r>
      <w:r w:rsidR="519D3A0E" w:rsidRPr="3F9B386F">
        <w:rPr>
          <w:rFonts w:ascii="Arial" w:eastAsia="Arial" w:hAnsi="Arial" w:cs="Arial"/>
          <w:sz w:val="22"/>
          <w:szCs w:val="22"/>
        </w:rPr>
        <w:t>, p.6</w:t>
      </w:r>
      <w:r w:rsidR="461F77F0" w:rsidRPr="3F9B386F">
        <w:rPr>
          <w:rFonts w:ascii="Arial" w:eastAsia="Arial" w:hAnsi="Arial" w:cs="Arial"/>
          <w:sz w:val="22"/>
          <w:szCs w:val="22"/>
        </w:rPr>
        <w:t xml:space="preserve">) suggests that </w:t>
      </w:r>
      <w:r w:rsidR="051674B7" w:rsidRPr="3F9B386F">
        <w:rPr>
          <w:rFonts w:ascii="Arial" w:eastAsia="Arial" w:hAnsi="Arial" w:cs="Arial"/>
          <w:sz w:val="22"/>
          <w:szCs w:val="22"/>
        </w:rPr>
        <w:t>“motivation is the extent to which one intends to engage in an activity”.</w:t>
      </w:r>
      <w:r w:rsidR="452A8199" w:rsidRPr="3F9B386F">
        <w:rPr>
          <w:rFonts w:ascii="Arial" w:eastAsia="Arial" w:hAnsi="Arial" w:cs="Arial"/>
          <w:sz w:val="22"/>
          <w:szCs w:val="22"/>
        </w:rPr>
        <w:t xml:space="preserve"> This idea is represented in the following diagram</w:t>
      </w:r>
      <w:r w:rsidR="053EEDAC" w:rsidRPr="3F9B386F">
        <w:rPr>
          <w:rFonts w:ascii="Arial" w:eastAsia="Arial" w:hAnsi="Arial" w:cs="Arial"/>
          <w:sz w:val="22"/>
          <w:szCs w:val="22"/>
        </w:rPr>
        <w:t xml:space="preserve"> (figure 3)</w:t>
      </w:r>
      <w:r w:rsidR="452A8199" w:rsidRPr="3F9B386F">
        <w:rPr>
          <w:rFonts w:ascii="Arial" w:eastAsia="Arial" w:hAnsi="Arial" w:cs="Arial"/>
          <w:sz w:val="22"/>
          <w:szCs w:val="22"/>
        </w:rPr>
        <w:t>:</w:t>
      </w:r>
    </w:p>
    <w:p w14:paraId="0AC2B873" w14:textId="25B8E2D3" w:rsidR="452A8199" w:rsidRDefault="452A8199" w:rsidP="4A159654">
      <w:pPr>
        <w:spacing w:line="360" w:lineRule="auto"/>
        <w:rPr>
          <w:rFonts w:ascii="Arial" w:eastAsia="Arial" w:hAnsi="Arial" w:cs="Arial"/>
          <w:b/>
          <w:bCs/>
          <w:sz w:val="22"/>
          <w:szCs w:val="22"/>
        </w:rPr>
      </w:pPr>
      <w:r w:rsidRPr="3F9B386F">
        <w:rPr>
          <w:rFonts w:ascii="Arial" w:eastAsia="Arial" w:hAnsi="Arial" w:cs="Arial"/>
          <w:b/>
          <w:bCs/>
          <w:sz w:val="22"/>
          <w:szCs w:val="22"/>
        </w:rPr>
        <w:t>Figure</w:t>
      </w:r>
      <w:r w:rsidR="2B0046E2" w:rsidRPr="3F9B386F">
        <w:rPr>
          <w:rFonts w:ascii="Arial" w:eastAsia="Arial" w:hAnsi="Arial" w:cs="Arial"/>
          <w:b/>
          <w:bCs/>
          <w:sz w:val="22"/>
          <w:szCs w:val="22"/>
        </w:rPr>
        <w:t xml:space="preserve"> 3</w:t>
      </w:r>
      <w:r w:rsidRPr="3F9B386F">
        <w:rPr>
          <w:rFonts w:ascii="Arial" w:eastAsia="Arial" w:hAnsi="Arial" w:cs="Arial"/>
          <w:b/>
          <w:bCs/>
          <w:sz w:val="22"/>
          <w:szCs w:val="22"/>
        </w:rPr>
        <w:t xml:space="preserve"> – The relationship between motivation, engagement and outcomes (Jones, 2018)</w:t>
      </w:r>
    </w:p>
    <w:p w14:paraId="0421FBA1" w14:textId="226BE99A" w:rsidR="452A8199" w:rsidRDefault="452A8199" w:rsidP="4A159654">
      <w:pPr>
        <w:spacing w:line="360" w:lineRule="auto"/>
        <w:jc w:val="center"/>
        <w:rPr>
          <w:rFonts w:ascii="Arial" w:eastAsia="Arial" w:hAnsi="Arial" w:cs="Arial"/>
          <w:sz w:val="22"/>
          <w:szCs w:val="22"/>
        </w:rPr>
      </w:pPr>
      <w:r>
        <w:rPr>
          <w:noProof/>
        </w:rPr>
        <w:drawing>
          <wp:inline distT="0" distB="0" distL="0" distR="0" wp14:anchorId="75A080BA" wp14:editId="3DCFCCA2">
            <wp:extent cx="4686300" cy="1828800"/>
            <wp:effectExtent l="0" t="0" r="0" b="0"/>
            <wp:docPr id="13494881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88150" name=""/>
                    <pic:cNvPicPr/>
                  </pic:nvPicPr>
                  <pic:blipFill>
                    <a:blip r:embed="rId13">
                      <a:extLst>
                        <a:ext uri="{28A0092B-C50C-407E-A947-70E740481C1C}">
                          <a14:useLocalDpi xmlns:a14="http://schemas.microsoft.com/office/drawing/2010/main" val="0"/>
                        </a:ext>
                      </a:extLst>
                    </a:blip>
                    <a:stretch>
                      <a:fillRect/>
                    </a:stretch>
                  </pic:blipFill>
                  <pic:spPr>
                    <a:xfrm>
                      <a:off x="0" y="0"/>
                      <a:ext cx="4686300" cy="1828800"/>
                    </a:xfrm>
                    <a:prstGeom prst="rect">
                      <a:avLst/>
                    </a:prstGeom>
                  </pic:spPr>
                </pic:pic>
              </a:graphicData>
            </a:graphic>
          </wp:inline>
        </w:drawing>
      </w:r>
    </w:p>
    <w:p w14:paraId="7734FDB3" w14:textId="54D187F1" w:rsidR="020A2DB3" w:rsidRDefault="020A2DB3" w:rsidP="4A159654">
      <w:pPr>
        <w:spacing w:line="360" w:lineRule="auto"/>
        <w:rPr>
          <w:rFonts w:ascii="Arial" w:eastAsia="Arial" w:hAnsi="Arial" w:cs="Arial"/>
          <w:sz w:val="22"/>
          <w:szCs w:val="22"/>
        </w:rPr>
      </w:pPr>
      <w:r w:rsidRPr="4A159654">
        <w:rPr>
          <w:rFonts w:ascii="Arial" w:eastAsia="Arial" w:hAnsi="Arial" w:cs="Arial"/>
          <w:sz w:val="22"/>
          <w:szCs w:val="22"/>
        </w:rPr>
        <w:t xml:space="preserve">This diagram </w:t>
      </w:r>
      <w:r w:rsidR="46743BCB" w:rsidRPr="4A159654">
        <w:rPr>
          <w:rFonts w:ascii="Arial" w:eastAsia="Arial" w:hAnsi="Arial" w:cs="Arial"/>
          <w:sz w:val="22"/>
          <w:szCs w:val="22"/>
        </w:rPr>
        <w:t xml:space="preserve">suggests that motivation (defined as a students’ intention to continuously engage in an activity) </w:t>
      </w:r>
      <w:r w:rsidR="65393B5B" w:rsidRPr="4A159654">
        <w:rPr>
          <w:rFonts w:ascii="Arial" w:eastAsia="Arial" w:hAnsi="Arial" w:cs="Arial"/>
          <w:sz w:val="22"/>
          <w:szCs w:val="22"/>
        </w:rPr>
        <w:t xml:space="preserve">results in learning and performance (Jones, 2018). </w:t>
      </w:r>
      <w:r w:rsidR="4E63868C" w:rsidRPr="4A159654">
        <w:rPr>
          <w:rFonts w:ascii="Arial" w:eastAsia="Arial" w:hAnsi="Arial" w:cs="Arial"/>
          <w:sz w:val="22"/>
          <w:szCs w:val="22"/>
        </w:rPr>
        <w:t>This relationship between motivation, engagement and learning outcomes is also corroborated by recent research (</w:t>
      </w:r>
      <w:r w:rsidR="5CEEC3FF" w:rsidRPr="4A159654">
        <w:rPr>
          <w:rFonts w:ascii="Arial" w:eastAsia="Arial" w:hAnsi="Arial" w:cs="Arial"/>
          <w:sz w:val="22"/>
          <w:szCs w:val="22"/>
        </w:rPr>
        <w:t xml:space="preserve">Hu, Ke et al., 2025; </w:t>
      </w:r>
      <w:r w:rsidR="285C92C7" w:rsidRPr="4A159654">
        <w:rPr>
          <w:rFonts w:ascii="Arial" w:eastAsia="Arial" w:hAnsi="Arial" w:cs="Arial"/>
          <w:sz w:val="22"/>
          <w:szCs w:val="22"/>
        </w:rPr>
        <w:t>Liu, Ma et al., 2025</w:t>
      </w:r>
      <w:r w:rsidR="5DF02F7B" w:rsidRPr="4A159654">
        <w:rPr>
          <w:rFonts w:ascii="Arial" w:eastAsia="Arial" w:hAnsi="Arial" w:cs="Arial"/>
          <w:sz w:val="22"/>
          <w:szCs w:val="22"/>
        </w:rPr>
        <w:t xml:space="preserve">; </w:t>
      </w:r>
      <w:r w:rsidR="53166DB1" w:rsidRPr="4A159654">
        <w:rPr>
          <w:rFonts w:ascii="Arial" w:eastAsia="Arial" w:hAnsi="Arial" w:cs="Arial"/>
          <w:sz w:val="22"/>
          <w:szCs w:val="22"/>
        </w:rPr>
        <w:t xml:space="preserve">He, Wang et al., 2025). </w:t>
      </w:r>
      <w:r w:rsidR="6B2B44D5" w:rsidRPr="4A159654">
        <w:rPr>
          <w:rFonts w:ascii="Arial" w:eastAsia="Arial" w:hAnsi="Arial" w:cs="Arial"/>
          <w:sz w:val="22"/>
          <w:szCs w:val="22"/>
        </w:rPr>
        <w:t>To measure this against the research question, consistent engagement in the activity of learning a song and then producing a performance</w:t>
      </w:r>
      <w:r w:rsidR="3C8D838F" w:rsidRPr="4A159654">
        <w:rPr>
          <w:rFonts w:ascii="Arial" w:eastAsia="Arial" w:hAnsi="Arial" w:cs="Arial"/>
          <w:sz w:val="22"/>
          <w:szCs w:val="22"/>
        </w:rPr>
        <w:t xml:space="preserve"> will</w:t>
      </w:r>
      <w:r w:rsidR="6B2B44D5" w:rsidRPr="4A159654">
        <w:rPr>
          <w:rFonts w:ascii="Arial" w:eastAsia="Arial" w:hAnsi="Arial" w:cs="Arial"/>
          <w:sz w:val="22"/>
          <w:szCs w:val="22"/>
        </w:rPr>
        <w:t xml:space="preserve"> r</w:t>
      </w:r>
      <w:r w:rsidR="1D047679" w:rsidRPr="4A159654">
        <w:rPr>
          <w:rFonts w:ascii="Arial" w:eastAsia="Arial" w:hAnsi="Arial" w:cs="Arial"/>
          <w:sz w:val="22"/>
          <w:szCs w:val="22"/>
        </w:rPr>
        <w:t xml:space="preserve">epresent high motivation. </w:t>
      </w:r>
    </w:p>
    <w:p w14:paraId="7D4D682C" w14:textId="39492537" w:rsidR="4E4B389E" w:rsidRDefault="4E4B389E" w:rsidP="04818722">
      <w:pPr>
        <w:spacing w:line="360" w:lineRule="auto"/>
        <w:rPr>
          <w:rFonts w:ascii="Arial" w:eastAsia="Arial" w:hAnsi="Arial" w:cs="Arial"/>
          <w:b/>
          <w:bCs/>
          <w:sz w:val="22"/>
          <w:szCs w:val="22"/>
          <w:u w:val="single"/>
        </w:rPr>
      </w:pPr>
      <w:r w:rsidRPr="04818722">
        <w:rPr>
          <w:rFonts w:ascii="Arial" w:eastAsia="Arial" w:hAnsi="Arial" w:cs="Arial"/>
          <w:b/>
          <w:bCs/>
          <w:sz w:val="22"/>
          <w:szCs w:val="22"/>
          <w:u w:val="single"/>
        </w:rPr>
        <w:t>Confidence</w:t>
      </w:r>
    </w:p>
    <w:p w14:paraId="5770B604" w14:textId="42E1EEEB" w:rsidR="775A0CAE" w:rsidRDefault="41155323" w:rsidP="3F9B386F">
      <w:pPr>
        <w:spacing w:line="360" w:lineRule="auto"/>
        <w:rPr>
          <w:rFonts w:ascii="Arial" w:eastAsia="Arial" w:hAnsi="Arial" w:cs="Arial"/>
          <w:sz w:val="22"/>
          <w:szCs w:val="22"/>
        </w:rPr>
      </w:pPr>
      <w:r w:rsidRPr="3F9B386F">
        <w:rPr>
          <w:rFonts w:ascii="Arial" w:eastAsia="Arial" w:hAnsi="Arial" w:cs="Arial"/>
          <w:sz w:val="22"/>
          <w:szCs w:val="22"/>
        </w:rPr>
        <w:t xml:space="preserve">To assess confidence, there also needs to be a clear definition. </w:t>
      </w:r>
      <w:r w:rsidR="4845EC1A" w:rsidRPr="3F9B386F">
        <w:rPr>
          <w:rFonts w:ascii="Arial" w:eastAsia="Arial" w:hAnsi="Arial" w:cs="Arial"/>
          <w:sz w:val="22"/>
          <w:szCs w:val="22"/>
        </w:rPr>
        <w:t xml:space="preserve">Self-confidence </w:t>
      </w:r>
      <w:r w:rsidR="39B097A0" w:rsidRPr="3F9B386F">
        <w:rPr>
          <w:rFonts w:ascii="Arial" w:eastAsia="Arial" w:hAnsi="Arial" w:cs="Arial"/>
          <w:sz w:val="22"/>
          <w:szCs w:val="22"/>
        </w:rPr>
        <w:t>and self-esteem have been commonly explored in psychology throughout the ages, with</w:t>
      </w:r>
      <w:r w:rsidR="46B29D8F" w:rsidRPr="3F9B386F">
        <w:rPr>
          <w:rFonts w:ascii="Arial" w:eastAsia="Arial" w:hAnsi="Arial" w:cs="Arial"/>
          <w:sz w:val="22"/>
          <w:szCs w:val="22"/>
        </w:rPr>
        <w:t xml:space="preserve"> emphasis being placed on how one’s self-image can affect motivation</w:t>
      </w:r>
      <w:r w:rsidR="18B6CE4B" w:rsidRPr="3F9B386F">
        <w:rPr>
          <w:rFonts w:ascii="Arial" w:eastAsia="Arial" w:hAnsi="Arial" w:cs="Arial"/>
          <w:sz w:val="22"/>
          <w:szCs w:val="22"/>
        </w:rPr>
        <w:t xml:space="preserve"> and the complimentary relationship between high self-confidence and the willingness and motivation to act (Benabou and Tirole, 2001). </w:t>
      </w:r>
      <w:r w:rsidR="601BC293" w:rsidRPr="3F9B386F">
        <w:rPr>
          <w:rFonts w:ascii="Arial" w:eastAsia="Arial" w:hAnsi="Arial" w:cs="Arial"/>
          <w:sz w:val="22"/>
          <w:szCs w:val="22"/>
        </w:rPr>
        <w:t>Self-confidence has been viewed as sitting between a personality trait and an ability trait</w:t>
      </w:r>
      <w:r w:rsidR="6FD1107C" w:rsidRPr="3F9B386F">
        <w:rPr>
          <w:rFonts w:ascii="Arial" w:eastAsia="Arial" w:hAnsi="Arial" w:cs="Arial"/>
          <w:sz w:val="22"/>
          <w:szCs w:val="22"/>
        </w:rPr>
        <w:t xml:space="preserve"> (Stankov, 1999). </w:t>
      </w:r>
    </w:p>
    <w:p w14:paraId="58E88371" w14:textId="5714D58D" w:rsidR="775A0CAE" w:rsidRDefault="65416CC9" w:rsidP="1C5FE9FA">
      <w:pPr>
        <w:spacing w:line="360" w:lineRule="auto"/>
        <w:rPr>
          <w:rFonts w:ascii="Arial" w:eastAsia="Arial" w:hAnsi="Arial" w:cs="Arial"/>
          <w:sz w:val="22"/>
          <w:szCs w:val="22"/>
        </w:rPr>
      </w:pPr>
      <w:r w:rsidRPr="3F9B386F">
        <w:rPr>
          <w:rFonts w:ascii="Arial" w:eastAsia="Arial" w:hAnsi="Arial" w:cs="Arial"/>
          <w:sz w:val="22"/>
          <w:szCs w:val="22"/>
        </w:rPr>
        <w:t xml:space="preserve">Empirically, this has been measured through a range of methods. </w:t>
      </w:r>
      <w:r w:rsidR="51053B0C" w:rsidRPr="3F9B386F">
        <w:rPr>
          <w:rFonts w:ascii="Arial" w:eastAsia="Arial" w:hAnsi="Arial" w:cs="Arial"/>
          <w:sz w:val="22"/>
          <w:szCs w:val="22"/>
        </w:rPr>
        <w:t xml:space="preserve">In some studies, self-confidence has been measured through </w:t>
      </w:r>
      <w:r w:rsidR="6FD1107C" w:rsidRPr="3F9B386F">
        <w:rPr>
          <w:rFonts w:ascii="Arial" w:eastAsia="Arial" w:hAnsi="Arial" w:cs="Arial"/>
          <w:sz w:val="22"/>
          <w:szCs w:val="22"/>
        </w:rPr>
        <w:t>self-reporting</w:t>
      </w:r>
      <w:r w:rsidR="38F630CE" w:rsidRPr="3F9B386F">
        <w:rPr>
          <w:rFonts w:ascii="Arial" w:eastAsia="Arial" w:hAnsi="Arial" w:cs="Arial"/>
          <w:sz w:val="22"/>
          <w:szCs w:val="22"/>
        </w:rPr>
        <w:t xml:space="preserve">, where participants complete a </w:t>
      </w:r>
      <w:r w:rsidR="6FD1107C" w:rsidRPr="3F9B386F">
        <w:rPr>
          <w:rFonts w:ascii="Arial" w:eastAsia="Arial" w:hAnsi="Arial" w:cs="Arial"/>
          <w:sz w:val="22"/>
          <w:szCs w:val="22"/>
        </w:rPr>
        <w:t>questionnaire</w:t>
      </w:r>
      <w:r w:rsidR="3F8487CD" w:rsidRPr="3F9B386F">
        <w:rPr>
          <w:rFonts w:ascii="Arial" w:eastAsia="Arial" w:hAnsi="Arial" w:cs="Arial"/>
          <w:sz w:val="22"/>
          <w:szCs w:val="22"/>
        </w:rPr>
        <w:t xml:space="preserve"> </w:t>
      </w:r>
      <w:r w:rsidR="43A3C11D" w:rsidRPr="3F9B386F">
        <w:rPr>
          <w:rFonts w:ascii="Arial" w:eastAsia="Arial" w:hAnsi="Arial" w:cs="Arial"/>
          <w:sz w:val="22"/>
          <w:szCs w:val="22"/>
        </w:rPr>
        <w:t xml:space="preserve">reporting their levels of confidence in </w:t>
      </w:r>
      <w:r w:rsidR="697AE622" w:rsidRPr="3F9B386F">
        <w:rPr>
          <w:rFonts w:ascii="Arial" w:eastAsia="Arial" w:hAnsi="Arial" w:cs="Arial"/>
          <w:sz w:val="22"/>
          <w:szCs w:val="22"/>
        </w:rPr>
        <w:t xml:space="preserve">both </w:t>
      </w:r>
      <w:r w:rsidR="43A3C11D" w:rsidRPr="3F9B386F">
        <w:rPr>
          <w:rFonts w:ascii="Arial" w:eastAsia="Arial" w:hAnsi="Arial" w:cs="Arial"/>
          <w:sz w:val="22"/>
          <w:szCs w:val="22"/>
        </w:rPr>
        <w:t>specific and general areas</w:t>
      </w:r>
      <w:r w:rsidR="14624019" w:rsidRPr="3F9B386F">
        <w:rPr>
          <w:rFonts w:ascii="Arial" w:eastAsia="Arial" w:hAnsi="Arial" w:cs="Arial"/>
          <w:sz w:val="22"/>
          <w:szCs w:val="22"/>
        </w:rPr>
        <w:t xml:space="preserve"> (</w:t>
      </w:r>
      <w:commentRangeStart w:id="31"/>
      <w:r w:rsidR="14624019" w:rsidRPr="3F9B386F">
        <w:rPr>
          <w:rFonts w:ascii="Arial" w:eastAsia="Arial" w:hAnsi="Arial" w:cs="Arial"/>
          <w:sz w:val="22"/>
          <w:szCs w:val="22"/>
        </w:rPr>
        <w:t>Burns, Nicholas and Ward, 2016</w:t>
      </w:r>
      <w:commentRangeEnd w:id="31"/>
      <w:r w:rsidR="51053B0C">
        <w:rPr>
          <w:rStyle w:val="CommentReference"/>
        </w:rPr>
        <w:commentReference w:id="31"/>
      </w:r>
      <w:r w:rsidR="14624019" w:rsidRPr="3F9B386F">
        <w:rPr>
          <w:rFonts w:ascii="Arial" w:eastAsia="Arial" w:hAnsi="Arial" w:cs="Arial"/>
          <w:sz w:val="22"/>
          <w:szCs w:val="22"/>
        </w:rPr>
        <w:t>)</w:t>
      </w:r>
      <w:r w:rsidR="48216CBD" w:rsidRPr="3F9B386F">
        <w:rPr>
          <w:rFonts w:ascii="Arial" w:eastAsia="Arial" w:hAnsi="Arial" w:cs="Arial"/>
          <w:sz w:val="22"/>
          <w:szCs w:val="22"/>
        </w:rPr>
        <w:t xml:space="preserve">. In other </w:t>
      </w:r>
      <w:r w:rsidR="095E79BE" w:rsidRPr="3F9B386F">
        <w:rPr>
          <w:rFonts w:ascii="Arial" w:eastAsia="Arial" w:hAnsi="Arial" w:cs="Arial"/>
          <w:sz w:val="22"/>
          <w:szCs w:val="22"/>
        </w:rPr>
        <w:t>metacognitive studies</w:t>
      </w:r>
      <w:r w:rsidR="08497C30" w:rsidRPr="3F9B386F">
        <w:rPr>
          <w:rFonts w:ascii="Arial" w:eastAsia="Arial" w:hAnsi="Arial" w:cs="Arial"/>
          <w:sz w:val="22"/>
          <w:szCs w:val="22"/>
        </w:rPr>
        <w:t>,</w:t>
      </w:r>
      <w:r w:rsidR="095E79BE" w:rsidRPr="3F9B386F">
        <w:rPr>
          <w:rFonts w:ascii="Arial" w:eastAsia="Arial" w:hAnsi="Arial" w:cs="Arial"/>
          <w:sz w:val="22"/>
          <w:szCs w:val="22"/>
        </w:rPr>
        <w:t xml:space="preserve"> </w:t>
      </w:r>
      <w:commentRangeStart w:id="32"/>
      <w:r w:rsidR="7DFF36DD" w:rsidRPr="3F9B386F">
        <w:rPr>
          <w:rFonts w:ascii="Arial" w:eastAsia="Arial" w:hAnsi="Arial" w:cs="Arial"/>
          <w:sz w:val="22"/>
          <w:szCs w:val="22"/>
        </w:rPr>
        <w:t>students</w:t>
      </w:r>
      <w:r w:rsidR="095E79BE" w:rsidRPr="3F9B386F">
        <w:rPr>
          <w:rFonts w:ascii="Arial" w:eastAsia="Arial" w:hAnsi="Arial" w:cs="Arial"/>
          <w:sz w:val="22"/>
          <w:szCs w:val="22"/>
        </w:rPr>
        <w:t xml:space="preserve"> rate their confidence that the answer t</w:t>
      </w:r>
      <w:r w:rsidR="353193BF" w:rsidRPr="3F9B386F">
        <w:rPr>
          <w:rFonts w:ascii="Arial" w:eastAsia="Arial" w:hAnsi="Arial" w:cs="Arial"/>
          <w:sz w:val="22"/>
          <w:szCs w:val="22"/>
        </w:rPr>
        <w:t>hey have</w:t>
      </w:r>
      <w:r w:rsidR="20E9EC47" w:rsidRPr="3F9B386F">
        <w:rPr>
          <w:rFonts w:ascii="Arial" w:eastAsia="Arial" w:hAnsi="Arial" w:cs="Arial"/>
          <w:sz w:val="22"/>
          <w:szCs w:val="22"/>
        </w:rPr>
        <w:t xml:space="preserve"> just</w:t>
      </w:r>
      <w:r w:rsidR="353193BF" w:rsidRPr="3F9B386F">
        <w:rPr>
          <w:rFonts w:ascii="Arial" w:eastAsia="Arial" w:hAnsi="Arial" w:cs="Arial"/>
          <w:sz w:val="22"/>
          <w:szCs w:val="22"/>
        </w:rPr>
        <w:t xml:space="preserve"> given is correct</w:t>
      </w:r>
      <w:r w:rsidR="3EC6C6DA" w:rsidRPr="3F9B386F">
        <w:rPr>
          <w:rFonts w:ascii="Arial" w:eastAsia="Arial" w:hAnsi="Arial" w:cs="Arial"/>
          <w:sz w:val="22"/>
          <w:szCs w:val="22"/>
        </w:rPr>
        <w:t xml:space="preserve"> </w:t>
      </w:r>
      <w:commentRangeEnd w:id="32"/>
      <w:r w:rsidR="51053B0C">
        <w:rPr>
          <w:rStyle w:val="CommentReference"/>
        </w:rPr>
        <w:commentReference w:id="32"/>
      </w:r>
      <w:r w:rsidR="3EC6C6DA" w:rsidRPr="3F9B386F">
        <w:rPr>
          <w:rFonts w:ascii="Arial" w:eastAsia="Arial" w:hAnsi="Arial" w:cs="Arial"/>
          <w:sz w:val="22"/>
          <w:szCs w:val="22"/>
        </w:rPr>
        <w:t>(</w:t>
      </w:r>
      <w:commentRangeStart w:id="33"/>
      <w:r w:rsidR="3EC6C6DA" w:rsidRPr="3F9B386F">
        <w:rPr>
          <w:rFonts w:ascii="Arial" w:eastAsia="Arial" w:hAnsi="Arial" w:cs="Arial"/>
          <w:sz w:val="22"/>
          <w:szCs w:val="22"/>
        </w:rPr>
        <w:t>Burns, Nicholas and Ward, 2016</w:t>
      </w:r>
      <w:commentRangeEnd w:id="33"/>
      <w:r w:rsidR="51053B0C">
        <w:rPr>
          <w:rStyle w:val="CommentReference"/>
        </w:rPr>
        <w:commentReference w:id="33"/>
      </w:r>
      <w:r w:rsidR="3EC6C6DA" w:rsidRPr="3F9B386F">
        <w:rPr>
          <w:rFonts w:ascii="Arial" w:eastAsia="Arial" w:hAnsi="Arial" w:cs="Arial"/>
          <w:sz w:val="22"/>
          <w:szCs w:val="22"/>
        </w:rPr>
        <w:t>)</w:t>
      </w:r>
      <w:r w:rsidR="798B73EA" w:rsidRPr="3F9B386F">
        <w:rPr>
          <w:rFonts w:ascii="Arial" w:eastAsia="Arial" w:hAnsi="Arial" w:cs="Arial"/>
          <w:sz w:val="22"/>
          <w:szCs w:val="22"/>
        </w:rPr>
        <w:t>. T</w:t>
      </w:r>
      <w:r w:rsidR="353193BF" w:rsidRPr="3F9B386F">
        <w:rPr>
          <w:rFonts w:ascii="Arial" w:eastAsia="Arial" w:hAnsi="Arial" w:cs="Arial"/>
          <w:sz w:val="22"/>
          <w:szCs w:val="22"/>
        </w:rPr>
        <w:t xml:space="preserve">hese varied ways of collecting data about self-confidence </w:t>
      </w:r>
      <w:r w:rsidR="76C5CF09" w:rsidRPr="3F9B386F">
        <w:rPr>
          <w:rFonts w:ascii="Arial" w:eastAsia="Arial" w:hAnsi="Arial" w:cs="Arial"/>
          <w:sz w:val="22"/>
          <w:szCs w:val="22"/>
        </w:rPr>
        <w:t>reflect the disparity between self-confidence as either a personality trait (self-reporting) or ability t</w:t>
      </w:r>
      <w:r w:rsidR="30C4B306" w:rsidRPr="3F9B386F">
        <w:rPr>
          <w:rFonts w:ascii="Arial" w:eastAsia="Arial" w:hAnsi="Arial" w:cs="Arial"/>
          <w:sz w:val="22"/>
          <w:szCs w:val="22"/>
        </w:rPr>
        <w:t>rait (“online” metacognitive studies) (</w:t>
      </w:r>
      <w:commentRangeStart w:id="34"/>
      <w:r w:rsidR="7115BAF5" w:rsidRPr="3F9B386F">
        <w:rPr>
          <w:rFonts w:ascii="Arial" w:eastAsia="Arial" w:hAnsi="Arial" w:cs="Arial"/>
          <w:sz w:val="22"/>
          <w:szCs w:val="22"/>
        </w:rPr>
        <w:t>Burns, Nicholas and Ward, 2016</w:t>
      </w:r>
      <w:commentRangeEnd w:id="34"/>
      <w:r w:rsidR="51053B0C">
        <w:rPr>
          <w:rStyle w:val="CommentReference"/>
        </w:rPr>
        <w:commentReference w:id="34"/>
      </w:r>
      <w:r w:rsidR="7115BAF5" w:rsidRPr="3F9B386F">
        <w:rPr>
          <w:rFonts w:ascii="Arial" w:eastAsia="Arial" w:hAnsi="Arial" w:cs="Arial"/>
          <w:sz w:val="22"/>
          <w:szCs w:val="22"/>
        </w:rPr>
        <w:t>).</w:t>
      </w:r>
      <w:r w:rsidR="05DA7FF3" w:rsidRPr="3F9B386F">
        <w:rPr>
          <w:rFonts w:ascii="Arial" w:eastAsia="Arial" w:hAnsi="Arial" w:cs="Arial"/>
          <w:sz w:val="22"/>
          <w:szCs w:val="22"/>
        </w:rPr>
        <w:t xml:space="preserve"> </w:t>
      </w:r>
    </w:p>
    <w:p w14:paraId="16D41805" w14:textId="66397206" w:rsidR="775A0CAE" w:rsidRDefault="05DA7FF3" w:rsidP="144E1491">
      <w:pPr>
        <w:spacing w:line="360" w:lineRule="auto"/>
        <w:rPr>
          <w:rFonts w:ascii="Arial" w:eastAsia="Arial" w:hAnsi="Arial" w:cs="Arial"/>
          <w:sz w:val="22"/>
          <w:szCs w:val="22"/>
        </w:rPr>
      </w:pPr>
      <w:r w:rsidRPr="144E1491">
        <w:rPr>
          <w:rFonts w:ascii="Arial" w:eastAsia="Arial" w:hAnsi="Arial" w:cs="Arial"/>
          <w:sz w:val="22"/>
          <w:szCs w:val="22"/>
        </w:rPr>
        <w:t xml:space="preserve">Emerging studies have also reported on the effect self-confidence can have on academic achievement, </w:t>
      </w:r>
      <w:r w:rsidR="46903A48" w:rsidRPr="144E1491">
        <w:rPr>
          <w:rFonts w:ascii="Arial" w:eastAsia="Arial" w:hAnsi="Arial" w:cs="Arial"/>
          <w:sz w:val="22"/>
          <w:szCs w:val="22"/>
        </w:rPr>
        <w:t>with self-confidence as a trait being easier to affect</w:t>
      </w:r>
      <w:r w:rsidR="51A49730" w:rsidRPr="144E1491">
        <w:rPr>
          <w:rFonts w:ascii="Arial" w:eastAsia="Arial" w:hAnsi="Arial" w:cs="Arial"/>
          <w:sz w:val="22"/>
          <w:szCs w:val="22"/>
        </w:rPr>
        <w:t xml:space="preserve"> and change</w:t>
      </w:r>
      <w:r w:rsidR="46903A48" w:rsidRPr="144E1491">
        <w:rPr>
          <w:rFonts w:ascii="Arial" w:eastAsia="Arial" w:hAnsi="Arial" w:cs="Arial"/>
          <w:sz w:val="22"/>
          <w:szCs w:val="22"/>
        </w:rPr>
        <w:t xml:space="preserve"> than other more pre-determined factors affecting ability (Burns, Nichol</w:t>
      </w:r>
      <w:r w:rsidR="74BB6F86" w:rsidRPr="144E1491">
        <w:rPr>
          <w:rFonts w:ascii="Arial" w:eastAsia="Arial" w:hAnsi="Arial" w:cs="Arial"/>
          <w:sz w:val="22"/>
          <w:szCs w:val="22"/>
        </w:rPr>
        <w:t>as and Ward, 2016; Stankov, Lee et al., 2012).</w:t>
      </w:r>
      <w:r w:rsidR="083FD592" w:rsidRPr="144E1491">
        <w:rPr>
          <w:rFonts w:ascii="Arial" w:eastAsia="Arial" w:hAnsi="Arial" w:cs="Arial"/>
          <w:sz w:val="22"/>
          <w:szCs w:val="22"/>
        </w:rPr>
        <w:t xml:space="preserve"> However, once these beliefs are fully formed, they can be difficult to alter (</w:t>
      </w:r>
      <w:r w:rsidR="4312D17D" w:rsidRPr="144E1491">
        <w:rPr>
          <w:rFonts w:ascii="Arial" w:eastAsia="Arial" w:hAnsi="Arial" w:cs="Arial"/>
          <w:sz w:val="22"/>
          <w:szCs w:val="22"/>
        </w:rPr>
        <w:t>De Vries, 2017)</w:t>
      </w:r>
      <w:r w:rsidR="083FD592" w:rsidRPr="144E1491">
        <w:rPr>
          <w:rFonts w:ascii="Arial" w:eastAsia="Arial" w:hAnsi="Arial" w:cs="Arial"/>
          <w:sz w:val="22"/>
          <w:szCs w:val="22"/>
        </w:rPr>
        <w:t>; this highlights the importance of developing self</w:t>
      </w:r>
      <w:r w:rsidR="5D730C8F" w:rsidRPr="144E1491">
        <w:rPr>
          <w:rFonts w:ascii="Arial" w:eastAsia="Arial" w:hAnsi="Arial" w:cs="Arial"/>
          <w:sz w:val="22"/>
          <w:szCs w:val="22"/>
        </w:rPr>
        <w:t>-</w:t>
      </w:r>
      <w:r w:rsidR="083FD592" w:rsidRPr="144E1491">
        <w:rPr>
          <w:rFonts w:ascii="Arial" w:eastAsia="Arial" w:hAnsi="Arial" w:cs="Arial"/>
          <w:sz w:val="22"/>
          <w:szCs w:val="22"/>
        </w:rPr>
        <w:t xml:space="preserve">belief in young people and </w:t>
      </w:r>
      <w:r w:rsidR="2B8943B4" w:rsidRPr="144E1491">
        <w:rPr>
          <w:rFonts w:ascii="Arial" w:eastAsia="Arial" w:hAnsi="Arial" w:cs="Arial"/>
          <w:sz w:val="22"/>
          <w:szCs w:val="22"/>
        </w:rPr>
        <w:t>adolescents</w:t>
      </w:r>
      <w:r w:rsidR="45919E35" w:rsidRPr="144E1491">
        <w:rPr>
          <w:rFonts w:ascii="Arial" w:eastAsia="Arial" w:hAnsi="Arial" w:cs="Arial"/>
          <w:sz w:val="22"/>
          <w:szCs w:val="22"/>
        </w:rPr>
        <w:t xml:space="preserve"> as they are still developing</w:t>
      </w:r>
      <w:r w:rsidR="083FD592" w:rsidRPr="144E1491">
        <w:rPr>
          <w:rFonts w:ascii="Arial" w:eastAsia="Arial" w:hAnsi="Arial" w:cs="Arial"/>
          <w:sz w:val="22"/>
          <w:szCs w:val="22"/>
        </w:rPr>
        <w:t xml:space="preserve">. </w:t>
      </w:r>
    </w:p>
    <w:p w14:paraId="0A9DE44F" w14:textId="3A018BA0" w:rsidR="775A0CAE" w:rsidRDefault="01E3AC44" w:rsidP="04818722">
      <w:pPr>
        <w:spacing w:line="360" w:lineRule="auto"/>
        <w:rPr>
          <w:rFonts w:ascii="Arial" w:eastAsia="Arial" w:hAnsi="Arial" w:cs="Arial"/>
          <w:sz w:val="22"/>
          <w:szCs w:val="22"/>
        </w:rPr>
      </w:pPr>
      <w:r w:rsidRPr="14BA7C6A">
        <w:rPr>
          <w:rFonts w:ascii="Arial" w:eastAsia="Arial" w:hAnsi="Arial" w:cs="Arial"/>
          <w:sz w:val="22"/>
          <w:szCs w:val="22"/>
        </w:rPr>
        <w:t xml:space="preserve">The teacher’s role in this cannot be understated, as research shows that </w:t>
      </w:r>
      <w:r w:rsidR="5D0C8F4C" w:rsidRPr="14BA7C6A">
        <w:rPr>
          <w:rFonts w:ascii="Arial" w:eastAsia="Arial" w:hAnsi="Arial" w:cs="Arial"/>
          <w:sz w:val="22"/>
          <w:szCs w:val="22"/>
        </w:rPr>
        <w:t>the teacher’s style and influence can affect the adolescent singer’s enjoyment and experience</w:t>
      </w:r>
      <w:r w:rsidR="7D823BDE" w:rsidRPr="14BA7C6A">
        <w:rPr>
          <w:rFonts w:ascii="Arial" w:eastAsia="Arial" w:hAnsi="Arial" w:cs="Arial"/>
          <w:sz w:val="22"/>
          <w:szCs w:val="22"/>
        </w:rPr>
        <w:t xml:space="preserve"> (Patston and Osborne, 2015). A</w:t>
      </w:r>
      <w:r w:rsidR="5D0C8F4C" w:rsidRPr="14BA7C6A">
        <w:rPr>
          <w:rFonts w:ascii="Arial" w:eastAsia="Arial" w:hAnsi="Arial" w:cs="Arial"/>
          <w:sz w:val="22"/>
          <w:szCs w:val="22"/>
        </w:rPr>
        <w:t>dditionally</w:t>
      </w:r>
      <w:r w:rsidR="75E95F5D" w:rsidRPr="14BA7C6A">
        <w:rPr>
          <w:rFonts w:ascii="Arial" w:eastAsia="Arial" w:hAnsi="Arial" w:cs="Arial"/>
          <w:sz w:val="22"/>
          <w:szCs w:val="22"/>
        </w:rPr>
        <w:t>,</w:t>
      </w:r>
      <w:r w:rsidR="5D0C8F4C" w:rsidRPr="14BA7C6A">
        <w:rPr>
          <w:rFonts w:ascii="Arial" w:eastAsia="Arial" w:hAnsi="Arial" w:cs="Arial"/>
          <w:sz w:val="22"/>
          <w:szCs w:val="22"/>
        </w:rPr>
        <w:t xml:space="preserve"> students are more likely to seek </w:t>
      </w:r>
      <w:r w:rsidR="5ED0370D" w:rsidRPr="14BA7C6A">
        <w:rPr>
          <w:rFonts w:ascii="Arial" w:eastAsia="Arial" w:hAnsi="Arial" w:cs="Arial"/>
          <w:sz w:val="22"/>
          <w:szCs w:val="22"/>
        </w:rPr>
        <w:t>their teacher’s advice than a clinical professional if they are experiencing performance anxiety (</w:t>
      </w:r>
      <w:commentRangeStart w:id="35"/>
      <w:r w:rsidR="5ED0370D" w:rsidRPr="14BA7C6A">
        <w:rPr>
          <w:rFonts w:ascii="Arial" w:eastAsia="Arial" w:hAnsi="Arial" w:cs="Arial"/>
          <w:sz w:val="22"/>
          <w:szCs w:val="22"/>
        </w:rPr>
        <w:t xml:space="preserve">Williamon and </w:t>
      </w:r>
      <w:r w:rsidR="10D71402" w:rsidRPr="30B437FB">
        <w:rPr>
          <w:rFonts w:ascii="Arial" w:eastAsia="Arial" w:hAnsi="Arial" w:cs="Arial"/>
          <w:sz w:val="22"/>
          <w:szCs w:val="22"/>
        </w:rPr>
        <w:t>Thom</w:t>
      </w:r>
      <w:r w:rsidR="5EA240F1" w:rsidRPr="30B437FB">
        <w:rPr>
          <w:rFonts w:ascii="Arial" w:eastAsia="Arial" w:hAnsi="Arial" w:cs="Arial"/>
          <w:sz w:val="22"/>
          <w:szCs w:val="22"/>
        </w:rPr>
        <w:t>p</w:t>
      </w:r>
      <w:r w:rsidR="10D71402" w:rsidRPr="30B437FB">
        <w:rPr>
          <w:rFonts w:ascii="Arial" w:eastAsia="Arial" w:hAnsi="Arial" w:cs="Arial"/>
          <w:sz w:val="22"/>
          <w:szCs w:val="22"/>
        </w:rPr>
        <w:t>son</w:t>
      </w:r>
      <w:r w:rsidR="5ED0370D" w:rsidRPr="14BA7C6A">
        <w:rPr>
          <w:rFonts w:ascii="Arial" w:eastAsia="Arial" w:hAnsi="Arial" w:cs="Arial"/>
          <w:sz w:val="22"/>
          <w:szCs w:val="22"/>
        </w:rPr>
        <w:t>, 2006</w:t>
      </w:r>
      <w:commentRangeEnd w:id="35"/>
      <w:r>
        <w:rPr>
          <w:rStyle w:val="CommentReference"/>
        </w:rPr>
        <w:commentReference w:id="35"/>
      </w:r>
      <w:r w:rsidR="5ED0370D" w:rsidRPr="14BA7C6A">
        <w:rPr>
          <w:rFonts w:ascii="Arial" w:eastAsia="Arial" w:hAnsi="Arial" w:cs="Arial"/>
          <w:sz w:val="22"/>
          <w:szCs w:val="22"/>
        </w:rPr>
        <w:t>).</w:t>
      </w:r>
      <w:r w:rsidR="0F317C4D" w:rsidRPr="14BA7C6A">
        <w:rPr>
          <w:rFonts w:ascii="Arial" w:eastAsia="Arial" w:hAnsi="Arial" w:cs="Arial"/>
          <w:sz w:val="22"/>
          <w:szCs w:val="22"/>
        </w:rPr>
        <w:t xml:space="preserve"> In this way</w:t>
      </w:r>
      <w:r w:rsidR="6191F2F8" w:rsidRPr="14BA7C6A">
        <w:rPr>
          <w:rFonts w:ascii="Arial" w:eastAsia="Arial" w:hAnsi="Arial" w:cs="Arial"/>
          <w:sz w:val="22"/>
          <w:szCs w:val="22"/>
        </w:rPr>
        <w:t>,</w:t>
      </w:r>
      <w:r w:rsidR="0F317C4D" w:rsidRPr="14BA7C6A">
        <w:rPr>
          <w:rFonts w:ascii="Arial" w:eastAsia="Arial" w:hAnsi="Arial" w:cs="Arial"/>
          <w:sz w:val="22"/>
          <w:szCs w:val="22"/>
        </w:rPr>
        <w:t xml:space="preserve"> the voice teacher’s influence on their adolescent students extends beyond just singing training into influencing their patterns of learning and ability to deal with </w:t>
      </w:r>
      <w:r w:rsidR="7D2F7CAC" w:rsidRPr="14BA7C6A">
        <w:rPr>
          <w:rFonts w:ascii="Arial" w:eastAsia="Arial" w:hAnsi="Arial" w:cs="Arial"/>
          <w:sz w:val="22"/>
          <w:szCs w:val="22"/>
        </w:rPr>
        <w:t xml:space="preserve">performance anxieties </w:t>
      </w:r>
      <w:r w:rsidR="63422C7B" w:rsidRPr="14BA7C6A">
        <w:rPr>
          <w:rFonts w:ascii="Arial" w:eastAsia="Arial" w:hAnsi="Arial" w:cs="Arial"/>
          <w:sz w:val="22"/>
          <w:szCs w:val="22"/>
        </w:rPr>
        <w:t xml:space="preserve">(Gebhardt, 2016; </w:t>
      </w:r>
      <w:r w:rsidR="50E77077" w:rsidRPr="14BA7C6A">
        <w:rPr>
          <w:rFonts w:ascii="Arial" w:eastAsia="Arial" w:hAnsi="Arial" w:cs="Arial"/>
          <w:sz w:val="22"/>
          <w:szCs w:val="22"/>
        </w:rPr>
        <w:t>Paul, Juncos and Winter, 2024)</w:t>
      </w:r>
      <w:r w:rsidR="7CBA0F97" w:rsidRPr="14BA7C6A">
        <w:rPr>
          <w:rFonts w:ascii="Arial" w:eastAsia="Arial" w:hAnsi="Arial" w:cs="Arial"/>
          <w:sz w:val="22"/>
          <w:szCs w:val="22"/>
        </w:rPr>
        <w:t xml:space="preserve">; the adolescent brain is still changing, developing and forming into early adulthood </w:t>
      </w:r>
      <w:r w:rsidR="1D85AE50" w:rsidRPr="14BA7C6A">
        <w:rPr>
          <w:rFonts w:ascii="Arial" w:eastAsia="Arial" w:hAnsi="Arial" w:cs="Arial"/>
          <w:sz w:val="22"/>
          <w:szCs w:val="22"/>
        </w:rPr>
        <w:t>(Mills and Anandakumar, 2020).</w:t>
      </w:r>
    </w:p>
    <w:p w14:paraId="6F18E007" w14:textId="7E10DC9E" w:rsidR="66D497B2" w:rsidRDefault="66D497B2" w:rsidP="1C5FE9FA">
      <w:pPr>
        <w:spacing w:line="360" w:lineRule="auto"/>
        <w:rPr>
          <w:rFonts w:ascii="Arial" w:eastAsia="Arial" w:hAnsi="Arial" w:cs="Arial"/>
          <w:b/>
          <w:bCs/>
          <w:sz w:val="22"/>
          <w:szCs w:val="22"/>
          <w:u w:val="single"/>
        </w:rPr>
      </w:pPr>
      <w:r w:rsidRPr="1C5FE9FA">
        <w:rPr>
          <w:rFonts w:ascii="Arial" w:eastAsia="Arial" w:hAnsi="Arial" w:cs="Arial"/>
          <w:b/>
          <w:bCs/>
          <w:sz w:val="22"/>
          <w:szCs w:val="22"/>
          <w:u w:val="single"/>
        </w:rPr>
        <w:t>Self-Efficacy</w:t>
      </w:r>
    </w:p>
    <w:p w14:paraId="0AD77A00" w14:textId="165836C8" w:rsidR="13F6EFD7" w:rsidRDefault="13F6EFD7" w:rsidP="14BA7C6A">
      <w:pPr>
        <w:spacing w:line="360" w:lineRule="auto"/>
        <w:rPr>
          <w:rFonts w:ascii="Arial" w:eastAsia="Arial" w:hAnsi="Arial" w:cs="Arial"/>
          <w:sz w:val="22"/>
          <w:szCs w:val="22"/>
        </w:rPr>
      </w:pPr>
      <w:r w:rsidRPr="14BA7C6A">
        <w:rPr>
          <w:rFonts w:ascii="Arial" w:eastAsia="Arial" w:hAnsi="Arial" w:cs="Arial"/>
          <w:sz w:val="22"/>
          <w:szCs w:val="22"/>
        </w:rPr>
        <w:t xml:space="preserve">Sitting alongside self-confidence is self-efficacy; while the former is associated more with self-image, self-efficacy is </w:t>
      </w:r>
      <w:commentRangeStart w:id="36"/>
      <w:r w:rsidRPr="14BA7C6A">
        <w:rPr>
          <w:rFonts w:ascii="Arial" w:eastAsia="Arial" w:hAnsi="Arial" w:cs="Arial"/>
          <w:sz w:val="22"/>
          <w:szCs w:val="22"/>
        </w:rPr>
        <w:t xml:space="preserve">described as </w:t>
      </w:r>
      <w:r w:rsidR="7BAF3F5F" w:rsidRPr="14BA7C6A">
        <w:rPr>
          <w:rFonts w:ascii="Arial" w:eastAsia="Arial" w:hAnsi="Arial" w:cs="Arial"/>
          <w:sz w:val="22"/>
          <w:szCs w:val="22"/>
        </w:rPr>
        <w:t xml:space="preserve">a person’s assessment of their ability to </w:t>
      </w:r>
      <w:r w:rsidR="2E1F4535" w:rsidRPr="14BA7C6A">
        <w:rPr>
          <w:rFonts w:ascii="Arial" w:eastAsia="Arial" w:hAnsi="Arial" w:cs="Arial"/>
          <w:sz w:val="22"/>
          <w:szCs w:val="22"/>
        </w:rPr>
        <w:t>carry out a task successfully</w:t>
      </w:r>
      <w:commentRangeEnd w:id="36"/>
      <w:r>
        <w:rPr>
          <w:rStyle w:val="CommentReference"/>
        </w:rPr>
        <w:commentReference w:id="36"/>
      </w:r>
      <w:r w:rsidR="2E1F4535" w:rsidRPr="14BA7C6A">
        <w:rPr>
          <w:rFonts w:ascii="Arial" w:eastAsia="Arial" w:hAnsi="Arial" w:cs="Arial"/>
          <w:sz w:val="22"/>
          <w:szCs w:val="22"/>
        </w:rPr>
        <w:t xml:space="preserve"> </w:t>
      </w:r>
      <w:r w:rsidR="7BAF3F5F" w:rsidRPr="14BA7C6A">
        <w:rPr>
          <w:rFonts w:ascii="Arial" w:eastAsia="Arial" w:hAnsi="Arial" w:cs="Arial"/>
          <w:sz w:val="22"/>
          <w:szCs w:val="22"/>
        </w:rPr>
        <w:t>(Waddington, 2023).</w:t>
      </w:r>
      <w:r w:rsidR="10245A02" w:rsidRPr="14BA7C6A">
        <w:rPr>
          <w:rFonts w:ascii="Arial" w:eastAsia="Arial" w:hAnsi="Arial" w:cs="Arial"/>
          <w:sz w:val="22"/>
          <w:szCs w:val="22"/>
        </w:rPr>
        <w:t xml:space="preserve"> While the aforementioned metacognitive studies are a post-task assessment of confidence</w:t>
      </w:r>
      <w:r w:rsidR="0D19A51A" w:rsidRPr="14BA7C6A">
        <w:rPr>
          <w:rFonts w:ascii="Arial" w:eastAsia="Arial" w:hAnsi="Arial" w:cs="Arial"/>
          <w:sz w:val="22"/>
          <w:szCs w:val="22"/>
        </w:rPr>
        <w:t xml:space="preserve"> (Burns, Nicholas and Ward, 2016)</w:t>
      </w:r>
      <w:r w:rsidR="10245A02" w:rsidRPr="14BA7C6A">
        <w:rPr>
          <w:rFonts w:ascii="Arial" w:eastAsia="Arial" w:hAnsi="Arial" w:cs="Arial"/>
          <w:sz w:val="22"/>
          <w:szCs w:val="22"/>
        </w:rPr>
        <w:t xml:space="preserve">, </w:t>
      </w:r>
      <w:r w:rsidR="58C5F3A0" w:rsidRPr="14BA7C6A">
        <w:rPr>
          <w:rFonts w:ascii="Arial" w:eastAsia="Arial" w:hAnsi="Arial" w:cs="Arial"/>
          <w:sz w:val="22"/>
          <w:szCs w:val="22"/>
        </w:rPr>
        <w:t xml:space="preserve">self-efficacy is </w:t>
      </w:r>
      <w:r w:rsidR="49D6E63D" w:rsidRPr="14BA7C6A">
        <w:rPr>
          <w:rFonts w:ascii="Arial" w:eastAsia="Arial" w:hAnsi="Arial" w:cs="Arial"/>
          <w:sz w:val="22"/>
          <w:szCs w:val="22"/>
        </w:rPr>
        <w:t>the self-belief that you can succeed in a future task (Bandura, 1997).</w:t>
      </w:r>
    </w:p>
    <w:p w14:paraId="2306B863" w14:textId="427ACAEA" w:rsidR="13F6EFD7" w:rsidRDefault="707D600B" w:rsidP="04818722">
      <w:pPr>
        <w:spacing w:line="360" w:lineRule="auto"/>
        <w:rPr>
          <w:rFonts w:ascii="Arial" w:eastAsia="Arial" w:hAnsi="Arial" w:cs="Arial"/>
          <w:sz w:val="22"/>
          <w:szCs w:val="22"/>
        </w:rPr>
      </w:pPr>
      <w:r w:rsidRPr="14BA7C6A">
        <w:rPr>
          <w:rFonts w:ascii="Arial" w:eastAsia="Arial" w:hAnsi="Arial" w:cs="Arial"/>
          <w:sz w:val="22"/>
          <w:szCs w:val="22"/>
        </w:rPr>
        <w:t xml:space="preserve">Self-efficacy as a belief is separate from a person’s actual abilities, and it is suggested that beliefs slightly above a person’s actual capabilities </w:t>
      </w:r>
      <w:r w:rsidR="2FAEF0D1" w:rsidRPr="14BA7C6A">
        <w:rPr>
          <w:rFonts w:ascii="Arial" w:eastAsia="Arial" w:hAnsi="Arial" w:cs="Arial"/>
          <w:sz w:val="22"/>
          <w:szCs w:val="22"/>
        </w:rPr>
        <w:t xml:space="preserve">can increase motivation and persistence through a difficult task (Mills, Pajaraes and </w:t>
      </w:r>
      <w:r w:rsidR="0BE052D5" w:rsidRPr="30B437FB">
        <w:rPr>
          <w:rFonts w:ascii="Arial" w:eastAsia="Arial" w:hAnsi="Arial" w:cs="Arial"/>
          <w:sz w:val="22"/>
          <w:szCs w:val="22"/>
        </w:rPr>
        <w:t>Her</w:t>
      </w:r>
      <w:r w:rsidR="276E7DF6" w:rsidRPr="30B437FB">
        <w:rPr>
          <w:rFonts w:ascii="Arial" w:eastAsia="Arial" w:hAnsi="Arial" w:cs="Arial"/>
          <w:sz w:val="22"/>
          <w:szCs w:val="22"/>
        </w:rPr>
        <w:t>r</w:t>
      </w:r>
      <w:r w:rsidR="0BE052D5" w:rsidRPr="30B437FB">
        <w:rPr>
          <w:rFonts w:ascii="Arial" w:eastAsia="Arial" w:hAnsi="Arial" w:cs="Arial"/>
          <w:sz w:val="22"/>
          <w:szCs w:val="22"/>
        </w:rPr>
        <w:t>on</w:t>
      </w:r>
      <w:r w:rsidR="2FAEF0D1" w:rsidRPr="14BA7C6A">
        <w:rPr>
          <w:rFonts w:ascii="Arial" w:eastAsia="Arial" w:hAnsi="Arial" w:cs="Arial"/>
          <w:sz w:val="22"/>
          <w:szCs w:val="22"/>
        </w:rPr>
        <w:t xml:space="preserve">, 2007; </w:t>
      </w:r>
      <w:r w:rsidR="22FFA69A" w:rsidRPr="14BA7C6A">
        <w:rPr>
          <w:rFonts w:ascii="Arial" w:eastAsia="Arial" w:hAnsi="Arial" w:cs="Arial"/>
          <w:sz w:val="22"/>
          <w:szCs w:val="22"/>
        </w:rPr>
        <w:t>Artino, 2012).</w:t>
      </w:r>
      <w:r w:rsidR="5D313CDE" w:rsidRPr="14BA7C6A">
        <w:rPr>
          <w:rFonts w:ascii="Arial" w:eastAsia="Arial" w:hAnsi="Arial" w:cs="Arial"/>
          <w:sz w:val="22"/>
          <w:szCs w:val="22"/>
        </w:rPr>
        <w:t xml:space="preserve"> </w:t>
      </w:r>
      <w:r w:rsidR="596041CF" w:rsidRPr="14BA7C6A">
        <w:rPr>
          <w:rFonts w:ascii="Arial" w:eastAsia="Arial" w:hAnsi="Arial" w:cs="Arial"/>
          <w:sz w:val="22"/>
          <w:szCs w:val="22"/>
        </w:rPr>
        <w:t>There is a balance to be struck however, as low self-efficacy can lead to avoidance and an over inflated sense of self-efficacy can lead to complacency (Wyatt, 2018). This is also true of self</w:t>
      </w:r>
      <w:r w:rsidR="0EBF9AD8" w:rsidRPr="14BA7C6A">
        <w:rPr>
          <w:rFonts w:ascii="Arial" w:eastAsia="Arial" w:hAnsi="Arial" w:cs="Arial"/>
          <w:sz w:val="22"/>
          <w:szCs w:val="22"/>
        </w:rPr>
        <w:t xml:space="preserve">-confidence, </w:t>
      </w:r>
      <w:r w:rsidR="6358D871" w:rsidRPr="14BA7C6A">
        <w:rPr>
          <w:rFonts w:ascii="Arial" w:eastAsia="Arial" w:hAnsi="Arial" w:cs="Arial"/>
          <w:sz w:val="22"/>
          <w:szCs w:val="22"/>
        </w:rPr>
        <w:t>where a higher perceived ability can cause a person to exert less effort in the task</w:t>
      </w:r>
      <w:r w:rsidR="1CF3B269" w:rsidRPr="14BA7C6A">
        <w:rPr>
          <w:rFonts w:ascii="Arial" w:eastAsia="Arial" w:hAnsi="Arial" w:cs="Arial"/>
          <w:sz w:val="22"/>
          <w:szCs w:val="22"/>
        </w:rPr>
        <w:t>, or minimise their previous success in order to set their expectations for the next task (</w:t>
      </w:r>
      <w:r w:rsidR="3E31208B" w:rsidRPr="14BA7C6A">
        <w:rPr>
          <w:rFonts w:ascii="Arial" w:eastAsia="Arial" w:hAnsi="Arial" w:cs="Arial"/>
          <w:sz w:val="22"/>
          <w:szCs w:val="22"/>
        </w:rPr>
        <w:t xml:space="preserve">Benabou and Tirole, 2001). </w:t>
      </w:r>
    </w:p>
    <w:p w14:paraId="4CCC85C4" w14:textId="02D5CA7B" w:rsidR="5D313CDE" w:rsidRDefault="5EA824A4" w:rsidP="3F9B386F">
      <w:pPr>
        <w:spacing w:line="360" w:lineRule="auto"/>
        <w:rPr>
          <w:rFonts w:ascii="Arial" w:eastAsia="Arial" w:hAnsi="Arial" w:cs="Arial"/>
          <w:sz w:val="22"/>
          <w:szCs w:val="22"/>
        </w:rPr>
      </w:pPr>
      <w:r w:rsidRPr="3F9B386F">
        <w:rPr>
          <w:rFonts w:ascii="Arial" w:eastAsia="Arial" w:hAnsi="Arial" w:cs="Arial"/>
          <w:sz w:val="22"/>
          <w:szCs w:val="22"/>
        </w:rPr>
        <w:t xml:space="preserve">Bandura (1977) </w:t>
      </w:r>
      <w:r w:rsidR="661B4A64" w:rsidRPr="3F9B386F">
        <w:rPr>
          <w:rFonts w:ascii="Arial" w:eastAsia="Arial" w:hAnsi="Arial" w:cs="Arial"/>
          <w:sz w:val="22"/>
          <w:szCs w:val="22"/>
        </w:rPr>
        <w:t>coined four indicators of self-efficacy</w:t>
      </w:r>
      <w:r w:rsidR="03FDB4D0" w:rsidRPr="3F9B386F">
        <w:rPr>
          <w:rFonts w:ascii="Arial" w:eastAsia="Arial" w:hAnsi="Arial" w:cs="Arial"/>
          <w:sz w:val="22"/>
          <w:szCs w:val="22"/>
        </w:rPr>
        <w:t xml:space="preserve">: </w:t>
      </w:r>
      <w:r w:rsidR="661B4A64" w:rsidRPr="3F9B386F">
        <w:rPr>
          <w:rFonts w:ascii="Arial" w:eastAsia="Arial" w:hAnsi="Arial" w:cs="Arial"/>
          <w:sz w:val="22"/>
          <w:szCs w:val="22"/>
        </w:rPr>
        <w:t>mastery experiences (repeated successes in a task), vicarious experiences (watching others achieve), verbal persuasion (feed</w:t>
      </w:r>
      <w:r w:rsidR="3240BD76" w:rsidRPr="3F9B386F">
        <w:rPr>
          <w:rFonts w:ascii="Arial" w:eastAsia="Arial" w:hAnsi="Arial" w:cs="Arial"/>
          <w:sz w:val="22"/>
          <w:szCs w:val="22"/>
        </w:rPr>
        <w:t xml:space="preserve">back from others) and physiological state (the body’s physical reaction to performing the task). </w:t>
      </w:r>
      <w:r w:rsidR="2AD71895" w:rsidRPr="3F9B386F">
        <w:rPr>
          <w:rFonts w:ascii="Arial" w:eastAsia="Arial" w:hAnsi="Arial" w:cs="Arial"/>
          <w:sz w:val="22"/>
          <w:szCs w:val="22"/>
        </w:rPr>
        <w:t xml:space="preserve">Bandura identified mastery experiences as the most influential factor on self-efficacy (Bandura, 1997). This is </w:t>
      </w:r>
      <w:r w:rsidR="05372666" w:rsidRPr="3F9B386F">
        <w:rPr>
          <w:rFonts w:ascii="Arial" w:eastAsia="Arial" w:hAnsi="Arial" w:cs="Arial"/>
          <w:sz w:val="22"/>
          <w:szCs w:val="22"/>
        </w:rPr>
        <w:t xml:space="preserve">particularly relevant in music education as there is always an element of performance, suggesting that repeated successes in being able to perform are paramount </w:t>
      </w:r>
      <w:r w:rsidR="4677E8B9" w:rsidRPr="3F9B386F">
        <w:rPr>
          <w:rFonts w:ascii="Arial" w:eastAsia="Arial" w:hAnsi="Arial" w:cs="Arial"/>
          <w:sz w:val="22"/>
          <w:szCs w:val="22"/>
        </w:rPr>
        <w:t xml:space="preserve">to increasing an individual’s self-efficacy. </w:t>
      </w:r>
    </w:p>
    <w:p w14:paraId="05A99126" w14:textId="7305FDBB" w:rsidR="5D313CDE" w:rsidRDefault="0F2F35A0" w:rsidP="1C5FE9FA">
      <w:pPr>
        <w:spacing w:line="360" w:lineRule="auto"/>
        <w:rPr>
          <w:rFonts w:ascii="Arial" w:eastAsia="Arial" w:hAnsi="Arial" w:cs="Arial"/>
          <w:sz w:val="22"/>
          <w:szCs w:val="22"/>
        </w:rPr>
      </w:pPr>
      <w:r w:rsidRPr="3F9B386F">
        <w:rPr>
          <w:rFonts w:ascii="Arial" w:eastAsia="Arial" w:hAnsi="Arial" w:cs="Arial"/>
          <w:sz w:val="22"/>
          <w:szCs w:val="22"/>
        </w:rPr>
        <w:t>However, my previous research found that physiological state was most improved from pre-post research in improving self-efficacy in adolescent singers (Cleary, 2024</w:t>
      </w:r>
      <w:r w:rsidR="12ACC20A" w:rsidRPr="3F9B386F">
        <w:rPr>
          <w:rFonts w:ascii="Arial" w:eastAsia="Arial" w:hAnsi="Arial" w:cs="Arial"/>
          <w:sz w:val="22"/>
          <w:szCs w:val="22"/>
        </w:rPr>
        <w:t xml:space="preserve">); this was also found in studies of singers by Lewis (2018) and Xu (2023) suggesting that for tasks that are inherently performance based, the </w:t>
      </w:r>
      <w:r w:rsidR="5F6386D5" w:rsidRPr="3F9B386F">
        <w:rPr>
          <w:rFonts w:ascii="Arial" w:eastAsia="Arial" w:hAnsi="Arial" w:cs="Arial"/>
          <w:sz w:val="22"/>
          <w:szCs w:val="22"/>
        </w:rPr>
        <w:t>physiological</w:t>
      </w:r>
      <w:r w:rsidR="12ACC20A" w:rsidRPr="3F9B386F">
        <w:rPr>
          <w:rFonts w:ascii="Arial" w:eastAsia="Arial" w:hAnsi="Arial" w:cs="Arial"/>
          <w:sz w:val="22"/>
          <w:szCs w:val="22"/>
        </w:rPr>
        <w:t xml:space="preserve"> state of the performer can have the biggest influence on their self-efficacy and confidence.</w:t>
      </w:r>
    </w:p>
    <w:p w14:paraId="63659A94" w14:textId="68351B86" w:rsidR="30B437FB" w:rsidRDefault="30B437FB" w:rsidP="30B437FB">
      <w:pPr>
        <w:spacing w:line="360" w:lineRule="auto"/>
        <w:rPr>
          <w:rFonts w:ascii="Arial" w:eastAsia="Arial" w:hAnsi="Arial" w:cs="Arial"/>
          <w:b/>
          <w:bCs/>
          <w:sz w:val="22"/>
          <w:szCs w:val="22"/>
          <w:u w:val="single"/>
        </w:rPr>
      </w:pPr>
    </w:p>
    <w:p w14:paraId="1E6E011E" w14:textId="57AD51DC" w:rsidR="4E4B389E" w:rsidRDefault="4E4B389E" w:rsidP="04818722">
      <w:pPr>
        <w:spacing w:line="360" w:lineRule="auto"/>
        <w:rPr>
          <w:rFonts w:ascii="Arial" w:eastAsia="Arial" w:hAnsi="Arial" w:cs="Arial"/>
          <w:b/>
          <w:bCs/>
          <w:sz w:val="22"/>
          <w:szCs w:val="22"/>
          <w:u w:val="single"/>
        </w:rPr>
      </w:pPr>
      <w:r w:rsidRPr="121EE58D">
        <w:rPr>
          <w:rFonts w:ascii="Arial" w:eastAsia="Arial" w:hAnsi="Arial" w:cs="Arial"/>
          <w:b/>
          <w:bCs/>
          <w:sz w:val="22"/>
          <w:szCs w:val="22"/>
          <w:u w:val="single"/>
        </w:rPr>
        <w:t>Adolescent confidence</w:t>
      </w:r>
    </w:p>
    <w:p w14:paraId="096AEEE4" w14:textId="7344D5DE" w:rsidR="4E4B389E" w:rsidRDefault="46B1C159" w:rsidP="121EE58D">
      <w:pPr>
        <w:spacing w:line="360" w:lineRule="auto"/>
        <w:rPr>
          <w:rFonts w:ascii="Arial" w:eastAsia="Arial" w:hAnsi="Arial" w:cs="Arial"/>
          <w:sz w:val="22"/>
          <w:szCs w:val="22"/>
        </w:rPr>
      </w:pPr>
      <w:r w:rsidRPr="14BA7C6A">
        <w:rPr>
          <w:rFonts w:ascii="Arial" w:eastAsia="Arial" w:hAnsi="Arial" w:cs="Arial"/>
          <w:sz w:val="22"/>
          <w:szCs w:val="22"/>
        </w:rPr>
        <w:t xml:space="preserve">Adolescent singers face specific challenges unique to this population. </w:t>
      </w:r>
      <w:commentRangeStart w:id="37"/>
      <w:r w:rsidR="0FDA231E" w:rsidRPr="14BA7C6A">
        <w:rPr>
          <w:rFonts w:ascii="Arial" w:eastAsia="Arial" w:hAnsi="Arial" w:cs="Arial"/>
          <w:sz w:val="22"/>
          <w:szCs w:val="22"/>
        </w:rPr>
        <w:t>In studies</w:t>
      </w:r>
      <w:r w:rsidR="780CFF98" w:rsidRPr="14BA7C6A">
        <w:rPr>
          <w:rFonts w:ascii="Arial" w:eastAsia="Arial" w:hAnsi="Arial" w:cs="Arial"/>
          <w:sz w:val="22"/>
          <w:szCs w:val="22"/>
        </w:rPr>
        <w:t xml:space="preserve"> of this age group</w:t>
      </w:r>
      <w:commentRangeEnd w:id="37"/>
      <w:r>
        <w:rPr>
          <w:rStyle w:val="CommentReference"/>
        </w:rPr>
        <w:commentReference w:id="37"/>
      </w:r>
      <w:r w:rsidR="6B5E4CB0" w:rsidRPr="14BA7C6A">
        <w:rPr>
          <w:rFonts w:ascii="Arial" w:eastAsia="Arial" w:hAnsi="Arial" w:cs="Arial"/>
          <w:sz w:val="22"/>
          <w:szCs w:val="22"/>
        </w:rPr>
        <w:t>, s</w:t>
      </w:r>
      <w:r w:rsidR="5706A227" w:rsidRPr="14BA7C6A">
        <w:rPr>
          <w:rFonts w:ascii="Arial" w:eastAsia="Arial" w:hAnsi="Arial" w:cs="Arial"/>
          <w:sz w:val="22"/>
          <w:szCs w:val="22"/>
        </w:rPr>
        <w:t xml:space="preserve">tudent enjoyment is influenced by motivation, self-efficacy and autonomy much like what the </w:t>
      </w:r>
      <w:commentRangeStart w:id="38"/>
      <w:r w:rsidR="5706A227" w:rsidRPr="14BA7C6A">
        <w:rPr>
          <w:rFonts w:ascii="Arial" w:eastAsia="Arial" w:hAnsi="Arial" w:cs="Arial"/>
          <w:sz w:val="22"/>
          <w:szCs w:val="22"/>
        </w:rPr>
        <w:t xml:space="preserve">MUSIC model aims </w:t>
      </w:r>
      <w:commentRangeEnd w:id="38"/>
      <w:r>
        <w:rPr>
          <w:rStyle w:val="CommentReference"/>
        </w:rPr>
        <w:commentReference w:id="38"/>
      </w:r>
      <w:r w:rsidR="5706A227" w:rsidRPr="14BA7C6A">
        <w:rPr>
          <w:rFonts w:ascii="Arial" w:eastAsia="Arial" w:hAnsi="Arial" w:cs="Arial"/>
          <w:sz w:val="22"/>
          <w:szCs w:val="22"/>
        </w:rPr>
        <w:t xml:space="preserve">to include in teaching (Orton and Pitts, </w:t>
      </w:r>
      <w:r w:rsidR="6AA16B64" w:rsidRPr="14BA7C6A">
        <w:rPr>
          <w:rFonts w:ascii="Arial" w:eastAsia="Arial" w:hAnsi="Arial" w:cs="Arial"/>
          <w:sz w:val="22"/>
          <w:szCs w:val="22"/>
        </w:rPr>
        <w:t>2019).</w:t>
      </w:r>
      <w:r w:rsidR="322BEF46" w:rsidRPr="14BA7C6A">
        <w:rPr>
          <w:rFonts w:ascii="Arial" w:eastAsia="Arial" w:hAnsi="Arial" w:cs="Arial"/>
          <w:sz w:val="22"/>
          <w:szCs w:val="22"/>
        </w:rPr>
        <w:t xml:space="preserve"> Both male and female students are affected by their changing voices during adolescence, with male</w:t>
      </w:r>
      <w:r w:rsidR="3FA376F5" w:rsidRPr="14BA7C6A">
        <w:rPr>
          <w:rFonts w:ascii="Arial" w:eastAsia="Arial" w:hAnsi="Arial" w:cs="Arial"/>
          <w:sz w:val="22"/>
          <w:szCs w:val="22"/>
        </w:rPr>
        <w:t>s in particular viewing voice change negatively and are most affected by their perceived inability</w:t>
      </w:r>
      <w:r w:rsidR="25DEC73A" w:rsidRPr="14BA7C6A">
        <w:rPr>
          <w:rFonts w:ascii="Arial" w:eastAsia="Arial" w:hAnsi="Arial" w:cs="Arial"/>
          <w:sz w:val="22"/>
          <w:szCs w:val="22"/>
        </w:rPr>
        <w:t xml:space="preserve"> as singers</w:t>
      </w:r>
      <w:r w:rsidR="3FA376F5" w:rsidRPr="14BA7C6A">
        <w:rPr>
          <w:rFonts w:ascii="Arial" w:eastAsia="Arial" w:hAnsi="Arial" w:cs="Arial"/>
          <w:sz w:val="22"/>
          <w:szCs w:val="22"/>
        </w:rPr>
        <w:t xml:space="preserve"> (Orton and Pitts, 2019). </w:t>
      </w:r>
      <w:r w:rsidR="6A3F7CE6" w:rsidRPr="14BA7C6A">
        <w:rPr>
          <w:rFonts w:ascii="Arial" w:eastAsia="Arial" w:hAnsi="Arial" w:cs="Arial"/>
          <w:sz w:val="22"/>
          <w:szCs w:val="22"/>
        </w:rPr>
        <w:t>Females were found to be more affected by social factors, such as feeling judged by others, and both sexes cited choice of repertoire as a key factor in affecting their enjoyment o</w:t>
      </w:r>
      <w:r w:rsidR="503D6D96" w:rsidRPr="14BA7C6A">
        <w:rPr>
          <w:rFonts w:ascii="Arial" w:eastAsia="Arial" w:hAnsi="Arial" w:cs="Arial"/>
          <w:sz w:val="22"/>
          <w:szCs w:val="22"/>
        </w:rPr>
        <w:t xml:space="preserve">f singing (Orton and Pitts, 2019). </w:t>
      </w:r>
    </w:p>
    <w:p w14:paraId="1988B75E" w14:textId="14431505" w:rsidR="4E4B389E" w:rsidRDefault="681B01BE" w:rsidP="121EE58D">
      <w:pPr>
        <w:spacing w:line="360" w:lineRule="auto"/>
        <w:rPr>
          <w:rFonts w:ascii="Arial" w:eastAsia="Arial" w:hAnsi="Arial" w:cs="Arial"/>
          <w:sz w:val="22"/>
          <w:szCs w:val="22"/>
        </w:rPr>
      </w:pPr>
      <w:r w:rsidRPr="144E1491">
        <w:rPr>
          <w:rFonts w:ascii="Arial" w:eastAsia="Arial" w:hAnsi="Arial" w:cs="Arial"/>
          <w:sz w:val="22"/>
          <w:szCs w:val="22"/>
        </w:rPr>
        <w:t xml:space="preserve">This factor, relating to autonomy, is also an aim of the MUSIC model, </w:t>
      </w:r>
      <w:r w:rsidR="4CC48399" w:rsidRPr="144E1491">
        <w:rPr>
          <w:rFonts w:ascii="Arial" w:eastAsia="Arial" w:hAnsi="Arial" w:cs="Arial"/>
          <w:sz w:val="22"/>
          <w:szCs w:val="22"/>
        </w:rPr>
        <w:t xml:space="preserve">particularly in eMpowerment where teaching styles are categorised as controlling or autonomy-supportive (Jones, 2009). </w:t>
      </w:r>
      <w:r w:rsidR="1FE4BCA7" w:rsidRPr="144E1491">
        <w:rPr>
          <w:rFonts w:ascii="Arial" w:eastAsia="Arial" w:hAnsi="Arial" w:cs="Arial"/>
          <w:sz w:val="22"/>
          <w:szCs w:val="22"/>
        </w:rPr>
        <w:t>Influenced by self-determination theory, this is the idea that students enjoy activities more when they feel some sense of control over them, and choices such as these create an internal locus of control (Deci and Ryan, 2000; Jones, 2009).</w:t>
      </w:r>
    </w:p>
    <w:p w14:paraId="2287F0DA" w14:textId="770CCDE5" w:rsidR="0750E863" w:rsidRDefault="0750E863" w:rsidP="144E1491">
      <w:pPr>
        <w:spacing w:line="360" w:lineRule="auto"/>
        <w:rPr>
          <w:rFonts w:ascii="Arial" w:eastAsia="Arial" w:hAnsi="Arial" w:cs="Arial"/>
          <w:b/>
          <w:bCs/>
          <w:sz w:val="22"/>
          <w:szCs w:val="22"/>
          <w:u w:val="single"/>
        </w:rPr>
      </w:pPr>
      <w:r w:rsidRPr="144E1491">
        <w:rPr>
          <w:rFonts w:ascii="Arial" w:eastAsia="Arial" w:hAnsi="Arial" w:cs="Arial"/>
          <w:b/>
          <w:bCs/>
          <w:sz w:val="22"/>
          <w:szCs w:val="22"/>
          <w:u w:val="single"/>
        </w:rPr>
        <w:t>Identity</w:t>
      </w:r>
    </w:p>
    <w:p w14:paraId="695899C1" w14:textId="2ACD35AD" w:rsidR="4E4B389E" w:rsidRDefault="503D6D96" w:rsidP="121EE58D">
      <w:pPr>
        <w:spacing w:line="360" w:lineRule="auto"/>
        <w:rPr>
          <w:rFonts w:ascii="Arial" w:eastAsia="Arial" w:hAnsi="Arial" w:cs="Arial"/>
          <w:sz w:val="22"/>
          <w:szCs w:val="22"/>
        </w:rPr>
      </w:pPr>
      <w:r w:rsidRPr="14BA7C6A">
        <w:rPr>
          <w:rFonts w:ascii="Arial" w:eastAsia="Arial" w:hAnsi="Arial" w:cs="Arial"/>
          <w:sz w:val="22"/>
          <w:szCs w:val="22"/>
        </w:rPr>
        <w:t xml:space="preserve">Adolescence is a crucial time where </w:t>
      </w:r>
      <w:r w:rsidR="53190FBB" w:rsidRPr="14BA7C6A">
        <w:rPr>
          <w:rFonts w:ascii="Arial" w:eastAsia="Arial" w:hAnsi="Arial" w:cs="Arial"/>
          <w:sz w:val="22"/>
          <w:szCs w:val="22"/>
        </w:rPr>
        <w:t xml:space="preserve">young </w:t>
      </w:r>
      <w:r w:rsidRPr="14BA7C6A">
        <w:rPr>
          <w:rFonts w:ascii="Arial" w:eastAsia="Arial" w:hAnsi="Arial" w:cs="Arial"/>
          <w:sz w:val="22"/>
          <w:szCs w:val="22"/>
        </w:rPr>
        <w:t>people are developing their sense of identity</w:t>
      </w:r>
      <w:r w:rsidR="463AC467" w:rsidRPr="14BA7C6A">
        <w:rPr>
          <w:rFonts w:ascii="Arial" w:eastAsia="Arial" w:hAnsi="Arial" w:cs="Arial"/>
          <w:sz w:val="22"/>
          <w:szCs w:val="22"/>
        </w:rPr>
        <w:t xml:space="preserve">. </w:t>
      </w:r>
      <w:r w:rsidR="4DB8D1A3" w:rsidRPr="14BA7C6A">
        <w:rPr>
          <w:rFonts w:ascii="Arial" w:eastAsia="Arial" w:hAnsi="Arial" w:cs="Arial"/>
          <w:sz w:val="22"/>
          <w:szCs w:val="22"/>
        </w:rPr>
        <w:t>Parental</w:t>
      </w:r>
      <w:r w:rsidR="463AC467" w:rsidRPr="14BA7C6A">
        <w:rPr>
          <w:rFonts w:ascii="Arial" w:eastAsia="Arial" w:hAnsi="Arial" w:cs="Arial"/>
          <w:sz w:val="22"/>
          <w:szCs w:val="22"/>
        </w:rPr>
        <w:t xml:space="preserve"> influence diminishes during this life stage and is replaced by that of peers (</w:t>
      </w:r>
      <w:r w:rsidR="4C560844" w:rsidRPr="14BA7C6A">
        <w:rPr>
          <w:rFonts w:ascii="Arial" w:eastAsia="Arial" w:hAnsi="Arial" w:cs="Arial"/>
          <w:sz w:val="22"/>
          <w:szCs w:val="22"/>
        </w:rPr>
        <w:t>Stangor and Wallinga, 2019</w:t>
      </w:r>
      <w:r w:rsidR="463AC467" w:rsidRPr="14BA7C6A">
        <w:rPr>
          <w:rFonts w:ascii="Arial" w:eastAsia="Arial" w:hAnsi="Arial" w:cs="Arial"/>
          <w:sz w:val="22"/>
          <w:szCs w:val="22"/>
        </w:rPr>
        <w:t>). Adolesc</w:t>
      </w:r>
      <w:r w:rsidR="2589A78B" w:rsidRPr="14BA7C6A">
        <w:rPr>
          <w:rFonts w:ascii="Arial" w:eastAsia="Arial" w:hAnsi="Arial" w:cs="Arial"/>
          <w:sz w:val="22"/>
          <w:szCs w:val="22"/>
        </w:rPr>
        <w:t xml:space="preserve">ents also try out different social identities, sometimes adopting different identities in different social situations, </w:t>
      </w:r>
      <w:r w:rsidR="4730D3B4" w:rsidRPr="14BA7C6A">
        <w:rPr>
          <w:rFonts w:ascii="Arial" w:eastAsia="Arial" w:hAnsi="Arial" w:cs="Arial"/>
          <w:sz w:val="22"/>
          <w:szCs w:val="22"/>
        </w:rPr>
        <w:t>and find meaning in identifying with the categories they belong to (Sta</w:t>
      </w:r>
      <w:r w:rsidR="1D44432D" w:rsidRPr="14BA7C6A">
        <w:rPr>
          <w:rFonts w:ascii="Arial" w:eastAsia="Arial" w:hAnsi="Arial" w:cs="Arial"/>
          <w:sz w:val="22"/>
          <w:szCs w:val="22"/>
        </w:rPr>
        <w:t xml:space="preserve">ngor and </w:t>
      </w:r>
      <w:r w:rsidR="219A97D1" w:rsidRPr="30B437FB">
        <w:rPr>
          <w:rFonts w:ascii="Arial" w:eastAsia="Arial" w:hAnsi="Arial" w:cs="Arial"/>
          <w:sz w:val="22"/>
          <w:szCs w:val="22"/>
        </w:rPr>
        <w:t>Walinga</w:t>
      </w:r>
      <w:r w:rsidR="1D44432D" w:rsidRPr="14BA7C6A">
        <w:rPr>
          <w:rFonts w:ascii="Arial" w:eastAsia="Arial" w:hAnsi="Arial" w:cs="Arial"/>
          <w:sz w:val="22"/>
          <w:szCs w:val="22"/>
        </w:rPr>
        <w:t xml:space="preserve">, 2019). </w:t>
      </w:r>
      <w:r w:rsidR="6AA70CF1" w:rsidRPr="14BA7C6A">
        <w:rPr>
          <w:rFonts w:ascii="Arial" w:eastAsia="Arial" w:hAnsi="Arial" w:cs="Arial"/>
          <w:sz w:val="22"/>
          <w:szCs w:val="22"/>
        </w:rPr>
        <w:t>Due to some of the adolescent-specific reasonings, enjoyment in singing tends to waver before and during adolescence (</w:t>
      </w:r>
      <w:r w:rsidR="0B6FAB46" w:rsidRPr="14BA7C6A">
        <w:rPr>
          <w:rFonts w:ascii="Arial" w:eastAsia="Arial" w:hAnsi="Arial" w:cs="Arial"/>
          <w:sz w:val="22"/>
          <w:szCs w:val="22"/>
        </w:rPr>
        <w:t>Orton and Pitts, 2019; Welch et al. 2009; Lamont et al., 2003).</w:t>
      </w:r>
      <w:r w:rsidR="5D1645AC" w:rsidRPr="14BA7C6A">
        <w:rPr>
          <w:rFonts w:ascii="Arial" w:eastAsia="Arial" w:hAnsi="Arial" w:cs="Arial"/>
          <w:sz w:val="22"/>
          <w:szCs w:val="22"/>
        </w:rPr>
        <w:t xml:space="preserve"> Adolescence is therefore a crucial time for young people to identify with singing if they are going to continue to adulthood</w:t>
      </w:r>
      <w:r w:rsidR="2953F6C0" w:rsidRPr="14BA7C6A">
        <w:rPr>
          <w:rFonts w:ascii="Arial" w:eastAsia="Arial" w:hAnsi="Arial" w:cs="Arial"/>
          <w:sz w:val="22"/>
          <w:szCs w:val="22"/>
        </w:rPr>
        <w:t xml:space="preserve"> (Legg, 2013).</w:t>
      </w:r>
    </w:p>
    <w:p w14:paraId="24DDC342" w14:textId="27C422DA" w:rsidR="64BAE14F" w:rsidRDefault="661C5929" w:rsidP="64AD3B39">
      <w:pPr>
        <w:spacing w:line="360" w:lineRule="auto"/>
        <w:rPr>
          <w:rFonts w:ascii="Arial" w:eastAsia="Arial" w:hAnsi="Arial" w:cs="Arial"/>
          <w:b/>
          <w:bCs/>
          <w:sz w:val="22"/>
          <w:szCs w:val="22"/>
          <w:u w:val="single"/>
        </w:rPr>
      </w:pPr>
      <w:r w:rsidRPr="144E1491">
        <w:rPr>
          <w:rFonts w:ascii="Arial" w:eastAsia="Arial" w:hAnsi="Arial" w:cs="Arial"/>
          <w:b/>
          <w:bCs/>
          <w:sz w:val="22"/>
          <w:szCs w:val="22"/>
          <w:u w:val="single"/>
        </w:rPr>
        <w:t xml:space="preserve">Connection to </w:t>
      </w:r>
      <w:r w:rsidR="06C433E3" w:rsidRPr="144E1491">
        <w:rPr>
          <w:rFonts w:ascii="Arial" w:eastAsia="Arial" w:hAnsi="Arial" w:cs="Arial"/>
          <w:b/>
          <w:bCs/>
          <w:sz w:val="22"/>
          <w:szCs w:val="22"/>
          <w:u w:val="single"/>
        </w:rPr>
        <w:t>MUSIC model</w:t>
      </w:r>
    </w:p>
    <w:p w14:paraId="7341EB4F" w14:textId="45B5E941" w:rsidR="5EECC6D7" w:rsidRDefault="59F2D382" w:rsidP="1C5FE9FA">
      <w:pPr>
        <w:spacing w:line="360" w:lineRule="auto"/>
        <w:rPr>
          <w:rFonts w:ascii="Arial" w:eastAsia="Arial" w:hAnsi="Arial" w:cs="Arial"/>
          <w:sz w:val="22"/>
          <w:szCs w:val="22"/>
        </w:rPr>
      </w:pPr>
      <w:r w:rsidRPr="144E1491">
        <w:rPr>
          <w:rFonts w:ascii="Arial" w:eastAsia="Arial" w:hAnsi="Arial" w:cs="Arial"/>
          <w:sz w:val="22"/>
          <w:szCs w:val="22"/>
        </w:rPr>
        <w:t xml:space="preserve">The MUSIC Model of Academic Motivation was presented by Jones (2009) to provide a </w:t>
      </w:r>
      <w:r w:rsidR="13910E91" w:rsidRPr="144E1491">
        <w:rPr>
          <w:rFonts w:ascii="Arial" w:eastAsia="Arial" w:hAnsi="Arial" w:cs="Arial"/>
          <w:sz w:val="22"/>
          <w:szCs w:val="22"/>
        </w:rPr>
        <w:t xml:space="preserve">framework for instructors looking to design lessons that engage their students and motivate them to learn. Developed from the research field of educational psychology, it aims to make clear definitions of the theories of learning motivation </w:t>
      </w:r>
      <w:r w:rsidR="7C49CCAA" w:rsidRPr="144E1491">
        <w:rPr>
          <w:rFonts w:ascii="Arial" w:eastAsia="Arial" w:hAnsi="Arial" w:cs="Arial"/>
          <w:sz w:val="22"/>
          <w:szCs w:val="22"/>
        </w:rPr>
        <w:t xml:space="preserve">and to not only provide practical ideas for lesson design but to aid teachers in understanding the theory of why these methods work (Jones, 2009). </w:t>
      </w:r>
      <w:r w:rsidR="1ABBCB96" w:rsidRPr="144E1491">
        <w:rPr>
          <w:rFonts w:ascii="Arial" w:eastAsia="Arial" w:hAnsi="Arial" w:cs="Arial"/>
          <w:sz w:val="22"/>
          <w:szCs w:val="22"/>
        </w:rPr>
        <w:t xml:space="preserve">Jones (2009) highlights </w:t>
      </w:r>
      <w:r w:rsidR="4330F27B" w:rsidRPr="144E1491">
        <w:rPr>
          <w:rFonts w:ascii="Arial" w:eastAsia="Arial" w:hAnsi="Arial" w:cs="Arial"/>
          <w:sz w:val="22"/>
          <w:szCs w:val="22"/>
        </w:rPr>
        <w:t>that the components of the model are best used in combination with each other and that many of their concepts work natural</w:t>
      </w:r>
      <w:r w:rsidR="43C6489F" w:rsidRPr="144E1491">
        <w:rPr>
          <w:rFonts w:ascii="Arial" w:eastAsia="Arial" w:hAnsi="Arial" w:cs="Arial"/>
          <w:sz w:val="22"/>
          <w:szCs w:val="22"/>
        </w:rPr>
        <w:t>ly in tandem. Evidenced by so</w:t>
      </w:r>
      <w:r w:rsidR="6D6DC8FB" w:rsidRPr="144E1491">
        <w:rPr>
          <w:rFonts w:ascii="Arial" w:eastAsia="Arial" w:hAnsi="Arial" w:cs="Arial"/>
          <w:sz w:val="22"/>
          <w:szCs w:val="22"/>
        </w:rPr>
        <w:t xml:space="preserve">cio-cognitive, psychological and educational research, the five components of the MUSIC model are eMpowerment, Usefulness, </w:t>
      </w:r>
      <w:r w:rsidR="1E091BBB" w:rsidRPr="144E1491">
        <w:rPr>
          <w:rFonts w:ascii="Arial" w:eastAsia="Arial" w:hAnsi="Arial" w:cs="Arial"/>
          <w:sz w:val="22"/>
          <w:szCs w:val="22"/>
        </w:rPr>
        <w:t>Success, Interest and Caring (Jones, 2009).</w:t>
      </w:r>
    </w:p>
    <w:p w14:paraId="5F51889F" w14:textId="2DA119A9" w:rsidR="2BD1AF99" w:rsidRDefault="2BD1AF99" w:rsidP="121EE58D">
      <w:pPr>
        <w:spacing w:line="360" w:lineRule="auto"/>
        <w:rPr>
          <w:rFonts w:ascii="Arial" w:eastAsia="Arial" w:hAnsi="Arial" w:cs="Arial"/>
          <w:color w:val="000000" w:themeColor="text1"/>
          <w:sz w:val="22"/>
          <w:szCs w:val="22"/>
        </w:rPr>
      </w:pPr>
      <w:r w:rsidRPr="121EE58D">
        <w:rPr>
          <w:rFonts w:ascii="Arial" w:eastAsia="Arial" w:hAnsi="Arial" w:cs="Arial"/>
          <w:b/>
          <w:bCs/>
          <w:sz w:val="22"/>
          <w:szCs w:val="22"/>
          <w:u w:val="single"/>
        </w:rPr>
        <w:t>EMpowerment</w:t>
      </w:r>
      <w:r>
        <w:br/>
      </w:r>
      <w:r w:rsidR="0CEF2980" w:rsidRPr="121EE58D">
        <w:rPr>
          <w:rFonts w:ascii="Arial" w:eastAsia="Arial" w:hAnsi="Arial" w:cs="Arial"/>
          <w:sz w:val="22"/>
          <w:szCs w:val="22"/>
        </w:rPr>
        <w:t xml:space="preserve">The first aspect of the model concerns the autonomy that individuals feel over their own learning. </w:t>
      </w:r>
      <w:r w:rsidR="6C780FAA" w:rsidRPr="121EE58D">
        <w:rPr>
          <w:rFonts w:ascii="Arial" w:eastAsia="Arial" w:hAnsi="Arial" w:cs="Arial"/>
          <w:sz w:val="22"/>
          <w:szCs w:val="22"/>
        </w:rPr>
        <w:t>This is built on the theory of self-determination</w:t>
      </w:r>
      <w:r w:rsidR="20482A0E" w:rsidRPr="121EE58D">
        <w:rPr>
          <w:rFonts w:ascii="Arial" w:eastAsia="Arial" w:hAnsi="Arial" w:cs="Arial"/>
          <w:sz w:val="22"/>
          <w:szCs w:val="22"/>
        </w:rPr>
        <w:t>, which suggests that the student’s enjoyment is increased when they fee</w:t>
      </w:r>
      <w:r w:rsidR="67E2815C" w:rsidRPr="121EE58D">
        <w:rPr>
          <w:rFonts w:ascii="Arial" w:eastAsia="Arial" w:hAnsi="Arial" w:cs="Arial"/>
          <w:sz w:val="22"/>
          <w:szCs w:val="22"/>
        </w:rPr>
        <w:t xml:space="preserve">l some control over their learning which in turn motivates them to continue (Jones, 2009). </w:t>
      </w:r>
      <w:r w:rsidR="75EA5F7F" w:rsidRPr="121EE58D">
        <w:rPr>
          <w:rFonts w:ascii="Arial" w:eastAsia="Arial" w:hAnsi="Arial" w:cs="Arial"/>
          <w:sz w:val="22"/>
          <w:szCs w:val="22"/>
        </w:rPr>
        <w:t>Inside of this theory</w:t>
      </w:r>
      <w:r w:rsidR="09232C21" w:rsidRPr="121EE58D">
        <w:rPr>
          <w:rFonts w:ascii="Arial" w:eastAsia="Arial" w:hAnsi="Arial" w:cs="Arial"/>
          <w:sz w:val="22"/>
          <w:szCs w:val="22"/>
        </w:rPr>
        <w:t xml:space="preserve"> is Cognitive Motivation Theory, which is the concept </w:t>
      </w:r>
      <w:r w:rsidR="30D5C3DD" w:rsidRPr="121EE58D">
        <w:rPr>
          <w:rFonts w:ascii="Arial" w:eastAsia="Arial" w:hAnsi="Arial" w:cs="Arial"/>
          <w:sz w:val="22"/>
          <w:szCs w:val="22"/>
        </w:rPr>
        <w:t xml:space="preserve">of </w:t>
      </w:r>
      <w:r w:rsidR="09232C21" w:rsidRPr="121EE58D">
        <w:rPr>
          <w:rFonts w:ascii="Arial" w:eastAsia="Arial" w:hAnsi="Arial" w:cs="Arial"/>
          <w:sz w:val="22"/>
          <w:szCs w:val="22"/>
        </w:rPr>
        <w:t xml:space="preserve">intrinsic motivation </w:t>
      </w:r>
      <w:r w:rsidR="11ED61B3" w:rsidRPr="121EE58D">
        <w:rPr>
          <w:rFonts w:ascii="Arial" w:eastAsia="Arial" w:hAnsi="Arial" w:cs="Arial"/>
          <w:sz w:val="22"/>
          <w:szCs w:val="22"/>
        </w:rPr>
        <w:t xml:space="preserve">whereby people are internally motivated to seek challenging and satisfying behaviours </w:t>
      </w:r>
      <w:r w:rsidR="11ED61B3" w:rsidRPr="30B437FB">
        <w:rPr>
          <w:rFonts w:ascii="Arial" w:eastAsia="Arial" w:hAnsi="Arial" w:cs="Arial"/>
          <w:sz w:val="22"/>
          <w:szCs w:val="22"/>
        </w:rPr>
        <w:t>(Vansteenkiste, Niemiec and Soenens, 2010).</w:t>
      </w:r>
      <w:r w:rsidR="662B129A" w:rsidRPr="30B437FB">
        <w:rPr>
          <w:rFonts w:ascii="Arial" w:eastAsia="Arial" w:hAnsi="Arial" w:cs="Arial"/>
          <w:sz w:val="22"/>
          <w:szCs w:val="22"/>
        </w:rPr>
        <w:t xml:space="preserve"> </w:t>
      </w:r>
    </w:p>
    <w:p w14:paraId="675D51AF" w14:textId="267F8615" w:rsidR="2BD1AF99" w:rsidRDefault="5CE879FD" w:rsidP="1C5FE9F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In this way, intrinsic motivation, enjoyment and autonomy are interlinked. </w:t>
      </w:r>
      <w:r w:rsidR="662B129A" w:rsidRPr="30B437FB">
        <w:rPr>
          <w:rFonts w:ascii="Arial" w:eastAsia="Arial" w:hAnsi="Arial" w:cs="Arial"/>
          <w:sz w:val="22"/>
          <w:szCs w:val="22"/>
        </w:rPr>
        <w:t xml:space="preserve">In music education, research </w:t>
      </w:r>
      <w:r w:rsidR="2335FBE5" w:rsidRPr="30B437FB">
        <w:rPr>
          <w:rFonts w:ascii="Arial" w:eastAsia="Arial" w:hAnsi="Arial" w:cs="Arial"/>
          <w:sz w:val="22"/>
          <w:szCs w:val="22"/>
        </w:rPr>
        <w:t xml:space="preserve">supports these theories by suggesting that one of the </w:t>
      </w:r>
      <w:r w:rsidR="27926C07" w:rsidRPr="30B437FB">
        <w:rPr>
          <w:rFonts w:ascii="Arial" w:eastAsia="Arial" w:hAnsi="Arial" w:cs="Arial"/>
          <w:sz w:val="22"/>
          <w:szCs w:val="22"/>
        </w:rPr>
        <w:t>most cited</w:t>
      </w:r>
      <w:r w:rsidR="2335FBE5" w:rsidRPr="30B437FB">
        <w:rPr>
          <w:rFonts w:ascii="Arial" w:eastAsia="Arial" w:hAnsi="Arial" w:cs="Arial"/>
          <w:sz w:val="22"/>
          <w:szCs w:val="22"/>
        </w:rPr>
        <w:t xml:space="preserve"> reasons for </w:t>
      </w:r>
      <w:r w:rsidR="50EC07D7" w:rsidRPr="30B437FB">
        <w:rPr>
          <w:rFonts w:ascii="Arial" w:eastAsia="Arial" w:hAnsi="Arial" w:cs="Arial"/>
          <w:sz w:val="22"/>
          <w:szCs w:val="22"/>
        </w:rPr>
        <w:t xml:space="preserve">taking part in </w:t>
      </w:r>
      <w:r w:rsidR="2335FBE5" w:rsidRPr="30B437FB">
        <w:rPr>
          <w:rFonts w:ascii="Arial" w:eastAsia="Arial" w:hAnsi="Arial" w:cs="Arial"/>
          <w:sz w:val="22"/>
          <w:szCs w:val="22"/>
        </w:rPr>
        <w:t>singing</w:t>
      </w:r>
      <w:r w:rsidR="101DF107" w:rsidRPr="30B437FB">
        <w:rPr>
          <w:rFonts w:ascii="Arial" w:eastAsia="Arial" w:hAnsi="Arial" w:cs="Arial"/>
          <w:sz w:val="22"/>
          <w:szCs w:val="22"/>
        </w:rPr>
        <w:t xml:space="preserve"> activities</w:t>
      </w:r>
      <w:r w:rsidR="2335FBE5" w:rsidRPr="30B437FB">
        <w:rPr>
          <w:rFonts w:ascii="Arial" w:eastAsia="Arial" w:hAnsi="Arial" w:cs="Arial"/>
          <w:sz w:val="22"/>
          <w:szCs w:val="22"/>
        </w:rPr>
        <w:t xml:space="preserve"> is for enjoyment</w:t>
      </w:r>
      <w:r w:rsidR="749F9946" w:rsidRPr="30B437FB">
        <w:rPr>
          <w:rFonts w:ascii="Arial" w:eastAsia="Arial" w:hAnsi="Arial" w:cs="Arial"/>
          <w:sz w:val="22"/>
          <w:szCs w:val="22"/>
        </w:rPr>
        <w:t xml:space="preserve"> (Lucas, 2011; </w:t>
      </w:r>
      <w:r w:rsidR="5D8202FB" w:rsidRPr="30B437FB">
        <w:rPr>
          <w:rFonts w:ascii="Arial" w:eastAsia="Arial" w:hAnsi="Arial" w:cs="Arial"/>
          <w:sz w:val="22"/>
          <w:szCs w:val="22"/>
        </w:rPr>
        <w:t>Orton and Pitts, 2019; Richards and Durrant, 2003)</w:t>
      </w:r>
      <w:r w:rsidR="026A00F1" w:rsidRPr="30B437FB">
        <w:rPr>
          <w:rFonts w:ascii="Arial" w:eastAsia="Arial" w:hAnsi="Arial" w:cs="Arial"/>
          <w:sz w:val="22"/>
          <w:szCs w:val="22"/>
        </w:rPr>
        <w:t xml:space="preserve"> and that not singing the music they like decreases their enjoyment (Turton and Durrant, 2002). </w:t>
      </w:r>
    </w:p>
    <w:p w14:paraId="6B35BC60" w14:textId="229E7C4D" w:rsidR="17DFA503" w:rsidRDefault="17DFA503" w:rsidP="1C5FE9F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Jones (2009) suggests that t</w:t>
      </w:r>
      <w:r w:rsidR="6BE14393" w:rsidRPr="30B437FB">
        <w:rPr>
          <w:rFonts w:ascii="Arial" w:eastAsia="Arial" w:hAnsi="Arial" w:cs="Arial"/>
          <w:sz w:val="22"/>
          <w:szCs w:val="22"/>
        </w:rPr>
        <w:t xml:space="preserve">eachers can increase students’ feelings of control over their learning by </w:t>
      </w:r>
      <w:r w:rsidR="4F99198A" w:rsidRPr="30B437FB">
        <w:rPr>
          <w:rFonts w:ascii="Arial" w:eastAsia="Arial" w:hAnsi="Arial" w:cs="Arial"/>
          <w:sz w:val="22"/>
          <w:szCs w:val="22"/>
        </w:rPr>
        <w:t xml:space="preserve">giving them meaningful choices and allowing their opinion and contribution to be heard in lesson time. </w:t>
      </w:r>
      <w:r w:rsidR="01FBDFA8" w:rsidRPr="30B437FB">
        <w:rPr>
          <w:rFonts w:ascii="Arial" w:eastAsia="Arial" w:hAnsi="Arial" w:cs="Arial"/>
          <w:sz w:val="22"/>
          <w:szCs w:val="22"/>
        </w:rPr>
        <w:t>In singing instruction, this could look like allowing them to choose their own material</w:t>
      </w:r>
      <w:r w:rsidR="41569A74" w:rsidRPr="30B437FB">
        <w:rPr>
          <w:rFonts w:ascii="Arial" w:eastAsia="Arial" w:hAnsi="Arial" w:cs="Arial"/>
          <w:sz w:val="22"/>
          <w:szCs w:val="22"/>
        </w:rPr>
        <w:t xml:space="preserve"> or duet partner, or to take some</w:t>
      </w:r>
      <w:r w:rsidR="256E89C4" w:rsidRPr="30B437FB">
        <w:rPr>
          <w:rFonts w:ascii="Arial" w:eastAsia="Arial" w:hAnsi="Arial" w:cs="Arial"/>
          <w:sz w:val="22"/>
          <w:szCs w:val="22"/>
        </w:rPr>
        <w:t xml:space="preserve"> control over the pace of the</w:t>
      </w:r>
      <w:r w:rsidR="0E65A05E" w:rsidRPr="30B437FB">
        <w:rPr>
          <w:rFonts w:ascii="Arial" w:eastAsia="Arial" w:hAnsi="Arial" w:cs="Arial"/>
          <w:sz w:val="22"/>
          <w:szCs w:val="22"/>
        </w:rPr>
        <w:t xml:space="preserve"> lesson and how much they want to achieve</w:t>
      </w:r>
      <w:r w:rsidR="52074247" w:rsidRPr="30B437FB">
        <w:rPr>
          <w:rFonts w:ascii="Arial" w:eastAsia="Arial" w:hAnsi="Arial" w:cs="Arial"/>
          <w:sz w:val="22"/>
          <w:szCs w:val="22"/>
        </w:rPr>
        <w:t xml:space="preserve"> within that time</w:t>
      </w:r>
      <w:r w:rsidR="0E65A05E" w:rsidRPr="30B437FB">
        <w:rPr>
          <w:rFonts w:ascii="Arial" w:eastAsia="Arial" w:hAnsi="Arial" w:cs="Arial"/>
          <w:sz w:val="22"/>
          <w:szCs w:val="22"/>
        </w:rPr>
        <w:t xml:space="preserve">. </w:t>
      </w:r>
      <w:commentRangeStart w:id="39"/>
      <w:r w:rsidR="7FF707A1" w:rsidRPr="30B437FB">
        <w:rPr>
          <w:rFonts w:ascii="Arial" w:eastAsia="Arial" w:hAnsi="Arial" w:cs="Arial"/>
          <w:sz w:val="22"/>
          <w:szCs w:val="22"/>
        </w:rPr>
        <w:t xml:space="preserve">Jones </w:t>
      </w:r>
      <w:commentRangeEnd w:id="39"/>
      <w:r>
        <w:rPr>
          <w:rStyle w:val="CommentReference"/>
        </w:rPr>
        <w:commentReference w:id="39"/>
      </w:r>
      <w:r w:rsidR="7FF707A1" w:rsidRPr="30B437FB">
        <w:rPr>
          <w:rFonts w:ascii="Arial" w:eastAsia="Arial" w:hAnsi="Arial" w:cs="Arial"/>
          <w:sz w:val="22"/>
          <w:szCs w:val="22"/>
        </w:rPr>
        <w:t>also suggests allowing students to contribute to rules or policie</w:t>
      </w:r>
      <w:r w:rsidR="10849607" w:rsidRPr="30B437FB">
        <w:rPr>
          <w:rFonts w:ascii="Arial" w:eastAsia="Arial" w:hAnsi="Arial" w:cs="Arial"/>
          <w:sz w:val="22"/>
          <w:szCs w:val="22"/>
        </w:rPr>
        <w:t>s</w:t>
      </w:r>
      <w:r w:rsidR="7FF707A1" w:rsidRPr="30B437FB">
        <w:rPr>
          <w:rFonts w:ascii="Arial" w:eastAsia="Arial" w:hAnsi="Arial" w:cs="Arial"/>
          <w:sz w:val="22"/>
          <w:szCs w:val="22"/>
        </w:rPr>
        <w:t xml:space="preserve"> or providing rationale </w:t>
      </w:r>
      <w:r w:rsidR="7FA0FBF7" w:rsidRPr="30B437FB">
        <w:rPr>
          <w:rFonts w:ascii="Arial" w:eastAsia="Arial" w:hAnsi="Arial" w:cs="Arial"/>
          <w:sz w:val="22"/>
          <w:szCs w:val="22"/>
        </w:rPr>
        <w:t xml:space="preserve">for rules and boundaries. This </w:t>
      </w:r>
      <w:r w:rsidR="0A9BBA9D" w:rsidRPr="30B437FB">
        <w:rPr>
          <w:rFonts w:ascii="Arial" w:eastAsia="Arial" w:hAnsi="Arial" w:cs="Arial"/>
          <w:sz w:val="22"/>
          <w:szCs w:val="22"/>
        </w:rPr>
        <w:t xml:space="preserve">creates an autonomy-supportive teaching style in which </w:t>
      </w:r>
      <w:r w:rsidR="7572DEC2" w:rsidRPr="30B437FB">
        <w:rPr>
          <w:rFonts w:ascii="Arial" w:eastAsia="Arial" w:hAnsi="Arial" w:cs="Arial"/>
          <w:sz w:val="22"/>
          <w:szCs w:val="22"/>
        </w:rPr>
        <w:t>rules are still enforced</w:t>
      </w:r>
      <w:r w:rsidR="7253C3F1" w:rsidRPr="30B437FB">
        <w:rPr>
          <w:rFonts w:ascii="Arial" w:eastAsia="Arial" w:hAnsi="Arial" w:cs="Arial"/>
          <w:sz w:val="22"/>
          <w:szCs w:val="22"/>
        </w:rPr>
        <w:t xml:space="preserve"> without being controlling (Jones, 2009; Reeve, 1995).</w:t>
      </w:r>
    </w:p>
    <w:p w14:paraId="11A84A7B" w14:textId="28831E3E" w:rsidR="4F76A19B" w:rsidRDefault="4F76A19B" w:rsidP="2C908103">
      <w:pPr>
        <w:spacing w:line="360" w:lineRule="auto"/>
        <w:rPr>
          <w:rFonts w:ascii="Arial" w:eastAsia="Arial" w:hAnsi="Arial" w:cs="Arial"/>
          <w:color w:val="000000" w:themeColor="text1"/>
          <w:sz w:val="22"/>
          <w:szCs w:val="22"/>
        </w:rPr>
      </w:pPr>
      <w:r w:rsidRPr="30B437FB">
        <w:rPr>
          <w:rFonts w:ascii="Arial" w:eastAsia="Arial" w:hAnsi="Arial" w:cs="Arial"/>
          <w:b/>
          <w:sz w:val="22"/>
          <w:szCs w:val="22"/>
          <w:u w:val="single"/>
        </w:rPr>
        <w:t>Usefulness</w:t>
      </w:r>
    </w:p>
    <w:p w14:paraId="13D1D842" w14:textId="754F23BA" w:rsidR="4F76A19B" w:rsidRDefault="2DECEB7F"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Usefulness</w:t>
      </w:r>
      <w:r w:rsidR="60D310A2" w:rsidRPr="30B437FB">
        <w:rPr>
          <w:rFonts w:ascii="Arial" w:eastAsia="Arial" w:hAnsi="Arial" w:cs="Arial"/>
          <w:sz w:val="22"/>
          <w:szCs w:val="22"/>
        </w:rPr>
        <w:t xml:space="preserve"> is the idea of providing to students why they are learning what they are learning. </w:t>
      </w:r>
      <w:r w:rsidR="42072D56" w:rsidRPr="30B437FB">
        <w:rPr>
          <w:rFonts w:ascii="Arial" w:eastAsia="Arial" w:hAnsi="Arial" w:cs="Arial"/>
          <w:sz w:val="22"/>
          <w:szCs w:val="22"/>
        </w:rPr>
        <w:t>In education, this means providing short-term goals towards longer-term goals</w:t>
      </w:r>
      <w:r w:rsidR="411E0166" w:rsidRPr="30B437FB">
        <w:rPr>
          <w:rFonts w:ascii="Arial" w:eastAsia="Arial" w:hAnsi="Arial" w:cs="Arial"/>
          <w:sz w:val="22"/>
          <w:szCs w:val="22"/>
        </w:rPr>
        <w:t xml:space="preserve"> to improve motivation and positive learning outcomes for the future (Jones, 2009; Simons, Vansteenkiste et al., </w:t>
      </w:r>
      <w:r w:rsidR="5B7B78F0" w:rsidRPr="30B437FB">
        <w:rPr>
          <w:rFonts w:ascii="Arial" w:eastAsia="Arial" w:hAnsi="Arial" w:cs="Arial"/>
          <w:sz w:val="22"/>
          <w:szCs w:val="22"/>
        </w:rPr>
        <w:t xml:space="preserve">2004; </w:t>
      </w:r>
      <w:r w:rsidR="1E5BE5ED" w:rsidRPr="30B437FB">
        <w:rPr>
          <w:rFonts w:ascii="Arial" w:eastAsia="Arial" w:hAnsi="Arial" w:cs="Arial"/>
          <w:sz w:val="22"/>
          <w:szCs w:val="22"/>
        </w:rPr>
        <w:t xml:space="preserve">Van Calster, Lens and Nuttin, 1987). </w:t>
      </w:r>
      <w:r w:rsidR="43A4A98F" w:rsidRPr="30B437FB">
        <w:rPr>
          <w:rFonts w:ascii="Arial" w:eastAsia="Arial" w:hAnsi="Arial" w:cs="Arial"/>
          <w:sz w:val="22"/>
          <w:szCs w:val="22"/>
        </w:rPr>
        <w:t xml:space="preserve">Expectancy, often used interchangeably with self-efficacy, is a key influence of student performance (Jones, 2009). </w:t>
      </w:r>
    </w:p>
    <w:p w14:paraId="55911164" w14:textId="667086EB" w:rsidR="4F76A19B" w:rsidRDefault="43A4A98F" w:rsidP="1C5FE9F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To achieve this, Jones (2009) suggests giving real-world </w:t>
      </w:r>
      <w:r w:rsidR="6F46B88C" w:rsidRPr="30B437FB">
        <w:rPr>
          <w:rFonts w:ascii="Arial" w:eastAsia="Arial" w:hAnsi="Arial" w:cs="Arial"/>
          <w:sz w:val="22"/>
          <w:szCs w:val="22"/>
        </w:rPr>
        <w:t>opportunities</w:t>
      </w:r>
      <w:r w:rsidRPr="30B437FB">
        <w:rPr>
          <w:rFonts w:ascii="Arial" w:eastAsia="Arial" w:hAnsi="Arial" w:cs="Arial"/>
          <w:sz w:val="22"/>
          <w:szCs w:val="22"/>
        </w:rPr>
        <w:t xml:space="preserve"> and examples of the useful</w:t>
      </w:r>
      <w:r w:rsidR="0262D4E4" w:rsidRPr="30B437FB">
        <w:rPr>
          <w:rFonts w:ascii="Arial" w:eastAsia="Arial" w:hAnsi="Arial" w:cs="Arial"/>
          <w:sz w:val="22"/>
          <w:szCs w:val="22"/>
        </w:rPr>
        <w:t xml:space="preserve">ness of the skills they are learning. This could look like </w:t>
      </w:r>
      <w:r w:rsidR="0629EA30" w:rsidRPr="30B437FB">
        <w:rPr>
          <w:rFonts w:ascii="Arial" w:eastAsia="Arial" w:hAnsi="Arial" w:cs="Arial"/>
          <w:sz w:val="22"/>
          <w:szCs w:val="22"/>
        </w:rPr>
        <w:t xml:space="preserve">preparing for a mock audition, attending a masterclass from a working singer or preparing a range of material for different industry scenarios. </w:t>
      </w:r>
      <w:r w:rsidR="15B0EB2D" w:rsidRPr="30B437FB">
        <w:rPr>
          <w:rFonts w:ascii="Arial" w:eastAsia="Arial" w:hAnsi="Arial" w:cs="Arial"/>
          <w:sz w:val="22"/>
          <w:szCs w:val="22"/>
        </w:rPr>
        <w:t xml:space="preserve">This could also mean providing autonomy education alongside vocal function exercises, as this has been found to be lacking in many voice students therefore emitting the usefulness of the warm-ups they are asked to perform </w:t>
      </w:r>
      <w:r w:rsidR="4CE0D51E" w:rsidRPr="30B437FB">
        <w:rPr>
          <w:rFonts w:ascii="Arial" w:eastAsia="Arial" w:hAnsi="Arial" w:cs="Arial"/>
          <w:sz w:val="22"/>
          <w:szCs w:val="22"/>
        </w:rPr>
        <w:t>(Sielska-Bud</w:t>
      </w:r>
      <w:r w:rsidR="41B9C916" w:rsidRPr="30B437FB">
        <w:rPr>
          <w:rFonts w:ascii="Arial" w:eastAsia="Arial" w:hAnsi="Arial" w:cs="Arial"/>
          <w:sz w:val="22"/>
          <w:szCs w:val="22"/>
        </w:rPr>
        <w:t>ar</w:t>
      </w:r>
      <w:r w:rsidR="4CE0D51E" w:rsidRPr="30B437FB">
        <w:rPr>
          <w:rFonts w:ascii="Arial" w:eastAsia="Arial" w:hAnsi="Arial" w:cs="Arial"/>
          <w:sz w:val="22"/>
          <w:szCs w:val="22"/>
        </w:rPr>
        <w:t>ek</w:t>
      </w:r>
      <w:r w:rsidR="029CC5E6" w:rsidRPr="30B437FB">
        <w:rPr>
          <w:rFonts w:ascii="Arial" w:eastAsia="Arial" w:hAnsi="Arial" w:cs="Arial"/>
          <w:sz w:val="22"/>
          <w:szCs w:val="22"/>
        </w:rPr>
        <w:t>, Osuch-Wójcikiewicz</w:t>
      </w:r>
      <w:r w:rsidR="4CE0D51E" w:rsidRPr="30B437FB">
        <w:rPr>
          <w:rFonts w:ascii="Arial" w:eastAsia="Arial" w:hAnsi="Arial" w:cs="Arial"/>
          <w:sz w:val="22"/>
          <w:szCs w:val="22"/>
        </w:rPr>
        <w:t xml:space="preserve"> et al., 2017).</w:t>
      </w:r>
      <w:r w:rsidR="22BCEA54" w:rsidRPr="30B437FB">
        <w:rPr>
          <w:rFonts w:ascii="Arial" w:eastAsia="Arial" w:hAnsi="Arial" w:cs="Arial"/>
          <w:sz w:val="22"/>
          <w:szCs w:val="22"/>
        </w:rPr>
        <w:t xml:space="preserve"> Increasing the utility value of learning (</w:t>
      </w:r>
      <w:r w:rsidR="1F4578DD" w:rsidRPr="30B437FB">
        <w:rPr>
          <w:rFonts w:ascii="Arial" w:eastAsia="Arial" w:hAnsi="Arial" w:cs="Arial"/>
          <w:sz w:val="22"/>
          <w:szCs w:val="22"/>
        </w:rPr>
        <w:t>usefulness in relation to goals) directly contributes to students’ effort and</w:t>
      </w:r>
      <w:r w:rsidR="6EFF4539" w:rsidRPr="30B437FB">
        <w:rPr>
          <w:rFonts w:ascii="Arial" w:eastAsia="Arial" w:hAnsi="Arial" w:cs="Arial"/>
          <w:sz w:val="22"/>
          <w:szCs w:val="22"/>
        </w:rPr>
        <w:t xml:space="preserve"> future</w:t>
      </w:r>
      <w:r w:rsidR="1F4578DD" w:rsidRPr="30B437FB">
        <w:rPr>
          <w:rFonts w:ascii="Arial" w:eastAsia="Arial" w:hAnsi="Arial" w:cs="Arial"/>
          <w:sz w:val="22"/>
          <w:szCs w:val="22"/>
        </w:rPr>
        <w:t xml:space="preserve"> intentions</w:t>
      </w:r>
      <w:r w:rsidR="06059DC6" w:rsidRPr="30B437FB">
        <w:rPr>
          <w:rFonts w:ascii="Arial" w:eastAsia="Arial" w:hAnsi="Arial" w:cs="Arial"/>
          <w:sz w:val="22"/>
          <w:szCs w:val="22"/>
        </w:rPr>
        <w:t xml:space="preserve"> for study</w:t>
      </w:r>
      <w:r w:rsidR="1F4578DD" w:rsidRPr="30B437FB">
        <w:rPr>
          <w:rFonts w:ascii="Arial" w:eastAsia="Arial" w:hAnsi="Arial" w:cs="Arial"/>
          <w:sz w:val="22"/>
          <w:szCs w:val="22"/>
        </w:rPr>
        <w:t xml:space="preserve"> (Jones, 2009; </w:t>
      </w:r>
      <w:r w:rsidR="60FF89DD" w:rsidRPr="30B437FB">
        <w:rPr>
          <w:rFonts w:ascii="Arial" w:eastAsia="Arial" w:hAnsi="Arial" w:cs="Arial"/>
          <w:sz w:val="22"/>
          <w:szCs w:val="22"/>
        </w:rPr>
        <w:t>Cole, Bergin and Whittaker, 2008</w:t>
      </w:r>
      <w:r w:rsidR="5C91B749" w:rsidRPr="30B437FB">
        <w:rPr>
          <w:rFonts w:ascii="Arial" w:eastAsia="Arial" w:hAnsi="Arial" w:cs="Arial"/>
          <w:sz w:val="22"/>
          <w:szCs w:val="22"/>
        </w:rPr>
        <w:t>).</w:t>
      </w:r>
    </w:p>
    <w:p w14:paraId="27BB6A6A" w14:textId="7D1BC714" w:rsidR="1F56D40E" w:rsidRDefault="1F56D40E" w:rsidP="599C3CA4">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Success</w:t>
      </w:r>
    </w:p>
    <w:p w14:paraId="33CCF96B" w14:textId="5989397A" w:rsidR="1F56D40E" w:rsidRDefault="352874A3" w:rsidP="144E1491">
      <w:pPr>
        <w:spacing w:line="360" w:lineRule="auto"/>
        <w:rPr>
          <w:rFonts w:ascii="Arial" w:eastAsia="Arial" w:hAnsi="Arial" w:cs="Arial"/>
          <w:b/>
          <w:bCs/>
          <w:color w:val="000000" w:themeColor="text1"/>
          <w:sz w:val="22"/>
          <w:szCs w:val="22"/>
          <w:u w:val="single"/>
        </w:rPr>
      </w:pPr>
      <w:r w:rsidRPr="144E1491">
        <w:rPr>
          <w:rFonts w:ascii="Arial" w:eastAsia="Arial" w:hAnsi="Arial" w:cs="Arial"/>
          <w:sz w:val="22"/>
          <w:szCs w:val="22"/>
        </w:rPr>
        <w:t xml:space="preserve">This element relates to how </w:t>
      </w:r>
      <w:r w:rsidR="10C71AEB" w:rsidRPr="144E1491">
        <w:rPr>
          <w:rFonts w:ascii="Arial" w:eastAsia="Arial" w:hAnsi="Arial" w:cs="Arial"/>
          <w:sz w:val="22"/>
          <w:szCs w:val="22"/>
        </w:rPr>
        <w:t xml:space="preserve">an individual’s concept of their own competence can influence </w:t>
      </w:r>
      <w:r w:rsidR="4598D561" w:rsidRPr="144E1491">
        <w:rPr>
          <w:rFonts w:ascii="Arial" w:eastAsia="Arial" w:hAnsi="Arial" w:cs="Arial"/>
          <w:sz w:val="22"/>
          <w:szCs w:val="22"/>
        </w:rPr>
        <w:t xml:space="preserve">their motivation (Jones, 2009). </w:t>
      </w:r>
      <w:r w:rsidR="6284CA05" w:rsidRPr="144E1491">
        <w:rPr>
          <w:rFonts w:ascii="Arial" w:eastAsia="Arial" w:hAnsi="Arial" w:cs="Arial"/>
          <w:sz w:val="22"/>
          <w:szCs w:val="22"/>
        </w:rPr>
        <w:t>It is suggested that competence and wanting to be successful is an inherently human trait (Ellio</w:t>
      </w:r>
      <w:r w:rsidR="57123B37" w:rsidRPr="144E1491">
        <w:rPr>
          <w:rFonts w:ascii="Arial" w:eastAsia="Arial" w:hAnsi="Arial" w:cs="Arial"/>
          <w:sz w:val="22"/>
          <w:szCs w:val="22"/>
        </w:rPr>
        <w:t xml:space="preserve">t and Dweck, 2013; Jones, 2009). </w:t>
      </w:r>
      <w:r w:rsidR="3C7756A4" w:rsidRPr="144E1491">
        <w:rPr>
          <w:rFonts w:ascii="Arial" w:eastAsia="Arial" w:hAnsi="Arial" w:cs="Arial"/>
          <w:sz w:val="22"/>
          <w:szCs w:val="22"/>
        </w:rPr>
        <w:t xml:space="preserve">Succeeding or failing at a task can provide valuable feedback that can lead to an individual altering their self-perception of their </w:t>
      </w:r>
      <w:r w:rsidR="47701310" w:rsidRPr="144E1491">
        <w:rPr>
          <w:rFonts w:ascii="Arial" w:eastAsia="Arial" w:hAnsi="Arial" w:cs="Arial"/>
          <w:sz w:val="22"/>
          <w:szCs w:val="22"/>
        </w:rPr>
        <w:t xml:space="preserve">competence in that task, and individuals with a better perception of their competence are more likely to seek out that task, </w:t>
      </w:r>
      <w:r w:rsidR="2306152E" w:rsidRPr="144E1491">
        <w:rPr>
          <w:rFonts w:ascii="Arial" w:eastAsia="Arial" w:hAnsi="Arial" w:cs="Arial"/>
          <w:sz w:val="22"/>
          <w:szCs w:val="22"/>
        </w:rPr>
        <w:t xml:space="preserve">be resilient when facing it and achieve more (Jones, 2009). </w:t>
      </w:r>
    </w:p>
    <w:p w14:paraId="7CE0641B" w14:textId="1F6D678A" w:rsidR="1F56D40E" w:rsidRDefault="2306152E" w:rsidP="2538FD0F">
      <w:pPr>
        <w:spacing w:line="360" w:lineRule="auto"/>
        <w:rPr>
          <w:rFonts w:ascii="Arial" w:eastAsia="Arial" w:hAnsi="Arial" w:cs="Arial"/>
          <w:b/>
          <w:bCs/>
          <w:color w:val="000000" w:themeColor="text1"/>
          <w:sz w:val="22"/>
          <w:szCs w:val="22"/>
          <w:u w:val="single"/>
        </w:rPr>
      </w:pPr>
      <w:r w:rsidRPr="3F9B386F">
        <w:rPr>
          <w:rFonts w:ascii="Arial" w:eastAsia="Arial" w:hAnsi="Arial" w:cs="Arial"/>
          <w:sz w:val="22"/>
          <w:szCs w:val="22"/>
        </w:rPr>
        <w:t xml:space="preserve">For educators considering this, </w:t>
      </w:r>
      <w:r w:rsidR="5DD0B853" w:rsidRPr="3F9B386F">
        <w:rPr>
          <w:rFonts w:ascii="Arial" w:eastAsia="Arial" w:hAnsi="Arial" w:cs="Arial"/>
          <w:sz w:val="22"/>
          <w:szCs w:val="22"/>
        </w:rPr>
        <w:t xml:space="preserve">the best way to achieve this is by providing challenges that match their ability; providing </w:t>
      </w:r>
      <w:r w:rsidR="3ED9DA87" w:rsidRPr="3F9B386F">
        <w:rPr>
          <w:rFonts w:ascii="Arial" w:eastAsia="Arial" w:hAnsi="Arial" w:cs="Arial"/>
          <w:sz w:val="22"/>
          <w:szCs w:val="22"/>
        </w:rPr>
        <w:t xml:space="preserve">tasks that are too easy or challenging </w:t>
      </w:r>
      <w:r w:rsidR="1A17B261" w:rsidRPr="3F9B386F">
        <w:rPr>
          <w:rFonts w:ascii="Arial" w:eastAsia="Arial" w:hAnsi="Arial" w:cs="Arial"/>
          <w:sz w:val="22"/>
          <w:szCs w:val="22"/>
        </w:rPr>
        <w:t xml:space="preserve">can be demotivational (Jones, 2009). </w:t>
      </w:r>
      <w:r w:rsidR="6835CE28" w:rsidRPr="3F9B386F">
        <w:rPr>
          <w:rFonts w:ascii="Arial" w:eastAsia="Arial" w:hAnsi="Arial" w:cs="Arial"/>
          <w:sz w:val="22"/>
          <w:szCs w:val="22"/>
        </w:rPr>
        <w:t>To achieve this, Jones (2009) suggests providing clear and direct instructions and expectations</w:t>
      </w:r>
      <w:r w:rsidR="37B119D1" w:rsidRPr="3F9B386F">
        <w:rPr>
          <w:rFonts w:ascii="Arial" w:eastAsia="Arial" w:hAnsi="Arial" w:cs="Arial"/>
          <w:sz w:val="22"/>
          <w:szCs w:val="22"/>
        </w:rPr>
        <w:t>;</w:t>
      </w:r>
      <w:r w:rsidR="6835CE28" w:rsidRPr="3F9B386F">
        <w:rPr>
          <w:rFonts w:ascii="Arial" w:eastAsia="Arial" w:hAnsi="Arial" w:cs="Arial"/>
          <w:sz w:val="22"/>
          <w:szCs w:val="22"/>
        </w:rPr>
        <w:t xml:space="preserve"> </w:t>
      </w:r>
      <w:r w:rsidR="3877D29E" w:rsidRPr="3F9B386F">
        <w:rPr>
          <w:rFonts w:ascii="Arial" w:eastAsia="Arial" w:hAnsi="Arial" w:cs="Arial"/>
          <w:sz w:val="22"/>
          <w:szCs w:val="22"/>
        </w:rPr>
        <w:t>providing challenging activities split into smaller sections that can be ordered by progres</w:t>
      </w:r>
      <w:r w:rsidR="5B46235E" w:rsidRPr="3F9B386F">
        <w:rPr>
          <w:rFonts w:ascii="Arial" w:eastAsia="Arial" w:hAnsi="Arial" w:cs="Arial"/>
          <w:sz w:val="22"/>
          <w:szCs w:val="22"/>
        </w:rPr>
        <w:t>sive difficu</w:t>
      </w:r>
      <w:r w:rsidR="61640112" w:rsidRPr="3F9B386F">
        <w:rPr>
          <w:rFonts w:ascii="Arial" w:eastAsia="Arial" w:hAnsi="Arial" w:cs="Arial"/>
          <w:sz w:val="22"/>
          <w:szCs w:val="22"/>
        </w:rPr>
        <w:t>l</w:t>
      </w:r>
      <w:r w:rsidR="5B46235E" w:rsidRPr="3F9B386F">
        <w:rPr>
          <w:rFonts w:ascii="Arial" w:eastAsia="Arial" w:hAnsi="Arial" w:cs="Arial"/>
          <w:sz w:val="22"/>
          <w:szCs w:val="22"/>
        </w:rPr>
        <w:t>ty;</w:t>
      </w:r>
      <w:r w:rsidR="3426559E" w:rsidRPr="3F9B386F">
        <w:rPr>
          <w:rFonts w:ascii="Arial" w:eastAsia="Arial" w:hAnsi="Arial" w:cs="Arial"/>
          <w:sz w:val="22"/>
          <w:szCs w:val="22"/>
        </w:rPr>
        <w:t xml:space="preserve"> providing </w:t>
      </w:r>
      <w:r w:rsidR="0D2D90E4" w:rsidRPr="3F9B386F">
        <w:rPr>
          <w:rFonts w:ascii="Arial" w:eastAsia="Arial" w:hAnsi="Arial" w:cs="Arial"/>
          <w:sz w:val="22"/>
          <w:szCs w:val="22"/>
        </w:rPr>
        <w:t>opportunities</w:t>
      </w:r>
      <w:r w:rsidR="3426559E" w:rsidRPr="3F9B386F">
        <w:rPr>
          <w:rFonts w:ascii="Arial" w:eastAsia="Arial" w:hAnsi="Arial" w:cs="Arial"/>
          <w:sz w:val="22"/>
          <w:szCs w:val="22"/>
        </w:rPr>
        <w:t xml:space="preserve"> for stu</w:t>
      </w:r>
      <w:r w:rsidR="2D38D9B2" w:rsidRPr="3F9B386F">
        <w:rPr>
          <w:rFonts w:ascii="Arial" w:eastAsia="Arial" w:hAnsi="Arial" w:cs="Arial"/>
          <w:sz w:val="22"/>
          <w:szCs w:val="22"/>
        </w:rPr>
        <w:t>dents to receive feedback often</w:t>
      </w:r>
      <w:r w:rsidR="3E0E90DB" w:rsidRPr="3F9B386F">
        <w:rPr>
          <w:rFonts w:ascii="Arial" w:eastAsia="Arial" w:hAnsi="Arial" w:cs="Arial"/>
          <w:sz w:val="22"/>
          <w:szCs w:val="22"/>
        </w:rPr>
        <w:t xml:space="preserve"> where they can set short-term goals towards longer term goals</w:t>
      </w:r>
      <w:r w:rsidR="416FB536" w:rsidRPr="3F9B386F">
        <w:rPr>
          <w:rFonts w:ascii="Arial" w:eastAsia="Arial" w:hAnsi="Arial" w:cs="Arial"/>
          <w:sz w:val="22"/>
          <w:szCs w:val="22"/>
        </w:rPr>
        <w:t xml:space="preserve"> and allowing students to try again, providing help where needed, </w:t>
      </w:r>
      <w:r w:rsidR="41ED0E25" w:rsidRPr="3F9B386F">
        <w:rPr>
          <w:rFonts w:ascii="Arial" w:eastAsia="Arial" w:hAnsi="Arial" w:cs="Arial"/>
          <w:sz w:val="22"/>
          <w:szCs w:val="22"/>
        </w:rPr>
        <w:t>with opportunities for encouraging and honest feedback.</w:t>
      </w:r>
      <w:r>
        <w:br/>
      </w:r>
      <w:r w:rsidR="41ED0E25" w:rsidRPr="3F9B386F">
        <w:rPr>
          <w:rFonts w:ascii="Arial" w:eastAsia="Arial" w:hAnsi="Arial" w:cs="Arial"/>
          <w:sz w:val="22"/>
          <w:szCs w:val="22"/>
        </w:rPr>
        <w:t xml:space="preserve"> </w:t>
      </w:r>
      <w:r>
        <w:br/>
      </w:r>
      <w:r w:rsidR="03EEE547" w:rsidRPr="30B437FB">
        <w:rPr>
          <w:rFonts w:ascii="Arial" w:eastAsia="Arial" w:hAnsi="Arial" w:cs="Arial"/>
          <w:b/>
          <w:sz w:val="22"/>
          <w:szCs w:val="22"/>
          <w:u w:val="single"/>
        </w:rPr>
        <w:t>Interest</w:t>
      </w:r>
    </w:p>
    <w:p w14:paraId="17043406" w14:textId="4A706830" w:rsidR="1F56D40E" w:rsidRDefault="0BCF1A8D" w:rsidP="2538FD0F">
      <w:pPr>
        <w:spacing w:line="360" w:lineRule="auto"/>
        <w:rPr>
          <w:rFonts w:ascii="Arial" w:eastAsia="Arial" w:hAnsi="Arial" w:cs="Arial"/>
          <w:b/>
          <w:bCs/>
          <w:color w:val="000000" w:themeColor="text1"/>
          <w:sz w:val="22"/>
          <w:szCs w:val="22"/>
          <w:u w:val="single"/>
        </w:rPr>
      </w:pPr>
      <w:r w:rsidRPr="3F9B386F">
        <w:rPr>
          <w:rFonts w:ascii="Arial" w:eastAsia="Arial" w:hAnsi="Arial" w:cs="Arial"/>
          <w:sz w:val="22"/>
          <w:szCs w:val="22"/>
        </w:rPr>
        <w:t xml:space="preserve">Lasting interest in what they are learning can </w:t>
      </w:r>
      <w:r w:rsidR="71499BC7" w:rsidRPr="3F9B386F">
        <w:rPr>
          <w:rFonts w:ascii="Arial" w:eastAsia="Arial" w:hAnsi="Arial" w:cs="Arial"/>
          <w:sz w:val="22"/>
          <w:szCs w:val="22"/>
        </w:rPr>
        <w:t xml:space="preserve">improve student’s engagement. The lesson content and environment can </w:t>
      </w:r>
      <w:r w:rsidR="184FC22E" w:rsidRPr="3F9B386F">
        <w:rPr>
          <w:rFonts w:ascii="Arial" w:eastAsia="Arial" w:hAnsi="Arial" w:cs="Arial"/>
          <w:sz w:val="22"/>
          <w:szCs w:val="22"/>
        </w:rPr>
        <w:t xml:space="preserve">have the effect of the individual liking that activity, which </w:t>
      </w:r>
      <w:r w:rsidR="1DFBD11F" w:rsidRPr="3F9B386F">
        <w:rPr>
          <w:rFonts w:ascii="Arial" w:eastAsia="Arial" w:hAnsi="Arial" w:cs="Arial"/>
          <w:sz w:val="22"/>
          <w:szCs w:val="22"/>
        </w:rPr>
        <w:t>fosters</w:t>
      </w:r>
      <w:r w:rsidR="184FC22E" w:rsidRPr="3F9B386F">
        <w:rPr>
          <w:rFonts w:ascii="Arial" w:eastAsia="Arial" w:hAnsi="Arial" w:cs="Arial"/>
          <w:sz w:val="22"/>
          <w:szCs w:val="22"/>
        </w:rPr>
        <w:t xml:space="preserve"> a more individual interest and therefore </w:t>
      </w:r>
      <w:r w:rsidR="10348E5C" w:rsidRPr="3F9B386F">
        <w:rPr>
          <w:rFonts w:ascii="Arial" w:eastAsia="Arial" w:hAnsi="Arial" w:cs="Arial"/>
          <w:sz w:val="22"/>
          <w:szCs w:val="22"/>
        </w:rPr>
        <w:t>is</w:t>
      </w:r>
      <w:r w:rsidR="184FC22E" w:rsidRPr="3F9B386F">
        <w:rPr>
          <w:rFonts w:ascii="Arial" w:eastAsia="Arial" w:hAnsi="Arial" w:cs="Arial"/>
          <w:sz w:val="22"/>
          <w:szCs w:val="22"/>
        </w:rPr>
        <w:t xml:space="preserve"> more long-lasting than a temporary interest (Jones, 2009). </w:t>
      </w:r>
      <w:r w:rsidR="3C01DD4C" w:rsidRPr="3F9B386F">
        <w:rPr>
          <w:rFonts w:ascii="Arial" w:eastAsia="Arial" w:hAnsi="Arial" w:cs="Arial"/>
          <w:sz w:val="22"/>
          <w:szCs w:val="22"/>
        </w:rPr>
        <w:t>Interest can be determined by environmental or situational</w:t>
      </w:r>
      <w:r w:rsidR="3EEFFE0B" w:rsidRPr="3F9B386F">
        <w:rPr>
          <w:rFonts w:ascii="Arial" w:eastAsia="Arial" w:hAnsi="Arial" w:cs="Arial"/>
          <w:sz w:val="22"/>
          <w:szCs w:val="22"/>
        </w:rPr>
        <w:t xml:space="preserve"> factors</w:t>
      </w:r>
      <w:r w:rsidR="3C01DD4C" w:rsidRPr="3F9B386F">
        <w:rPr>
          <w:rFonts w:ascii="Arial" w:eastAsia="Arial" w:hAnsi="Arial" w:cs="Arial"/>
          <w:sz w:val="22"/>
          <w:szCs w:val="22"/>
        </w:rPr>
        <w:t xml:space="preserve">, but it is </w:t>
      </w:r>
      <w:r w:rsidR="547515F8" w:rsidRPr="3F9B386F">
        <w:rPr>
          <w:rFonts w:ascii="Arial" w:eastAsia="Arial" w:hAnsi="Arial" w:cs="Arial"/>
          <w:sz w:val="22"/>
          <w:szCs w:val="22"/>
        </w:rPr>
        <w:t>suggested</w:t>
      </w:r>
      <w:r w:rsidR="3C01DD4C" w:rsidRPr="3F9B386F">
        <w:rPr>
          <w:rFonts w:ascii="Arial" w:eastAsia="Arial" w:hAnsi="Arial" w:cs="Arial"/>
          <w:sz w:val="22"/>
          <w:szCs w:val="22"/>
        </w:rPr>
        <w:t xml:space="preserve"> that a personal interest can have the positive benefits for a student of </w:t>
      </w:r>
      <w:r w:rsidR="5841E4A0" w:rsidRPr="3F9B386F">
        <w:rPr>
          <w:rFonts w:ascii="Arial" w:eastAsia="Arial" w:hAnsi="Arial" w:cs="Arial"/>
          <w:sz w:val="22"/>
          <w:szCs w:val="22"/>
        </w:rPr>
        <w:t xml:space="preserve">greater attention and cognitive engagement, </w:t>
      </w:r>
      <w:r w:rsidR="4F785E8D" w:rsidRPr="3F9B386F">
        <w:rPr>
          <w:rFonts w:ascii="Arial" w:eastAsia="Arial" w:hAnsi="Arial" w:cs="Arial"/>
          <w:sz w:val="22"/>
          <w:szCs w:val="22"/>
        </w:rPr>
        <w:t>allowing for less time and effort needing to be employed on the task (Jones, 2009</w:t>
      </w:r>
      <w:r w:rsidR="7FA27BF5" w:rsidRPr="3F9B386F">
        <w:rPr>
          <w:rFonts w:ascii="Arial" w:eastAsia="Arial" w:hAnsi="Arial" w:cs="Arial"/>
          <w:sz w:val="22"/>
          <w:szCs w:val="22"/>
        </w:rPr>
        <w:t>). Hidi and Renninger (2006) developed this four-phase model for creating sustained interest</w:t>
      </w:r>
      <w:r w:rsidR="78CFD933" w:rsidRPr="3F9B386F">
        <w:rPr>
          <w:rFonts w:ascii="Arial" w:eastAsia="Arial" w:hAnsi="Arial" w:cs="Arial"/>
          <w:sz w:val="22"/>
          <w:szCs w:val="22"/>
        </w:rPr>
        <w:t xml:space="preserve"> (figure 4)</w:t>
      </w:r>
      <w:r w:rsidR="7FA27BF5" w:rsidRPr="3F9B386F">
        <w:rPr>
          <w:rFonts w:ascii="Arial" w:eastAsia="Arial" w:hAnsi="Arial" w:cs="Arial"/>
          <w:sz w:val="22"/>
          <w:szCs w:val="22"/>
        </w:rPr>
        <w:t>:</w:t>
      </w:r>
    </w:p>
    <w:p w14:paraId="402821D1" w14:textId="77777777" w:rsidR="00A03540" w:rsidRDefault="00A03540" w:rsidP="2538FD0F">
      <w:pPr>
        <w:spacing w:line="360" w:lineRule="auto"/>
        <w:rPr>
          <w:rFonts w:ascii="Arial" w:eastAsia="Arial" w:hAnsi="Arial" w:cs="Arial"/>
          <w:b/>
          <w:bCs/>
          <w:sz w:val="22"/>
          <w:szCs w:val="22"/>
        </w:rPr>
      </w:pPr>
    </w:p>
    <w:p w14:paraId="274B9AD1" w14:textId="77777777" w:rsidR="00A03540" w:rsidRDefault="00A03540" w:rsidP="2538FD0F">
      <w:pPr>
        <w:spacing w:line="360" w:lineRule="auto"/>
        <w:rPr>
          <w:rFonts w:ascii="Arial" w:eastAsia="Arial" w:hAnsi="Arial" w:cs="Arial"/>
          <w:b/>
          <w:bCs/>
          <w:sz w:val="22"/>
          <w:szCs w:val="22"/>
        </w:rPr>
      </w:pPr>
    </w:p>
    <w:p w14:paraId="17587464" w14:textId="77777777" w:rsidR="00A03540" w:rsidRDefault="00A03540" w:rsidP="2538FD0F">
      <w:pPr>
        <w:spacing w:line="360" w:lineRule="auto"/>
        <w:rPr>
          <w:rFonts w:ascii="Arial" w:eastAsia="Arial" w:hAnsi="Arial" w:cs="Arial"/>
          <w:b/>
          <w:bCs/>
          <w:sz w:val="22"/>
          <w:szCs w:val="22"/>
        </w:rPr>
      </w:pPr>
    </w:p>
    <w:p w14:paraId="3E59B6DD" w14:textId="77777777" w:rsidR="00A03540" w:rsidRDefault="00A03540" w:rsidP="2538FD0F">
      <w:pPr>
        <w:spacing w:line="360" w:lineRule="auto"/>
        <w:rPr>
          <w:rFonts w:ascii="Arial" w:eastAsia="Arial" w:hAnsi="Arial" w:cs="Arial"/>
          <w:b/>
          <w:bCs/>
          <w:sz w:val="22"/>
          <w:szCs w:val="22"/>
        </w:rPr>
      </w:pPr>
    </w:p>
    <w:p w14:paraId="443ADFA3" w14:textId="77777777" w:rsidR="00A03540" w:rsidRDefault="00A03540" w:rsidP="2538FD0F">
      <w:pPr>
        <w:spacing w:line="360" w:lineRule="auto"/>
        <w:rPr>
          <w:rFonts w:ascii="Arial" w:eastAsia="Arial" w:hAnsi="Arial" w:cs="Arial"/>
          <w:b/>
          <w:bCs/>
          <w:sz w:val="22"/>
          <w:szCs w:val="22"/>
        </w:rPr>
      </w:pPr>
    </w:p>
    <w:p w14:paraId="6AFFA13F" w14:textId="77777777" w:rsidR="00A03540" w:rsidRDefault="00A03540" w:rsidP="2538FD0F">
      <w:pPr>
        <w:spacing w:line="360" w:lineRule="auto"/>
        <w:rPr>
          <w:rFonts w:ascii="Arial" w:eastAsia="Arial" w:hAnsi="Arial" w:cs="Arial"/>
          <w:b/>
          <w:bCs/>
          <w:sz w:val="22"/>
          <w:szCs w:val="22"/>
        </w:rPr>
      </w:pPr>
    </w:p>
    <w:p w14:paraId="1F457FEC" w14:textId="77777777" w:rsidR="00A03540" w:rsidRDefault="00A03540" w:rsidP="2538FD0F">
      <w:pPr>
        <w:spacing w:line="360" w:lineRule="auto"/>
        <w:rPr>
          <w:rFonts w:ascii="Arial" w:eastAsia="Arial" w:hAnsi="Arial" w:cs="Arial"/>
          <w:b/>
          <w:bCs/>
          <w:sz w:val="22"/>
          <w:szCs w:val="22"/>
        </w:rPr>
      </w:pPr>
    </w:p>
    <w:p w14:paraId="3E10EE83" w14:textId="77777777" w:rsidR="00A03540" w:rsidRDefault="00A03540" w:rsidP="2538FD0F">
      <w:pPr>
        <w:spacing w:line="360" w:lineRule="auto"/>
        <w:rPr>
          <w:rFonts w:ascii="Arial" w:eastAsia="Arial" w:hAnsi="Arial" w:cs="Arial"/>
          <w:b/>
          <w:bCs/>
          <w:sz w:val="22"/>
          <w:szCs w:val="22"/>
        </w:rPr>
      </w:pPr>
    </w:p>
    <w:p w14:paraId="40F0068A" w14:textId="60C16B83" w:rsidR="1F56D40E" w:rsidRDefault="7FA27BF5" w:rsidP="2538FD0F">
      <w:pPr>
        <w:spacing w:line="360" w:lineRule="auto"/>
        <w:rPr>
          <w:rFonts w:ascii="Arial" w:eastAsia="Arial" w:hAnsi="Arial" w:cs="Arial"/>
          <w:b/>
          <w:bCs/>
          <w:sz w:val="22"/>
          <w:szCs w:val="22"/>
        </w:rPr>
      </w:pPr>
      <w:r w:rsidRPr="3F9B386F">
        <w:rPr>
          <w:rFonts w:ascii="Arial" w:eastAsia="Arial" w:hAnsi="Arial" w:cs="Arial"/>
          <w:b/>
          <w:bCs/>
          <w:sz w:val="22"/>
          <w:szCs w:val="22"/>
        </w:rPr>
        <w:t xml:space="preserve">Figure </w:t>
      </w:r>
      <w:r w:rsidR="24ACA72F" w:rsidRPr="3F9B386F">
        <w:rPr>
          <w:rFonts w:ascii="Arial" w:eastAsia="Arial" w:hAnsi="Arial" w:cs="Arial"/>
          <w:b/>
          <w:bCs/>
          <w:sz w:val="22"/>
          <w:szCs w:val="22"/>
        </w:rPr>
        <w:t>4</w:t>
      </w:r>
      <w:r w:rsidR="56778E8E" w:rsidRPr="3F9B386F">
        <w:rPr>
          <w:rFonts w:ascii="Arial" w:eastAsia="Arial" w:hAnsi="Arial" w:cs="Arial"/>
          <w:b/>
          <w:bCs/>
          <w:sz w:val="22"/>
          <w:szCs w:val="22"/>
        </w:rPr>
        <w:t xml:space="preserve"> – Four-phase model of interest</w:t>
      </w:r>
      <w:r w:rsidRPr="3F9B386F">
        <w:rPr>
          <w:rFonts w:ascii="Arial" w:eastAsia="Arial" w:hAnsi="Arial" w:cs="Arial"/>
          <w:b/>
          <w:bCs/>
          <w:sz w:val="22"/>
          <w:szCs w:val="22"/>
        </w:rPr>
        <w:t xml:space="preserve"> (Hidi and Renninger, 2006; Jones, 2009 p.285)</w:t>
      </w:r>
    </w:p>
    <w:p w14:paraId="6C0F5BF2" w14:textId="00A7E53C" w:rsidR="1F56D40E" w:rsidRDefault="0A0E52F6" w:rsidP="2538FD0F">
      <w:pPr>
        <w:spacing w:line="360" w:lineRule="auto"/>
        <w:rPr>
          <w:rFonts w:ascii="Arial" w:eastAsia="Arial" w:hAnsi="Arial" w:cs="Arial"/>
          <w:b/>
          <w:bCs/>
          <w:color w:val="000000" w:themeColor="text1"/>
          <w:sz w:val="22"/>
          <w:szCs w:val="22"/>
          <w:u w:val="single"/>
        </w:rPr>
      </w:pPr>
      <w:r>
        <w:rPr>
          <w:noProof/>
        </w:rPr>
        <w:drawing>
          <wp:inline distT="0" distB="0" distL="0" distR="0" wp14:anchorId="2D496999" wp14:editId="28F2C562">
            <wp:extent cx="5943600" cy="3562350"/>
            <wp:effectExtent l="0" t="0" r="0" b="0"/>
            <wp:docPr id="767371022" name="Picture 76737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3562350"/>
                    </a:xfrm>
                    <a:prstGeom prst="rect">
                      <a:avLst/>
                    </a:prstGeom>
                  </pic:spPr>
                </pic:pic>
              </a:graphicData>
            </a:graphic>
          </wp:inline>
        </w:drawing>
      </w:r>
      <w:r w:rsidR="1F56D40E">
        <w:br/>
      </w:r>
      <w:r w:rsidR="4FBAFA45" w:rsidRPr="30B437FB">
        <w:rPr>
          <w:rFonts w:ascii="Arial" w:eastAsia="Arial" w:hAnsi="Arial" w:cs="Arial"/>
          <w:sz w:val="22"/>
          <w:szCs w:val="22"/>
        </w:rPr>
        <w:t xml:space="preserve">The model highlights how situational </w:t>
      </w:r>
      <w:r w:rsidR="2CE3F166" w:rsidRPr="30B437FB">
        <w:rPr>
          <w:rFonts w:ascii="Arial" w:eastAsia="Arial" w:hAnsi="Arial" w:cs="Arial"/>
          <w:sz w:val="22"/>
          <w:szCs w:val="22"/>
        </w:rPr>
        <w:t xml:space="preserve">interest can develop to create lasting individual interest (Hidi and Renninger, 2006). </w:t>
      </w:r>
      <w:r w:rsidR="7E001D38" w:rsidRPr="30B437FB">
        <w:rPr>
          <w:rFonts w:ascii="Arial" w:eastAsia="Arial" w:hAnsi="Arial" w:cs="Arial"/>
          <w:sz w:val="22"/>
          <w:szCs w:val="22"/>
        </w:rPr>
        <w:t xml:space="preserve">At all stages, external support is suggested to contribute to the level of interest being developed by the student. Individual and situational </w:t>
      </w:r>
      <w:r w:rsidR="3A43BA37" w:rsidRPr="30B437FB">
        <w:rPr>
          <w:rFonts w:ascii="Arial" w:eastAsia="Arial" w:hAnsi="Arial" w:cs="Arial"/>
          <w:sz w:val="22"/>
          <w:szCs w:val="22"/>
        </w:rPr>
        <w:t>factors</w:t>
      </w:r>
      <w:r w:rsidR="788D65D3" w:rsidRPr="30B437FB">
        <w:rPr>
          <w:rFonts w:ascii="Arial" w:eastAsia="Arial" w:hAnsi="Arial" w:cs="Arial"/>
          <w:sz w:val="22"/>
          <w:szCs w:val="22"/>
        </w:rPr>
        <w:t xml:space="preserve"> also</w:t>
      </w:r>
      <w:r w:rsidR="3A43BA37" w:rsidRPr="30B437FB">
        <w:rPr>
          <w:rFonts w:ascii="Arial" w:eastAsia="Arial" w:hAnsi="Arial" w:cs="Arial"/>
          <w:sz w:val="22"/>
          <w:szCs w:val="22"/>
        </w:rPr>
        <w:t xml:space="preserve"> interact to create the second phase of maintained situational interest, where students </w:t>
      </w:r>
      <w:r w:rsidR="4F5AF8F7" w:rsidRPr="30B437FB">
        <w:rPr>
          <w:rFonts w:ascii="Arial" w:eastAsia="Arial" w:hAnsi="Arial" w:cs="Arial"/>
          <w:sz w:val="22"/>
          <w:szCs w:val="22"/>
        </w:rPr>
        <w:t>be</w:t>
      </w:r>
      <w:r w:rsidR="3EF6F5C0" w:rsidRPr="30B437FB">
        <w:rPr>
          <w:rFonts w:ascii="Arial" w:eastAsia="Arial" w:hAnsi="Arial" w:cs="Arial"/>
          <w:sz w:val="22"/>
          <w:szCs w:val="22"/>
        </w:rPr>
        <w:t>gin</w:t>
      </w:r>
      <w:r w:rsidR="4F5AF8F7" w:rsidRPr="30B437FB">
        <w:rPr>
          <w:rFonts w:ascii="Arial" w:eastAsia="Arial" w:hAnsi="Arial" w:cs="Arial"/>
          <w:sz w:val="22"/>
          <w:szCs w:val="22"/>
        </w:rPr>
        <w:t xml:space="preserve"> to understand a task’s importance </w:t>
      </w:r>
      <w:r w:rsidR="76A0B7AB" w:rsidRPr="30B437FB">
        <w:rPr>
          <w:rFonts w:ascii="Arial" w:eastAsia="Arial" w:hAnsi="Arial" w:cs="Arial"/>
          <w:sz w:val="22"/>
          <w:szCs w:val="22"/>
        </w:rPr>
        <w:t xml:space="preserve">(Jones, 2009). </w:t>
      </w:r>
    </w:p>
    <w:p w14:paraId="345CF12A" w14:textId="27318CDC" w:rsidR="1F56D40E" w:rsidRDefault="727FC8FC"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sz w:val="22"/>
          <w:szCs w:val="22"/>
        </w:rPr>
        <w:t>Jones (2009) suggests generating situational interest throu</w:t>
      </w:r>
      <w:r w:rsidR="52846E18" w:rsidRPr="30B437FB">
        <w:rPr>
          <w:rFonts w:ascii="Arial" w:eastAsia="Arial" w:hAnsi="Arial" w:cs="Arial"/>
          <w:sz w:val="22"/>
          <w:szCs w:val="22"/>
        </w:rPr>
        <w:t xml:space="preserve">gh physical movement; in singing instruction, this could look like instructing the student on the mind-body connection. Although </w:t>
      </w:r>
      <w:r w:rsidR="2C603DD0" w:rsidRPr="30B437FB">
        <w:rPr>
          <w:rFonts w:ascii="Arial" w:eastAsia="Arial" w:hAnsi="Arial" w:cs="Arial"/>
          <w:sz w:val="22"/>
          <w:szCs w:val="22"/>
        </w:rPr>
        <w:t>inherently physical, to create a lasting interest, it is suggested that teachers should use situational interest to develop students’ understanding of its meaning</w:t>
      </w:r>
      <w:r w:rsidR="6CB8E424" w:rsidRPr="30B437FB">
        <w:rPr>
          <w:rFonts w:ascii="Arial" w:eastAsia="Arial" w:hAnsi="Arial" w:cs="Arial"/>
          <w:sz w:val="22"/>
          <w:szCs w:val="22"/>
        </w:rPr>
        <w:t xml:space="preserve">; for example, understanding why certain physical movements or postures affect the sound. </w:t>
      </w:r>
    </w:p>
    <w:p w14:paraId="235BC696" w14:textId="14857BF3" w:rsidR="1F56D40E" w:rsidRDefault="5629F71E"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sz w:val="22"/>
          <w:szCs w:val="22"/>
        </w:rPr>
        <w:t xml:space="preserve">Jones (2009) also suggests using students’ prior knowledge and interests; this </w:t>
      </w:r>
      <w:r w:rsidR="336D1ED7" w:rsidRPr="30B437FB">
        <w:rPr>
          <w:rFonts w:ascii="Arial" w:eastAsia="Arial" w:hAnsi="Arial" w:cs="Arial"/>
          <w:sz w:val="22"/>
          <w:szCs w:val="22"/>
        </w:rPr>
        <w:t>could be</w:t>
      </w:r>
      <w:r w:rsidRPr="30B437FB">
        <w:rPr>
          <w:rFonts w:ascii="Arial" w:eastAsia="Arial" w:hAnsi="Arial" w:cs="Arial"/>
          <w:sz w:val="22"/>
          <w:szCs w:val="22"/>
        </w:rPr>
        <w:t xml:space="preserve"> choosing repertoire that students have a pre-existing interest in. </w:t>
      </w:r>
      <w:r w:rsidR="329C6A54" w:rsidRPr="30B437FB">
        <w:rPr>
          <w:rFonts w:ascii="Arial" w:eastAsia="Arial" w:hAnsi="Arial" w:cs="Arial"/>
          <w:sz w:val="22"/>
          <w:szCs w:val="22"/>
        </w:rPr>
        <w:t xml:space="preserve">This also relates to the affective nature of creating interest, by giving students choices or autonomy over their singing (Jones, 2009). </w:t>
      </w:r>
      <w:r w:rsidR="6FFD2FF8" w:rsidRPr="30B437FB">
        <w:rPr>
          <w:rFonts w:ascii="Arial" w:eastAsia="Arial" w:hAnsi="Arial" w:cs="Arial"/>
          <w:sz w:val="22"/>
          <w:szCs w:val="22"/>
        </w:rPr>
        <w:t xml:space="preserve">It is suggested that a vested personal interest can also be fostered through delivering unexpected knowledge or through changing the style in which information is delivered (Jones, 2009). </w:t>
      </w:r>
      <w:r w:rsidR="0E0C2730" w:rsidRPr="30B437FB">
        <w:rPr>
          <w:rFonts w:ascii="Arial" w:eastAsia="Arial" w:hAnsi="Arial" w:cs="Arial"/>
          <w:sz w:val="22"/>
          <w:szCs w:val="22"/>
        </w:rPr>
        <w:t>By modelling enthusiasm for learning to sing, the instructor can also contribute to situational or personal interest in students and through leaving space for students to discuss or ask questions</w:t>
      </w:r>
      <w:r w:rsidR="44582D58" w:rsidRPr="30B437FB">
        <w:rPr>
          <w:rFonts w:ascii="Arial" w:eastAsia="Arial" w:hAnsi="Arial" w:cs="Arial"/>
          <w:sz w:val="22"/>
          <w:szCs w:val="22"/>
        </w:rPr>
        <w:t>, indicating students’ engagement</w:t>
      </w:r>
      <w:r w:rsidR="61137D73" w:rsidRPr="30B437FB">
        <w:rPr>
          <w:rFonts w:ascii="Arial" w:eastAsia="Arial" w:hAnsi="Arial" w:cs="Arial"/>
          <w:sz w:val="22"/>
          <w:szCs w:val="22"/>
        </w:rPr>
        <w:t xml:space="preserve"> (Jones, 2009)</w:t>
      </w:r>
      <w:r w:rsidR="0E0C2730" w:rsidRPr="30B437FB">
        <w:rPr>
          <w:rFonts w:ascii="Arial" w:eastAsia="Arial" w:hAnsi="Arial" w:cs="Arial"/>
          <w:sz w:val="22"/>
          <w:szCs w:val="22"/>
        </w:rPr>
        <w:t xml:space="preserve"> </w:t>
      </w:r>
      <w:r>
        <w:br/>
      </w:r>
      <w:r>
        <w:br/>
      </w:r>
      <w:r w:rsidR="094D6441" w:rsidRPr="30B437FB">
        <w:rPr>
          <w:rFonts w:ascii="Arial" w:eastAsia="Arial" w:hAnsi="Arial" w:cs="Arial"/>
          <w:b/>
          <w:sz w:val="22"/>
          <w:szCs w:val="22"/>
          <w:u w:val="single"/>
        </w:rPr>
        <w:t>Caring</w:t>
      </w:r>
    </w:p>
    <w:p w14:paraId="4F0BE614" w14:textId="0B1B891B" w:rsidR="264685DC" w:rsidRDefault="72ABA679" w:rsidP="2538FD0F">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Where Interest considers the students’ personal investment in their learning, Caring relates to the concept of how a student believing that their teacher cares about their learning can influence them (Jones, 2009). </w:t>
      </w:r>
      <w:r w:rsidR="14C7FE1E" w:rsidRPr="30B437FB">
        <w:rPr>
          <w:rFonts w:ascii="Arial" w:eastAsia="Arial" w:hAnsi="Arial" w:cs="Arial"/>
          <w:sz w:val="22"/>
          <w:szCs w:val="22"/>
        </w:rPr>
        <w:t>This is interlinked with the idea of belonging or sense of community, something which is a highly purported benefit of singing throughout the literature (</w:t>
      </w:r>
      <w:r w:rsidR="197814BC" w:rsidRPr="30B437FB">
        <w:rPr>
          <w:rFonts w:ascii="Arial" w:eastAsia="Arial" w:hAnsi="Arial" w:cs="Arial"/>
          <w:sz w:val="22"/>
          <w:szCs w:val="22"/>
        </w:rPr>
        <w:t>Hendry, Lynam et al., 2022</w:t>
      </w:r>
      <w:r w:rsidR="14C7FE1E" w:rsidRPr="30B437FB">
        <w:rPr>
          <w:rFonts w:ascii="Arial" w:eastAsia="Arial" w:hAnsi="Arial" w:cs="Arial"/>
          <w:sz w:val="22"/>
          <w:szCs w:val="22"/>
        </w:rPr>
        <w:t>).</w:t>
      </w:r>
      <w:r w:rsidR="51C4CE57" w:rsidRPr="30B437FB">
        <w:rPr>
          <w:rFonts w:ascii="Arial" w:eastAsia="Arial" w:hAnsi="Arial" w:cs="Arial"/>
          <w:sz w:val="22"/>
          <w:szCs w:val="22"/>
        </w:rPr>
        <w:t xml:space="preserve"> A caring teacher-student relationship can also be beneficial to improve intrinsic motivation, self-efficacy and performance (Jones, 2009). </w:t>
      </w:r>
    </w:p>
    <w:p w14:paraId="4268E673" w14:textId="26BB4CC3" w:rsidR="6E8CD786" w:rsidRDefault="617B2730" w:rsidP="144E1491">
      <w:pPr>
        <w:spacing w:line="360" w:lineRule="auto"/>
        <w:rPr>
          <w:rFonts w:ascii="Arial" w:eastAsia="Arial" w:hAnsi="Arial" w:cs="Arial"/>
          <w:b/>
          <w:bCs/>
          <w:color w:val="000000" w:themeColor="text1"/>
          <w:sz w:val="22"/>
          <w:szCs w:val="22"/>
        </w:rPr>
      </w:pPr>
      <w:r w:rsidRPr="30B437FB">
        <w:rPr>
          <w:rFonts w:ascii="Arial" w:eastAsia="Arial" w:hAnsi="Arial" w:cs="Arial"/>
          <w:sz w:val="22"/>
          <w:szCs w:val="22"/>
        </w:rPr>
        <w:t xml:space="preserve">To improve this relationship, Jones (2009) suggests showing genuine interest in students’ successes or failures. While success can be more subjective in the arts, this could look like listening to students’ feedback on how they feel a performance has gone and </w:t>
      </w:r>
      <w:r w:rsidR="0E594261" w:rsidRPr="30B437FB">
        <w:rPr>
          <w:rFonts w:ascii="Arial" w:eastAsia="Arial" w:hAnsi="Arial" w:cs="Arial"/>
          <w:sz w:val="22"/>
          <w:szCs w:val="22"/>
        </w:rPr>
        <w:t>goal setting for next time. This could also look like making allowances for students by showing understanding in the case of adverse events</w:t>
      </w:r>
      <w:r w:rsidR="42468082" w:rsidRPr="30B437FB">
        <w:rPr>
          <w:rFonts w:ascii="Arial" w:eastAsia="Arial" w:hAnsi="Arial" w:cs="Arial"/>
          <w:sz w:val="22"/>
          <w:szCs w:val="22"/>
        </w:rPr>
        <w:t xml:space="preserve"> (Jones, 2009); while teachers should be careful to not cross the boundary of teacher and student, having flexibility to reschedule lessons or performances in light of </w:t>
      </w:r>
      <w:r w:rsidR="728F51B0" w:rsidRPr="30B437FB">
        <w:rPr>
          <w:rFonts w:ascii="Arial" w:eastAsia="Arial" w:hAnsi="Arial" w:cs="Arial"/>
          <w:sz w:val="22"/>
          <w:szCs w:val="22"/>
        </w:rPr>
        <w:t xml:space="preserve">events in </w:t>
      </w:r>
      <w:r w:rsidR="42468082" w:rsidRPr="30B437FB">
        <w:rPr>
          <w:rFonts w:ascii="Arial" w:eastAsia="Arial" w:hAnsi="Arial" w:cs="Arial"/>
          <w:sz w:val="22"/>
          <w:szCs w:val="22"/>
        </w:rPr>
        <w:t xml:space="preserve">students’ personal </w:t>
      </w:r>
      <w:r w:rsidR="0D60C872" w:rsidRPr="30B437FB">
        <w:rPr>
          <w:rFonts w:ascii="Arial" w:eastAsia="Arial" w:hAnsi="Arial" w:cs="Arial"/>
          <w:sz w:val="22"/>
          <w:szCs w:val="22"/>
        </w:rPr>
        <w:t xml:space="preserve">lives could improve this relationship. </w:t>
      </w:r>
    </w:p>
    <w:p w14:paraId="1A4934F5" w14:textId="05FE2A21" w:rsidR="6E8CD786" w:rsidRDefault="064E1143" w:rsidP="144E1491">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u w:val="single"/>
        </w:rPr>
        <w:t>Uses of the MUSIC model (Jones, 2009) in existing literature</w:t>
      </w:r>
    </w:p>
    <w:p w14:paraId="4C66BE46" w14:textId="098F5DCA" w:rsidR="58B77BD2" w:rsidRDefault="703F47BC" w:rsidP="06477D59">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There are many existing studies validating the use of the MUSIC model of academic motivation (Jones, 2009) </w:t>
      </w:r>
      <w:r w:rsidR="6C47C14E" w:rsidRPr="30B437FB">
        <w:rPr>
          <w:rFonts w:ascii="Arial" w:eastAsia="Arial" w:hAnsi="Arial" w:cs="Arial"/>
          <w:sz w:val="22"/>
          <w:szCs w:val="22"/>
        </w:rPr>
        <w:t xml:space="preserve">across </w:t>
      </w:r>
      <w:r w:rsidR="49020DF2" w:rsidRPr="30B437FB">
        <w:rPr>
          <w:rFonts w:ascii="Arial" w:eastAsia="Arial" w:hAnsi="Arial" w:cs="Arial"/>
          <w:sz w:val="22"/>
          <w:szCs w:val="22"/>
        </w:rPr>
        <w:t>cultures (Jones, Sahbaz et al., 2017</w:t>
      </w:r>
      <w:r w:rsidR="5DBDE9C3" w:rsidRPr="30B437FB">
        <w:rPr>
          <w:rFonts w:ascii="Arial" w:eastAsia="Arial" w:hAnsi="Arial" w:cs="Arial"/>
          <w:sz w:val="22"/>
          <w:szCs w:val="22"/>
        </w:rPr>
        <w:t>; Schram and Jones, 2016</w:t>
      </w:r>
      <w:r w:rsidR="5E1923C8" w:rsidRPr="30B437FB">
        <w:rPr>
          <w:rFonts w:ascii="Arial" w:eastAsia="Arial" w:hAnsi="Arial" w:cs="Arial"/>
          <w:sz w:val="22"/>
          <w:szCs w:val="22"/>
        </w:rPr>
        <w:t>; Wang et al., 2021</w:t>
      </w:r>
      <w:r w:rsidR="49020DF2" w:rsidRPr="30B437FB">
        <w:rPr>
          <w:rFonts w:ascii="Arial" w:eastAsia="Arial" w:hAnsi="Arial" w:cs="Arial"/>
          <w:sz w:val="22"/>
          <w:szCs w:val="22"/>
        </w:rPr>
        <w:t>)</w:t>
      </w:r>
      <w:r w:rsidR="7624C34C" w:rsidRPr="30B437FB">
        <w:rPr>
          <w:rFonts w:ascii="Arial" w:eastAsia="Arial" w:hAnsi="Arial" w:cs="Arial"/>
          <w:sz w:val="22"/>
          <w:szCs w:val="22"/>
        </w:rPr>
        <w:t xml:space="preserve"> </w:t>
      </w:r>
      <w:r w:rsidR="55675F2D" w:rsidRPr="30B437FB">
        <w:rPr>
          <w:rFonts w:ascii="Arial" w:eastAsia="Arial" w:hAnsi="Arial" w:cs="Arial"/>
          <w:sz w:val="22"/>
          <w:szCs w:val="22"/>
        </w:rPr>
        <w:t>and across the elementary (Jones and Sigmon, 201</w:t>
      </w:r>
      <w:r w:rsidR="5EA188AD" w:rsidRPr="30B437FB">
        <w:rPr>
          <w:rFonts w:ascii="Arial" w:eastAsia="Arial" w:hAnsi="Arial" w:cs="Arial"/>
          <w:sz w:val="22"/>
          <w:szCs w:val="22"/>
        </w:rPr>
        <w:t xml:space="preserve">6), </w:t>
      </w:r>
      <w:r w:rsidR="18E1686F" w:rsidRPr="30B437FB">
        <w:rPr>
          <w:rFonts w:ascii="Arial" w:eastAsia="Arial" w:hAnsi="Arial" w:cs="Arial"/>
          <w:sz w:val="22"/>
          <w:szCs w:val="22"/>
        </w:rPr>
        <w:t>secondary and university level (Jones and Skaggs, 2012).</w:t>
      </w:r>
      <w:r w:rsidR="585501CB" w:rsidRPr="30B437FB">
        <w:rPr>
          <w:rFonts w:ascii="Arial" w:eastAsia="Arial" w:hAnsi="Arial" w:cs="Arial"/>
          <w:sz w:val="22"/>
          <w:szCs w:val="22"/>
        </w:rPr>
        <w:t xml:space="preserve"> </w:t>
      </w:r>
      <w:r w:rsidR="782D3396" w:rsidRPr="30B437FB">
        <w:rPr>
          <w:rFonts w:ascii="Arial" w:eastAsia="Arial" w:hAnsi="Arial" w:cs="Arial"/>
          <w:sz w:val="22"/>
          <w:szCs w:val="22"/>
        </w:rPr>
        <w:t>It has influenced teaching styles</w:t>
      </w:r>
      <w:r w:rsidR="0921EA65" w:rsidRPr="30B437FB">
        <w:rPr>
          <w:rFonts w:ascii="Arial" w:eastAsia="Arial" w:hAnsi="Arial" w:cs="Arial"/>
          <w:sz w:val="22"/>
          <w:szCs w:val="22"/>
        </w:rPr>
        <w:t xml:space="preserve"> for</w:t>
      </w:r>
      <w:r w:rsidR="782D3396" w:rsidRPr="30B437FB">
        <w:rPr>
          <w:rFonts w:ascii="Arial" w:eastAsia="Arial" w:hAnsi="Arial" w:cs="Arial"/>
          <w:sz w:val="22"/>
          <w:szCs w:val="22"/>
        </w:rPr>
        <w:t xml:space="preserve"> in person and online</w:t>
      </w:r>
      <w:r w:rsidR="4ABDC1C3" w:rsidRPr="30B437FB">
        <w:rPr>
          <w:rFonts w:ascii="Arial" w:eastAsia="Arial" w:hAnsi="Arial" w:cs="Arial"/>
          <w:sz w:val="22"/>
          <w:szCs w:val="22"/>
        </w:rPr>
        <w:t xml:space="preserve"> learning</w:t>
      </w:r>
      <w:r w:rsidR="1BE7305F" w:rsidRPr="30B437FB">
        <w:rPr>
          <w:rFonts w:ascii="Arial" w:eastAsia="Arial" w:hAnsi="Arial" w:cs="Arial"/>
          <w:sz w:val="22"/>
          <w:szCs w:val="22"/>
        </w:rPr>
        <w:t xml:space="preserve"> (Borup et al., 2014)</w:t>
      </w:r>
      <w:r w:rsidR="782D3396" w:rsidRPr="30B437FB">
        <w:rPr>
          <w:rFonts w:ascii="Arial" w:eastAsia="Arial" w:hAnsi="Arial" w:cs="Arial"/>
          <w:sz w:val="22"/>
          <w:szCs w:val="22"/>
        </w:rPr>
        <w:t xml:space="preserve">, </w:t>
      </w:r>
      <w:r w:rsidR="08EBABBB" w:rsidRPr="30B437FB">
        <w:rPr>
          <w:rFonts w:ascii="Arial" w:eastAsia="Arial" w:hAnsi="Arial" w:cs="Arial"/>
          <w:sz w:val="22"/>
          <w:szCs w:val="22"/>
        </w:rPr>
        <w:t xml:space="preserve">providing lesson structure </w:t>
      </w:r>
      <w:r w:rsidR="164775A1" w:rsidRPr="30B437FB">
        <w:rPr>
          <w:rFonts w:ascii="Arial" w:eastAsia="Arial" w:hAnsi="Arial" w:cs="Arial"/>
          <w:sz w:val="22"/>
          <w:szCs w:val="22"/>
        </w:rPr>
        <w:t xml:space="preserve">to diagnose issues of motivation in students to improve intrinsic motivation and therefore students’ learning outcomes </w:t>
      </w:r>
      <w:r w:rsidR="1F21A4A8" w:rsidRPr="30B437FB">
        <w:rPr>
          <w:rFonts w:ascii="Arial" w:eastAsia="Arial" w:hAnsi="Arial" w:cs="Arial"/>
          <w:sz w:val="22"/>
          <w:szCs w:val="22"/>
        </w:rPr>
        <w:t>(Jones and Wilkins, 2013</w:t>
      </w:r>
      <w:r w:rsidR="350FD580" w:rsidRPr="30B437FB">
        <w:rPr>
          <w:rFonts w:ascii="Arial" w:eastAsia="Arial" w:hAnsi="Arial" w:cs="Arial"/>
          <w:sz w:val="22"/>
          <w:szCs w:val="22"/>
        </w:rPr>
        <w:t>; Jones, 2018</w:t>
      </w:r>
      <w:r w:rsidR="1F21A4A8" w:rsidRPr="30B437FB">
        <w:rPr>
          <w:rFonts w:ascii="Arial" w:eastAsia="Arial" w:hAnsi="Arial" w:cs="Arial"/>
          <w:sz w:val="22"/>
          <w:szCs w:val="22"/>
        </w:rPr>
        <w:t xml:space="preserve">). </w:t>
      </w:r>
    </w:p>
    <w:p w14:paraId="6151F36A" w14:textId="215B3743" w:rsidR="0771953D" w:rsidRDefault="0771953D" w:rsidP="06477D59">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While the guide for using the MUSIC model states it can be used “in any subject area at any grade level” </w:t>
      </w:r>
      <w:r w:rsidR="6230C058" w:rsidRPr="30B437FB">
        <w:rPr>
          <w:rFonts w:ascii="Arial" w:eastAsia="Arial" w:hAnsi="Arial" w:cs="Arial"/>
          <w:sz w:val="22"/>
          <w:szCs w:val="22"/>
        </w:rPr>
        <w:t xml:space="preserve">(Jones, 2018, p.3), arts specific subject studies are lacking. </w:t>
      </w:r>
      <w:r w:rsidR="0DB078AA" w:rsidRPr="30B437FB">
        <w:rPr>
          <w:rFonts w:ascii="Arial" w:eastAsia="Arial" w:hAnsi="Arial" w:cs="Arial"/>
          <w:sz w:val="22"/>
          <w:szCs w:val="22"/>
        </w:rPr>
        <w:t xml:space="preserve">Existing studies are often measured across courses without </w:t>
      </w:r>
      <w:r w:rsidR="47939AFD" w:rsidRPr="30B437FB">
        <w:rPr>
          <w:rFonts w:ascii="Arial" w:eastAsia="Arial" w:hAnsi="Arial" w:cs="Arial"/>
          <w:sz w:val="22"/>
          <w:szCs w:val="22"/>
        </w:rPr>
        <w:t>looking specifically at arts courses (Jones, 2019).</w:t>
      </w:r>
      <w:r w:rsidR="65493D1A" w:rsidRPr="30B437FB">
        <w:rPr>
          <w:rFonts w:ascii="Arial" w:eastAsia="Arial" w:hAnsi="Arial" w:cs="Arial"/>
          <w:sz w:val="22"/>
          <w:szCs w:val="22"/>
        </w:rPr>
        <w:t xml:space="preserve"> This presents a significant gap in the research, as although validity has been tested across many subjects and cultures, it is difficult to truly state its validity without it being tested in the arts.</w:t>
      </w:r>
    </w:p>
    <w:p w14:paraId="5472CED4" w14:textId="00B4FA88" w:rsidR="352CD182" w:rsidRDefault="5AC819D3" w:rsidP="06477D59">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 </w:t>
      </w:r>
      <w:commentRangeStart w:id="40"/>
      <w:r w:rsidRPr="30B437FB">
        <w:rPr>
          <w:rFonts w:ascii="Arial" w:eastAsia="Arial" w:hAnsi="Arial" w:cs="Arial"/>
          <w:sz w:val="22"/>
          <w:szCs w:val="22"/>
        </w:rPr>
        <w:t xml:space="preserve">most </w:t>
      </w:r>
      <w:r w:rsidR="4B424561" w:rsidRPr="30B437FB">
        <w:rPr>
          <w:rFonts w:ascii="Arial" w:eastAsia="Arial" w:hAnsi="Arial" w:cs="Arial"/>
          <w:sz w:val="22"/>
          <w:szCs w:val="22"/>
        </w:rPr>
        <w:t xml:space="preserve">relevant </w:t>
      </w:r>
      <w:r w:rsidRPr="30B437FB">
        <w:rPr>
          <w:rFonts w:ascii="Arial" w:eastAsia="Arial" w:hAnsi="Arial" w:cs="Arial"/>
          <w:sz w:val="22"/>
          <w:szCs w:val="22"/>
        </w:rPr>
        <w:t xml:space="preserve">field of research </w:t>
      </w:r>
      <w:commentRangeEnd w:id="40"/>
      <w:r>
        <w:rPr>
          <w:rStyle w:val="CommentReference"/>
        </w:rPr>
        <w:commentReference w:id="40"/>
      </w:r>
      <w:r w:rsidRPr="30B437FB">
        <w:rPr>
          <w:rFonts w:ascii="Arial" w:eastAsia="Arial" w:hAnsi="Arial" w:cs="Arial"/>
          <w:sz w:val="22"/>
          <w:szCs w:val="22"/>
        </w:rPr>
        <w:t xml:space="preserve">that has used the MUSIC model is in sports, </w:t>
      </w:r>
      <w:r w:rsidR="63966966" w:rsidRPr="30B437FB">
        <w:rPr>
          <w:rFonts w:ascii="Arial" w:eastAsia="Arial" w:hAnsi="Arial" w:cs="Arial"/>
          <w:sz w:val="22"/>
          <w:szCs w:val="22"/>
        </w:rPr>
        <w:t xml:space="preserve">as achievement is similarly based on performance. </w:t>
      </w:r>
      <w:r w:rsidR="0E19F234" w:rsidRPr="30B437FB">
        <w:rPr>
          <w:rFonts w:ascii="Arial" w:eastAsia="Arial" w:hAnsi="Arial" w:cs="Arial"/>
          <w:sz w:val="22"/>
          <w:szCs w:val="22"/>
        </w:rPr>
        <w:t>Adapted from the MUSIC model is the MUSIC model of athletic motivation</w:t>
      </w:r>
      <w:r w:rsidR="6903C957" w:rsidRPr="30B437FB">
        <w:rPr>
          <w:rFonts w:ascii="Arial" w:eastAsia="Arial" w:hAnsi="Arial" w:cs="Arial"/>
          <w:sz w:val="22"/>
          <w:szCs w:val="22"/>
        </w:rPr>
        <w:t xml:space="preserve">; </w:t>
      </w:r>
      <w:r w:rsidR="12AD4EAD" w:rsidRPr="30B437FB">
        <w:rPr>
          <w:rFonts w:ascii="Arial" w:eastAsia="Arial" w:hAnsi="Arial" w:cs="Arial"/>
          <w:sz w:val="22"/>
          <w:szCs w:val="22"/>
        </w:rPr>
        <w:t xml:space="preserve">this has been tested for validity and found to be robust with strong evidence of its application (Munz, 2018). </w:t>
      </w:r>
      <w:r w:rsidR="36056EBC" w:rsidRPr="30B437FB">
        <w:rPr>
          <w:rFonts w:ascii="Arial" w:eastAsia="Arial" w:hAnsi="Arial" w:cs="Arial"/>
          <w:sz w:val="22"/>
          <w:szCs w:val="22"/>
        </w:rPr>
        <w:t xml:space="preserve">This adaptation also synthesises existing motivation theories around learning and performance, </w:t>
      </w:r>
      <w:r w:rsidR="0F37AF04" w:rsidRPr="30B437FB">
        <w:rPr>
          <w:rFonts w:ascii="Arial" w:eastAsia="Arial" w:hAnsi="Arial" w:cs="Arial"/>
          <w:sz w:val="22"/>
          <w:szCs w:val="22"/>
        </w:rPr>
        <w:t>suggesting the need for a holistic approach for sports coaching that provides a framework for</w:t>
      </w:r>
      <w:r w:rsidR="03540B40" w:rsidRPr="30B437FB">
        <w:rPr>
          <w:rFonts w:ascii="Arial" w:eastAsia="Arial" w:hAnsi="Arial" w:cs="Arial"/>
          <w:sz w:val="22"/>
          <w:szCs w:val="22"/>
        </w:rPr>
        <w:t xml:space="preserve"> instruction that is built on these existing theories (Munz, 2018). Based on the evidence of the MUSIC model’s validity when adapted to different settings, it is my belief that the same can be </w:t>
      </w:r>
      <w:r w:rsidR="21D70112" w:rsidRPr="30B437FB">
        <w:rPr>
          <w:rFonts w:ascii="Arial" w:eastAsia="Arial" w:hAnsi="Arial" w:cs="Arial"/>
          <w:sz w:val="22"/>
          <w:szCs w:val="22"/>
        </w:rPr>
        <w:t>beneficial for use in performance-based arts.</w:t>
      </w:r>
    </w:p>
    <w:p w14:paraId="2B172544" w14:textId="1AB00371" w:rsidR="30B437FB" w:rsidRDefault="30B437FB" w:rsidP="30B437FB">
      <w:pPr>
        <w:spacing w:line="360" w:lineRule="auto"/>
        <w:rPr>
          <w:rFonts w:ascii="Arial" w:eastAsia="Arial" w:hAnsi="Arial" w:cs="Arial"/>
          <w:b/>
          <w:bCs/>
          <w:sz w:val="22"/>
          <w:szCs w:val="22"/>
          <w:u w:val="single"/>
        </w:rPr>
      </w:pPr>
    </w:p>
    <w:p w14:paraId="0F680F80" w14:textId="64B9EFDA" w:rsidR="30B437FB" w:rsidRDefault="30B437FB" w:rsidP="30B437FB">
      <w:pPr>
        <w:spacing w:line="360" w:lineRule="auto"/>
        <w:rPr>
          <w:rFonts w:ascii="Arial" w:eastAsia="Arial" w:hAnsi="Arial" w:cs="Arial"/>
          <w:b/>
          <w:bCs/>
          <w:sz w:val="22"/>
          <w:szCs w:val="22"/>
          <w:u w:val="single"/>
        </w:rPr>
      </w:pPr>
    </w:p>
    <w:p w14:paraId="580B0AF3" w14:textId="10C941A1" w:rsidR="30B437FB" w:rsidRDefault="30B437FB" w:rsidP="30B437FB">
      <w:pPr>
        <w:spacing w:line="360" w:lineRule="auto"/>
        <w:rPr>
          <w:rFonts w:ascii="Arial" w:eastAsia="Arial" w:hAnsi="Arial" w:cs="Arial"/>
          <w:b/>
          <w:bCs/>
          <w:sz w:val="22"/>
          <w:szCs w:val="22"/>
          <w:u w:val="single"/>
        </w:rPr>
      </w:pPr>
    </w:p>
    <w:p w14:paraId="38ECAEAB" w14:textId="66D7978A" w:rsidR="30B437FB" w:rsidRDefault="30B437FB" w:rsidP="30B437FB">
      <w:pPr>
        <w:spacing w:line="360" w:lineRule="auto"/>
        <w:rPr>
          <w:rFonts w:ascii="Arial" w:eastAsia="Arial" w:hAnsi="Arial" w:cs="Arial"/>
          <w:b/>
          <w:bCs/>
          <w:sz w:val="22"/>
          <w:szCs w:val="22"/>
          <w:u w:val="single"/>
        </w:rPr>
      </w:pPr>
    </w:p>
    <w:p w14:paraId="4F4B54C0" w14:textId="1EAD56CD" w:rsidR="49023F2D" w:rsidRDefault="1C17677A" w:rsidP="2920CB82">
      <w:pPr>
        <w:spacing w:line="360" w:lineRule="auto"/>
        <w:rPr>
          <w:rFonts w:ascii="Arial" w:eastAsia="Arial" w:hAnsi="Arial" w:cs="Arial"/>
          <w:b/>
          <w:bCs/>
          <w:sz w:val="22"/>
          <w:szCs w:val="22"/>
          <w:u w:val="single"/>
        </w:rPr>
      </w:pPr>
      <w:r w:rsidRPr="2920CB82">
        <w:rPr>
          <w:rFonts w:ascii="Arial" w:eastAsia="Arial" w:hAnsi="Arial" w:cs="Arial"/>
          <w:b/>
          <w:bCs/>
          <w:sz w:val="22"/>
          <w:szCs w:val="22"/>
          <w:u w:val="single"/>
        </w:rPr>
        <w:t xml:space="preserve">Methodology and Methods </w:t>
      </w:r>
    </w:p>
    <w:p w14:paraId="7BF0F92A" w14:textId="75EB3B98" w:rsidR="49023F2D" w:rsidRDefault="1A43504A" w:rsidP="599C3CA4">
      <w:pPr>
        <w:spacing w:line="360" w:lineRule="auto"/>
        <w:rPr>
          <w:rFonts w:ascii="Arial" w:eastAsia="Arial" w:hAnsi="Arial" w:cs="Arial"/>
          <w:b/>
          <w:sz w:val="22"/>
          <w:szCs w:val="22"/>
          <w:u w:val="single"/>
        </w:rPr>
      </w:pPr>
      <w:r w:rsidRPr="47F1711B">
        <w:rPr>
          <w:rFonts w:ascii="Arial" w:eastAsia="Arial" w:hAnsi="Arial" w:cs="Arial"/>
          <w:b/>
          <w:bCs/>
          <w:sz w:val="22"/>
          <w:szCs w:val="22"/>
          <w:u w:val="single"/>
        </w:rPr>
        <w:t>Ontology and Epistemology</w:t>
      </w:r>
    </w:p>
    <w:p w14:paraId="37BC655D" w14:textId="1FDA45C3" w:rsidR="49023F2D" w:rsidRDefault="37EB0777" w:rsidP="47F1711B">
      <w:pPr>
        <w:spacing w:line="360" w:lineRule="auto"/>
        <w:rPr>
          <w:rFonts w:ascii="Arial" w:eastAsia="Arial" w:hAnsi="Arial" w:cs="Arial"/>
          <w:sz w:val="22"/>
          <w:szCs w:val="22"/>
        </w:rPr>
      </w:pPr>
      <w:r w:rsidRPr="2C908103">
        <w:rPr>
          <w:rFonts w:ascii="Arial" w:eastAsia="Arial" w:hAnsi="Arial" w:cs="Arial"/>
          <w:sz w:val="22"/>
          <w:szCs w:val="22"/>
        </w:rPr>
        <w:t xml:space="preserve">As the nature of this research is to collect data from students’ personal views relating to their self-confidence, this research will </w:t>
      </w:r>
      <w:r w:rsidR="78330FEC" w:rsidRPr="2C908103">
        <w:rPr>
          <w:rFonts w:ascii="Arial" w:eastAsia="Arial" w:hAnsi="Arial" w:cs="Arial"/>
          <w:sz w:val="22"/>
          <w:szCs w:val="22"/>
        </w:rPr>
        <w:t>be conducted under a constructivist paradigm. Co</w:t>
      </w:r>
      <w:r w:rsidR="2C46ED1C" w:rsidRPr="2C908103">
        <w:rPr>
          <w:rFonts w:ascii="Arial" w:eastAsia="Arial" w:hAnsi="Arial" w:cs="Arial"/>
          <w:sz w:val="22"/>
          <w:szCs w:val="22"/>
        </w:rPr>
        <w:t>mmonly used in the social sciences, constructivism is the epistemological stance that new knowledge is created and that there are “no universal ‘truths’ or valid categories for human experience; hence knowledge is the production of social and personal processes of meaning making” (</w:t>
      </w:r>
      <w:r w:rsidR="1AB37BA8" w:rsidRPr="2C908103">
        <w:rPr>
          <w:rFonts w:ascii="Arial" w:eastAsia="Arial" w:hAnsi="Arial" w:cs="Arial"/>
          <w:sz w:val="22"/>
          <w:szCs w:val="22"/>
        </w:rPr>
        <w:t>Pilarska, 2021, p.64).</w:t>
      </w:r>
      <w:r w:rsidR="11ABB6F5" w:rsidRPr="2C908103">
        <w:rPr>
          <w:rFonts w:ascii="Arial" w:eastAsia="Arial" w:hAnsi="Arial" w:cs="Arial"/>
          <w:sz w:val="22"/>
          <w:szCs w:val="22"/>
        </w:rPr>
        <w:t xml:space="preserve"> </w:t>
      </w:r>
      <w:r w:rsidR="357C1C7C" w:rsidRPr="2C908103">
        <w:rPr>
          <w:rFonts w:ascii="Arial" w:eastAsia="Arial" w:hAnsi="Arial" w:cs="Arial"/>
          <w:sz w:val="22"/>
          <w:szCs w:val="22"/>
        </w:rPr>
        <w:t xml:space="preserve">This stance is particularly relevant for this research project, as </w:t>
      </w:r>
      <w:r w:rsidR="7B06F7D8" w:rsidRPr="2C908103">
        <w:rPr>
          <w:rFonts w:ascii="Arial" w:eastAsia="Arial" w:hAnsi="Arial" w:cs="Arial"/>
          <w:sz w:val="22"/>
          <w:szCs w:val="22"/>
        </w:rPr>
        <w:t xml:space="preserve">self-confidence, self-efficacy and achievement as a student rely not only on cognitive measures but on self-perceptions and are therefore subjective </w:t>
      </w:r>
      <w:r w:rsidR="48BF8D25" w:rsidRPr="2C908103">
        <w:rPr>
          <w:rFonts w:ascii="Arial" w:eastAsia="Arial" w:hAnsi="Arial" w:cs="Arial"/>
          <w:sz w:val="22"/>
          <w:szCs w:val="22"/>
        </w:rPr>
        <w:t>(Leung and Xu, 2013).</w:t>
      </w:r>
      <w:r w:rsidR="750DD518" w:rsidRPr="2C908103">
        <w:rPr>
          <w:rFonts w:ascii="Arial" w:eastAsia="Arial" w:hAnsi="Arial" w:cs="Arial"/>
          <w:sz w:val="22"/>
          <w:szCs w:val="22"/>
        </w:rPr>
        <w:t xml:space="preserve"> </w:t>
      </w:r>
      <w:r w:rsidR="7DF4244A" w:rsidRPr="2C908103">
        <w:rPr>
          <w:rFonts w:ascii="Arial" w:eastAsia="Arial" w:hAnsi="Arial" w:cs="Arial"/>
          <w:sz w:val="22"/>
          <w:szCs w:val="22"/>
        </w:rPr>
        <w:t>Although subjective measures face issues of validity, they also benefit from flexibility of le</w:t>
      </w:r>
      <w:r w:rsidR="368F16AA" w:rsidRPr="2C908103">
        <w:rPr>
          <w:rFonts w:ascii="Arial" w:eastAsia="Arial" w:hAnsi="Arial" w:cs="Arial"/>
          <w:sz w:val="22"/>
          <w:szCs w:val="22"/>
        </w:rPr>
        <w:t xml:space="preserve">ngth and content </w:t>
      </w:r>
      <w:r w:rsidR="6207704B" w:rsidRPr="2C908103">
        <w:rPr>
          <w:rFonts w:ascii="Arial" w:eastAsia="Arial" w:hAnsi="Arial" w:cs="Arial"/>
          <w:sz w:val="22"/>
          <w:szCs w:val="22"/>
        </w:rPr>
        <w:t xml:space="preserve">and ease of obtaining </w:t>
      </w:r>
      <w:commentRangeStart w:id="41"/>
      <w:r w:rsidR="6207704B" w:rsidRPr="2C908103">
        <w:rPr>
          <w:rFonts w:ascii="Arial" w:eastAsia="Arial" w:hAnsi="Arial" w:cs="Arial"/>
          <w:sz w:val="22"/>
          <w:szCs w:val="22"/>
        </w:rPr>
        <w:t xml:space="preserve">data </w:t>
      </w:r>
      <w:r w:rsidR="26FF14F5" w:rsidRPr="2C908103">
        <w:rPr>
          <w:rFonts w:ascii="Arial" w:eastAsia="Arial" w:hAnsi="Arial" w:cs="Arial"/>
          <w:sz w:val="22"/>
          <w:szCs w:val="22"/>
        </w:rPr>
        <w:t xml:space="preserve">when </w:t>
      </w:r>
      <w:r w:rsidR="6207704B" w:rsidRPr="2C908103">
        <w:rPr>
          <w:rFonts w:ascii="Arial" w:eastAsia="Arial" w:hAnsi="Arial" w:cs="Arial"/>
          <w:sz w:val="22"/>
          <w:szCs w:val="22"/>
        </w:rPr>
        <w:t>compare</w:t>
      </w:r>
      <w:r w:rsidR="4CA4B916" w:rsidRPr="2C908103">
        <w:rPr>
          <w:rFonts w:ascii="Arial" w:eastAsia="Arial" w:hAnsi="Arial" w:cs="Arial"/>
          <w:sz w:val="22"/>
          <w:szCs w:val="22"/>
        </w:rPr>
        <w:t>d</w:t>
      </w:r>
      <w:r w:rsidR="6207704B" w:rsidRPr="2C908103">
        <w:rPr>
          <w:rFonts w:ascii="Arial" w:eastAsia="Arial" w:hAnsi="Arial" w:cs="Arial"/>
          <w:sz w:val="22"/>
          <w:szCs w:val="22"/>
        </w:rPr>
        <w:t xml:space="preserve"> to </w:t>
      </w:r>
      <w:commentRangeEnd w:id="41"/>
      <w:r>
        <w:rPr>
          <w:rStyle w:val="CommentReference"/>
        </w:rPr>
        <w:commentReference w:id="41"/>
      </w:r>
      <w:r w:rsidR="6207704B" w:rsidRPr="2C908103">
        <w:rPr>
          <w:rFonts w:ascii="Arial" w:eastAsia="Arial" w:hAnsi="Arial" w:cs="Arial"/>
          <w:sz w:val="22"/>
          <w:szCs w:val="22"/>
        </w:rPr>
        <w:t>quantitative measures (Leung and Xu, 2013).</w:t>
      </w:r>
      <w:r w:rsidR="0A52EA87" w:rsidRPr="2C908103">
        <w:rPr>
          <w:rFonts w:ascii="Arial" w:eastAsia="Arial" w:hAnsi="Arial" w:cs="Arial"/>
          <w:sz w:val="22"/>
          <w:szCs w:val="22"/>
        </w:rPr>
        <w:t xml:space="preserve"> </w:t>
      </w:r>
    </w:p>
    <w:p w14:paraId="069DEF62" w14:textId="6A3E34DC" w:rsidR="49023F2D" w:rsidRDefault="3A43E555" w:rsidP="3F9B386F">
      <w:pPr>
        <w:spacing w:line="360" w:lineRule="auto"/>
        <w:rPr>
          <w:rFonts w:ascii="Arial" w:eastAsia="Arial" w:hAnsi="Arial" w:cs="Arial"/>
          <w:sz w:val="22"/>
          <w:szCs w:val="22"/>
        </w:rPr>
      </w:pPr>
      <w:r w:rsidRPr="3F9B386F">
        <w:rPr>
          <w:rFonts w:ascii="Arial" w:eastAsia="Arial" w:hAnsi="Arial" w:cs="Arial"/>
          <w:sz w:val="22"/>
          <w:szCs w:val="22"/>
        </w:rPr>
        <w:t>The constructivist paradigm often does not start with</w:t>
      </w:r>
      <w:r w:rsidR="35F870C5" w:rsidRPr="3F9B386F">
        <w:rPr>
          <w:rFonts w:ascii="Arial" w:eastAsia="Arial" w:hAnsi="Arial" w:cs="Arial"/>
          <w:sz w:val="22"/>
          <w:szCs w:val="22"/>
        </w:rPr>
        <w:t xml:space="preserve"> a </w:t>
      </w:r>
      <w:commentRangeStart w:id="42"/>
      <w:r w:rsidR="07AA4D7F" w:rsidRPr="3F9B386F">
        <w:rPr>
          <w:rFonts w:ascii="Arial" w:eastAsia="Arial" w:hAnsi="Arial" w:cs="Arial"/>
          <w:sz w:val="22"/>
          <w:szCs w:val="22"/>
        </w:rPr>
        <w:t>theory but</w:t>
      </w:r>
      <w:r w:rsidR="35F870C5" w:rsidRPr="3F9B386F">
        <w:rPr>
          <w:rFonts w:ascii="Arial" w:eastAsia="Arial" w:hAnsi="Arial" w:cs="Arial"/>
          <w:sz w:val="22"/>
          <w:szCs w:val="22"/>
        </w:rPr>
        <w:t xml:space="preserve"> instead looks for patterns in the research data </w:t>
      </w:r>
      <w:commentRangeEnd w:id="42"/>
      <w:r>
        <w:rPr>
          <w:rStyle w:val="CommentReference"/>
        </w:rPr>
        <w:commentReference w:id="42"/>
      </w:r>
      <w:r w:rsidR="35F870C5" w:rsidRPr="3F9B386F">
        <w:rPr>
          <w:rFonts w:ascii="Arial" w:eastAsia="Arial" w:hAnsi="Arial" w:cs="Arial"/>
          <w:sz w:val="22"/>
          <w:szCs w:val="22"/>
        </w:rPr>
        <w:t>(</w:t>
      </w:r>
      <w:r w:rsidR="23D096C8" w:rsidRPr="3F9B386F">
        <w:rPr>
          <w:rFonts w:ascii="Arial" w:eastAsia="Arial" w:hAnsi="Arial" w:cs="Arial"/>
          <w:sz w:val="22"/>
          <w:szCs w:val="22"/>
        </w:rPr>
        <w:t>Mackenzie and Knipe, 2006).</w:t>
      </w:r>
      <w:r w:rsidR="3FE784E2" w:rsidRPr="3F9B386F">
        <w:rPr>
          <w:rFonts w:ascii="Arial" w:eastAsia="Arial" w:hAnsi="Arial" w:cs="Arial"/>
          <w:sz w:val="22"/>
          <w:szCs w:val="22"/>
        </w:rPr>
        <w:t xml:space="preserve"> This means that my research used a</w:t>
      </w:r>
      <w:r w:rsidR="6B88B6EE" w:rsidRPr="3F9B386F">
        <w:rPr>
          <w:rFonts w:ascii="Arial" w:eastAsia="Arial" w:hAnsi="Arial" w:cs="Arial"/>
          <w:sz w:val="22"/>
          <w:szCs w:val="22"/>
        </w:rPr>
        <w:t xml:space="preserve"> largely</w:t>
      </w:r>
      <w:r w:rsidR="3FE784E2" w:rsidRPr="3F9B386F">
        <w:rPr>
          <w:rFonts w:ascii="Arial" w:eastAsia="Arial" w:hAnsi="Arial" w:cs="Arial"/>
          <w:sz w:val="22"/>
          <w:szCs w:val="22"/>
        </w:rPr>
        <w:t xml:space="preserve"> inductive approach </w:t>
      </w:r>
      <w:r w:rsidR="6E0026F2" w:rsidRPr="3F9B386F">
        <w:rPr>
          <w:rFonts w:ascii="Arial" w:eastAsia="Arial" w:hAnsi="Arial" w:cs="Arial"/>
          <w:sz w:val="22"/>
          <w:szCs w:val="22"/>
        </w:rPr>
        <w:t>(Bhandari, 2022).</w:t>
      </w:r>
      <w:r w:rsidR="23D096C8" w:rsidRPr="3F9B386F">
        <w:rPr>
          <w:rFonts w:ascii="Arial" w:eastAsia="Arial" w:hAnsi="Arial" w:cs="Arial"/>
          <w:sz w:val="22"/>
          <w:szCs w:val="22"/>
        </w:rPr>
        <w:t xml:space="preserve"> </w:t>
      </w:r>
      <w:r w:rsidR="16EFDBD0" w:rsidRPr="3F9B386F">
        <w:rPr>
          <w:rFonts w:ascii="Arial" w:eastAsia="Arial" w:hAnsi="Arial" w:cs="Arial"/>
          <w:sz w:val="22"/>
          <w:szCs w:val="22"/>
        </w:rPr>
        <w:t xml:space="preserve">Aligning with this paradigm, the research will employ </w:t>
      </w:r>
      <w:r w:rsidR="05B2F93D" w:rsidRPr="3F9B386F">
        <w:rPr>
          <w:rFonts w:ascii="Arial" w:eastAsia="Arial" w:hAnsi="Arial" w:cs="Arial"/>
          <w:sz w:val="22"/>
          <w:szCs w:val="22"/>
        </w:rPr>
        <w:t>qualitative</w:t>
      </w:r>
      <w:r w:rsidR="16EFDBD0" w:rsidRPr="3F9B386F">
        <w:rPr>
          <w:rFonts w:ascii="Arial" w:eastAsia="Arial" w:hAnsi="Arial" w:cs="Arial"/>
          <w:sz w:val="22"/>
          <w:szCs w:val="22"/>
        </w:rPr>
        <w:t xml:space="preserve"> and mixed methods data collection. </w:t>
      </w:r>
      <w:r w:rsidR="303BFF4F" w:rsidRPr="3F9B386F">
        <w:rPr>
          <w:rFonts w:ascii="Arial" w:eastAsia="Arial" w:hAnsi="Arial" w:cs="Arial"/>
          <w:sz w:val="22"/>
          <w:szCs w:val="22"/>
        </w:rPr>
        <w:t xml:space="preserve">The use of mixed methods in education research can be beneficial to </w:t>
      </w:r>
      <w:r w:rsidR="0AF012BA" w:rsidRPr="3F9B386F">
        <w:rPr>
          <w:rFonts w:ascii="Arial" w:eastAsia="Arial" w:hAnsi="Arial" w:cs="Arial"/>
          <w:sz w:val="22"/>
          <w:szCs w:val="22"/>
        </w:rPr>
        <w:t xml:space="preserve">strengthen research by employing the researchers’ skill in analysing different types of data and creating a broader picture of the phenomena being studied (Gorard, 2004). </w:t>
      </w:r>
    </w:p>
    <w:p w14:paraId="77D168D5" w14:textId="02A0489D" w:rsidR="49023F2D" w:rsidRDefault="4AFEC4F8" w:rsidP="47F1711B">
      <w:pPr>
        <w:spacing w:line="360" w:lineRule="auto"/>
        <w:rPr>
          <w:rFonts w:ascii="Arial" w:eastAsia="Arial" w:hAnsi="Arial" w:cs="Arial"/>
          <w:sz w:val="22"/>
          <w:szCs w:val="22"/>
        </w:rPr>
      </w:pPr>
      <w:r w:rsidRPr="3F9B386F">
        <w:rPr>
          <w:rFonts w:ascii="Arial" w:eastAsia="Arial" w:hAnsi="Arial" w:cs="Arial"/>
          <w:sz w:val="22"/>
          <w:szCs w:val="22"/>
        </w:rPr>
        <w:t>As the nature of this research and of the constructivist paradigm is that meaning will be derived from participant responses, the research will therefore uti</w:t>
      </w:r>
      <w:r w:rsidR="18A08DD8" w:rsidRPr="3F9B386F">
        <w:rPr>
          <w:rFonts w:ascii="Arial" w:eastAsia="Arial" w:hAnsi="Arial" w:cs="Arial"/>
          <w:sz w:val="22"/>
          <w:szCs w:val="22"/>
        </w:rPr>
        <w:t xml:space="preserve">lise a phenomenological and hermeneutic approach whereby </w:t>
      </w:r>
      <w:r w:rsidR="6F453FB4" w:rsidRPr="3F9B386F">
        <w:rPr>
          <w:rFonts w:ascii="Arial" w:eastAsia="Arial" w:hAnsi="Arial" w:cs="Arial"/>
          <w:sz w:val="22"/>
          <w:szCs w:val="22"/>
        </w:rPr>
        <w:t>the research considers understanding created by lived experience and language used (Dowling, 2004).</w:t>
      </w:r>
      <w:r w:rsidR="0220E3F6" w:rsidRPr="3F9B386F">
        <w:rPr>
          <w:rFonts w:ascii="Arial" w:eastAsia="Arial" w:hAnsi="Arial" w:cs="Arial"/>
          <w:sz w:val="22"/>
          <w:szCs w:val="22"/>
        </w:rPr>
        <w:t xml:space="preserve"> </w:t>
      </w:r>
      <w:r w:rsidR="4C6D3D36" w:rsidRPr="3F9B386F">
        <w:rPr>
          <w:rFonts w:ascii="Arial" w:eastAsia="Arial" w:hAnsi="Arial" w:cs="Arial"/>
          <w:sz w:val="22"/>
          <w:szCs w:val="22"/>
        </w:rPr>
        <w:t>Most commonly in this type of research, methods include interviews and observations where this type of interpretative data can be collected (Mackenzie and Knipe, 2006).</w:t>
      </w:r>
    </w:p>
    <w:p w14:paraId="4627BA11" w14:textId="56C6E96E" w:rsidR="49023F2D" w:rsidRDefault="145063B7" w:rsidP="47F1711B">
      <w:pPr>
        <w:spacing w:line="360" w:lineRule="auto"/>
        <w:rPr>
          <w:rFonts w:ascii="Arial" w:eastAsia="Arial" w:hAnsi="Arial" w:cs="Arial"/>
          <w:b/>
          <w:sz w:val="22"/>
          <w:szCs w:val="22"/>
          <w:u w:val="single"/>
        </w:rPr>
      </w:pPr>
      <w:r w:rsidRPr="144E1491">
        <w:rPr>
          <w:rFonts w:ascii="Arial" w:eastAsia="Arial" w:hAnsi="Arial" w:cs="Arial"/>
          <w:b/>
          <w:bCs/>
          <w:sz w:val="22"/>
          <w:szCs w:val="22"/>
          <w:u w:val="single"/>
        </w:rPr>
        <w:t>Methodology</w:t>
      </w:r>
    </w:p>
    <w:p w14:paraId="60322DE8" w14:textId="506588A3" w:rsidR="24A30454" w:rsidRDefault="24A30454" w:rsidP="3F9B386F">
      <w:pPr>
        <w:spacing w:line="360" w:lineRule="auto"/>
        <w:rPr>
          <w:rFonts w:ascii="Arial" w:eastAsia="Arial" w:hAnsi="Arial" w:cs="Arial"/>
          <w:sz w:val="22"/>
          <w:szCs w:val="22"/>
        </w:rPr>
      </w:pPr>
      <w:r w:rsidRPr="3F9B386F">
        <w:rPr>
          <w:rFonts w:ascii="Arial" w:eastAsia="Arial" w:hAnsi="Arial" w:cs="Arial"/>
          <w:sz w:val="22"/>
          <w:szCs w:val="22"/>
        </w:rPr>
        <w:t xml:space="preserve">For initial data collection, I </w:t>
      </w:r>
      <w:r w:rsidR="6757C37D" w:rsidRPr="3F9B386F">
        <w:rPr>
          <w:rFonts w:ascii="Arial" w:eastAsia="Arial" w:hAnsi="Arial" w:cs="Arial"/>
          <w:sz w:val="22"/>
          <w:szCs w:val="22"/>
        </w:rPr>
        <w:t>used</w:t>
      </w:r>
      <w:r w:rsidRPr="3F9B386F">
        <w:rPr>
          <w:rFonts w:ascii="Arial" w:eastAsia="Arial" w:hAnsi="Arial" w:cs="Arial"/>
          <w:sz w:val="22"/>
          <w:szCs w:val="22"/>
        </w:rPr>
        <w:t xml:space="preserve"> </w:t>
      </w:r>
      <w:r w:rsidR="4681DB0B" w:rsidRPr="3F9B386F">
        <w:rPr>
          <w:rFonts w:ascii="Arial" w:eastAsia="Arial" w:hAnsi="Arial" w:cs="Arial"/>
          <w:sz w:val="22"/>
          <w:szCs w:val="22"/>
        </w:rPr>
        <w:t>questionnaires</w:t>
      </w:r>
      <w:r w:rsidRPr="3F9B386F">
        <w:rPr>
          <w:rFonts w:ascii="Arial" w:eastAsia="Arial" w:hAnsi="Arial" w:cs="Arial"/>
          <w:sz w:val="22"/>
          <w:szCs w:val="22"/>
        </w:rPr>
        <w:t xml:space="preserve"> aimed at adolescent singing students to </w:t>
      </w:r>
      <w:r w:rsidR="3A844477" w:rsidRPr="3F9B386F">
        <w:rPr>
          <w:rFonts w:ascii="Arial" w:eastAsia="Arial" w:hAnsi="Arial" w:cs="Arial"/>
          <w:sz w:val="22"/>
          <w:szCs w:val="22"/>
        </w:rPr>
        <w:t xml:space="preserve">understand </w:t>
      </w:r>
      <w:r w:rsidR="57D470A0" w:rsidRPr="3F9B386F">
        <w:rPr>
          <w:rFonts w:ascii="Arial" w:eastAsia="Arial" w:hAnsi="Arial" w:cs="Arial"/>
          <w:sz w:val="22"/>
          <w:szCs w:val="22"/>
        </w:rPr>
        <w:t>existing</w:t>
      </w:r>
      <w:r w:rsidR="3A844477" w:rsidRPr="3F9B386F">
        <w:rPr>
          <w:rFonts w:ascii="Arial" w:eastAsia="Arial" w:hAnsi="Arial" w:cs="Arial"/>
          <w:sz w:val="22"/>
          <w:szCs w:val="22"/>
        </w:rPr>
        <w:t xml:space="preserve"> feelings about their confidence in singing before the MUSIC model </w:t>
      </w:r>
      <w:r w:rsidR="0688981C" w:rsidRPr="3F9B386F">
        <w:rPr>
          <w:rFonts w:ascii="Arial" w:eastAsia="Arial" w:hAnsi="Arial" w:cs="Arial"/>
          <w:sz w:val="22"/>
          <w:szCs w:val="22"/>
        </w:rPr>
        <w:t>was</w:t>
      </w:r>
      <w:r w:rsidR="3A844477" w:rsidRPr="3F9B386F">
        <w:rPr>
          <w:rFonts w:ascii="Arial" w:eastAsia="Arial" w:hAnsi="Arial" w:cs="Arial"/>
          <w:sz w:val="22"/>
          <w:szCs w:val="22"/>
        </w:rPr>
        <w:t xml:space="preserve"> used.</w:t>
      </w:r>
      <w:r w:rsidR="7EADAB12" w:rsidRPr="3F9B386F">
        <w:rPr>
          <w:rFonts w:ascii="Arial" w:eastAsia="Arial" w:hAnsi="Arial" w:cs="Arial"/>
          <w:sz w:val="22"/>
          <w:szCs w:val="22"/>
        </w:rPr>
        <w:t xml:space="preserve"> This </w:t>
      </w:r>
      <w:r w:rsidR="1A27BFB8" w:rsidRPr="3F9B386F">
        <w:rPr>
          <w:rFonts w:ascii="Arial" w:eastAsia="Arial" w:hAnsi="Arial" w:cs="Arial"/>
          <w:sz w:val="22"/>
          <w:szCs w:val="22"/>
        </w:rPr>
        <w:t xml:space="preserve">incorporated </w:t>
      </w:r>
      <w:r w:rsidR="7EADAB12" w:rsidRPr="3F9B386F">
        <w:rPr>
          <w:rFonts w:ascii="Arial" w:eastAsia="Arial" w:hAnsi="Arial" w:cs="Arial"/>
          <w:sz w:val="22"/>
          <w:szCs w:val="22"/>
        </w:rPr>
        <w:t xml:space="preserve">a combination of closed and open-ended questions to </w:t>
      </w:r>
      <w:r w:rsidR="56AEC491" w:rsidRPr="3F9B386F">
        <w:rPr>
          <w:rFonts w:ascii="Arial" w:eastAsia="Arial" w:hAnsi="Arial" w:cs="Arial"/>
          <w:sz w:val="22"/>
          <w:szCs w:val="22"/>
        </w:rPr>
        <w:t xml:space="preserve">gather </w:t>
      </w:r>
      <w:r w:rsidR="33A9F141" w:rsidRPr="3F9B386F">
        <w:rPr>
          <w:rFonts w:ascii="Arial" w:eastAsia="Arial" w:hAnsi="Arial" w:cs="Arial"/>
          <w:sz w:val="22"/>
          <w:szCs w:val="22"/>
        </w:rPr>
        <w:t>quantitative</w:t>
      </w:r>
      <w:r w:rsidR="7EADAB12" w:rsidRPr="3F9B386F">
        <w:rPr>
          <w:rFonts w:ascii="Arial" w:eastAsia="Arial" w:hAnsi="Arial" w:cs="Arial"/>
          <w:sz w:val="22"/>
          <w:szCs w:val="22"/>
        </w:rPr>
        <w:t xml:space="preserve"> and qualitative data. </w:t>
      </w:r>
      <w:r w:rsidR="25EF965D" w:rsidRPr="3F9B386F">
        <w:rPr>
          <w:rFonts w:ascii="Arial" w:eastAsia="Arial" w:hAnsi="Arial" w:cs="Arial"/>
          <w:sz w:val="22"/>
          <w:szCs w:val="22"/>
        </w:rPr>
        <w:t>One of the benefits of using a questionnaire is that it can reach a large group of participants beyond those that I am already teaching to gather a wide</w:t>
      </w:r>
      <w:r w:rsidR="7BEEB27A" w:rsidRPr="3F9B386F">
        <w:rPr>
          <w:rFonts w:ascii="Arial" w:eastAsia="Arial" w:hAnsi="Arial" w:cs="Arial"/>
          <w:sz w:val="22"/>
          <w:szCs w:val="22"/>
        </w:rPr>
        <w:t>r</w:t>
      </w:r>
      <w:r w:rsidR="25EF965D" w:rsidRPr="3F9B386F">
        <w:rPr>
          <w:rFonts w:ascii="Arial" w:eastAsia="Arial" w:hAnsi="Arial" w:cs="Arial"/>
          <w:sz w:val="22"/>
          <w:szCs w:val="22"/>
        </w:rPr>
        <w:t xml:space="preserve"> range of data, and questionnaires are standardised meaning that answers are easier to code than in other forms of research collection</w:t>
      </w:r>
      <w:r w:rsidR="3F476276" w:rsidRPr="3F9B386F">
        <w:rPr>
          <w:rFonts w:ascii="Arial" w:eastAsia="Arial" w:hAnsi="Arial" w:cs="Arial"/>
          <w:sz w:val="22"/>
          <w:szCs w:val="22"/>
        </w:rPr>
        <w:t>.</w:t>
      </w:r>
      <w:r w:rsidR="25EF965D" w:rsidRPr="3F9B386F">
        <w:rPr>
          <w:rFonts w:ascii="Arial" w:eastAsia="Arial" w:hAnsi="Arial" w:cs="Arial"/>
          <w:sz w:val="22"/>
          <w:szCs w:val="22"/>
        </w:rPr>
        <w:t xml:space="preserve"> </w:t>
      </w:r>
    </w:p>
    <w:p w14:paraId="79C861C9" w14:textId="03E8E676" w:rsidR="24A30454" w:rsidRDefault="0157FBC0" w:rsidP="0DF193D2">
      <w:pPr>
        <w:spacing w:line="360" w:lineRule="auto"/>
        <w:rPr>
          <w:rFonts w:ascii="Arial" w:eastAsia="Arial" w:hAnsi="Arial" w:cs="Arial"/>
          <w:sz w:val="22"/>
          <w:szCs w:val="22"/>
        </w:rPr>
      </w:pPr>
      <w:r w:rsidRPr="3F9B386F">
        <w:rPr>
          <w:rFonts w:ascii="Arial" w:eastAsia="Arial" w:hAnsi="Arial" w:cs="Arial"/>
          <w:sz w:val="22"/>
          <w:szCs w:val="22"/>
        </w:rPr>
        <w:t>A</w:t>
      </w:r>
      <w:r w:rsidR="25EF965D" w:rsidRPr="3F9B386F">
        <w:rPr>
          <w:rFonts w:ascii="Arial" w:eastAsia="Arial" w:hAnsi="Arial" w:cs="Arial"/>
          <w:sz w:val="22"/>
          <w:szCs w:val="22"/>
        </w:rPr>
        <w:t>s all</w:t>
      </w:r>
      <w:r w:rsidR="204B69A7" w:rsidRPr="3F9B386F">
        <w:rPr>
          <w:rFonts w:ascii="Arial" w:eastAsia="Arial" w:hAnsi="Arial" w:cs="Arial"/>
          <w:sz w:val="22"/>
          <w:szCs w:val="22"/>
        </w:rPr>
        <w:t xml:space="preserve"> of</w:t>
      </w:r>
      <w:r w:rsidR="25EF965D" w:rsidRPr="3F9B386F">
        <w:rPr>
          <w:rFonts w:ascii="Arial" w:eastAsia="Arial" w:hAnsi="Arial" w:cs="Arial"/>
          <w:sz w:val="22"/>
          <w:szCs w:val="22"/>
        </w:rPr>
        <w:t xml:space="preserve"> the participants are ans</w:t>
      </w:r>
      <w:r w:rsidR="66064873" w:rsidRPr="3F9B386F">
        <w:rPr>
          <w:rFonts w:ascii="Arial" w:eastAsia="Arial" w:hAnsi="Arial" w:cs="Arial"/>
          <w:sz w:val="22"/>
          <w:szCs w:val="22"/>
        </w:rPr>
        <w:t>wering the same questions</w:t>
      </w:r>
      <w:r w:rsidR="6BF108A4" w:rsidRPr="3F9B386F">
        <w:rPr>
          <w:rFonts w:ascii="Arial" w:eastAsia="Arial" w:hAnsi="Arial" w:cs="Arial"/>
          <w:sz w:val="22"/>
          <w:szCs w:val="22"/>
        </w:rPr>
        <w:t>,</w:t>
      </w:r>
      <w:r w:rsidR="1445B3E2" w:rsidRPr="3F9B386F">
        <w:rPr>
          <w:rFonts w:ascii="Arial" w:eastAsia="Arial" w:hAnsi="Arial" w:cs="Arial"/>
          <w:sz w:val="22"/>
          <w:szCs w:val="22"/>
        </w:rPr>
        <w:t xml:space="preserve"> </w:t>
      </w:r>
      <w:r w:rsidR="52C6E8B3" w:rsidRPr="3F9B386F">
        <w:rPr>
          <w:rFonts w:ascii="Arial" w:eastAsia="Arial" w:hAnsi="Arial" w:cs="Arial"/>
          <w:sz w:val="22"/>
          <w:szCs w:val="22"/>
        </w:rPr>
        <w:t>I also considered using interviews as a research method as it is possible to ask further</w:t>
      </w:r>
      <w:r w:rsidR="5A83E8BF" w:rsidRPr="3F9B386F">
        <w:rPr>
          <w:rFonts w:ascii="Arial" w:eastAsia="Arial" w:hAnsi="Arial" w:cs="Arial"/>
          <w:sz w:val="22"/>
          <w:szCs w:val="22"/>
        </w:rPr>
        <w:t xml:space="preserve"> questions to gain a deeper level of understanding from participants </w:t>
      </w:r>
      <w:r w:rsidR="5E4E458E" w:rsidRPr="3F9B386F">
        <w:rPr>
          <w:rFonts w:ascii="Arial" w:eastAsia="Arial" w:hAnsi="Arial" w:cs="Arial"/>
          <w:sz w:val="22"/>
          <w:szCs w:val="22"/>
        </w:rPr>
        <w:t>(Goddard and Villanova, 2006); however, th</w:t>
      </w:r>
      <w:r w:rsidR="495C9905" w:rsidRPr="3F9B386F">
        <w:rPr>
          <w:rFonts w:ascii="Arial" w:eastAsia="Arial" w:hAnsi="Arial" w:cs="Arial"/>
          <w:sz w:val="22"/>
          <w:szCs w:val="22"/>
        </w:rPr>
        <w:t>is would limit the number of participants and could mean it is more likely for peer pressure or researcher bias to affect the answers given. Questionnaires offer participants anonymity in their respons</w:t>
      </w:r>
      <w:r w:rsidR="767D1CC0" w:rsidRPr="3F9B386F">
        <w:rPr>
          <w:rFonts w:ascii="Arial" w:eastAsia="Arial" w:hAnsi="Arial" w:cs="Arial"/>
          <w:sz w:val="22"/>
          <w:szCs w:val="22"/>
        </w:rPr>
        <w:t>es, which seems more appropriate in this research due to the personal and subjective nature of self-confidence.</w:t>
      </w:r>
    </w:p>
    <w:p w14:paraId="06EC3E7E" w14:textId="733668A0" w:rsidR="71E244AD" w:rsidRDefault="2517944B" w:rsidP="3F9B386F">
      <w:pPr>
        <w:spacing w:line="360" w:lineRule="auto"/>
        <w:rPr>
          <w:rFonts w:ascii="Arial" w:eastAsia="Arial" w:hAnsi="Arial" w:cs="Arial"/>
          <w:sz w:val="22"/>
          <w:szCs w:val="22"/>
        </w:rPr>
      </w:pPr>
      <w:commentRangeStart w:id="43"/>
      <w:r w:rsidRPr="3F9B386F">
        <w:rPr>
          <w:rFonts w:ascii="Arial" w:eastAsia="Arial" w:hAnsi="Arial" w:cs="Arial"/>
          <w:sz w:val="22"/>
          <w:szCs w:val="22"/>
        </w:rPr>
        <w:t>Participants w</w:t>
      </w:r>
      <w:r w:rsidR="34FE6470" w:rsidRPr="3F9B386F">
        <w:rPr>
          <w:rFonts w:ascii="Arial" w:eastAsia="Arial" w:hAnsi="Arial" w:cs="Arial"/>
          <w:sz w:val="22"/>
          <w:szCs w:val="22"/>
        </w:rPr>
        <w:t>ere</w:t>
      </w:r>
      <w:r w:rsidRPr="3F9B386F">
        <w:rPr>
          <w:rFonts w:ascii="Arial" w:eastAsia="Arial" w:hAnsi="Arial" w:cs="Arial"/>
          <w:sz w:val="22"/>
          <w:szCs w:val="22"/>
        </w:rPr>
        <w:t xml:space="preserve"> recruited through purposive sampling</w:t>
      </w:r>
      <w:commentRangeEnd w:id="43"/>
      <w:r w:rsidR="53D84609">
        <w:rPr>
          <w:rStyle w:val="CommentReference"/>
        </w:rPr>
        <w:commentReference w:id="43"/>
      </w:r>
      <w:r w:rsidRPr="3F9B386F">
        <w:rPr>
          <w:rFonts w:ascii="Arial" w:eastAsia="Arial" w:hAnsi="Arial" w:cs="Arial"/>
          <w:sz w:val="22"/>
          <w:szCs w:val="22"/>
        </w:rPr>
        <w:t xml:space="preserve">; </w:t>
      </w:r>
      <w:r w:rsidR="62F6C1FC" w:rsidRPr="3F9B386F">
        <w:rPr>
          <w:rFonts w:ascii="Arial" w:eastAsia="Arial" w:hAnsi="Arial" w:cs="Arial"/>
          <w:sz w:val="22"/>
          <w:szCs w:val="22"/>
        </w:rPr>
        <w:t>this mean</w:t>
      </w:r>
      <w:r w:rsidR="5D8F18DF" w:rsidRPr="3F9B386F">
        <w:rPr>
          <w:rFonts w:ascii="Arial" w:eastAsia="Arial" w:hAnsi="Arial" w:cs="Arial"/>
          <w:sz w:val="22"/>
          <w:szCs w:val="22"/>
        </w:rPr>
        <w:t>s</w:t>
      </w:r>
      <w:r w:rsidR="62F6C1FC" w:rsidRPr="3F9B386F">
        <w:rPr>
          <w:rFonts w:ascii="Arial" w:eastAsia="Arial" w:hAnsi="Arial" w:cs="Arial"/>
          <w:sz w:val="22"/>
          <w:szCs w:val="22"/>
        </w:rPr>
        <w:t xml:space="preserve"> the deliberate selection of adolescent singers who can best contribute to the research, rather than</w:t>
      </w:r>
      <w:r w:rsidR="132A6056" w:rsidRPr="3F9B386F">
        <w:rPr>
          <w:rFonts w:ascii="Arial" w:eastAsia="Arial" w:hAnsi="Arial" w:cs="Arial"/>
          <w:sz w:val="22"/>
          <w:szCs w:val="22"/>
        </w:rPr>
        <w:t xml:space="preserve"> using</w:t>
      </w:r>
      <w:r w:rsidR="62F6C1FC" w:rsidRPr="3F9B386F">
        <w:rPr>
          <w:rFonts w:ascii="Arial" w:eastAsia="Arial" w:hAnsi="Arial" w:cs="Arial"/>
          <w:sz w:val="22"/>
          <w:szCs w:val="22"/>
        </w:rPr>
        <w:t xml:space="preserve"> </w:t>
      </w:r>
      <w:r w:rsidR="5BEEEF3A" w:rsidRPr="3F9B386F">
        <w:rPr>
          <w:rFonts w:ascii="Arial" w:eastAsia="Arial" w:hAnsi="Arial" w:cs="Arial"/>
          <w:sz w:val="22"/>
          <w:szCs w:val="22"/>
        </w:rPr>
        <w:t xml:space="preserve">convenience sampling, which is much more random, or </w:t>
      </w:r>
      <w:r w:rsidR="2792AE28" w:rsidRPr="3F9B386F">
        <w:rPr>
          <w:rFonts w:ascii="Arial" w:eastAsia="Arial" w:hAnsi="Arial" w:cs="Arial"/>
          <w:sz w:val="22"/>
          <w:szCs w:val="22"/>
        </w:rPr>
        <w:t xml:space="preserve">theoretical sampling where there are multiple stages of data collection driven by emerging theory </w:t>
      </w:r>
      <w:r w:rsidR="53D84609" w:rsidRPr="3F9B386F">
        <w:rPr>
          <w:rFonts w:ascii="Arial" w:eastAsia="Arial" w:hAnsi="Arial" w:cs="Arial"/>
          <w:sz w:val="22"/>
          <w:szCs w:val="22"/>
        </w:rPr>
        <w:t xml:space="preserve">(Alele and Malau-Aduli, 2023). The use of this type of purposeful participant selection </w:t>
      </w:r>
      <w:r w:rsidR="252AD67B" w:rsidRPr="3F9B386F">
        <w:rPr>
          <w:rFonts w:ascii="Arial" w:eastAsia="Arial" w:hAnsi="Arial" w:cs="Arial"/>
          <w:sz w:val="22"/>
          <w:szCs w:val="22"/>
        </w:rPr>
        <w:t>helped</w:t>
      </w:r>
      <w:r w:rsidR="53D84609" w:rsidRPr="3F9B386F">
        <w:rPr>
          <w:rFonts w:ascii="Arial" w:eastAsia="Arial" w:hAnsi="Arial" w:cs="Arial"/>
          <w:sz w:val="22"/>
          <w:szCs w:val="22"/>
        </w:rPr>
        <w:t xml:space="preserve"> to improve the research’s validity and target this specific population. </w:t>
      </w:r>
    </w:p>
    <w:p w14:paraId="5B30C5BF" w14:textId="766B9F21" w:rsidR="71E244AD" w:rsidRDefault="0AA3F5F4" w:rsidP="3F9B386F">
      <w:pPr>
        <w:spacing w:line="360" w:lineRule="auto"/>
        <w:rPr>
          <w:rFonts w:ascii="Arial" w:eastAsia="Arial" w:hAnsi="Arial" w:cs="Arial"/>
          <w:sz w:val="22"/>
          <w:szCs w:val="22"/>
        </w:rPr>
      </w:pPr>
      <w:r w:rsidRPr="3F9B386F">
        <w:rPr>
          <w:rFonts w:ascii="Arial" w:eastAsia="Arial" w:hAnsi="Arial" w:cs="Arial"/>
          <w:sz w:val="22"/>
          <w:szCs w:val="22"/>
        </w:rPr>
        <w:t xml:space="preserve">While the nature of the research and time constraints mean there </w:t>
      </w:r>
      <w:commentRangeStart w:id="44"/>
      <w:r w:rsidRPr="3F9B386F">
        <w:rPr>
          <w:rFonts w:ascii="Arial" w:eastAsia="Arial" w:hAnsi="Arial" w:cs="Arial"/>
          <w:sz w:val="22"/>
          <w:szCs w:val="22"/>
        </w:rPr>
        <w:t>w</w:t>
      </w:r>
      <w:r w:rsidR="63B3FE02" w:rsidRPr="3F9B386F">
        <w:rPr>
          <w:rFonts w:ascii="Arial" w:eastAsia="Arial" w:hAnsi="Arial" w:cs="Arial"/>
          <w:sz w:val="22"/>
          <w:szCs w:val="22"/>
        </w:rPr>
        <w:t>ere not</w:t>
      </w:r>
      <w:commentRangeEnd w:id="44"/>
      <w:r w:rsidR="53D84609">
        <w:rPr>
          <w:rStyle w:val="CommentReference"/>
        </w:rPr>
        <w:commentReference w:id="44"/>
      </w:r>
      <w:r w:rsidRPr="3F9B386F">
        <w:rPr>
          <w:rFonts w:ascii="Arial" w:eastAsia="Arial" w:hAnsi="Arial" w:cs="Arial"/>
          <w:sz w:val="22"/>
          <w:szCs w:val="22"/>
        </w:rPr>
        <w:t xml:space="preserve"> multiple repetitions of the research to achieve saturation, the</w:t>
      </w:r>
      <w:r w:rsidR="6F593452" w:rsidRPr="3F9B386F">
        <w:rPr>
          <w:rFonts w:ascii="Arial" w:eastAsia="Arial" w:hAnsi="Arial" w:cs="Arial"/>
          <w:sz w:val="22"/>
          <w:szCs w:val="22"/>
        </w:rPr>
        <w:t xml:space="preserve"> aim w</w:t>
      </w:r>
      <w:r w:rsidR="2386AA9E" w:rsidRPr="3F9B386F">
        <w:rPr>
          <w:rFonts w:ascii="Arial" w:eastAsia="Arial" w:hAnsi="Arial" w:cs="Arial"/>
          <w:sz w:val="22"/>
          <w:szCs w:val="22"/>
        </w:rPr>
        <w:t>as</w:t>
      </w:r>
      <w:r w:rsidR="6F593452" w:rsidRPr="3F9B386F">
        <w:rPr>
          <w:rFonts w:ascii="Arial" w:eastAsia="Arial" w:hAnsi="Arial" w:cs="Arial"/>
          <w:sz w:val="22"/>
          <w:szCs w:val="22"/>
        </w:rPr>
        <w:t xml:space="preserve"> to</w:t>
      </w:r>
      <w:r w:rsidRPr="3F9B386F">
        <w:rPr>
          <w:rFonts w:ascii="Arial" w:eastAsia="Arial" w:hAnsi="Arial" w:cs="Arial"/>
          <w:sz w:val="22"/>
          <w:szCs w:val="22"/>
        </w:rPr>
        <w:t xml:space="preserve"> use </w:t>
      </w:r>
      <w:r w:rsidR="79F039BE" w:rsidRPr="3F9B386F">
        <w:rPr>
          <w:rFonts w:ascii="Arial" w:eastAsia="Arial" w:hAnsi="Arial" w:cs="Arial"/>
          <w:sz w:val="22"/>
          <w:szCs w:val="22"/>
        </w:rPr>
        <w:t>a</w:t>
      </w:r>
      <w:r w:rsidRPr="3F9B386F">
        <w:rPr>
          <w:rFonts w:ascii="Arial" w:eastAsia="Arial" w:hAnsi="Arial" w:cs="Arial"/>
          <w:sz w:val="22"/>
          <w:szCs w:val="22"/>
        </w:rPr>
        <w:t xml:space="preserve"> combination of questionnaires, observations </w:t>
      </w:r>
      <w:r w:rsidR="0454935F" w:rsidRPr="3F9B386F">
        <w:rPr>
          <w:rFonts w:ascii="Arial" w:eastAsia="Arial" w:hAnsi="Arial" w:cs="Arial"/>
          <w:sz w:val="22"/>
          <w:szCs w:val="22"/>
        </w:rPr>
        <w:t xml:space="preserve">and </w:t>
      </w:r>
      <w:r w:rsidR="79E09419" w:rsidRPr="3F9B386F">
        <w:rPr>
          <w:rFonts w:ascii="Arial" w:eastAsia="Arial" w:hAnsi="Arial" w:cs="Arial"/>
          <w:sz w:val="22"/>
          <w:szCs w:val="22"/>
        </w:rPr>
        <w:t>focus group responses</w:t>
      </w:r>
      <w:r w:rsidR="0454935F" w:rsidRPr="3F9B386F">
        <w:rPr>
          <w:rFonts w:ascii="Arial" w:eastAsia="Arial" w:hAnsi="Arial" w:cs="Arial"/>
          <w:sz w:val="22"/>
          <w:szCs w:val="22"/>
        </w:rPr>
        <w:t xml:space="preserve"> </w:t>
      </w:r>
      <w:r w:rsidR="103E1ADA" w:rsidRPr="3F9B386F">
        <w:rPr>
          <w:rFonts w:ascii="Arial" w:eastAsia="Arial" w:hAnsi="Arial" w:cs="Arial"/>
          <w:sz w:val="22"/>
          <w:szCs w:val="22"/>
        </w:rPr>
        <w:t>to</w:t>
      </w:r>
      <w:r w:rsidR="0454935F" w:rsidRPr="3F9B386F">
        <w:rPr>
          <w:rFonts w:ascii="Arial" w:eastAsia="Arial" w:hAnsi="Arial" w:cs="Arial"/>
          <w:sz w:val="22"/>
          <w:szCs w:val="22"/>
        </w:rPr>
        <w:t xml:space="preserve"> provide enough</w:t>
      </w:r>
      <w:r w:rsidR="710C17B3" w:rsidRPr="3F9B386F">
        <w:rPr>
          <w:rFonts w:ascii="Arial" w:eastAsia="Arial" w:hAnsi="Arial" w:cs="Arial"/>
          <w:sz w:val="22"/>
          <w:szCs w:val="22"/>
        </w:rPr>
        <w:t xml:space="preserve"> data that it is possible to reach saturation through </w:t>
      </w:r>
      <w:r w:rsidR="25200570" w:rsidRPr="3F9B386F">
        <w:rPr>
          <w:rFonts w:ascii="Arial" w:eastAsia="Arial" w:hAnsi="Arial" w:cs="Arial"/>
          <w:sz w:val="22"/>
          <w:szCs w:val="22"/>
        </w:rPr>
        <w:t xml:space="preserve">coding. </w:t>
      </w:r>
    </w:p>
    <w:p w14:paraId="2D0AAEBC" w14:textId="60993206" w:rsidR="105E5F5A" w:rsidRDefault="6475DC0B" w:rsidP="22A62F3D">
      <w:pPr>
        <w:spacing w:line="360" w:lineRule="auto"/>
        <w:rPr>
          <w:rFonts w:ascii="Arial" w:eastAsia="Arial" w:hAnsi="Arial" w:cs="Arial"/>
          <w:sz w:val="22"/>
          <w:szCs w:val="22"/>
        </w:rPr>
      </w:pPr>
      <w:r w:rsidRPr="2C908103">
        <w:rPr>
          <w:rFonts w:ascii="Arial" w:eastAsia="Arial" w:hAnsi="Arial" w:cs="Arial"/>
          <w:sz w:val="22"/>
          <w:szCs w:val="22"/>
        </w:rPr>
        <w:t>As the questionnaire provide</w:t>
      </w:r>
      <w:r w:rsidR="396E9289" w:rsidRPr="2C908103">
        <w:rPr>
          <w:rFonts w:ascii="Arial" w:eastAsia="Arial" w:hAnsi="Arial" w:cs="Arial"/>
          <w:sz w:val="22"/>
          <w:szCs w:val="22"/>
        </w:rPr>
        <w:t>d</w:t>
      </w:r>
      <w:r w:rsidRPr="2C908103">
        <w:rPr>
          <w:rFonts w:ascii="Arial" w:eastAsia="Arial" w:hAnsi="Arial" w:cs="Arial"/>
          <w:sz w:val="22"/>
          <w:szCs w:val="22"/>
        </w:rPr>
        <w:t xml:space="preserve"> quantitative data and the other research methods are qualitative, this w</w:t>
      </w:r>
      <w:r w:rsidR="3003FC92" w:rsidRPr="2C908103">
        <w:rPr>
          <w:rFonts w:ascii="Arial" w:eastAsia="Arial" w:hAnsi="Arial" w:cs="Arial"/>
          <w:sz w:val="22"/>
          <w:szCs w:val="22"/>
        </w:rPr>
        <w:t>as</w:t>
      </w:r>
      <w:r w:rsidRPr="2C908103">
        <w:rPr>
          <w:rFonts w:ascii="Arial" w:eastAsia="Arial" w:hAnsi="Arial" w:cs="Arial"/>
          <w:sz w:val="22"/>
          <w:szCs w:val="22"/>
        </w:rPr>
        <w:t xml:space="preserve"> a mixed-methods study. </w:t>
      </w:r>
      <w:r w:rsidR="11FDD076" w:rsidRPr="2C908103">
        <w:rPr>
          <w:rFonts w:ascii="Arial" w:eastAsia="Arial" w:hAnsi="Arial" w:cs="Arial"/>
          <w:sz w:val="22"/>
          <w:szCs w:val="22"/>
        </w:rPr>
        <w:t>Data collected w</w:t>
      </w:r>
      <w:r w:rsidR="72104A77" w:rsidRPr="2C908103">
        <w:rPr>
          <w:rFonts w:ascii="Arial" w:eastAsia="Arial" w:hAnsi="Arial" w:cs="Arial"/>
          <w:sz w:val="22"/>
          <w:szCs w:val="22"/>
        </w:rPr>
        <w:t>as</w:t>
      </w:r>
      <w:r w:rsidR="11FDD076" w:rsidRPr="2C908103">
        <w:rPr>
          <w:rFonts w:ascii="Arial" w:eastAsia="Arial" w:hAnsi="Arial" w:cs="Arial"/>
          <w:sz w:val="22"/>
          <w:szCs w:val="22"/>
        </w:rPr>
        <w:t xml:space="preserve"> triangulated, which improve</w:t>
      </w:r>
      <w:r w:rsidR="51ACB1E0" w:rsidRPr="2C908103">
        <w:rPr>
          <w:rFonts w:ascii="Arial" w:eastAsia="Arial" w:hAnsi="Arial" w:cs="Arial"/>
          <w:sz w:val="22"/>
          <w:szCs w:val="22"/>
        </w:rPr>
        <w:t>s</w:t>
      </w:r>
      <w:r w:rsidR="11FDD076" w:rsidRPr="2C908103">
        <w:rPr>
          <w:rFonts w:ascii="Arial" w:eastAsia="Arial" w:hAnsi="Arial" w:cs="Arial"/>
          <w:sz w:val="22"/>
          <w:szCs w:val="22"/>
        </w:rPr>
        <w:t xml:space="preserve"> validity by providing multiple perspectives for t</w:t>
      </w:r>
      <w:r w:rsidR="475998F7" w:rsidRPr="2C908103">
        <w:rPr>
          <w:rFonts w:ascii="Arial" w:eastAsia="Arial" w:hAnsi="Arial" w:cs="Arial"/>
          <w:sz w:val="22"/>
          <w:szCs w:val="22"/>
        </w:rPr>
        <w:t xml:space="preserve">he results of the research (Alele and Malau-Aduli, 2023). </w:t>
      </w:r>
      <w:r w:rsidR="59E819B4" w:rsidRPr="2C908103">
        <w:rPr>
          <w:rFonts w:ascii="Arial" w:eastAsia="Arial" w:hAnsi="Arial" w:cs="Arial"/>
          <w:sz w:val="22"/>
          <w:szCs w:val="22"/>
        </w:rPr>
        <w:t xml:space="preserve"> </w:t>
      </w:r>
    </w:p>
    <w:p w14:paraId="64CEF6A3" w14:textId="6DF77C22" w:rsidR="4C37546C" w:rsidRDefault="210CEC3C" w:rsidP="0DF193D2">
      <w:pPr>
        <w:spacing w:line="360" w:lineRule="auto"/>
        <w:rPr>
          <w:rFonts w:ascii="Arial" w:eastAsia="Arial" w:hAnsi="Arial" w:cs="Arial"/>
          <w:sz w:val="22"/>
          <w:szCs w:val="22"/>
        </w:rPr>
      </w:pPr>
      <w:r w:rsidRPr="3F9B386F">
        <w:rPr>
          <w:rFonts w:ascii="Arial" w:eastAsia="Arial" w:hAnsi="Arial" w:cs="Arial"/>
          <w:sz w:val="22"/>
          <w:szCs w:val="22"/>
        </w:rPr>
        <w:t>In the first line of enquiry, a pre-research</w:t>
      </w:r>
      <w:r w:rsidR="0F427288" w:rsidRPr="3F9B386F">
        <w:rPr>
          <w:rFonts w:ascii="Arial" w:eastAsia="Arial" w:hAnsi="Arial" w:cs="Arial"/>
          <w:sz w:val="22"/>
          <w:szCs w:val="22"/>
        </w:rPr>
        <w:t xml:space="preserve"> questionnaire</w:t>
      </w:r>
      <w:r w:rsidR="4C37546C" w:rsidRPr="3F9B386F">
        <w:rPr>
          <w:rFonts w:ascii="Arial" w:eastAsia="Arial" w:hAnsi="Arial" w:cs="Arial"/>
          <w:sz w:val="22"/>
          <w:szCs w:val="22"/>
        </w:rPr>
        <w:t xml:space="preserve"> w</w:t>
      </w:r>
      <w:r w:rsidR="49D347CC" w:rsidRPr="3F9B386F">
        <w:rPr>
          <w:rFonts w:ascii="Arial" w:eastAsia="Arial" w:hAnsi="Arial" w:cs="Arial"/>
          <w:sz w:val="22"/>
          <w:szCs w:val="22"/>
        </w:rPr>
        <w:t xml:space="preserve">as </w:t>
      </w:r>
      <w:r w:rsidR="3E033588" w:rsidRPr="3F9B386F">
        <w:rPr>
          <w:rFonts w:ascii="Arial" w:eastAsia="Arial" w:hAnsi="Arial" w:cs="Arial"/>
          <w:sz w:val="22"/>
          <w:szCs w:val="22"/>
        </w:rPr>
        <w:t>provided to participants</w:t>
      </w:r>
      <w:r w:rsidR="4C37546C" w:rsidRPr="3F9B386F">
        <w:rPr>
          <w:rFonts w:ascii="Arial" w:eastAsia="Arial" w:hAnsi="Arial" w:cs="Arial"/>
          <w:sz w:val="22"/>
          <w:szCs w:val="22"/>
        </w:rPr>
        <w:t xml:space="preserve"> adapted from the MUSIC model inventory to be relevant to singing instruction (figure </w:t>
      </w:r>
      <w:r w:rsidR="4BDB3399" w:rsidRPr="3F9B386F">
        <w:rPr>
          <w:rFonts w:ascii="Arial" w:eastAsia="Arial" w:hAnsi="Arial" w:cs="Arial"/>
          <w:sz w:val="22"/>
          <w:szCs w:val="22"/>
        </w:rPr>
        <w:t>5</w:t>
      </w:r>
      <w:r w:rsidR="4C37546C" w:rsidRPr="3F9B386F">
        <w:rPr>
          <w:rFonts w:ascii="Arial" w:eastAsia="Arial" w:hAnsi="Arial" w:cs="Arial"/>
          <w:sz w:val="22"/>
          <w:szCs w:val="22"/>
        </w:rPr>
        <w:t xml:space="preserve">). </w:t>
      </w:r>
    </w:p>
    <w:p w14:paraId="3FE4566A" w14:textId="6172AE45" w:rsidR="7641814D" w:rsidRDefault="7DDF3E47" w:rsidP="0DF193D2">
      <w:pPr>
        <w:spacing w:line="360" w:lineRule="auto"/>
        <w:rPr>
          <w:rFonts w:ascii="Arial" w:eastAsia="Arial" w:hAnsi="Arial" w:cs="Arial"/>
          <w:b/>
          <w:bCs/>
          <w:sz w:val="22"/>
          <w:szCs w:val="22"/>
        </w:rPr>
      </w:pPr>
      <w:r w:rsidRPr="3F9B386F">
        <w:rPr>
          <w:rFonts w:ascii="Arial" w:eastAsia="Arial" w:hAnsi="Arial" w:cs="Arial"/>
          <w:b/>
          <w:bCs/>
          <w:sz w:val="22"/>
          <w:szCs w:val="22"/>
        </w:rPr>
        <w:t xml:space="preserve">Figure </w:t>
      </w:r>
      <w:r w:rsidR="3F4A46BA" w:rsidRPr="3F9B386F">
        <w:rPr>
          <w:rFonts w:ascii="Arial" w:eastAsia="Arial" w:hAnsi="Arial" w:cs="Arial"/>
          <w:b/>
          <w:bCs/>
          <w:sz w:val="22"/>
          <w:szCs w:val="22"/>
        </w:rPr>
        <w:t>5</w:t>
      </w:r>
      <w:r w:rsidRPr="3F9B386F">
        <w:rPr>
          <w:rFonts w:ascii="Arial" w:eastAsia="Arial" w:hAnsi="Arial" w:cs="Arial"/>
          <w:b/>
          <w:bCs/>
          <w:sz w:val="22"/>
          <w:szCs w:val="22"/>
        </w:rPr>
        <w:t xml:space="preserve"> – MUSIC model inventory (Jones, 2012-2016; </w:t>
      </w:r>
      <w:r w:rsidR="05BFE663" w:rsidRPr="3F9B386F">
        <w:rPr>
          <w:rFonts w:ascii="Arial" w:eastAsia="Arial" w:hAnsi="Arial" w:cs="Arial"/>
          <w:b/>
          <w:bCs/>
          <w:sz w:val="22"/>
          <w:szCs w:val="22"/>
        </w:rPr>
        <w:t>Pace et al., 2016).</w:t>
      </w:r>
    </w:p>
    <w:p w14:paraId="7BFD8D45" w14:textId="42C2CD22" w:rsidR="4C37546C" w:rsidRDefault="4C37546C" w:rsidP="0DF193D2">
      <w:pPr>
        <w:spacing w:line="360" w:lineRule="auto"/>
        <w:rPr>
          <w:rFonts w:ascii="Arial" w:eastAsia="Arial" w:hAnsi="Arial" w:cs="Arial"/>
          <w:sz w:val="22"/>
          <w:szCs w:val="22"/>
        </w:rPr>
      </w:pPr>
      <w:r>
        <w:rPr>
          <w:noProof/>
        </w:rPr>
        <w:drawing>
          <wp:inline distT="0" distB="0" distL="0" distR="0" wp14:anchorId="2FDB0024" wp14:editId="0A00E854">
            <wp:extent cx="5943600" cy="5067300"/>
            <wp:effectExtent l="0" t="0" r="0" b="0"/>
            <wp:docPr id="11014557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55791"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5067300"/>
                    </a:xfrm>
                    <a:prstGeom prst="rect">
                      <a:avLst/>
                    </a:prstGeom>
                  </pic:spPr>
                </pic:pic>
              </a:graphicData>
            </a:graphic>
          </wp:inline>
        </w:drawing>
      </w:r>
    </w:p>
    <w:p w14:paraId="6D9C73BE" w14:textId="3504B068" w:rsidR="608CB970" w:rsidRDefault="608CB970" w:rsidP="0DF193D2">
      <w:pPr>
        <w:spacing w:line="360" w:lineRule="auto"/>
        <w:rPr>
          <w:rFonts w:ascii="Arial" w:eastAsia="Arial" w:hAnsi="Arial" w:cs="Arial"/>
          <w:sz w:val="22"/>
          <w:szCs w:val="22"/>
        </w:rPr>
      </w:pPr>
      <w:commentRangeStart w:id="45"/>
      <w:r w:rsidRPr="14BA7C6A">
        <w:rPr>
          <w:rFonts w:ascii="Arial" w:eastAsia="Arial" w:hAnsi="Arial" w:cs="Arial"/>
          <w:sz w:val="22"/>
          <w:szCs w:val="22"/>
        </w:rPr>
        <w:t xml:space="preserve">This inventory has proven reliable </w:t>
      </w:r>
      <w:r w:rsidR="09B6BF9A" w:rsidRPr="14BA7C6A">
        <w:rPr>
          <w:rFonts w:ascii="Arial" w:eastAsia="Arial" w:hAnsi="Arial" w:cs="Arial"/>
          <w:sz w:val="22"/>
          <w:szCs w:val="22"/>
        </w:rPr>
        <w:t>across education research in medicine (Pace et al., 2016)</w:t>
      </w:r>
      <w:r w:rsidR="0E49A832" w:rsidRPr="14BA7C6A">
        <w:rPr>
          <w:rFonts w:ascii="Arial" w:eastAsia="Arial" w:hAnsi="Arial" w:cs="Arial"/>
          <w:sz w:val="22"/>
          <w:szCs w:val="22"/>
        </w:rPr>
        <w:t xml:space="preserve">, ages, languages and cultures (Jones and Sigmon, 2016) </w:t>
      </w:r>
      <w:r w:rsidR="7E947E61" w:rsidRPr="14BA7C6A">
        <w:rPr>
          <w:rFonts w:ascii="Arial" w:eastAsia="Arial" w:hAnsi="Arial" w:cs="Arial"/>
          <w:sz w:val="22"/>
          <w:szCs w:val="22"/>
        </w:rPr>
        <w:t>and has been tested for validity</w:t>
      </w:r>
      <w:r w:rsidR="5A70278E" w:rsidRPr="14BA7C6A">
        <w:rPr>
          <w:rFonts w:ascii="Arial" w:eastAsia="Arial" w:hAnsi="Arial" w:cs="Arial"/>
          <w:sz w:val="22"/>
          <w:szCs w:val="22"/>
        </w:rPr>
        <w:t xml:space="preserve"> through classical item analysis, confirmatory factor analysis, Rasch scales and Pearson’s correlati</w:t>
      </w:r>
      <w:r w:rsidR="03147BB4" w:rsidRPr="14BA7C6A">
        <w:rPr>
          <w:rFonts w:ascii="Arial" w:eastAsia="Arial" w:hAnsi="Arial" w:cs="Arial"/>
          <w:sz w:val="22"/>
          <w:szCs w:val="22"/>
        </w:rPr>
        <w:t>on</w:t>
      </w:r>
      <w:r w:rsidR="5A70278E" w:rsidRPr="14BA7C6A">
        <w:rPr>
          <w:rFonts w:ascii="Arial" w:eastAsia="Arial" w:hAnsi="Arial" w:cs="Arial"/>
          <w:sz w:val="22"/>
          <w:szCs w:val="22"/>
        </w:rPr>
        <w:t xml:space="preserve"> coefficients</w:t>
      </w:r>
      <w:r w:rsidR="7E947E61" w:rsidRPr="14BA7C6A">
        <w:rPr>
          <w:rFonts w:ascii="Arial" w:eastAsia="Arial" w:hAnsi="Arial" w:cs="Arial"/>
          <w:sz w:val="22"/>
          <w:szCs w:val="22"/>
        </w:rPr>
        <w:t xml:space="preserve"> (Jones</w:t>
      </w:r>
      <w:r w:rsidR="06AA4D4C" w:rsidRPr="14BA7C6A">
        <w:rPr>
          <w:rFonts w:ascii="Arial" w:eastAsia="Arial" w:hAnsi="Arial" w:cs="Arial"/>
          <w:sz w:val="22"/>
          <w:szCs w:val="22"/>
        </w:rPr>
        <w:t xml:space="preserve"> and Skaggs</w:t>
      </w:r>
      <w:r w:rsidR="7E947E61" w:rsidRPr="14BA7C6A">
        <w:rPr>
          <w:rFonts w:ascii="Arial" w:eastAsia="Arial" w:hAnsi="Arial" w:cs="Arial"/>
          <w:sz w:val="22"/>
          <w:szCs w:val="22"/>
        </w:rPr>
        <w:t>, 2016).</w:t>
      </w:r>
      <w:r w:rsidR="10F63490" w:rsidRPr="14BA7C6A">
        <w:rPr>
          <w:rFonts w:ascii="Arial" w:eastAsia="Arial" w:hAnsi="Arial" w:cs="Arial"/>
          <w:sz w:val="22"/>
          <w:szCs w:val="22"/>
        </w:rPr>
        <w:t xml:space="preserve"> </w:t>
      </w:r>
      <w:commentRangeEnd w:id="45"/>
      <w:r>
        <w:rPr>
          <w:rStyle w:val="CommentReference"/>
        </w:rPr>
        <w:commentReference w:id="45"/>
      </w:r>
      <w:r w:rsidR="6EE763EB" w:rsidRPr="14BA7C6A">
        <w:rPr>
          <w:rFonts w:ascii="Arial" w:eastAsia="Arial" w:hAnsi="Arial" w:cs="Arial"/>
          <w:sz w:val="22"/>
          <w:szCs w:val="22"/>
        </w:rPr>
        <w:t>The full inventory is adapted to be used before and after the research (Appendix 1).</w:t>
      </w:r>
    </w:p>
    <w:p w14:paraId="04797B9E" w14:textId="30B85DEA" w:rsidR="33582B7F" w:rsidRDefault="33582B7F" w:rsidP="22A62F3D">
      <w:pPr>
        <w:spacing w:line="360" w:lineRule="auto"/>
        <w:rPr>
          <w:rFonts w:ascii="Arial" w:eastAsia="Arial" w:hAnsi="Arial" w:cs="Arial"/>
          <w:sz w:val="22"/>
          <w:szCs w:val="22"/>
        </w:rPr>
      </w:pPr>
      <w:r w:rsidRPr="3F9B386F">
        <w:rPr>
          <w:rFonts w:ascii="Arial" w:eastAsia="Arial" w:hAnsi="Arial" w:cs="Arial"/>
          <w:sz w:val="22"/>
          <w:szCs w:val="22"/>
        </w:rPr>
        <w:t>Following the completion of these pre-research questionnaires</w:t>
      </w:r>
      <w:commentRangeStart w:id="46"/>
      <w:r w:rsidRPr="3F9B386F">
        <w:rPr>
          <w:rFonts w:ascii="Arial" w:eastAsia="Arial" w:hAnsi="Arial" w:cs="Arial"/>
          <w:sz w:val="22"/>
          <w:szCs w:val="22"/>
        </w:rPr>
        <w:t xml:space="preserve">, </w:t>
      </w:r>
      <w:r w:rsidR="784B76DA" w:rsidRPr="3F9B386F">
        <w:rPr>
          <w:rFonts w:ascii="Arial" w:eastAsia="Arial" w:hAnsi="Arial" w:cs="Arial"/>
          <w:sz w:val="22"/>
          <w:szCs w:val="22"/>
        </w:rPr>
        <w:t xml:space="preserve">I </w:t>
      </w:r>
      <w:r w:rsidR="22769082" w:rsidRPr="3F9B386F">
        <w:rPr>
          <w:rFonts w:ascii="Arial" w:eastAsia="Arial" w:hAnsi="Arial" w:cs="Arial"/>
          <w:sz w:val="22"/>
          <w:szCs w:val="22"/>
        </w:rPr>
        <w:t>designed</w:t>
      </w:r>
      <w:r w:rsidR="784B76DA" w:rsidRPr="3F9B386F">
        <w:rPr>
          <w:rFonts w:ascii="Arial" w:eastAsia="Arial" w:hAnsi="Arial" w:cs="Arial"/>
          <w:sz w:val="22"/>
          <w:szCs w:val="22"/>
        </w:rPr>
        <w:t xml:space="preserve"> </w:t>
      </w:r>
      <w:commentRangeEnd w:id="46"/>
      <w:r>
        <w:rPr>
          <w:rStyle w:val="CommentReference"/>
        </w:rPr>
        <w:commentReference w:id="46"/>
      </w:r>
      <w:r w:rsidR="784B76DA" w:rsidRPr="3F9B386F">
        <w:rPr>
          <w:rFonts w:ascii="Arial" w:eastAsia="Arial" w:hAnsi="Arial" w:cs="Arial"/>
          <w:sz w:val="22"/>
          <w:szCs w:val="22"/>
        </w:rPr>
        <w:t>a lesson plan for adolescent singers using the elements of the MUSIC model</w:t>
      </w:r>
      <w:r w:rsidR="6A8E47B0" w:rsidRPr="3F9B386F">
        <w:rPr>
          <w:rFonts w:ascii="Arial" w:eastAsia="Arial" w:hAnsi="Arial" w:cs="Arial"/>
          <w:sz w:val="22"/>
          <w:szCs w:val="22"/>
        </w:rPr>
        <w:t xml:space="preserve"> that can be repeated</w:t>
      </w:r>
      <w:r w:rsidR="532DF717" w:rsidRPr="3F9B386F">
        <w:rPr>
          <w:rFonts w:ascii="Arial" w:eastAsia="Arial" w:hAnsi="Arial" w:cs="Arial"/>
          <w:sz w:val="22"/>
          <w:szCs w:val="22"/>
        </w:rPr>
        <w:t xml:space="preserve"> (appendix 4)</w:t>
      </w:r>
      <w:r w:rsidR="784B76DA" w:rsidRPr="3F9B386F">
        <w:rPr>
          <w:rFonts w:ascii="Arial" w:eastAsia="Arial" w:hAnsi="Arial" w:cs="Arial"/>
          <w:sz w:val="22"/>
          <w:szCs w:val="22"/>
        </w:rPr>
        <w:t xml:space="preserve">. </w:t>
      </w:r>
      <w:r w:rsidR="50D4DD4A" w:rsidRPr="3F9B386F">
        <w:rPr>
          <w:rFonts w:ascii="Arial" w:eastAsia="Arial" w:hAnsi="Arial" w:cs="Arial"/>
          <w:sz w:val="22"/>
          <w:szCs w:val="22"/>
        </w:rPr>
        <w:t xml:space="preserve">This is based on Jones </w:t>
      </w:r>
      <w:r w:rsidR="29DEA096" w:rsidRPr="3F9B386F">
        <w:rPr>
          <w:rFonts w:ascii="Arial" w:eastAsia="Arial" w:hAnsi="Arial" w:cs="Arial"/>
          <w:sz w:val="22"/>
          <w:szCs w:val="22"/>
        </w:rPr>
        <w:t xml:space="preserve">(2016) suggestions for integrating the model into teaching and learning (figure </w:t>
      </w:r>
      <w:r w:rsidR="69C3ACCC" w:rsidRPr="3F9B386F">
        <w:rPr>
          <w:rFonts w:ascii="Arial" w:eastAsia="Arial" w:hAnsi="Arial" w:cs="Arial"/>
          <w:sz w:val="22"/>
          <w:szCs w:val="22"/>
        </w:rPr>
        <w:t>6</w:t>
      </w:r>
      <w:r w:rsidR="29DEA096" w:rsidRPr="3F9B386F">
        <w:rPr>
          <w:rFonts w:ascii="Arial" w:eastAsia="Arial" w:hAnsi="Arial" w:cs="Arial"/>
          <w:sz w:val="22"/>
          <w:szCs w:val="22"/>
        </w:rPr>
        <w:t>).</w:t>
      </w:r>
    </w:p>
    <w:p w14:paraId="78FDBB07" w14:textId="0E43441F" w:rsidR="29DEA096" w:rsidRDefault="7A549311" w:rsidP="3F9B386F">
      <w:pPr>
        <w:spacing w:line="360" w:lineRule="auto"/>
        <w:rPr>
          <w:rFonts w:ascii="Arial" w:eastAsia="Arial" w:hAnsi="Arial" w:cs="Arial"/>
          <w:b/>
          <w:bCs/>
          <w:sz w:val="22"/>
          <w:szCs w:val="22"/>
        </w:rPr>
      </w:pPr>
      <w:r w:rsidRPr="3F9B386F">
        <w:rPr>
          <w:rFonts w:ascii="Arial" w:eastAsia="Arial" w:hAnsi="Arial" w:cs="Arial"/>
          <w:b/>
          <w:bCs/>
          <w:sz w:val="22"/>
          <w:szCs w:val="22"/>
        </w:rPr>
        <w:t xml:space="preserve">Figure </w:t>
      </w:r>
      <w:r w:rsidR="5A359832" w:rsidRPr="3F9B386F">
        <w:rPr>
          <w:rFonts w:ascii="Arial" w:eastAsia="Arial" w:hAnsi="Arial" w:cs="Arial"/>
          <w:b/>
          <w:bCs/>
          <w:sz w:val="22"/>
          <w:szCs w:val="22"/>
        </w:rPr>
        <w:t>6</w:t>
      </w:r>
      <w:r w:rsidRPr="3F9B386F">
        <w:rPr>
          <w:rFonts w:ascii="Arial" w:eastAsia="Arial" w:hAnsi="Arial" w:cs="Arial"/>
          <w:b/>
          <w:bCs/>
          <w:sz w:val="22"/>
          <w:szCs w:val="22"/>
        </w:rPr>
        <w:t xml:space="preserve"> – Jones (2016) suggestions for integrating the MUSIC model into teaching and learning</w:t>
      </w:r>
    </w:p>
    <w:p w14:paraId="2E02909B" w14:textId="260CA0E1" w:rsidR="29DEA096" w:rsidRDefault="29DEA096" w:rsidP="3F9B386F">
      <w:pPr>
        <w:spacing w:line="360" w:lineRule="auto"/>
        <w:jc w:val="center"/>
        <w:rPr>
          <w:rFonts w:ascii="Arial" w:eastAsia="Arial" w:hAnsi="Arial" w:cs="Arial"/>
          <w:sz w:val="22"/>
          <w:szCs w:val="22"/>
        </w:rPr>
      </w:pPr>
      <w:r>
        <w:rPr>
          <w:noProof/>
        </w:rPr>
        <w:drawing>
          <wp:inline distT="0" distB="0" distL="0" distR="0" wp14:anchorId="30458509" wp14:editId="72AEAE26">
            <wp:extent cx="5085980" cy="4886325"/>
            <wp:effectExtent l="0" t="0" r="0" b="0"/>
            <wp:docPr id="21280695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069508" name=""/>
                    <pic:cNvPicPr/>
                  </pic:nvPicPr>
                  <pic:blipFill>
                    <a:blip r:embed="rId16">
                      <a:extLst>
                        <a:ext uri="{28A0092B-C50C-407E-A947-70E740481C1C}">
                          <a14:useLocalDpi xmlns:a14="http://schemas.microsoft.com/office/drawing/2010/main"/>
                        </a:ext>
                      </a:extLst>
                    </a:blip>
                    <a:stretch>
                      <a:fillRect/>
                    </a:stretch>
                  </pic:blipFill>
                  <pic:spPr>
                    <a:xfrm>
                      <a:off x="0" y="0"/>
                      <a:ext cx="5085980" cy="4886325"/>
                    </a:xfrm>
                    <a:prstGeom prst="rect">
                      <a:avLst/>
                    </a:prstGeom>
                  </pic:spPr>
                </pic:pic>
              </a:graphicData>
            </a:graphic>
          </wp:inline>
        </w:drawing>
      </w:r>
    </w:p>
    <w:p w14:paraId="16109746" w14:textId="0E9F0F95" w:rsidR="2B7B829E" w:rsidRDefault="2B7B829E" w:rsidP="4A159654">
      <w:pPr>
        <w:spacing w:line="360" w:lineRule="auto"/>
        <w:rPr>
          <w:rFonts w:ascii="Arial" w:eastAsia="Arial" w:hAnsi="Arial" w:cs="Arial"/>
          <w:sz w:val="22"/>
          <w:szCs w:val="22"/>
        </w:rPr>
      </w:pPr>
      <w:r w:rsidRPr="3F9B386F">
        <w:rPr>
          <w:rFonts w:ascii="Arial" w:eastAsia="Arial" w:hAnsi="Arial" w:cs="Arial"/>
          <w:sz w:val="22"/>
          <w:szCs w:val="22"/>
        </w:rPr>
        <w:t xml:space="preserve">My lesson plan (appendix 4) </w:t>
      </w:r>
      <w:r w:rsidR="40A18122" w:rsidRPr="3F9B386F">
        <w:rPr>
          <w:rFonts w:ascii="Arial" w:eastAsia="Arial" w:hAnsi="Arial" w:cs="Arial"/>
          <w:sz w:val="22"/>
          <w:szCs w:val="22"/>
        </w:rPr>
        <w:t>adapted</w:t>
      </w:r>
      <w:r w:rsidR="7564EA41" w:rsidRPr="3F9B386F">
        <w:rPr>
          <w:rFonts w:ascii="Arial" w:eastAsia="Arial" w:hAnsi="Arial" w:cs="Arial"/>
          <w:sz w:val="22"/>
          <w:szCs w:val="22"/>
        </w:rPr>
        <w:t xml:space="preserve"> Jones’ motivation strategies (figure 3) </w:t>
      </w:r>
      <w:r w:rsidR="43992BB6" w:rsidRPr="3F9B386F">
        <w:rPr>
          <w:rFonts w:ascii="Arial" w:eastAsia="Arial" w:hAnsi="Arial" w:cs="Arial"/>
          <w:sz w:val="22"/>
          <w:szCs w:val="22"/>
        </w:rPr>
        <w:t>for each of the five elements, for example supporting autonomy</w:t>
      </w:r>
      <w:r w:rsidR="1B7C7A51" w:rsidRPr="3F9B386F">
        <w:rPr>
          <w:rFonts w:ascii="Arial" w:eastAsia="Arial" w:hAnsi="Arial" w:cs="Arial"/>
          <w:sz w:val="22"/>
          <w:szCs w:val="22"/>
        </w:rPr>
        <w:t xml:space="preserve"> in the eMpowerment category</w:t>
      </w:r>
      <w:r w:rsidR="43992BB6" w:rsidRPr="3F9B386F">
        <w:rPr>
          <w:rFonts w:ascii="Arial" w:eastAsia="Arial" w:hAnsi="Arial" w:cs="Arial"/>
          <w:sz w:val="22"/>
          <w:szCs w:val="22"/>
        </w:rPr>
        <w:t xml:space="preserve"> by</w:t>
      </w:r>
      <w:r w:rsidR="298273B7" w:rsidRPr="3F9B386F">
        <w:rPr>
          <w:rFonts w:ascii="Arial" w:eastAsia="Arial" w:hAnsi="Arial" w:cs="Arial"/>
          <w:sz w:val="22"/>
          <w:szCs w:val="22"/>
        </w:rPr>
        <w:t xml:space="preserve"> presenting a</w:t>
      </w:r>
      <w:r w:rsidR="43992BB6" w:rsidRPr="3F9B386F">
        <w:rPr>
          <w:rFonts w:ascii="Arial" w:eastAsia="Arial" w:hAnsi="Arial" w:cs="Arial"/>
          <w:sz w:val="22"/>
          <w:szCs w:val="22"/>
        </w:rPr>
        <w:t xml:space="preserve"> </w:t>
      </w:r>
      <w:r w:rsidR="5A3EFBA4" w:rsidRPr="3F9B386F">
        <w:rPr>
          <w:rFonts w:ascii="Arial" w:eastAsia="Arial" w:hAnsi="Arial" w:cs="Arial"/>
          <w:sz w:val="22"/>
          <w:szCs w:val="22"/>
        </w:rPr>
        <w:t xml:space="preserve">choice of </w:t>
      </w:r>
      <w:r w:rsidR="535A10F6" w:rsidRPr="3F9B386F">
        <w:rPr>
          <w:rFonts w:ascii="Arial" w:eastAsia="Arial" w:hAnsi="Arial" w:cs="Arial"/>
          <w:sz w:val="22"/>
          <w:szCs w:val="22"/>
        </w:rPr>
        <w:t xml:space="preserve">two songs and allowing free choice of working groups. Once I had </w:t>
      </w:r>
      <w:r w:rsidR="1542F012" w:rsidRPr="3F9B386F">
        <w:rPr>
          <w:rFonts w:ascii="Arial" w:eastAsia="Arial" w:hAnsi="Arial" w:cs="Arial"/>
          <w:sz w:val="22"/>
          <w:szCs w:val="22"/>
        </w:rPr>
        <w:t xml:space="preserve">ensured that </w:t>
      </w:r>
      <w:r w:rsidR="354EEC83" w:rsidRPr="3F9B386F">
        <w:rPr>
          <w:rFonts w:ascii="Arial" w:eastAsia="Arial" w:hAnsi="Arial" w:cs="Arial"/>
          <w:sz w:val="22"/>
          <w:szCs w:val="22"/>
        </w:rPr>
        <w:t>all</w:t>
      </w:r>
      <w:r w:rsidR="1542F012" w:rsidRPr="3F9B386F">
        <w:rPr>
          <w:rFonts w:ascii="Arial" w:eastAsia="Arial" w:hAnsi="Arial" w:cs="Arial"/>
          <w:sz w:val="22"/>
          <w:szCs w:val="22"/>
        </w:rPr>
        <w:t xml:space="preserve"> the elements were being met, I reordered the elements into </w:t>
      </w:r>
      <w:r w:rsidR="4311270C" w:rsidRPr="3F9B386F">
        <w:rPr>
          <w:rFonts w:ascii="Arial" w:eastAsia="Arial" w:hAnsi="Arial" w:cs="Arial"/>
          <w:sz w:val="22"/>
          <w:szCs w:val="22"/>
        </w:rPr>
        <w:t xml:space="preserve">a structure </w:t>
      </w:r>
      <w:r w:rsidR="1542F012" w:rsidRPr="3F9B386F">
        <w:rPr>
          <w:rFonts w:ascii="Arial" w:eastAsia="Arial" w:hAnsi="Arial" w:cs="Arial"/>
          <w:sz w:val="22"/>
          <w:szCs w:val="22"/>
        </w:rPr>
        <w:t>for the lesso</w:t>
      </w:r>
      <w:r w:rsidR="689835F8" w:rsidRPr="3F9B386F">
        <w:rPr>
          <w:rFonts w:ascii="Arial" w:eastAsia="Arial" w:hAnsi="Arial" w:cs="Arial"/>
          <w:sz w:val="22"/>
          <w:szCs w:val="22"/>
        </w:rPr>
        <w:t>n</w:t>
      </w:r>
      <w:r w:rsidR="3A65DD32" w:rsidRPr="3F9B386F">
        <w:rPr>
          <w:rFonts w:ascii="Arial" w:eastAsia="Arial" w:hAnsi="Arial" w:cs="Arial"/>
          <w:sz w:val="22"/>
          <w:szCs w:val="22"/>
        </w:rPr>
        <w:t xml:space="preserve"> (Appendix 5)</w:t>
      </w:r>
      <w:r w:rsidR="689835F8" w:rsidRPr="3F9B386F">
        <w:rPr>
          <w:rFonts w:ascii="Arial" w:eastAsia="Arial" w:hAnsi="Arial" w:cs="Arial"/>
          <w:sz w:val="22"/>
          <w:szCs w:val="22"/>
        </w:rPr>
        <w:t xml:space="preserve"> based</w:t>
      </w:r>
      <w:r w:rsidR="59FA050F" w:rsidRPr="3F9B386F">
        <w:rPr>
          <w:rFonts w:ascii="Arial" w:eastAsia="Arial" w:hAnsi="Arial" w:cs="Arial"/>
          <w:sz w:val="22"/>
          <w:szCs w:val="22"/>
        </w:rPr>
        <w:t xml:space="preserve"> </w:t>
      </w:r>
      <w:r w:rsidR="689835F8" w:rsidRPr="3F9B386F">
        <w:rPr>
          <w:rFonts w:ascii="Arial" w:eastAsia="Arial" w:hAnsi="Arial" w:cs="Arial"/>
          <w:sz w:val="22"/>
          <w:szCs w:val="22"/>
        </w:rPr>
        <w:t xml:space="preserve">on </w:t>
      </w:r>
      <w:r w:rsidR="7B1C1784" w:rsidRPr="3F9B386F">
        <w:rPr>
          <w:rFonts w:ascii="Arial" w:eastAsia="Arial" w:hAnsi="Arial" w:cs="Arial"/>
          <w:sz w:val="22"/>
          <w:szCs w:val="22"/>
        </w:rPr>
        <w:t>pedagogically researched phasing for lesson planning (Krepf and Konig, 2022</w:t>
      </w:r>
      <w:r w:rsidR="572B0D3B" w:rsidRPr="3F9B386F">
        <w:rPr>
          <w:rFonts w:ascii="Arial" w:eastAsia="Arial" w:hAnsi="Arial" w:cs="Arial"/>
          <w:sz w:val="22"/>
          <w:szCs w:val="22"/>
        </w:rPr>
        <w:t>; Figure 7</w:t>
      </w:r>
      <w:r w:rsidR="7B1C1784" w:rsidRPr="3F9B386F">
        <w:rPr>
          <w:rFonts w:ascii="Arial" w:eastAsia="Arial" w:hAnsi="Arial" w:cs="Arial"/>
          <w:sz w:val="22"/>
          <w:szCs w:val="22"/>
        </w:rPr>
        <w:t>)</w:t>
      </w:r>
      <w:r w:rsidR="1542F012" w:rsidRPr="3F9B386F">
        <w:rPr>
          <w:rFonts w:ascii="Arial" w:eastAsia="Arial" w:hAnsi="Arial" w:cs="Arial"/>
          <w:sz w:val="22"/>
          <w:szCs w:val="22"/>
        </w:rPr>
        <w:t>:</w:t>
      </w:r>
    </w:p>
    <w:p w14:paraId="53FF5BBC" w14:textId="3C44312C" w:rsidR="2389BE44" w:rsidRDefault="2389BE44" w:rsidP="3F9B386F">
      <w:pPr>
        <w:spacing w:line="360" w:lineRule="auto"/>
        <w:rPr>
          <w:rFonts w:ascii="Arial" w:eastAsia="Arial" w:hAnsi="Arial" w:cs="Arial"/>
          <w:b/>
          <w:bCs/>
          <w:sz w:val="22"/>
          <w:szCs w:val="22"/>
        </w:rPr>
      </w:pPr>
      <w:r w:rsidRPr="3F9B386F">
        <w:rPr>
          <w:rFonts w:ascii="Arial" w:eastAsia="Arial" w:hAnsi="Arial" w:cs="Arial"/>
          <w:b/>
          <w:bCs/>
          <w:sz w:val="22"/>
          <w:szCs w:val="22"/>
        </w:rPr>
        <w:t>Figure 7 – Four-phase structure suggested for lesson planning (Krepf and Konig, 2022)</w:t>
      </w:r>
    </w:p>
    <w:p w14:paraId="0B012980" w14:textId="3EE71C34" w:rsidR="4BC3C6F3" w:rsidRDefault="69696FBE" w:rsidP="4A159654">
      <w:pPr>
        <w:spacing w:line="360" w:lineRule="auto"/>
        <w:rPr>
          <w:rFonts w:ascii="Arial" w:eastAsia="Arial" w:hAnsi="Arial" w:cs="Arial"/>
          <w:sz w:val="22"/>
          <w:szCs w:val="22"/>
        </w:rPr>
      </w:pPr>
      <w:r>
        <w:rPr>
          <w:noProof/>
        </w:rPr>
        <w:drawing>
          <wp:inline distT="0" distB="0" distL="0" distR="0" wp14:anchorId="76878D62" wp14:editId="54D5F7F8">
            <wp:extent cx="5943600" cy="3533775"/>
            <wp:effectExtent l="0" t="0" r="0" b="0"/>
            <wp:docPr id="94635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5707"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3533775"/>
                    </a:xfrm>
                    <a:prstGeom prst="rect">
                      <a:avLst/>
                    </a:prstGeom>
                  </pic:spPr>
                </pic:pic>
              </a:graphicData>
            </a:graphic>
          </wp:inline>
        </w:drawing>
      </w:r>
      <w:r w:rsidR="4BC3C6F3" w:rsidRPr="3F9B386F">
        <w:rPr>
          <w:rFonts w:ascii="Arial" w:eastAsia="Arial" w:hAnsi="Arial" w:cs="Arial"/>
          <w:sz w:val="22"/>
          <w:szCs w:val="22"/>
        </w:rPr>
        <w:t xml:space="preserve">Using this structure as a framework for lesson planning meant that there was structure while allowing for flexibility </w:t>
      </w:r>
      <w:r w:rsidR="6EBE239C" w:rsidRPr="3F9B386F">
        <w:rPr>
          <w:rFonts w:ascii="Arial" w:eastAsia="Arial" w:hAnsi="Arial" w:cs="Arial"/>
          <w:sz w:val="22"/>
          <w:szCs w:val="22"/>
        </w:rPr>
        <w:t>to adapt to individual learners (van Diggele, Burgess et al., 2020).</w:t>
      </w:r>
    </w:p>
    <w:p w14:paraId="024F76A3" w14:textId="6E98C3A4" w:rsidR="33B7545B" w:rsidRDefault="292028F0" w:rsidP="144E1491">
      <w:pPr>
        <w:spacing w:line="360" w:lineRule="auto"/>
        <w:rPr>
          <w:rFonts w:ascii="Arial" w:eastAsia="Arial" w:hAnsi="Arial" w:cs="Arial"/>
          <w:b/>
          <w:bCs/>
          <w:sz w:val="22"/>
          <w:szCs w:val="22"/>
        </w:rPr>
      </w:pPr>
      <w:commentRangeStart w:id="47"/>
      <w:r w:rsidRPr="3F9B386F">
        <w:rPr>
          <w:rFonts w:ascii="Arial" w:eastAsia="Arial" w:hAnsi="Arial" w:cs="Arial"/>
          <w:sz w:val="22"/>
          <w:szCs w:val="22"/>
        </w:rPr>
        <w:t>Following the delivery of these lessons</w:t>
      </w:r>
      <w:commentRangeEnd w:id="47"/>
      <w:r>
        <w:rPr>
          <w:rStyle w:val="CommentReference"/>
        </w:rPr>
        <w:commentReference w:id="47"/>
      </w:r>
      <w:r w:rsidRPr="3F9B386F">
        <w:rPr>
          <w:rFonts w:ascii="Arial" w:eastAsia="Arial" w:hAnsi="Arial" w:cs="Arial"/>
          <w:sz w:val="22"/>
          <w:szCs w:val="22"/>
        </w:rPr>
        <w:t>, observations w</w:t>
      </w:r>
      <w:r w:rsidR="78BE2C4F" w:rsidRPr="3F9B386F">
        <w:rPr>
          <w:rFonts w:ascii="Arial" w:eastAsia="Arial" w:hAnsi="Arial" w:cs="Arial"/>
          <w:sz w:val="22"/>
          <w:szCs w:val="22"/>
        </w:rPr>
        <w:t>ere</w:t>
      </w:r>
      <w:r w:rsidRPr="3F9B386F">
        <w:rPr>
          <w:rFonts w:ascii="Arial" w:eastAsia="Arial" w:hAnsi="Arial" w:cs="Arial"/>
          <w:sz w:val="22"/>
          <w:szCs w:val="22"/>
        </w:rPr>
        <w:t xml:space="preserve"> recorded by myself as an insider as I w</w:t>
      </w:r>
      <w:r w:rsidR="78E26F0F" w:rsidRPr="3F9B386F">
        <w:rPr>
          <w:rFonts w:ascii="Arial" w:eastAsia="Arial" w:hAnsi="Arial" w:cs="Arial"/>
          <w:sz w:val="22"/>
          <w:szCs w:val="22"/>
        </w:rPr>
        <w:t>as</w:t>
      </w:r>
      <w:r w:rsidRPr="3F9B386F">
        <w:rPr>
          <w:rFonts w:ascii="Arial" w:eastAsia="Arial" w:hAnsi="Arial" w:cs="Arial"/>
          <w:sz w:val="22"/>
          <w:szCs w:val="22"/>
        </w:rPr>
        <w:t xml:space="preserve"> teaching, demonstrating and delive</w:t>
      </w:r>
      <w:r w:rsidR="220879A7" w:rsidRPr="3F9B386F">
        <w:rPr>
          <w:rFonts w:ascii="Arial" w:eastAsia="Arial" w:hAnsi="Arial" w:cs="Arial"/>
          <w:sz w:val="22"/>
          <w:szCs w:val="22"/>
        </w:rPr>
        <w:t xml:space="preserve">ring the lessons. This type of research can be beneficial to observe behaviour between participants and allow for </w:t>
      </w:r>
      <w:r w:rsidR="6E533139" w:rsidRPr="3F9B386F">
        <w:rPr>
          <w:rFonts w:ascii="Arial" w:eastAsia="Arial" w:hAnsi="Arial" w:cs="Arial"/>
          <w:sz w:val="22"/>
          <w:szCs w:val="22"/>
        </w:rPr>
        <w:t xml:space="preserve">unexpected results (Alele and Malau-Aduli, 2023). However, as I am already known to the </w:t>
      </w:r>
      <w:r w:rsidR="341FDA98" w:rsidRPr="3F9B386F">
        <w:rPr>
          <w:rFonts w:ascii="Arial" w:eastAsia="Arial" w:hAnsi="Arial" w:cs="Arial"/>
          <w:sz w:val="22"/>
          <w:szCs w:val="22"/>
        </w:rPr>
        <w:t>students,</w:t>
      </w:r>
      <w:r w:rsidR="6E533139" w:rsidRPr="3F9B386F">
        <w:rPr>
          <w:rFonts w:ascii="Arial" w:eastAsia="Arial" w:hAnsi="Arial" w:cs="Arial"/>
          <w:sz w:val="22"/>
          <w:szCs w:val="22"/>
        </w:rPr>
        <w:t xml:space="preserve"> I ha</w:t>
      </w:r>
      <w:r w:rsidR="63F6B987" w:rsidRPr="3F9B386F">
        <w:rPr>
          <w:rFonts w:ascii="Arial" w:eastAsia="Arial" w:hAnsi="Arial" w:cs="Arial"/>
          <w:sz w:val="22"/>
          <w:szCs w:val="22"/>
        </w:rPr>
        <w:t>d</w:t>
      </w:r>
      <w:r w:rsidR="6E533139" w:rsidRPr="3F9B386F">
        <w:rPr>
          <w:rFonts w:ascii="Arial" w:eastAsia="Arial" w:hAnsi="Arial" w:cs="Arial"/>
          <w:sz w:val="22"/>
          <w:szCs w:val="22"/>
        </w:rPr>
        <w:t xml:space="preserve"> to cons</w:t>
      </w:r>
      <w:r w:rsidR="70C26DC7" w:rsidRPr="3F9B386F">
        <w:rPr>
          <w:rFonts w:ascii="Arial" w:eastAsia="Arial" w:hAnsi="Arial" w:cs="Arial"/>
          <w:sz w:val="22"/>
          <w:szCs w:val="22"/>
        </w:rPr>
        <w:t>ider the likelihood of both researc</w:t>
      </w:r>
      <w:r w:rsidR="4BCA4D17" w:rsidRPr="3F9B386F">
        <w:rPr>
          <w:rFonts w:ascii="Arial" w:eastAsia="Arial" w:hAnsi="Arial" w:cs="Arial"/>
          <w:sz w:val="22"/>
          <w:szCs w:val="22"/>
        </w:rPr>
        <w:t>her bias and confirmation bias from the participants</w:t>
      </w:r>
      <w:r w:rsidR="492D0741" w:rsidRPr="3F9B386F">
        <w:rPr>
          <w:rFonts w:ascii="Arial" w:eastAsia="Arial" w:hAnsi="Arial" w:cs="Arial"/>
          <w:sz w:val="22"/>
          <w:szCs w:val="22"/>
        </w:rPr>
        <w:t xml:space="preserve"> (Alele and Malau-Aduli, 2023</w:t>
      </w:r>
      <w:r w:rsidR="7C23D0AF" w:rsidRPr="3F9B386F">
        <w:rPr>
          <w:rFonts w:ascii="Arial" w:eastAsia="Arial" w:hAnsi="Arial" w:cs="Arial"/>
          <w:sz w:val="22"/>
          <w:szCs w:val="22"/>
        </w:rPr>
        <w:t>).</w:t>
      </w:r>
    </w:p>
    <w:p w14:paraId="645AF04E" w14:textId="5C61D85E" w:rsidR="6451BC0C" w:rsidRDefault="5D39F83C" w:rsidP="144E1491">
      <w:pPr>
        <w:spacing w:line="360" w:lineRule="auto"/>
        <w:rPr>
          <w:rFonts w:ascii="Arial" w:eastAsia="Arial" w:hAnsi="Arial" w:cs="Arial"/>
          <w:sz w:val="22"/>
          <w:szCs w:val="22"/>
        </w:rPr>
      </w:pPr>
      <w:r w:rsidRPr="2C908103">
        <w:rPr>
          <w:rFonts w:ascii="Arial" w:eastAsia="Arial" w:hAnsi="Arial" w:cs="Arial"/>
          <w:sz w:val="22"/>
          <w:szCs w:val="22"/>
        </w:rPr>
        <w:t>Participants who t</w:t>
      </w:r>
      <w:r w:rsidR="1293FC08" w:rsidRPr="2C908103">
        <w:rPr>
          <w:rFonts w:ascii="Arial" w:eastAsia="Arial" w:hAnsi="Arial" w:cs="Arial"/>
          <w:sz w:val="22"/>
          <w:szCs w:val="22"/>
        </w:rPr>
        <w:t>ook</w:t>
      </w:r>
      <w:r w:rsidRPr="2C908103">
        <w:rPr>
          <w:rFonts w:ascii="Arial" w:eastAsia="Arial" w:hAnsi="Arial" w:cs="Arial"/>
          <w:sz w:val="22"/>
          <w:szCs w:val="22"/>
        </w:rPr>
        <w:t xml:space="preserve"> part in the lessons using the MUSIC model w</w:t>
      </w:r>
      <w:r w:rsidR="5320EE25" w:rsidRPr="2C908103">
        <w:rPr>
          <w:rFonts w:ascii="Arial" w:eastAsia="Arial" w:hAnsi="Arial" w:cs="Arial"/>
          <w:sz w:val="22"/>
          <w:szCs w:val="22"/>
        </w:rPr>
        <w:t xml:space="preserve">ere </w:t>
      </w:r>
      <w:r w:rsidRPr="2C908103">
        <w:rPr>
          <w:rFonts w:ascii="Arial" w:eastAsia="Arial" w:hAnsi="Arial" w:cs="Arial"/>
          <w:sz w:val="22"/>
          <w:szCs w:val="22"/>
        </w:rPr>
        <w:t xml:space="preserve">also offered the opportunity for </w:t>
      </w:r>
      <w:r w:rsidR="397D98DC" w:rsidRPr="2C908103">
        <w:rPr>
          <w:rFonts w:ascii="Arial" w:eastAsia="Arial" w:hAnsi="Arial" w:cs="Arial"/>
          <w:sz w:val="22"/>
          <w:szCs w:val="22"/>
        </w:rPr>
        <w:t>interviews within a focus group</w:t>
      </w:r>
      <w:r w:rsidRPr="2C908103">
        <w:rPr>
          <w:rFonts w:ascii="Arial" w:eastAsia="Arial" w:hAnsi="Arial" w:cs="Arial"/>
          <w:sz w:val="22"/>
          <w:szCs w:val="22"/>
        </w:rPr>
        <w:t xml:space="preserve">. </w:t>
      </w:r>
      <w:r w:rsidR="0CE05DC1" w:rsidRPr="30B437FB">
        <w:rPr>
          <w:rFonts w:ascii="Arial" w:eastAsia="Arial" w:hAnsi="Arial" w:cs="Arial"/>
          <w:sz w:val="22"/>
          <w:szCs w:val="22"/>
        </w:rPr>
        <w:t>The questions asked to participants were adapted from the open-ended questions provided by Jones (2009) in their MUSIC model (appendix 2) and were also categorised into eMpowerment, Usefulness, Success, Interest and Caring.</w:t>
      </w:r>
      <w:r w:rsidR="0CE05DC1" w:rsidRPr="2C908103">
        <w:rPr>
          <w:rFonts w:ascii="Arial" w:eastAsia="Arial" w:hAnsi="Arial" w:cs="Arial"/>
          <w:sz w:val="22"/>
          <w:szCs w:val="22"/>
        </w:rPr>
        <w:t xml:space="preserve"> </w:t>
      </w:r>
      <w:r w:rsidRPr="2C908103">
        <w:rPr>
          <w:rFonts w:ascii="Arial" w:eastAsia="Arial" w:hAnsi="Arial" w:cs="Arial"/>
          <w:sz w:val="22"/>
          <w:szCs w:val="22"/>
        </w:rPr>
        <w:t>While</w:t>
      </w:r>
      <w:r w:rsidR="210BAED1" w:rsidRPr="2C908103">
        <w:rPr>
          <w:rFonts w:ascii="Arial" w:eastAsia="Arial" w:hAnsi="Arial" w:cs="Arial"/>
          <w:sz w:val="22"/>
          <w:szCs w:val="22"/>
        </w:rPr>
        <w:t xml:space="preserve"> some may prefer to feel more anonymity in their responses, </w:t>
      </w:r>
      <w:r w:rsidR="03DB8913" w:rsidRPr="2C908103">
        <w:rPr>
          <w:rFonts w:ascii="Arial" w:eastAsia="Arial" w:hAnsi="Arial" w:cs="Arial"/>
          <w:sz w:val="22"/>
          <w:szCs w:val="22"/>
        </w:rPr>
        <w:t>these interviews add</w:t>
      </w:r>
      <w:r w:rsidR="02EF3526" w:rsidRPr="2C908103">
        <w:rPr>
          <w:rFonts w:ascii="Arial" w:eastAsia="Arial" w:hAnsi="Arial" w:cs="Arial"/>
          <w:sz w:val="22"/>
          <w:szCs w:val="22"/>
        </w:rPr>
        <w:t>ed</w:t>
      </w:r>
      <w:r w:rsidR="03DB8913" w:rsidRPr="2C908103">
        <w:rPr>
          <w:rFonts w:ascii="Arial" w:eastAsia="Arial" w:hAnsi="Arial" w:cs="Arial"/>
          <w:sz w:val="22"/>
          <w:szCs w:val="22"/>
        </w:rPr>
        <w:t xml:space="preserve"> depth to the research as having them face-to-face with the participants will also allow for the observation of non-verbal behaviours (Alele and Malau-Aduli, 2023). These can be compared to </w:t>
      </w:r>
      <w:r w:rsidR="1AA20487" w:rsidRPr="2C908103">
        <w:rPr>
          <w:rFonts w:ascii="Arial" w:eastAsia="Arial" w:hAnsi="Arial" w:cs="Arial"/>
          <w:sz w:val="22"/>
          <w:szCs w:val="22"/>
        </w:rPr>
        <w:t xml:space="preserve">research in non-verbal communicators of confidence to provide a gauge for the perceived confidence of these participants. </w:t>
      </w:r>
    </w:p>
    <w:p w14:paraId="03D58F36" w14:textId="10B8D384" w:rsidR="406F7592" w:rsidRDefault="406F7592" w:rsidP="22A62F3D">
      <w:pPr>
        <w:spacing w:line="360" w:lineRule="auto"/>
        <w:rPr>
          <w:rFonts w:ascii="Arial" w:eastAsia="Arial" w:hAnsi="Arial" w:cs="Arial"/>
          <w:sz w:val="22"/>
          <w:szCs w:val="22"/>
        </w:rPr>
      </w:pPr>
      <w:commentRangeStart w:id="48"/>
      <w:r w:rsidRPr="2C908103">
        <w:rPr>
          <w:rFonts w:ascii="Arial" w:eastAsia="Arial" w:hAnsi="Arial" w:cs="Arial"/>
          <w:sz w:val="22"/>
          <w:szCs w:val="22"/>
        </w:rPr>
        <w:t>Research w</w:t>
      </w:r>
      <w:r w:rsidR="4F0C946C" w:rsidRPr="2C908103">
        <w:rPr>
          <w:rFonts w:ascii="Arial" w:eastAsia="Arial" w:hAnsi="Arial" w:cs="Arial"/>
          <w:sz w:val="22"/>
          <w:szCs w:val="22"/>
        </w:rPr>
        <w:t>as</w:t>
      </w:r>
      <w:r w:rsidRPr="2C908103">
        <w:rPr>
          <w:rFonts w:ascii="Arial" w:eastAsia="Arial" w:hAnsi="Arial" w:cs="Arial"/>
          <w:sz w:val="22"/>
          <w:szCs w:val="22"/>
        </w:rPr>
        <w:t xml:space="preserve"> undertaken in a weekly group singing class</w:t>
      </w:r>
      <w:commentRangeEnd w:id="48"/>
      <w:r>
        <w:rPr>
          <w:rStyle w:val="CommentReference"/>
        </w:rPr>
        <w:commentReference w:id="48"/>
      </w:r>
      <w:r w:rsidR="4AE04B1E" w:rsidRPr="2C908103">
        <w:rPr>
          <w:rFonts w:ascii="Arial" w:eastAsia="Arial" w:hAnsi="Arial" w:cs="Arial"/>
          <w:sz w:val="22"/>
          <w:szCs w:val="22"/>
        </w:rPr>
        <w:t>. To increase validity, these classes w</w:t>
      </w:r>
      <w:r w:rsidR="28B66EE4" w:rsidRPr="2C908103">
        <w:rPr>
          <w:rFonts w:ascii="Arial" w:eastAsia="Arial" w:hAnsi="Arial" w:cs="Arial"/>
          <w:sz w:val="22"/>
          <w:szCs w:val="22"/>
        </w:rPr>
        <w:t>ere</w:t>
      </w:r>
      <w:r w:rsidR="4AE04B1E" w:rsidRPr="2C908103">
        <w:rPr>
          <w:rFonts w:ascii="Arial" w:eastAsia="Arial" w:hAnsi="Arial" w:cs="Arial"/>
          <w:sz w:val="22"/>
          <w:szCs w:val="22"/>
        </w:rPr>
        <w:t xml:space="preserve"> the same length </w:t>
      </w:r>
      <w:r w:rsidR="18F05447" w:rsidRPr="2C908103">
        <w:rPr>
          <w:rFonts w:ascii="Arial" w:eastAsia="Arial" w:hAnsi="Arial" w:cs="Arial"/>
          <w:sz w:val="22"/>
          <w:szCs w:val="22"/>
        </w:rPr>
        <w:t>with the same participants. The research</w:t>
      </w:r>
      <w:r w:rsidR="0F55FDFC" w:rsidRPr="2C908103">
        <w:rPr>
          <w:rFonts w:ascii="Arial" w:eastAsia="Arial" w:hAnsi="Arial" w:cs="Arial"/>
          <w:sz w:val="22"/>
          <w:szCs w:val="22"/>
        </w:rPr>
        <w:t xml:space="preserve"> </w:t>
      </w:r>
      <w:r w:rsidR="18F05447" w:rsidRPr="2C908103">
        <w:rPr>
          <w:rFonts w:ascii="Arial" w:eastAsia="Arial" w:hAnsi="Arial" w:cs="Arial"/>
          <w:sz w:val="22"/>
          <w:szCs w:val="22"/>
        </w:rPr>
        <w:t>follow</w:t>
      </w:r>
      <w:r w:rsidR="0F8A0F91" w:rsidRPr="2C908103">
        <w:rPr>
          <w:rFonts w:ascii="Arial" w:eastAsia="Arial" w:hAnsi="Arial" w:cs="Arial"/>
          <w:sz w:val="22"/>
          <w:szCs w:val="22"/>
        </w:rPr>
        <w:t>ed</w:t>
      </w:r>
      <w:r w:rsidR="18F05447" w:rsidRPr="2C908103">
        <w:rPr>
          <w:rFonts w:ascii="Arial" w:eastAsia="Arial" w:hAnsi="Arial" w:cs="Arial"/>
          <w:sz w:val="22"/>
          <w:szCs w:val="22"/>
        </w:rPr>
        <w:t xml:space="preserve"> UWTSD ethical guidelines as well as following safeguarding procedures as outlined by Rising Aspirations Academy where the participants are students. Data w</w:t>
      </w:r>
      <w:r w:rsidR="01A25556" w:rsidRPr="2C908103">
        <w:rPr>
          <w:rFonts w:ascii="Arial" w:eastAsia="Arial" w:hAnsi="Arial" w:cs="Arial"/>
          <w:sz w:val="22"/>
          <w:szCs w:val="22"/>
        </w:rPr>
        <w:t>as</w:t>
      </w:r>
      <w:r w:rsidR="18F05447" w:rsidRPr="2C908103">
        <w:rPr>
          <w:rFonts w:ascii="Arial" w:eastAsia="Arial" w:hAnsi="Arial" w:cs="Arial"/>
          <w:sz w:val="22"/>
          <w:szCs w:val="22"/>
        </w:rPr>
        <w:t xml:space="preserve"> only recorded for studen</w:t>
      </w:r>
      <w:r w:rsidR="49762408" w:rsidRPr="2C908103">
        <w:rPr>
          <w:rFonts w:ascii="Arial" w:eastAsia="Arial" w:hAnsi="Arial" w:cs="Arial"/>
          <w:sz w:val="22"/>
          <w:szCs w:val="22"/>
        </w:rPr>
        <w:t>ts who agree to participate and have parental consent to participate if they are under 18. Students w</w:t>
      </w:r>
      <w:r w:rsidR="51727B4E" w:rsidRPr="2C908103">
        <w:rPr>
          <w:rFonts w:ascii="Arial" w:eastAsia="Arial" w:hAnsi="Arial" w:cs="Arial"/>
          <w:sz w:val="22"/>
          <w:szCs w:val="22"/>
        </w:rPr>
        <w:t>ere</w:t>
      </w:r>
      <w:r w:rsidR="49762408" w:rsidRPr="2C908103">
        <w:rPr>
          <w:rFonts w:ascii="Arial" w:eastAsia="Arial" w:hAnsi="Arial" w:cs="Arial"/>
          <w:sz w:val="22"/>
          <w:szCs w:val="22"/>
        </w:rPr>
        <w:t xml:space="preserve"> also made aware that they can withdraw their consent at any time.</w:t>
      </w:r>
    </w:p>
    <w:p w14:paraId="5590534D" w14:textId="3F0D08AD" w:rsidR="0767D951" w:rsidRDefault="4BAF749D"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As the elements of the lesson plan for these workshops were grouped into the five MUSIC categories, the first parts of these workshops included context setting. This worked naturally with the eMpowerment elements where students are invited to collaborate and improve their feelings of autonomy over their learning (Jones, 2009). It also incorporated the Usefulness category where the content is explained in terms of relevancy to their future learning and Success where students are given clear expectations</w:t>
      </w:r>
      <w:r w:rsidR="6C94BD84" w:rsidRPr="30B437FB">
        <w:rPr>
          <w:rFonts w:ascii="Arial" w:eastAsia="Arial" w:hAnsi="Arial" w:cs="Arial"/>
          <w:sz w:val="22"/>
          <w:szCs w:val="22"/>
        </w:rPr>
        <w:t xml:space="preserve"> from their teacher</w:t>
      </w:r>
      <w:r w:rsidRPr="30B437FB">
        <w:rPr>
          <w:rFonts w:ascii="Arial" w:eastAsia="Arial" w:hAnsi="Arial" w:cs="Arial"/>
          <w:sz w:val="22"/>
          <w:szCs w:val="22"/>
        </w:rPr>
        <w:t>. As an insider researcher known to the participants it was also important to consider how this and pre-determined factors</w:t>
      </w:r>
      <w:r w:rsidR="110BCB1A" w:rsidRPr="30B437FB">
        <w:rPr>
          <w:rFonts w:ascii="Arial" w:eastAsia="Arial" w:hAnsi="Arial" w:cs="Arial"/>
          <w:sz w:val="22"/>
          <w:szCs w:val="22"/>
        </w:rPr>
        <w:t>,</w:t>
      </w:r>
      <w:r w:rsidRPr="30B437FB">
        <w:rPr>
          <w:rFonts w:ascii="Arial" w:eastAsia="Arial" w:hAnsi="Arial" w:cs="Arial"/>
          <w:sz w:val="22"/>
          <w:szCs w:val="22"/>
        </w:rPr>
        <w:t xml:space="preserve"> such as age</w:t>
      </w:r>
      <w:r w:rsidR="7CB952FF" w:rsidRPr="30B437FB">
        <w:rPr>
          <w:rFonts w:ascii="Arial" w:eastAsia="Arial" w:hAnsi="Arial" w:cs="Arial"/>
          <w:sz w:val="22"/>
          <w:szCs w:val="22"/>
        </w:rPr>
        <w:t>,</w:t>
      </w:r>
      <w:r w:rsidRPr="30B437FB">
        <w:rPr>
          <w:rFonts w:ascii="Arial" w:eastAsia="Arial" w:hAnsi="Arial" w:cs="Arial"/>
          <w:sz w:val="22"/>
          <w:szCs w:val="22"/>
        </w:rPr>
        <w:t xml:space="preserve"> influenced and could be interpreted in the research (Angrosino and Rosenburg, 2011).</w:t>
      </w:r>
    </w:p>
    <w:p w14:paraId="2520E0B7" w14:textId="668C7396" w:rsidR="78BBA74A" w:rsidRDefault="68459692"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Observations</w:t>
      </w:r>
    </w:p>
    <w:p w14:paraId="43056E26" w14:textId="47EB9EE6" w:rsidR="78BBA74A" w:rsidRDefault="68459692"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After the distribution of the initial questionnaire, consenting participants within the relevant age range took part in two singing workshops with a lesson plan based on the MUSIC model (Jones, 2009; Appendix 4). Observations are a useful research method, both naturalistically where research takes place in its natural environment (in this instance, a class and location that the students are used to) and in the postmodernist approach whereby the participants have a greater understanding of the research goals and are active collaborators (Angrosino and Rosenburg, 2011). Observations also have the added benefit over interview and questionnaires of observing human behaviour in their natural environment (Marvasti, 2014).</w:t>
      </w:r>
    </w:p>
    <w:p w14:paraId="5C7FADA5" w14:textId="1EFB08C3" w:rsidR="78BBA74A" w:rsidRDefault="68459692"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Observations were recorded over two sessions. There were nine participants aged between twelve and eighteen and all but one attended both sessions. After explaining the context and purpose of the session, the students were given the choice between two comedy musical theatre solos of different eras. These were Anything Goes (</w:t>
      </w:r>
      <w:commentRangeStart w:id="49"/>
      <w:r w:rsidRPr="30B437FB">
        <w:rPr>
          <w:rFonts w:ascii="Arial" w:eastAsia="Arial" w:hAnsi="Arial" w:cs="Arial"/>
          <w:sz w:val="22"/>
          <w:szCs w:val="22"/>
        </w:rPr>
        <w:t xml:space="preserve">from </w:t>
      </w:r>
      <w:r w:rsidR="26FD702A" w:rsidRPr="30B437FB">
        <w:rPr>
          <w:rFonts w:ascii="Arial" w:eastAsia="Arial" w:hAnsi="Arial" w:cs="Arial"/>
          <w:i/>
          <w:sz w:val="22"/>
          <w:szCs w:val="22"/>
        </w:rPr>
        <w:t>Anything Goes</w:t>
      </w:r>
      <w:r w:rsidRPr="30B437FB">
        <w:rPr>
          <w:rFonts w:ascii="Arial" w:eastAsia="Arial" w:hAnsi="Arial" w:cs="Arial"/>
          <w:sz w:val="22"/>
          <w:szCs w:val="22"/>
        </w:rPr>
        <w:t xml:space="preserve"> </w:t>
      </w:r>
      <w:commentRangeEnd w:id="49"/>
      <w:r>
        <w:rPr>
          <w:rStyle w:val="CommentReference"/>
        </w:rPr>
        <w:commentReference w:id="49"/>
      </w:r>
      <w:r w:rsidRPr="30B437FB">
        <w:rPr>
          <w:rFonts w:ascii="Arial" w:eastAsia="Arial" w:hAnsi="Arial" w:cs="Arial"/>
          <w:sz w:val="22"/>
          <w:szCs w:val="22"/>
        </w:rPr>
        <w:t xml:space="preserve">by Cole Porter or The History of Wrong Guys (from </w:t>
      </w:r>
      <w:r w:rsidRPr="30B437FB">
        <w:rPr>
          <w:rFonts w:ascii="Arial" w:eastAsia="Arial" w:hAnsi="Arial" w:cs="Arial"/>
          <w:i/>
          <w:sz w:val="22"/>
          <w:szCs w:val="22"/>
        </w:rPr>
        <w:t>Kinky Boots</w:t>
      </w:r>
      <w:r w:rsidRPr="30B437FB">
        <w:rPr>
          <w:rFonts w:ascii="Arial" w:eastAsia="Arial" w:hAnsi="Arial" w:cs="Arial"/>
          <w:sz w:val="22"/>
          <w:szCs w:val="22"/>
        </w:rPr>
        <w:t>) by Cyndi Lauper.</w:t>
      </w:r>
    </w:p>
    <w:p w14:paraId="16997712" w14:textId="623B3B45" w:rsidR="78BBA74A" w:rsidRDefault="68459692"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The purpose of this was to fulfill the suggestion of Usefulness from the MUSIC model whereby the students could see the evolution of this type of song between musical eras and how these songs could fit into their repertoire. It is commonly accepted that in musical theatre training, the teacher should suggest songs to their students based on a solid historical understanding of the genre, considering the students’ opinions (Moore and Bergman, 2008; Holley, 2017). This also gave the participants some autonomy over their learning, as outlined in the eMpowerment category of the MUSIC model (Jones, 2009).</w:t>
      </w:r>
    </w:p>
    <w:p w14:paraId="6EA89EF6" w14:textId="230AD8B5" w:rsidR="78BBA74A" w:rsidRDefault="68459692"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While ethical considerations for bias must be made in </w:t>
      </w:r>
      <w:r w:rsidR="27CD9B01" w:rsidRPr="30B437FB">
        <w:rPr>
          <w:rFonts w:ascii="Arial" w:eastAsia="Arial" w:hAnsi="Arial" w:cs="Arial"/>
          <w:sz w:val="22"/>
          <w:szCs w:val="22"/>
        </w:rPr>
        <w:t>my</w:t>
      </w:r>
      <w:r w:rsidRPr="30B437FB">
        <w:rPr>
          <w:rFonts w:ascii="Arial" w:eastAsia="Arial" w:hAnsi="Arial" w:cs="Arial"/>
          <w:sz w:val="22"/>
          <w:szCs w:val="22"/>
        </w:rPr>
        <w:t xml:space="preserve"> role</w:t>
      </w:r>
      <w:r w:rsidR="6CC34540" w:rsidRPr="30B437FB">
        <w:rPr>
          <w:rFonts w:ascii="Arial" w:eastAsia="Arial" w:hAnsi="Arial" w:cs="Arial"/>
          <w:sz w:val="22"/>
          <w:szCs w:val="22"/>
        </w:rPr>
        <w:t xml:space="preserve"> as an insider researcher</w:t>
      </w:r>
      <w:r w:rsidRPr="30B437FB">
        <w:rPr>
          <w:rFonts w:ascii="Arial" w:eastAsia="Arial" w:hAnsi="Arial" w:cs="Arial"/>
          <w:sz w:val="22"/>
          <w:szCs w:val="22"/>
        </w:rPr>
        <w:t>, having a rapport with the participants can be beneficial to the research: “without a sufficiently close relationship with the people being observed, the observer at most is afforded a superficial glance of the other's world” (Marvasti, 2014, p.6). In this way, the research observations are collaborative and constructivist rather than completely objective (Marvasti, 2014). This also aligns with the MUSIC model, particularly in Interest and Caring where it is a suggested benefit for educators to show an interest in students’ lives (Jones, 2009).</w:t>
      </w:r>
    </w:p>
    <w:p w14:paraId="218C78EA" w14:textId="13BE94B2" w:rsidR="78BBA74A" w:rsidRDefault="42F755A5" w:rsidP="4A159654">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Although students were aware they were being observed, </w:t>
      </w:r>
      <w:r w:rsidR="074AD884" w:rsidRPr="30B437FB">
        <w:rPr>
          <w:rFonts w:ascii="Arial" w:eastAsia="Arial" w:hAnsi="Arial" w:cs="Arial"/>
          <w:sz w:val="22"/>
          <w:szCs w:val="22"/>
        </w:rPr>
        <w:t>I tried to keep my observations as unintrusive as possible. This was achieved by remaining an observer while the students worked on their songs in the workshops rather than actively participating in this process. This made the observations unreactive, as the other self-reporting research methods used such as the questionnaire and focus groups can be prone to changes in behaviour as participants are aware of wanting to give more favourable answers (Lee, 2019).</w:t>
      </w:r>
      <w:r w:rsidR="09229ACD" w:rsidRPr="30B437FB">
        <w:rPr>
          <w:rFonts w:ascii="Arial" w:eastAsia="Arial" w:hAnsi="Arial" w:cs="Arial"/>
          <w:sz w:val="22"/>
          <w:szCs w:val="22"/>
        </w:rPr>
        <w:t xml:space="preserve"> </w:t>
      </w:r>
      <w:r w:rsidR="074AD884" w:rsidRPr="30B437FB">
        <w:rPr>
          <w:rFonts w:ascii="Arial" w:eastAsia="Arial" w:hAnsi="Arial" w:cs="Arial"/>
          <w:sz w:val="22"/>
          <w:szCs w:val="22"/>
        </w:rPr>
        <w:t xml:space="preserve">While this effect can produce changes in behaviour, it can also have the more positive effect of improved performance (Lied and Kazandjian, 1998). </w:t>
      </w:r>
    </w:p>
    <w:p w14:paraId="32EFF2FF" w14:textId="39BD6B4B" w:rsidR="78BBA74A" w:rsidRDefault="074AD884"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This can also be true of music performance, where it has been found that participants perform significantly better if they are being watched, even by a small audience, as motivation for a successful performance is increased (Chib, Adachi et al., 2018). This research also aligns with Bandura’s (1997)</w:t>
      </w:r>
      <w:r w:rsidR="1354F4C6" w:rsidRPr="30B437FB">
        <w:rPr>
          <w:rFonts w:ascii="Arial" w:eastAsia="Arial" w:hAnsi="Arial" w:cs="Arial"/>
          <w:sz w:val="22"/>
          <w:szCs w:val="22"/>
        </w:rPr>
        <w:t xml:space="preserve"> self-efficacy</w:t>
      </w:r>
      <w:r w:rsidRPr="30B437FB">
        <w:rPr>
          <w:rFonts w:ascii="Arial" w:eastAsia="Arial" w:hAnsi="Arial" w:cs="Arial"/>
          <w:sz w:val="22"/>
          <w:szCs w:val="22"/>
        </w:rPr>
        <w:t xml:space="preserve"> theory, as arousal (positive emotional state) and mastery (repeated successful performances) are indicators of self-efficacy, and the Success category of the MUSIC model (Jones, 2009) where students who are encouraged to believe in their ability to succeed have greater motivation</w:t>
      </w:r>
      <w:r w:rsidR="32A77624" w:rsidRPr="30B437FB">
        <w:rPr>
          <w:rFonts w:ascii="Arial" w:eastAsia="Arial" w:hAnsi="Arial" w:cs="Arial"/>
          <w:sz w:val="22"/>
          <w:szCs w:val="22"/>
        </w:rPr>
        <w:t>.</w:t>
      </w:r>
    </w:p>
    <w:p w14:paraId="3222EFAD" w14:textId="5D16E1F1" w:rsidR="78BBA74A" w:rsidRDefault="68459692" w:rsidP="144E1491">
      <w:pPr>
        <w:spacing w:line="360" w:lineRule="auto"/>
        <w:rPr>
          <w:rFonts w:ascii="Arial" w:eastAsia="Arial" w:hAnsi="Arial" w:cs="Arial"/>
          <w:sz w:val="22"/>
          <w:szCs w:val="22"/>
        </w:rPr>
      </w:pPr>
      <w:r w:rsidRPr="30B437FB">
        <w:rPr>
          <w:rFonts w:ascii="Arial" w:eastAsia="Arial" w:hAnsi="Arial" w:cs="Arial"/>
          <w:sz w:val="22"/>
          <w:szCs w:val="22"/>
        </w:rPr>
        <w:t>With the observations recorded, the f</w:t>
      </w:r>
      <w:r w:rsidR="6C09384E" w:rsidRPr="30B437FB">
        <w:rPr>
          <w:rFonts w:ascii="Arial" w:eastAsia="Arial" w:hAnsi="Arial" w:cs="Arial"/>
          <w:sz w:val="22"/>
          <w:szCs w:val="22"/>
        </w:rPr>
        <w:t>indings</w:t>
      </w:r>
      <w:r w:rsidRPr="30B437FB">
        <w:rPr>
          <w:rFonts w:ascii="Arial" w:eastAsia="Arial" w:hAnsi="Arial" w:cs="Arial"/>
          <w:sz w:val="22"/>
          <w:szCs w:val="22"/>
        </w:rPr>
        <w:t xml:space="preserve"> </w:t>
      </w:r>
      <w:r w:rsidR="67E6B954" w:rsidRPr="30B437FB">
        <w:rPr>
          <w:rFonts w:ascii="Arial" w:eastAsia="Arial" w:hAnsi="Arial" w:cs="Arial"/>
          <w:sz w:val="22"/>
          <w:szCs w:val="22"/>
        </w:rPr>
        <w:t>are</w:t>
      </w:r>
      <w:r w:rsidRPr="30B437FB">
        <w:rPr>
          <w:rFonts w:ascii="Arial" w:eastAsia="Arial" w:hAnsi="Arial" w:cs="Arial"/>
          <w:sz w:val="22"/>
          <w:szCs w:val="22"/>
        </w:rPr>
        <w:t xml:space="preserve"> partly an inductive analysis, where specific observations are connected to develop larger theories and relationships (Marvasti, 2008; Strauss and Corbin, 1994). This is one of the key elements of grounded theory (Marvasti, 2008). However, as this research is based on the pre-existing theoretical framework of the MUSIC model, the research is deductive rather than inductive where new theory is being created (Newman, 2000). </w:t>
      </w:r>
      <w:commentRangeStart w:id="50"/>
      <w:r w:rsidRPr="30B437FB">
        <w:rPr>
          <w:rFonts w:ascii="Arial" w:eastAsia="Arial" w:hAnsi="Arial" w:cs="Arial"/>
          <w:sz w:val="22"/>
          <w:szCs w:val="22"/>
        </w:rPr>
        <w:t>In this way the analysis borrows from grounded theory but is more informed by the MUSIC model</w:t>
      </w:r>
      <w:r w:rsidR="3073E0B4" w:rsidRPr="30B437FB">
        <w:rPr>
          <w:rFonts w:ascii="Arial" w:eastAsia="Arial" w:hAnsi="Arial" w:cs="Arial"/>
          <w:sz w:val="22"/>
          <w:szCs w:val="22"/>
        </w:rPr>
        <w:t>, creating an abductive approach to research.</w:t>
      </w:r>
      <w:commentRangeEnd w:id="50"/>
      <w:r>
        <w:rPr>
          <w:rStyle w:val="CommentReference"/>
        </w:rPr>
        <w:commentReference w:id="50"/>
      </w:r>
    </w:p>
    <w:p w14:paraId="7F121C31" w14:textId="77777777" w:rsidR="004856D7" w:rsidRDefault="004856D7" w:rsidP="144E1491">
      <w:pPr>
        <w:spacing w:line="360" w:lineRule="auto"/>
        <w:rPr>
          <w:rFonts w:ascii="Arial" w:eastAsia="Arial" w:hAnsi="Arial" w:cs="Arial"/>
          <w:color w:val="000000" w:themeColor="text1"/>
          <w:sz w:val="22"/>
          <w:szCs w:val="22"/>
        </w:rPr>
      </w:pPr>
    </w:p>
    <w:p w14:paraId="28D87415" w14:textId="745D3F14" w:rsidR="004856D7" w:rsidRPr="004856D7" w:rsidRDefault="4E85E3FD" w:rsidP="144E1491">
      <w:pPr>
        <w:spacing w:before="240" w:after="240" w:line="360" w:lineRule="auto"/>
        <w:rPr>
          <w:rFonts w:ascii="Arial" w:eastAsia="Arial" w:hAnsi="Arial" w:cs="Arial"/>
          <w:b/>
          <w:sz w:val="22"/>
          <w:szCs w:val="22"/>
          <w:u w:val="single"/>
        </w:rPr>
      </w:pPr>
      <w:r w:rsidRPr="30B437FB">
        <w:rPr>
          <w:rFonts w:ascii="Arial" w:eastAsia="Arial" w:hAnsi="Arial" w:cs="Arial"/>
          <w:b/>
          <w:sz w:val="22"/>
          <w:szCs w:val="22"/>
          <w:u w:val="single"/>
        </w:rPr>
        <w:t>Additional questions</w:t>
      </w:r>
    </w:p>
    <w:p w14:paraId="1D87D033" w14:textId="12C6C8C2" w:rsidR="78BBA74A" w:rsidRDefault="4E85E3FD"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In addition to the categories of the MUSIC model, the open-ended questions end with an </w:t>
      </w:r>
      <w:r w:rsidR="19DFE2E7" w:rsidRPr="30B437FB">
        <w:rPr>
          <w:rFonts w:ascii="Arial" w:eastAsia="Arial" w:hAnsi="Arial" w:cs="Arial"/>
          <w:sz w:val="22"/>
          <w:szCs w:val="22"/>
        </w:rPr>
        <w:t>E</w:t>
      </w:r>
      <w:r w:rsidRPr="30B437FB">
        <w:rPr>
          <w:rFonts w:ascii="Arial" w:eastAsia="Arial" w:hAnsi="Arial" w:cs="Arial"/>
          <w:sz w:val="22"/>
          <w:szCs w:val="22"/>
        </w:rPr>
        <w:t xml:space="preserve">ffort category (Jones, Byrnes and Jones, 2019). These questions (“How much effort do you put into this course? Why do you put this amount of effort into this course?” (Jones, Byrnes and Jones, p.112) are suggested to influence participants to think about their perceived amount of effort. This is sometimes used alongside a </w:t>
      </w:r>
      <w:commentRangeStart w:id="51"/>
      <w:r w:rsidR="5DAC0D3E" w:rsidRPr="30B437FB">
        <w:rPr>
          <w:rFonts w:ascii="Arial" w:eastAsia="Arial" w:hAnsi="Arial" w:cs="Arial"/>
          <w:sz w:val="22"/>
          <w:szCs w:val="22"/>
        </w:rPr>
        <w:t>quantitative</w:t>
      </w:r>
      <w:commentRangeEnd w:id="51"/>
      <w:r>
        <w:rPr>
          <w:rStyle w:val="CommentReference"/>
        </w:rPr>
        <w:commentReference w:id="51"/>
      </w:r>
      <w:r w:rsidRPr="30B437FB">
        <w:rPr>
          <w:rFonts w:ascii="Arial" w:eastAsia="Arial" w:hAnsi="Arial" w:cs="Arial"/>
          <w:sz w:val="22"/>
          <w:szCs w:val="22"/>
        </w:rPr>
        <w:t xml:space="preserve"> course effort scale. Typically only the second question is coded as this </w:t>
      </w:r>
      <w:r w:rsidR="7916C70E" w:rsidRPr="30B437FB">
        <w:rPr>
          <w:rFonts w:ascii="Arial" w:eastAsia="Arial" w:hAnsi="Arial" w:cs="Arial"/>
          <w:sz w:val="22"/>
          <w:szCs w:val="22"/>
        </w:rPr>
        <w:t>quantitative</w:t>
      </w:r>
      <w:r w:rsidRPr="30B437FB">
        <w:rPr>
          <w:rFonts w:ascii="Arial" w:eastAsia="Arial" w:hAnsi="Arial" w:cs="Arial"/>
          <w:sz w:val="22"/>
          <w:szCs w:val="22"/>
        </w:rPr>
        <w:t xml:space="preserve"> data is already provided. </w:t>
      </w:r>
    </w:p>
    <w:p w14:paraId="10AB3B63" w14:textId="05278E76" w:rsidR="78BBA74A" w:rsidRDefault="3011A38E"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This addition was added in respo</w:t>
      </w:r>
      <w:r w:rsidR="1D519471" w:rsidRPr="30B437FB">
        <w:rPr>
          <w:rFonts w:ascii="Arial" w:eastAsia="Arial" w:hAnsi="Arial" w:cs="Arial"/>
          <w:sz w:val="22"/>
          <w:szCs w:val="22"/>
        </w:rPr>
        <w:t>nse to a study using the model where responses to the pre-existing category questions were coded</w:t>
      </w:r>
      <w:r w:rsidR="446668A9" w:rsidRPr="30B437FB">
        <w:rPr>
          <w:rFonts w:ascii="Arial" w:eastAsia="Arial" w:hAnsi="Arial" w:cs="Arial"/>
          <w:sz w:val="22"/>
          <w:szCs w:val="22"/>
        </w:rPr>
        <w:t xml:space="preserve">, finding that responses either related to why or why not </w:t>
      </w:r>
      <w:r w:rsidR="71685663" w:rsidRPr="30B437FB">
        <w:rPr>
          <w:rFonts w:ascii="Arial" w:eastAsia="Arial" w:hAnsi="Arial" w:cs="Arial"/>
          <w:sz w:val="22"/>
          <w:szCs w:val="22"/>
        </w:rPr>
        <w:t>students</w:t>
      </w:r>
      <w:r w:rsidR="446668A9" w:rsidRPr="30B437FB">
        <w:rPr>
          <w:rFonts w:ascii="Arial" w:eastAsia="Arial" w:hAnsi="Arial" w:cs="Arial"/>
          <w:sz w:val="22"/>
          <w:szCs w:val="22"/>
        </w:rPr>
        <w:t xml:space="preserve"> put in effort (Jones, Byrnes and </w:t>
      </w:r>
      <w:r w:rsidR="00BC7603" w:rsidRPr="30B437FB">
        <w:rPr>
          <w:rFonts w:ascii="Arial" w:eastAsia="Arial" w:hAnsi="Arial" w:cs="Arial"/>
          <w:sz w:val="22"/>
          <w:szCs w:val="22"/>
        </w:rPr>
        <w:t xml:space="preserve">Jones, 2019). </w:t>
      </w:r>
      <w:r w:rsidR="66D15B1A" w:rsidRPr="30B437FB">
        <w:rPr>
          <w:rFonts w:ascii="Arial" w:eastAsia="Arial" w:hAnsi="Arial" w:cs="Arial"/>
          <w:sz w:val="22"/>
          <w:szCs w:val="22"/>
        </w:rPr>
        <w:t xml:space="preserve">Within this, the most common reasons for putting in effort were that </w:t>
      </w:r>
      <w:r w:rsidR="0EF56951" w:rsidRPr="30B437FB">
        <w:rPr>
          <w:rFonts w:ascii="Arial" w:eastAsia="Arial" w:hAnsi="Arial" w:cs="Arial"/>
          <w:sz w:val="22"/>
          <w:szCs w:val="22"/>
        </w:rPr>
        <w:t xml:space="preserve">students wanted to </w:t>
      </w:r>
      <w:r w:rsidR="437C9EAF" w:rsidRPr="30B437FB">
        <w:rPr>
          <w:rFonts w:ascii="Arial" w:eastAsia="Arial" w:hAnsi="Arial" w:cs="Arial"/>
          <w:sz w:val="22"/>
          <w:szCs w:val="22"/>
        </w:rPr>
        <w:t>perform well (</w:t>
      </w:r>
      <w:r w:rsidR="5E344644" w:rsidRPr="30B437FB">
        <w:rPr>
          <w:rFonts w:ascii="Arial" w:eastAsia="Arial" w:hAnsi="Arial" w:cs="Arial"/>
          <w:sz w:val="22"/>
          <w:szCs w:val="22"/>
        </w:rPr>
        <w:t>Success</w:t>
      </w:r>
      <w:r w:rsidR="437C9EAF" w:rsidRPr="30B437FB">
        <w:rPr>
          <w:rFonts w:ascii="Arial" w:eastAsia="Arial" w:hAnsi="Arial" w:cs="Arial"/>
          <w:sz w:val="22"/>
          <w:szCs w:val="22"/>
        </w:rPr>
        <w:t>) or gain knowledge for their future (</w:t>
      </w:r>
      <w:r w:rsidR="1C788D85" w:rsidRPr="30B437FB">
        <w:rPr>
          <w:rFonts w:ascii="Arial" w:eastAsia="Arial" w:hAnsi="Arial" w:cs="Arial"/>
          <w:sz w:val="22"/>
          <w:szCs w:val="22"/>
        </w:rPr>
        <w:t>Usefulness</w:t>
      </w:r>
      <w:r w:rsidR="437C9EAF" w:rsidRPr="30B437FB">
        <w:rPr>
          <w:rFonts w:ascii="Arial" w:eastAsia="Arial" w:hAnsi="Arial" w:cs="Arial"/>
          <w:sz w:val="22"/>
          <w:szCs w:val="22"/>
        </w:rPr>
        <w:t>), and most commonly didn’t put in effort if the course was too easy (</w:t>
      </w:r>
      <w:r w:rsidR="4FD88759" w:rsidRPr="30B437FB">
        <w:rPr>
          <w:rFonts w:ascii="Arial" w:eastAsia="Arial" w:hAnsi="Arial" w:cs="Arial"/>
          <w:sz w:val="22"/>
          <w:szCs w:val="22"/>
        </w:rPr>
        <w:t>Success</w:t>
      </w:r>
      <w:r w:rsidR="437C9EAF" w:rsidRPr="30B437FB">
        <w:rPr>
          <w:rFonts w:ascii="Arial" w:eastAsia="Arial" w:hAnsi="Arial" w:cs="Arial"/>
          <w:sz w:val="22"/>
          <w:szCs w:val="22"/>
        </w:rPr>
        <w:t>)</w:t>
      </w:r>
      <w:r w:rsidR="3ABD2D0D" w:rsidRPr="30B437FB">
        <w:rPr>
          <w:rFonts w:ascii="Arial" w:eastAsia="Arial" w:hAnsi="Arial" w:cs="Arial"/>
          <w:sz w:val="22"/>
          <w:szCs w:val="22"/>
        </w:rPr>
        <w:t xml:space="preserve"> (</w:t>
      </w:r>
      <w:r w:rsidR="0685FD98" w:rsidRPr="30B437FB">
        <w:rPr>
          <w:rFonts w:ascii="Arial" w:eastAsia="Arial" w:hAnsi="Arial" w:cs="Arial"/>
          <w:sz w:val="22"/>
          <w:szCs w:val="22"/>
        </w:rPr>
        <w:t>Jones, Byrnes and Jones, 2019)</w:t>
      </w:r>
      <w:r w:rsidR="437C9EAF" w:rsidRPr="30B437FB">
        <w:rPr>
          <w:rFonts w:ascii="Arial" w:eastAsia="Arial" w:hAnsi="Arial" w:cs="Arial"/>
          <w:sz w:val="22"/>
          <w:szCs w:val="22"/>
        </w:rPr>
        <w:t xml:space="preserve">. </w:t>
      </w:r>
      <w:r w:rsidR="37F0F23E" w:rsidRPr="30B437FB">
        <w:rPr>
          <w:rFonts w:ascii="Arial" w:eastAsia="Arial" w:hAnsi="Arial" w:cs="Arial"/>
          <w:sz w:val="22"/>
          <w:szCs w:val="22"/>
        </w:rPr>
        <w:t xml:space="preserve">This corroborates </w:t>
      </w:r>
      <w:r w:rsidR="508F3C9E" w:rsidRPr="30B437FB">
        <w:rPr>
          <w:rFonts w:ascii="Arial" w:eastAsia="Arial" w:hAnsi="Arial" w:cs="Arial"/>
          <w:sz w:val="22"/>
          <w:szCs w:val="22"/>
        </w:rPr>
        <w:t xml:space="preserve">hypotheses that MUSIC model perceptions influence effort (Jones, Byrnes and Jones, 2019; Jones, Krost and Jones, 2021). </w:t>
      </w:r>
      <w:r w:rsidR="510A8A4B" w:rsidRPr="30B437FB">
        <w:rPr>
          <w:rFonts w:ascii="Arial" w:eastAsia="Arial" w:hAnsi="Arial" w:cs="Arial"/>
          <w:sz w:val="22"/>
          <w:szCs w:val="22"/>
        </w:rPr>
        <w:t xml:space="preserve">These questions were included in my research as open-ended questions (despite quantitative data on this not being collected) </w:t>
      </w:r>
      <w:r w:rsidR="0E215BB8" w:rsidRPr="30B437FB">
        <w:rPr>
          <w:rFonts w:ascii="Arial" w:eastAsia="Arial" w:hAnsi="Arial" w:cs="Arial"/>
          <w:sz w:val="22"/>
          <w:szCs w:val="22"/>
        </w:rPr>
        <w:t xml:space="preserve">to compare effort in comparison with the MUSIC model categories </w:t>
      </w:r>
      <w:r w:rsidR="25E1CC6C" w:rsidRPr="30B437FB">
        <w:rPr>
          <w:rFonts w:ascii="Arial" w:eastAsia="Arial" w:hAnsi="Arial" w:cs="Arial"/>
          <w:sz w:val="22"/>
          <w:szCs w:val="22"/>
        </w:rPr>
        <w:t>and motivation.</w:t>
      </w:r>
    </w:p>
    <w:p w14:paraId="5F417E69" w14:textId="119086E4" w:rsidR="49023F2D" w:rsidRDefault="1734619D" w:rsidP="144E1491">
      <w:pPr>
        <w:spacing w:before="240" w:after="240" w:line="360" w:lineRule="auto"/>
        <w:rPr>
          <w:rFonts w:ascii="Arial" w:eastAsia="Arial" w:hAnsi="Arial" w:cs="Arial"/>
          <w:b/>
          <w:bCs/>
          <w:sz w:val="22"/>
          <w:szCs w:val="22"/>
          <w:u w:val="single"/>
        </w:rPr>
      </w:pPr>
      <w:r w:rsidRPr="144E1491">
        <w:rPr>
          <w:rFonts w:ascii="Arial" w:eastAsia="Arial" w:hAnsi="Arial" w:cs="Arial"/>
          <w:b/>
          <w:bCs/>
          <w:sz w:val="22"/>
          <w:szCs w:val="22"/>
          <w:u w:val="single"/>
        </w:rPr>
        <w:t>Coding</w:t>
      </w:r>
    </w:p>
    <w:p w14:paraId="4DE38E67" w14:textId="3A1E2AFA" w:rsidR="49023F2D" w:rsidRDefault="04408332" w:rsidP="144E1491">
      <w:pPr>
        <w:spacing w:before="240" w:after="240" w:line="360" w:lineRule="auto"/>
        <w:rPr>
          <w:rFonts w:ascii="Arial" w:eastAsia="Arial" w:hAnsi="Arial" w:cs="Arial"/>
          <w:sz w:val="22"/>
          <w:szCs w:val="22"/>
        </w:rPr>
      </w:pPr>
      <w:r w:rsidRPr="3F9B386F">
        <w:rPr>
          <w:rFonts w:ascii="Arial" w:eastAsia="Arial" w:hAnsi="Arial" w:cs="Arial"/>
          <w:sz w:val="22"/>
          <w:szCs w:val="22"/>
        </w:rPr>
        <w:t>Observations and focus group responses will be coded first through open coding</w:t>
      </w:r>
      <w:r w:rsidR="50B69538" w:rsidRPr="3F9B386F">
        <w:rPr>
          <w:rFonts w:ascii="Arial" w:eastAsia="Arial" w:hAnsi="Arial" w:cs="Arial"/>
          <w:sz w:val="22"/>
          <w:szCs w:val="22"/>
        </w:rPr>
        <w:t xml:space="preserve">. This is the process of identifying key themes and concepts from data </w:t>
      </w:r>
      <w:r w:rsidR="71E874A4" w:rsidRPr="3F9B386F">
        <w:rPr>
          <w:rFonts w:ascii="Arial" w:eastAsia="Arial" w:hAnsi="Arial" w:cs="Arial"/>
          <w:sz w:val="22"/>
          <w:szCs w:val="22"/>
        </w:rPr>
        <w:t>related to the research topic (Alhassan, Salmonn et al., 2023; Bhattacher</w:t>
      </w:r>
      <w:r w:rsidR="1AABB964" w:rsidRPr="3F9B386F">
        <w:rPr>
          <w:rFonts w:ascii="Arial" w:eastAsia="Arial" w:hAnsi="Arial" w:cs="Arial"/>
          <w:sz w:val="22"/>
          <w:szCs w:val="22"/>
        </w:rPr>
        <w:t>j</w:t>
      </w:r>
      <w:r w:rsidR="71E874A4" w:rsidRPr="3F9B386F">
        <w:rPr>
          <w:rFonts w:ascii="Arial" w:eastAsia="Arial" w:hAnsi="Arial" w:cs="Arial"/>
          <w:sz w:val="22"/>
          <w:szCs w:val="22"/>
        </w:rPr>
        <w:t>ee, 2012).</w:t>
      </w:r>
      <w:r w:rsidR="00B8B3FE" w:rsidRPr="3F9B386F">
        <w:rPr>
          <w:rFonts w:ascii="Arial" w:eastAsia="Arial" w:hAnsi="Arial" w:cs="Arial"/>
          <w:sz w:val="22"/>
          <w:szCs w:val="22"/>
        </w:rPr>
        <w:t xml:space="preserve"> This w</w:t>
      </w:r>
      <w:r w:rsidR="407BE452" w:rsidRPr="3F9B386F">
        <w:rPr>
          <w:rFonts w:ascii="Arial" w:eastAsia="Arial" w:hAnsi="Arial" w:cs="Arial"/>
          <w:sz w:val="22"/>
          <w:szCs w:val="22"/>
        </w:rPr>
        <w:t>as</w:t>
      </w:r>
      <w:r w:rsidR="00B8B3FE" w:rsidRPr="3F9B386F">
        <w:rPr>
          <w:rFonts w:ascii="Arial" w:eastAsia="Arial" w:hAnsi="Arial" w:cs="Arial"/>
          <w:sz w:val="22"/>
          <w:szCs w:val="22"/>
        </w:rPr>
        <w:t xml:space="preserve"> followed by axial coding, a second interpreta</w:t>
      </w:r>
      <w:r w:rsidR="21DA1680" w:rsidRPr="3F9B386F">
        <w:rPr>
          <w:rFonts w:ascii="Arial" w:eastAsia="Arial" w:hAnsi="Arial" w:cs="Arial"/>
          <w:sz w:val="22"/>
          <w:szCs w:val="22"/>
        </w:rPr>
        <w:t xml:space="preserve">tion of data where categories are refined and relationships are identified </w:t>
      </w:r>
      <w:r w:rsidR="23AAD462" w:rsidRPr="3F9B386F">
        <w:rPr>
          <w:rFonts w:ascii="Arial" w:eastAsia="Arial" w:hAnsi="Arial" w:cs="Arial"/>
          <w:sz w:val="22"/>
          <w:szCs w:val="22"/>
        </w:rPr>
        <w:t>(Dezdar and Sulaiman, 2009). This help</w:t>
      </w:r>
      <w:r w:rsidR="6D51F9D1" w:rsidRPr="3F9B386F">
        <w:rPr>
          <w:rFonts w:ascii="Arial" w:eastAsia="Arial" w:hAnsi="Arial" w:cs="Arial"/>
          <w:sz w:val="22"/>
          <w:szCs w:val="22"/>
        </w:rPr>
        <w:t>ed</w:t>
      </w:r>
      <w:r w:rsidR="23AAD462" w:rsidRPr="3F9B386F">
        <w:rPr>
          <w:rFonts w:ascii="Arial" w:eastAsia="Arial" w:hAnsi="Arial" w:cs="Arial"/>
          <w:sz w:val="22"/>
          <w:szCs w:val="22"/>
        </w:rPr>
        <w:t xml:space="preserve"> to further analyse the collected data to find deeper meaning than just the MUSIC model categories that responses </w:t>
      </w:r>
      <w:r w:rsidR="351BD766" w:rsidRPr="3F9B386F">
        <w:rPr>
          <w:rFonts w:ascii="Arial" w:eastAsia="Arial" w:hAnsi="Arial" w:cs="Arial"/>
          <w:sz w:val="22"/>
          <w:szCs w:val="22"/>
        </w:rPr>
        <w:t xml:space="preserve">were categorised into. </w:t>
      </w:r>
    </w:p>
    <w:p w14:paraId="698D54A2" w14:textId="01A908F7" w:rsidR="29AF88A2" w:rsidRDefault="29AF88A2" w:rsidP="4A159654">
      <w:pPr>
        <w:spacing w:before="240" w:after="240" w:line="360" w:lineRule="auto"/>
        <w:rPr>
          <w:rFonts w:ascii="Arial" w:eastAsia="Arial" w:hAnsi="Arial" w:cs="Arial"/>
          <w:b/>
          <w:sz w:val="22"/>
          <w:szCs w:val="22"/>
          <w:u w:val="single"/>
        </w:rPr>
      </w:pPr>
      <w:r w:rsidRPr="4A159654">
        <w:rPr>
          <w:rFonts w:ascii="Arial" w:eastAsia="Arial" w:hAnsi="Arial" w:cs="Arial"/>
          <w:b/>
          <w:bCs/>
          <w:sz w:val="22"/>
          <w:szCs w:val="22"/>
          <w:u w:val="single"/>
        </w:rPr>
        <w:t>Ethics</w:t>
      </w:r>
    </w:p>
    <w:p w14:paraId="6FC99651" w14:textId="7AF3A0FC" w:rsidR="4D8466EA" w:rsidRDefault="4D8466EA" w:rsidP="4A159654">
      <w:pPr>
        <w:spacing w:before="240" w:after="240" w:line="360" w:lineRule="auto"/>
        <w:rPr>
          <w:rFonts w:ascii="Arial" w:eastAsia="Arial" w:hAnsi="Arial" w:cs="Arial"/>
          <w:sz w:val="22"/>
          <w:szCs w:val="22"/>
        </w:rPr>
      </w:pPr>
      <w:r w:rsidRPr="3F9B386F">
        <w:rPr>
          <w:rFonts w:ascii="Arial" w:eastAsia="Arial" w:hAnsi="Arial" w:cs="Arial"/>
          <w:sz w:val="22"/>
          <w:szCs w:val="22"/>
        </w:rPr>
        <w:t>At the forefront of the research, especially when working with children, is participant safety</w:t>
      </w:r>
      <w:r w:rsidR="4645E154" w:rsidRPr="3F9B386F">
        <w:rPr>
          <w:rFonts w:ascii="Arial" w:eastAsia="Arial" w:hAnsi="Arial" w:cs="Arial"/>
          <w:sz w:val="22"/>
          <w:szCs w:val="22"/>
        </w:rPr>
        <w:t xml:space="preserve"> and wellbeing</w:t>
      </w:r>
      <w:r w:rsidRPr="3F9B386F">
        <w:rPr>
          <w:rFonts w:ascii="Arial" w:eastAsia="Arial" w:hAnsi="Arial" w:cs="Arial"/>
          <w:sz w:val="22"/>
          <w:szCs w:val="22"/>
        </w:rPr>
        <w:t>.</w:t>
      </w:r>
      <w:r w:rsidR="1DDDCF72" w:rsidRPr="3F9B386F">
        <w:rPr>
          <w:rFonts w:ascii="Arial" w:eastAsia="Arial" w:hAnsi="Arial" w:cs="Arial"/>
          <w:sz w:val="22"/>
          <w:szCs w:val="22"/>
        </w:rPr>
        <w:t xml:space="preserve"> </w:t>
      </w:r>
      <w:r w:rsidR="453C6E69" w:rsidRPr="3F9B386F">
        <w:rPr>
          <w:rFonts w:ascii="Arial" w:eastAsia="Arial" w:hAnsi="Arial" w:cs="Arial"/>
          <w:sz w:val="22"/>
          <w:szCs w:val="22"/>
        </w:rPr>
        <w:t>To ensure this, I gave</w:t>
      </w:r>
      <w:r w:rsidR="1DDDCF72" w:rsidRPr="3F9B386F">
        <w:rPr>
          <w:rFonts w:ascii="Arial" w:eastAsia="Arial" w:hAnsi="Arial" w:cs="Arial"/>
          <w:sz w:val="22"/>
          <w:szCs w:val="22"/>
        </w:rPr>
        <w:t xml:space="preserve"> as full information to the participants as possible, in writing and verbally, </w:t>
      </w:r>
      <w:r w:rsidR="7BAEF1F2" w:rsidRPr="3F9B386F">
        <w:rPr>
          <w:rFonts w:ascii="Arial" w:eastAsia="Arial" w:hAnsi="Arial" w:cs="Arial"/>
          <w:sz w:val="22"/>
          <w:szCs w:val="22"/>
        </w:rPr>
        <w:t xml:space="preserve">to ensure that they </w:t>
      </w:r>
      <w:r w:rsidR="69ADFB52" w:rsidRPr="3F9B386F">
        <w:rPr>
          <w:rFonts w:ascii="Arial" w:eastAsia="Arial" w:hAnsi="Arial" w:cs="Arial"/>
          <w:sz w:val="22"/>
          <w:szCs w:val="22"/>
        </w:rPr>
        <w:t>were</w:t>
      </w:r>
      <w:r w:rsidR="7BAEF1F2" w:rsidRPr="3F9B386F">
        <w:rPr>
          <w:rFonts w:ascii="Arial" w:eastAsia="Arial" w:hAnsi="Arial" w:cs="Arial"/>
          <w:sz w:val="22"/>
          <w:szCs w:val="22"/>
        </w:rPr>
        <w:t xml:space="preserve"> giving their informed consent to participate and they w</w:t>
      </w:r>
      <w:r w:rsidR="5ACDEF72" w:rsidRPr="3F9B386F">
        <w:rPr>
          <w:rFonts w:ascii="Arial" w:eastAsia="Arial" w:hAnsi="Arial" w:cs="Arial"/>
          <w:sz w:val="22"/>
          <w:szCs w:val="22"/>
        </w:rPr>
        <w:t>er</w:t>
      </w:r>
      <w:r w:rsidR="7BAEF1F2" w:rsidRPr="3F9B386F">
        <w:rPr>
          <w:rFonts w:ascii="Arial" w:eastAsia="Arial" w:hAnsi="Arial" w:cs="Arial"/>
          <w:sz w:val="22"/>
          <w:szCs w:val="22"/>
        </w:rPr>
        <w:t xml:space="preserve">e made aware that they can withdraw their consent at any time </w:t>
      </w:r>
      <w:r w:rsidR="76D072D3" w:rsidRPr="3F9B386F">
        <w:rPr>
          <w:rFonts w:ascii="Arial" w:eastAsia="Arial" w:hAnsi="Arial" w:cs="Arial"/>
          <w:sz w:val="22"/>
          <w:szCs w:val="22"/>
        </w:rPr>
        <w:t>(Lincoln and Guba, 1989).</w:t>
      </w:r>
      <w:r w:rsidR="09B23990" w:rsidRPr="3F9B386F">
        <w:rPr>
          <w:rFonts w:ascii="Arial" w:eastAsia="Arial" w:hAnsi="Arial" w:cs="Arial"/>
          <w:sz w:val="22"/>
          <w:szCs w:val="22"/>
        </w:rPr>
        <w:t xml:space="preserve"> </w:t>
      </w:r>
      <w:r w:rsidR="60873F77" w:rsidRPr="3F9B386F">
        <w:rPr>
          <w:rFonts w:ascii="Arial" w:eastAsia="Arial" w:hAnsi="Arial" w:cs="Arial"/>
          <w:sz w:val="22"/>
          <w:szCs w:val="22"/>
        </w:rPr>
        <w:t>Their consent will also be voluntary and in no way coerced (Bhandari, 2025).</w:t>
      </w:r>
      <w:r w:rsidR="7D9B6033" w:rsidRPr="3F9B386F">
        <w:rPr>
          <w:rFonts w:ascii="Arial" w:eastAsia="Arial" w:hAnsi="Arial" w:cs="Arial"/>
          <w:sz w:val="22"/>
          <w:szCs w:val="22"/>
        </w:rPr>
        <w:t xml:space="preserve"> </w:t>
      </w:r>
      <w:r w:rsidR="5B5278F5" w:rsidRPr="3F9B386F">
        <w:rPr>
          <w:rFonts w:ascii="Arial" w:eastAsia="Arial" w:hAnsi="Arial" w:cs="Arial"/>
          <w:sz w:val="22"/>
          <w:szCs w:val="22"/>
        </w:rPr>
        <w:t>In participation of the questionnaires and focus groups, participants w</w:t>
      </w:r>
      <w:r w:rsidR="0EC9FA02" w:rsidRPr="3F9B386F">
        <w:rPr>
          <w:rFonts w:ascii="Arial" w:eastAsia="Arial" w:hAnsi="Arial" w:cs="Arial"/>
          <w:sz w:val="22"/>
          <w:szCs w:val="22"/>
        </w:rPr>
        <w:t>ere made</w:t>
      </w:r>
      <w:r w:rsidR="5B5278F5" w:rsidRPr="3F9B386F">
        <w:rPr>
          <w:rFonts w:ascii="Arial" w:eastAsia="Arial" w:hAnsi="Arial" w:cs="Arial"/>
          <w:sz w:val="22"/>
          <w:szCs w:val="22"/>
        </w:rPr>
        <w:t xml:space="preserve"> aware that they do not have to answer any question they do not wish to </w:t>
      </w:r>
      <w:r w:rsidR="1EBBD6C6" w:rsidRPr="3F9B386F">
        <w:rPr>
          <w:rFonts w:ascii="Arial" w:eastAsia="Arial" w:hAnsi="Arial" w:cs="Arial"/>
          <w:sz w:val="22"/>
          <w:szCs w:val="22"/>
        </w:rPr>
        <w:t>to</w:t>
      </w:r>
      <w:r w:rsidR="5B5278F5" w:rsidRPr="3F9B386F">
        <w:rPr>
          <w:rFonts w:ascii="Arial" w:eastAsia="Arial" w:hAnsi="Arial" w:cs="Arial"/>
          <w:sz w:val="22"/>
          <w:szCs w:val="22"/>
        </w:rPr>
        <w:t xml:space="preserve"> minimise psychological and social harm from </w:t>
      </w:r>
      <w:r w:rsidR="021662ED" w:rsidRPr="3F9B386F">
        <w:rPr>
          <w:rFonts w:ascii="Arial" w:eastAsia="Arial" w:hAnsi="Arial" w:cs="Arial"/>
          <w:sz w:val="22"/>
          <w:szCs w:val="22"/>
        </w:rPr>
        <w:t>any sensitive topics (Bhandari, 2025).</w:t>
      </w:r>
    </w:p>
    <w:p w14:paraId="135F60BD" w14:textId="6FD250BF" w:rsidR="13D9FF33" w:rsidRDefault="13D9FF33" w:rsidP="22A62F3D">
      <w:pPr>
        <w:spacing w:line="360" w:lineRule="auto"/>
        <w:rPr>
          <w:rFonts w:ascii="Arial" w:eastAsia="Arial" w:hAnsi="Arial" w:cs="Arial"/>
          <w:sz w:val="22"/>
          <w:szCs w:val="22"/>
        </w:rPr>
      </w:pPr>
      <w:r w:rsidRPr="3F9B386F">
        <w:rPr>
          <w:rFonts w:ascii="Arial" w:eastAsia="Arial" w:hAnsi="Arial" w:cs="Arial"/>
          <w:sz w:val="22"/>
          <w:szCs w:val="22"/>
        </w:rPr>
        <w:t xml:space="preserve">As I am known to the participants taking part in lessons guided by the MUSIC </w:t>
      </w:r>
      <w:r w:rsidR="1284BDA8" w:rsidRPr="3F9B386F">
        <w:rPr>
          <w:rFonts w:ascii="Arial" w:eastAsia="Arial" w:hAnsi="Arial" w:cs="Arial"/>
          <w:sz w:val="22"/>
          <w:szCs w:val="22"/>
        </w:rPr>
        <w:t>model,</w:t>
      </w:r>
      <w:r w:rsidRPr="3F9B386F">
        <w:rPr>
          <w:rFonts w:ascii="Arial" w:eastAsia="Arial" w:hAnsi="Arial" w:cs="Arial"/>
          <w:sz w:val="22"/>
          <w:szCs w:val="22"/>
        </w:rPr>
        <w:t xml:space="preserve"> I w</w:t>
      </w:r>
      <w:r w:rsidR="15D3F370" w:rsidRPr="3F9B386F">
        <w:rPr>
          <w:rFonts w:ascii="Arial" w:eastAsia="Arial" w:hAnsi="Arial" w:cs="Arial"/>
          <w:sz w:val="22"/>
          <w:szCs w:val="22"/>
        </w:rPr>
        <w:t>as</w:t>
      </w:r>
      <w:r w:rsidRPr="3F9B386F">
        <w:rPr>
          <w:rFonts w:ascii="Arial" w:eastAsia="Arial" w:hAnsi="Arial" w:cs="Arial"/>
          <w:sz w:val="22"/>
          <w:szCs w:val="22"/>
        </w:rPr>
        <w:t xml:space="preserve"> an insider researcher. </w:t>
      </w:r>
      <w:r w:rsidR="6C36DC5E" w:rsidRPr="3F9B386F">
        <w:rPr>
          <w:rFonts w:ascii="Arial" w:eastAsia="Arial" w:hAnsi="Arial" w:cs="Arial"/>
          <w:sz w:val="22"/>
          <w:szCs w:val="22"/>
        </w:rPr>
        <w:t xml:space="preserve">This offers benefits to the research, such as </w:t>
      </w:r>
      <w:r w:rsidR="3B74B1EC" w:rsidRPr="3F9B386F">
        <w:rPr>
          <w:rFonts w:ascii="Arial" w:eastAsia="Arial" w:hAnsi="Arial" w:cs="Arial"/>
          <w:sz w:val="22"/>
          <w:szCs w:val="22"/>
        </w:rPr>
        <w:t>genuine passion for the subject being researched</w:t>
      </w:r>
      <w:r w:rsidR="43FADD90" w:rsidRPr="3F9B386F">
        <w:rPr>
          <w:rFonts w:ascii="Arial" w:eastAsia="Arial" w:hAnsi="Arial" w:cs="Arial"/>
          <w:sz w:val="22"/>
          <w:szCs w:val="22"/>
        </w:rPr>
        <w:t>, the ability to relate to the participants and the ben</w:t>
      </w:r>
      <w:r w:rsidR="4A1BC0A7" w:rsidRPr="3F9B386F">
        <w:rPr>
          <w:rFonts w:ascii="Arial" w:eastAsia="Arial" w:hAnsi="Arial" w:cs="Arial"/>
          <w:sz w:val="22"/>
          <w:szCs w:val="22"/>
        </w:rPr>
        <w:t xml:space="preserve">efits of natural social interaction (Saidin, 2016). </w:t>
      </w:r>
      <w:r w:rsidR="13ECB9D6" w:rsidRPr="3F9B386F">
        <w:rPr>
          <w:rFonts w:ascii="Arial" w:eastAsia="Arial" w:hAnsi="Arial" w:cs="Arial"/>
          <w:sz w:val="22"/>
          <w:szCs w:val="22"/>
        </w:rPr>
        <w:t>However, I consider</w:t>
      </w:r>
      <w:r w:rsidR="685F220E" w:rsidRPr="3F9B386F">
        <w:rPr>
          <w:rFonts w:ascii="Arial" w:eastAsia="Arial" w:hAnsi="Arial" w:cs="Arial"/>
          <w:sz w:val="22"/>
          <w:szCs w:val="22"/>
        </w:rPr>
        <w:t>ed</w:t>
      </w:r>
      <w:r w:rsidR="13ECB9D6" w:rsidRPr="3F9B386F">
        <w:rPr>
          <w:rFonts w:ascii="Arial" w:eastAsia="Arial" w:hAnsi="Arial" w:cs="Arial"/>
          <w:sz w:val="22"/>
          <w:szCs w:val="22"/>
        </w:rPr>
        <w:t xml:space="preserve"> that having prior knowledge of the participants could affect the objectivity of the research (Saidin, 2016). In addition, I </w:t>
      </w:r>
      <w:r w:rsidR="025C997B" w:rsidRPr="3F9B386F">
        <w:rPr>
          <w:rFonts w:ascii="Arial" w:eastAsia="Arial" w:hAnsi="Arial" w:cs="Arial"/>
          <w:sz w:val="22"/>
          <w:szCs w:val="22"/>
        </w:rPr>
        <w:t>aimed</w:t>
      </w:r>
      <w:r w:rsidR="13ECB9D6" w:rsidRPr="3F9B386F">
        <w:rPr>
          <w:rFonts w:ascii="Arial" w:eastAsia="Arial" w:hAnsi="Arial" w:cs="Arial"/>
          <w:sz w:val="22"/>
          <w:szCs w:val="22"/>
        </w:rPr>
        <w:t xml:space="preserve"> to make my observations detailed so as not to omit </w:t>
      </w:r>
      <w:r w:rsidR="73C4D673" w:rsidRPr="3F9B386F">
        <w:rPr>
          <w:rFonts w:ascii="Arial" w:eastAsia="Arial" w:hAnsi="Arial" w:cs="Arial"/>
          <w:sz w:val="22"/>
          <w:szCs w:val="22"/>
        </w:rPr>
        <w:t xml:space="preserve">important details that I may have only considered as an outside researcher (Saidin, 2016). </w:t>
      </w:r>
    </w:p>
    <w:p w14:paraId="4339A7A2" w14:textId="2FABA3E9" w:rsidR="77FD47D4" w:rsidRDefault="77FD47D4" w:rsidP="22A62F3D">
      <w:pPr>
        <w:spacing w:line="360" w:lineRule="auto"/>
        <w:rPr>
          <w:rFonts w:ascii="Arial" w:eastAsia="Arial" w:hAnsi="Arial" w:cs="Arial"/>
          <w:sz w:val="22"/>
          <w:szCs w:val="22"/>
        </w:rPr>
      </w:pPr>
      <w:r w:rsidRPr="3F9B386F">
        <w:rPr>
          <w:rFonts w:ascii="Arial" w:eastAsia="Arial" w:hAnsi="Arial" w:cs="Arial"/>
          <w:sz w:val="22"/>
          <w:szCs w:val="22"/>
        </w:rPr>
        <w:t xml:space="preserve">I </w:t>
      </w:r>
      <w:r w:rsidR="66A8D16B" w:rsidRPr="3F9B386F">
        <w:rPr>
          <w:rFonts w:ascii="Arial" w:eastAsia="Arial" w:hAnsi="Arial" w:cs="Arial"/>
          <w:sz w:val="22"/>
          <w:szCs w:val="22"/>
        </w:rPr>
        <w:t>also</w:t>
      </w:r>
      <w:r w:rsidRPr="3F9B386F">
        <w:rPr>
          <w:rFonts w:ascii="Arial" w:eastAsia="Arial" w:hAnsi="Arial" w:cs="Arial"/>
          <w:sz w:val="22"/>
          <w:szCs w:val="22"/>
        </w:rPr>
        <w:t xml:space="preserve"> consider</w:t>
      </w:r>
      <w:r w:rsidR="763A96C4" w:rsidRPr="3F9B386F">
        <w:rPr>
          <w:rFonts w:ascii="Arial" w:eastAsia="Arial" w:hAnsi="Arial" w:cs="Arial"/>
          <w:sz w:val="22"/>
          <w:szCs w:val="22"/>
        </w:rPr>
        <w:t>ed</w:t>
      </w:r>
      <w:r w:rsidRPr="3F9B386F">
        <w:rPr>
          <w:rFonts w:ascii="Arial" w:eastAsia="Arial" w:hAnsi="Arial" w:cs="Arial"/>
          <w:sz w:val="22"/>
          <w:szCs w:val="22"/>
        </w:rPr>
        <w:t xml:space="preserve"> how researcher bias may affect the research</w:t>
      </w:r>
      <w:r w:rsidR="1C6F2A60" w:rsidRPr="3F9B386F">
        <w:rPr>
          <w:rFonts w:ascii="Arial" w:eastAsia="Arial" w:hAnsi="Arial" w:cs="Arial"/>
          <w:sz w:val="22"/>
          <w:szCs w:val="22"/>
        </w:rPr>
        <w:t xml:space="preserve"> by making my position as clear as possible and avoiding projecting personal views or opinions on to the participants (Greene, 2014). </w:t>
      </w:r>
      <w:r w:rsidR="606852DB" w:rsidRPr="3F9B386F">
        <w:rPr>
          <w:rFonts w:ascii="Arial" w:eastAsia="Arial" w:hAnsi="Arial" w:cs="Arial"/>
          <w:sz w:val="22"/>
          <w:szCs w:val="22"/>
        </w:rPr>
        <w:t xml:space="preserve">It </w:t>
      </w:r>
      <w:r w:rsidR="0B548F41" w:rsidRPr="3F9B386F">
        <w:rPr>
          <w:rFonts w:ascii="Arial" w:eastAsia="Arial" w:hAnsi="Arial" w:cs="Arial"/>
          <w:sz w:val="22"/>
          <w:szCs w:val="22"/>
        </w:rPr>
        <w:t>was</w:t>
      </w:r>
      <w:r w:rsidR="606852DB" w:rsidRPr="3F9B386F">
        <w:rPr>
          <w:rFonts w:ascii="Arial" w:eastAsia="Arial" w:hAnsi="Arial" w:cs="Arial"/>
          <w:sz w:val="22"/>
          <w:szCs w:val="22"/>
        </w:rPr>
        <w:t xml:space="preserve"> also worth considering that due to the students being made aware of the nature of the research, the participants’ behaviour may be </w:t>
      </w:r>
      <w:r w:rsidR="0B70A38A" w:rsidRPr="3F9B386F">
        <w:rPr>
          <w:rFonts w:ascii="Arial" w:eastAsia="Arial" w:hAnsi="Arial" w:cs="Arial"/>
          <w:sz w:val="22"/>
          <w:szCs w:val="22"/>
        </w:rPr>
        <w:t xml:space="preserve">altered by expectations they may feel during interviews or observations leading to confirmation bias (Greene, 2014). </w:t>
      </w:r>
    </w:p>
    <w:p w14:paraId="278A6D92" w14:textId="65C9DE31" w:rsidR="315CC189" w:rsidRDefault="315CC189" w:rsidP="4A159654">
      <w:pPr>
        <w:spacing w:line="360" w:lineRule="auto"/>
        <w:rPr>
          <w:rFonts w:ascii="Arial" w:eastAsia="Arial" w:hAnsi="Arial" w:cs="Arial"/>
          <w:sz w:val="22"/>
          <w:szCs w:val="22"/>
        </w:rPr>
      </w:pPr>
      <w:r w:rsidRPr="3F9B386F">
        <w:rPr>
          <w:rFonts w:ascii="Arial" w:eastAsia="Arial" w:hAnsi="Arial" w:cs="Arial"/>
          <w:sz w:val="22"/>
          <w:szCs w:val="22"/>
        </w:rPr>
        <w:t>Following the research, participant answers and information w</w:t>
      </w:r>
      <w:r w:rsidR="2CC18277" w:rsidRPr="3F9B386F">
        <w:rPr>
          <w:rFonts w:ascii="Arial" w:eastAsia="Arial" w:hAnsi="Arial" w:cs="Arial"/>
          <w:sz w:val="22"/>
          <w:szCs w:val="22"/>
        </w:rPr>
        <w:t>ere</w:t>
      </w:r>
      <w:r w:rsidRPr="3F9B386F">
        <w:rPr>
          <w:rFonts w:ascii="Arial" w:eastAsia="Arial" w:hAnsi="Arial" w:cs="Arial"/>
          <w:sz w:val="22"/>
          <w:szCs w:val="22"/>
        </w:rPr>
        <w:t xml:space="preserve"> anonymised in the findings and recordings and answers will be stored only until completion of t</w:t>
      </w:r>
      <w:r w:rsidR="5D341C75" w:rsidRPr="3F9B386F">
        <w:rPr>
          <w:rFonts w:ascii="Arial" w:eastAsia="Arial" w:hAnsi="Arial" w:cs="Arial"/>
          <w:sz w:val="22"/>
          <w:szCs w:val="22"/>
        </w:rPr>
        <w:t>he study (Bhandari, 2025). However, participants w</w:t>
      </w:r>
      <w:r w:rsidR="1A199938" w:rsidRPr="3F9B386F">
        <w:rPr>
          <w:rFonts w:ascii="Arial" w:eastAsia="Arial" w:hAnsi="Arial" w:cs="Arial"/>
          <w:sz w:val="22"/>
          <w:szCs w:val="22"/>
        </w:rPr>
        <w:t>ere</w:t>
      </w:r>
      <w:r w:rsidR="5D341C75" w:rsidRPr="3F9B386F">
        <w:rPr>
          <w:rFonts w:ascii="Arial" w:eastAsia="Arial" w:hAnsi="Arial" w:cs="Arial"/>
          <w:sz w:val="22"/>
          <w:szCs w:val="22"/>
        </w:rPr>
        <w:t xml:space="preserve"> made aware of </w:t>
      </w:r>
      <w:r w:rsidR="43732AF9" w:rsidRPr="3F9B386F">
        <w:rPr>
          <w:rFonts w:ascii="Arial" w:eastAsia="Arial" w:hAnsi="Arial" w:cs="Arial"/>
          <w:sz w:val="22"/>
          <w:szCs w:val="22"/>
        </w:rPr>
        <w:t>the risks of participation as I am unable to completely guarantee confidentiality in the focus group setting (Bhand</w:t>
      </w:r>
      <w:r w:rsidR="597F800E" w:rsidRPr="3F9B386F">
        <w:rPr>
          <w:rFonts w:ascii="Arial" w:eastAsia="Arial" w:hAnsi="Arial" w:cs="Arial"/>
          <w:sz w:val="22"/>
          <w:szCs w:val="22"/>
        </w:rPr>
        <w:t>ari, 2025). This risk is minimised by storing the recording and answers in a locked folder on my personal device that only I can access. Participants w</w:t>
      </w:r>
      <w:r w:rsidR="55BB1DF5" w:rsidRPr="3F9B386F">
        <w:rPr>
          <w:rFonts w:ascii="Arial" w:eastAsia="Arial" w:hAnsi="Arial" w:cs="Arial"/>
          <w:sz w:val="22"/>
          <w:szCs w:val="22"/>
        </w:rPr>
        <w:t xml:space="preserve">ere </w:t>
      </w:r>
      <w:r w:rsidR="597F800E" w:rsidRPr="3F9B386F">
        <w:rPr>
          <w:rFonts w:ascii="Arial" w:eastAsia="Arial" w:hAnsi="Arial" w:cs="Arial"/>
          <w:sz w:val="22"/>
          <w:szCs w:val="22"/>
        </w:rPr>
        <w:t>also made aware that they can read the report in full if they w</w:t>
      </w:r>
      <w:r w:rsidR="6C447230" w:rsidRPr="3F9B386F">
        <w:rPr>
          <w:rFonts w:ascii="Arial" w:eastAsia="Arial" w:hAnsi="Arial" w:cs="Arial"/>
          <w:sz w:val="22"/>
          <w:szCs w:val="22"/>
        </w:rPr>
        <w:t xml:space="preserve">ish to. </w:t>
      </w:r>
    </w:p>
    <w:p w14:paraId="7D695E55" w14:textId="53105962" w:rsidR="3F9B386F" w:rsidRDefault="486D639C" w:rsidP="3F9B386F">
      <w:pPr>
        <w:spacing w:line="360" w:lineRule="auto"/>
        <w:rPr>
          <w:rFonts w:ascii="Arial" w:eastAsia="Arial" w:hAnsi="Arial" w:cs="Arial"/>
          <w:sz w:val="22"/>
          <w:szCs w:val="22"/>
        </w:rPr>
      </w:pPr>
      <w:r w:rsidRPr="30B437FB">
        <w:rPr>
          <w:rFonts w:ascii="Arial" w:eastAsia="Arial" w:hAnsi="Arial" w:cs="Arial"/>
          <w:sz w:val="22"/>
          <w:szCs w:val="22"/>
        </w:rPr>
        <w:t>For the analysis of these observations, it is relevant as an ethnographer to give context to the setting where the workshops took place (</w:t>
      </w:r>
      <w:r w:rsidR="165FD586" w:rsidRPr="30B437FB">
        <w:rPr>
          <w:rFonts w:ascii="Arial" w:eastAsia="Arial" w:hAnsi="Arial" w:cs="Arial"/>
          <w:sz w:val="22"/>
          <w:szCs w:val="22"/>
        </w:rPr>
        <w:t>Marva</w:t>
      </w:r>
      <w:r w:rsidR="011631A9" w:rsidRPr="30B437FB">
        <w:rPr>
          <w:rFonts w:ascii="Arial" w:eastAsia="Arial" w:hAnsi="Arial" w:cs="Arial"/>
          <w:sz w:val="22"/>
          <w:szCs w:val="22"/>
        </w:rPr>
        <w:t>s</w:t>
      </w:r>
      <w:r w:rsidR="165FD586" w:rsidRPr="30B437FB">
        <w:rPr>
          <w:rFonts w:ascii="Arial" w:eastAsia="Arial" w:hAnsi="Arial" w:cs="Arial"/>
          <w:sz w:val="22"/>
          <w:szCs w:val="22"/>
        </w:rPr>
        <w:t>ti</w:t>
      </w:r>
      <w:r w:rsidRPr="30B437FB">
        <w:rPr>
          <w:rFonts w:ascii="Arial" w:eastAsia="Arial" w:hAnsi="Arial" w:cs="Arial"/>
          <w:sz w:val="22"/>
          <w:szCs w:val="22"/>
        </w:rPr>
        <w:t>, 2014). Workshops took place in a familiar environment to the students, where at this same time each week the students take part in an hour-long musical theatre exam preparation class. These classes are often split between several teachers, often via age or exam grade.</w:t>
      </w:r>
    </w:p>
    <w:p w14:paraId="075E0C72" w14:textId="5C971A0D" w:rsidR="3F9B386F" w:rsidRDefault="3F9B386F" w:rsidP="3F9B386F">
      <w:pPr>
        <w:spacing w:line="360" w:lineRule="auto"/>
        <w:rPr>
          <w:rFonts w:ascii="Arial" w:eastAsia="Arial" w:hAnsi="Arial" w:cs="Arial"/>
          <w:b/>
          <w:bCs/>
          <w:sz w:val="22"/>
          <w:szCs w:val="22"/>
          <w:u w:val="single"/>
        </w:rPr>
      </w:pPr>
    </w:p>
    <w:p w14:paraId="668E6B71" w14:textId="3507FF05" w:rsidR="3F9B386F" w:rsidRDefault="3F9B386F" w:rsidP="3F9B386F">
      <w:pPr>
        <w:spacing w:line="360" w:lineRule="auto"/>
        <w:rPr>
          <w:rFonts w:ascii="Arial" w:eastAsia="Arial" w:hAnsi="Arial" w:cs="Arial"/>
          <w:b/>
          <w:bCs/>
          <w:sz w:val="22"/>
          <w:szCs w:val="22"/>
          <w:u w:val="single"/>
        </w:rPr>
      </w:pPr>
    </w:p>
    <w:p w14:paraId="1AB3CFA5" w14:textId="3066FD93" w:rsidR="3F9B386F" w:rsidRDefault="3F9B386F" w:rsidP="3F9B386F">
      <w:pPr>
        <w:spacing w:line="360" w:lineRule="auto"/>
        <w:rPr>
          <w:rFonts w:ascii="Arial" w:eastAsia="Arial" w:hAnsi="Arial" w:cs="Arial"/>
          <w:b/>
          <w:bCs/>
          <w:sz w:val="22"/>
          <w:szCs w:val="22"/>
          <w:u w:val="single"/>
        </w:rPr>
      </w:pPr>
    </w:p>
    <w:p w14:paraId="60B987F5" w14:textId="7D245639" w:rsidR="2920CB82" w:rsidRDefault="2920CB82" w:rsidP="2920CB82">
      <w:pPr>
        <w:spacing w:line="360" w:lineRule="auto"/>
        <w:rPr>
          <w:rFonts w:ascii="Arial" w:eastAsia="Arial" w:hAnsi="Arial" w:cs="Arial"/>
          <w:b/>
          <w:bCs/>
          <w:sz w:val="22"/>
          <w:szCs w:val="22"/>
          <w:u w:val="single"/>
        </w:rPr>
      </w:pPr>
    </w:p>
    <w:p w14:paraId="61353586" w14:textId="2FC0BA43" w:rsidR="2920CB82" w:rsidRDefault="2920CB82" w:rsidP="2920CB82">
      <w:pPr>
        <w:spacing w:line="360" w:lineRule="auto"/>
        <w:rPr>
          <w:rFonts w:ascii="Arial" w:eastAsia="Arial" w:hAnsi="Arial" w:cs="Arial"/>
          <w:b/>
          <w:bCs/>
          <w:sz w:val="22"/>
          <w:szCs w:val="22"/>
          <w:u w:val="single"/>
        </w:rPr>
      </w:pPr>
    </w:p>
    <w:p w14:paraId="31CF5F6E" w14:textId="76A1236C" w:rsidR="2920CB82" w:rsidRDefault="2920CB82" w:rsidP="2920CB82">
      <w:pPr>
        <w:spacing w:line="360" w:lineRule="auto"/>
        <w:rPr>
          <w:rFonts w:ascii="Arial" w:eastAsia="Arial" w:hAnsi="Arial" w:cs="Arial"/>
          <w:b/>
          <w:bCs/>
          <w:sz w:val="22"/>
          <w:szCs w:val="22"/>
          <w:u w:val="single"/>
        </w:rPr>
      </w:pPr>
    </w:p>
    <w:p w14:paraId="22EFEF41" w14:textId="64599BC3" w:rsidR="2920CB82" w:rsidRDefault="2920CB82" w:rsidP="2920CB82">
      <w:pPr>
        <w:spacing w:line="360" w:lineRule="auto"/>
        <w:rPr>
          <w:rFonts w:ascii="Arial" w:eastAsia="Arial" w:hAnsi="Arial" w:cs="Arial"/>
          <w:b/>
          <w:bCs/>
          <w:sz w:val="22"/>
          <w:szCs w:val="22"/>
          <w:u w:val="single"/>
        </w:rPr>
      </w:pPr>
    </w:p>
    <w:p w14:paraId="5514D666" w14:textId="3BF939B5" w:rsidR="2920CB82" w:rsidRDefault="2920CB82" w:rsidP="2920CB82">
      <w:pPr>
        <w:spacing w:line="360" w:lineRule="auto"/>
        <w:rPr>
          <w:rFonts w:ascii="Arial" w:eastAsia="Arial" w:hAnsi="Arial" w:cs="Arial"/>
          <w:b/>
          <w:bCs/>
          <w:sz w:val="22"/>
          <w:szCs w:val="22"/>
          <w:u w:val="single"/>
        </w:rPr>
      </w:pPr>
    </w:p>
    <w:p w14:paraId="0913EDA3" w14:textId="6C5D9BDA" w:rsidR="2920CB82" w:rsidRDefault="2920CB82" w:rsidP="2920CB82">
      <w:pPr>
        <w:spacing w:line="360" w:lineRule="auto"/>
        <w:rPr>
          <w:rFonts w:ascii="Arial" w:eastAsia="Arial" w:hAnsi="Arial" w:cs="Arial"/>
          <w:b/>
          <w:bCs/>
          <w:sz w:val="22"/>
          <w:szCs w:val="22"/>
          <w:u w:val="single"/>
        </w:rPr>
      </w:pPr>
    </w:p>
    <w:p w14:paraId="0A86D57E" w14:textId="305DE38F" w:rsidR="2920CB82" w:rsidRDefault="2920CB82" w:rsidP="2920CB82">
      <w:pPr>
        <w:spacing w:line="360" w:lineRule="auto"/>
        <w:rPr>
          <w:rFonts w:ascii="Arial" w:eastAsia="Arial" w:hAnsi="Arial" w:cs="Arial"/>
          <w:b/>
          <w:bCs/>
          <w:sz w:val="22"/>
          <w:szCs w:val="22"/>
          <w:u w:val="single"/>
        </w:rPr>
      </w:pPr>
    </w:p>
    <w:p w14:paraId="11B0B8A2" w14:textId="78D773CB" w:rsidR="2920CB82" w:rsidRDefault="2920CB82" w:rsidP="2920CB82">
      <w:pPr>
        <w:spacing w:line="360" w:lineRule="auto"/>
        <w:rPr>
          <w:rFonts w:ascii="Arial" w:eastAsia="Arial" w:hAnsi="Arial" w:cs="Arial"/>
          <w:b/>
          <w:bCs/>
          <w:sz w:val="22"/>
          <w:szCs w:val="22"/>
          <w:u w:val="single"/>
        </w:rPr>
      </w:pPr>
    </w:p>
    <w:p w14:paraId="3AB34F24" w14:textId="284C93A9" w:rsidR="2920CB82" w:rsidRDefault="2920CB82" w:rsidP="2920CB82">
      <w:pPr>
        <w:spacing w:line="360" w:lineRule="auto"/>
        <w:rPr>
          <w:rFonts w:ascii="Arial" w:eastAsia="Arial" w:hAnsi="Arial" w:cs="Arial"/>
          <w:b/>
          <w:bCs/>
          <w:sz w:val="22"/>
          <w:szCs w:val="22"/>
          <w:u w:val="single"/>
        </w:rPr>
      </w:pPr>
    </w:p>
    <w:p w14:paraId="570794BB" w14:textId="532EF17D" w:rsidR="2920CB82" w:rsidRDefault="2920CB82" w:rsidP="2920CB82">
      <w:pPr>
        <w:spacing w:line="360" w:lineRule="auto"/>
        <w:rPr>
          <w:rFonts w:ascii="Arial" w:eastAsia="Arial" w:hAnsi="Arial" w:cs="Arial"/>
          <w:b/>
          <w:bCs/>
          <w:sz w:val="22"/>
          <w:szCs w:val="22"/>
          <w:u w:val="single"/>
        </w:rPr>
      </w:pPr>
    </w:p>
    <w:p w14:paraId="3CE1A304" w14:textId="13F914A5" w:rsidR="2920CB82" w:rsidRDefault="2920CB82" w:rsidP="2920CB82">
      <w:pPr>
        <w:spacing w:line="360" w:lineRule="auto"/>
        <w:rPr>
          <w:rFonts w:ascii="Arial" w:eastAsia="Arial" w:hAnsi="Arial" w:cs="Arial"/>
          <w:b/>
          <w:bCs/>
          <w:sz w:val="22"/>
          <w:szCs w:val="22"/>
          <w:u w:val="single"/>
        </w:rPr>
      </w:pPr>
    </w:p>
    <w:p w14:paraId="283405F6" w14:textId="476C94B5" w:rsidR="49023F2D" w:rsidRDefault="2EA6F283" w:rsidP="41C71E62">
      <w:pPr>
        <w:spacing w:line="360" w:lineRule="auto"/>
        <w:rPr>
          <w:rFonts w:ascii="Arial" w:eastAsia="Arial" w:hAnsi="Arial" w:cs="Arial"/>
          <w:b/>
          <w:sz w:val="22"/>
          <w:szCs w:val="22"/>
        </w:rPr>
      </w:pPr>
      <w:r w:rsidRPr="14BA7C6A">
        <w:rPr>
          <w:rFonts w:ascii="Arial" w:eastAsia="Arial" w:hAnsi="Arial" w:cs="Arial"/>
          <w:b/>
          <w:bCs/>
          <w:sz w:val="22"/>
          <w:szCs w:val="22"/>
          <w:u w:val="single"/>
        </w:rPr>
        <w:t>Findings</w:t>
      </w:r>
    </w:p>
    <w:p w14:paraId="275BA36F" w14:textId="4DCAB467" w:rsidR="21DF6E74" w:rsidRDefault="21DF6E74" w:rsidP="0588F825">
      <w:pPr>
        <w:spacing w:line="360" w:lineRule="auto"/>
        <w:rPr>
          <w:rFonts w:ascii="Arial" w:eastAsia="Arial" w:hAnsi="Arial" w:cs="Arial"/>
          <w:b/>
          <w:bCs/>
          <w:sz w:val="22"/>
          <w:szCs w:val="22"/>
          <w:u w:val="single"/>
        </w:rPr>
      </w:pPr>
      <w:r w:rsidRPr="0588F825">
        <w:rPr>
          <w:rFonts w:ascii="Arial" w:eastAsia="Arial" w:hAnsi="Arial" w:cs="Arial"/>
          <w:b/>
          <w:bCs/>
          <w:sz w:val="22"/>
          <w:szCs w:val="22"/>
          <w:u w:val="single"/>
        </w:rPr>
        <w:t>Quantitative Analysis</w:t>
      </w:r>
    </w:p>
    <w:p w14:paraId="1B1C42C3" w14:textId="12ABA8B5" w:rsidR="7B99E918" w:rsidRDefault="7B99E918" w:rsidP="330C92D8">
      <w:pPr>
        <w:spacing w:line="360" w:lineRule="auto"/>
        <w:rPr>
          <w:rFonts w:ascii="Arial" w:eastAsia="Arial" w:hAnsi="Arial" w:cs="Arial"/>
          <w:sz w:val="22"/>
          <w:szCs w:val="22"/>
        </w:rPr>
      </w:pPr>
      <w:commentRangeStart w:id="52"/>
      <w:r w:rsidRPr="4A159654">
        <w:rPr>
          <w:rFonts w:ascii="Arial" w:eastAsia="Arial" w:hAnsi="Arial" w:cs="Arial"/>
          <w:b/>
          <w:bCs/>
          <w:sz w:val="22"/>
          <w:szCs w:val="22"/>
          <w:u w:val="single"/>
        </w:rPr>
        <w:t>Questionnaire Results</w:t>
      </w:r>
      <w:commentRangeEnd w:id="52"/>
      <w:r>
        <w:rPr>
          <w:rStyle w:val="CommentReference"/>
        </w:rPr>
        <w:commentReference w:id="52"/>
      </w:r>
      <w:r>
        <w:br/>
      </w:r>
      <w:r w:rsidR="5B03640F" w:rsidRPr="4A159654">
        <w:rPr>
          <w:rFonts w:ascii="Arial" w:eastAsia="Arial" w:hAnsi="Arial" w:cs="Arial"/>
          <w:sz w:val="22"/>
          <w:szCs w:val="22"/>
        </w:rPr>
        <w:t>In the init</w:t>
      </w:r>
      <w:r w:rsidR="7F3F76A8" w:rsidRPr="4A159654">
        <w:rPr>
          <w:rFonts w:ascii="Arial" w:eastAsia="Arial" w:hAnsi="Arial" w:cs="Arial"/>
          <w:sz w:val="22"/>
          <w:szCs w:val="22"/>
        </w:rPr>
        <w:t>i</w:t>
      </w:r>
      <w:r w:rsidR="5B03640F" w:rsidRPr="4A159654">
        <w:rPr>
          <w:rFonts w:ascii="Arial" w:eastAsia="Arial" w:hAnsi="Arial" w:cs="Arial"/>
          <w:sz w:val="22"/>
          <w:szCs w:val="22"/>
        </w:rPr>
        <w:t xml:space="preserve">al phase of my research, a questionnaire </w:t>
      </w:r>
      <w:r w:rsidR="00B6366C" w:rsidRPr="4A159654">
        <w:rPr>
          <w:rFonts w:ascii="Arial" w:eastAsia="Arial" w:hAnsi="Arial" w:cs="Arial"/>
          <w:sz w:val="22"/>
          <w:szCs w:val="22"/>
        </w:rPr>
        <w:t>using the existing</w:t>
      </w:r>
      <w:r w:rsidR="5B03640F" w:rsidRPr="4A159654">
        <w:rPr>
          <w:rFonts w:ascii="Arial" w:eastAsia="Arial" w:hAnsi="Arial" w:cs="Arial"/>
          <w:sz w:val="22"/>
          <w:szCs w:val="22"/>
        </w:rPr>
        <w:t xml:space="preserve"> MUSIC model </w:t>
      </w:r>
      <w:r w:rsidR="00B6366C" w:rsidRPr="4A159654">
        <w:rPr>
          <w:rFonts w:ascii="Arial" w:eastAsia="Arial" w:hAnsi="Arial" w:cs="Arial"/>
          <w:sz w:val="22"/>
          <w:szCs w:val="22"/>
        </w:rPr>
        <w:t xml:space="preserve">questionnaire was adapted </w:t>
      </w:r>
      <w:r w:rsidR="00C8033A" w:rsidRPr="4A159654">
        <w:rPr>
          <w:rFonts w:ascii="Arial" w:eastAsia="Arial" w:hAnsi="Arial" w:cs="Arial"/>
          <w:sz w:val="22"/>
          <w:szCs w:val="22"/>
        </w:rPr>
        <w:t>to be relevant to singing</w:t>
      </w:r>
      <w:r w:rsidR="5B03640F" w:rsidRPr="4A159654">
        <w:rPr>
          <w:rFonts w:ascii="Arial" w:eastAsia="Arial" w:hAnsi="Arial" w:cs="Arial"/>
          <w:sz w:val="22"/>
          <w:szCs w:val="22"/>
        </w:rPr>
        <w:t xml:space="preserve"> (Jones, 2009; Appendix 2) and administered to </w:t>
      </w:r>
      <w:r w:rsidR="60C1205F" w:rsidRPr="4A159654">
        <w:rPr>
          <w:rFonts w:ascii="Arial" w:eastAsia="Arial" w:hAnsi="Arial" w:cs="Arial"/>
          <w:sz w:val="22"/>
          <w:szCs w:val="22"/>
        </w:rPr>
        <w:t>12–18-year-old singing students</w:t>
      </w:r>
      <w:r w:rsidR="706D41AC" w:rsidRPr="4A159654">
        <w:rPr>
          <w:rFonts w:ascii="Arial" w:eastAsia="Arial" w:hAnsi="Arial" w:cs="Arial"/>
          <w:sz w:val="22"/>
          <w:szCs w:val="22"/>
        </w:rPr>
        <w:t xml:space="preserve"> inside</w:t>
      </w:r>
      <w:r w:rsidR="60C1205F" w:rsidRPr="4A159654">
        <w:rPr>
          <w:rFonts w:ascii="Arial" w:eastAsia="Arial" w:hAnsi="Arial" w:cs="Arial"/>
          <w:sz w:val="22"/>
          <w:szCs w:val="22"/>
        </w:rPr>
        <w:t xml:space="preserve"> and outside of my</w:t>
      </w:r>
      <w:r w:rsidR="60CBA455" w:rsidRPr="4A159654">
        <w:rPr>
          <w:rFonts w:ascii="Arial" w:eastAsia="Arial" w:hAnsi="Arial" w:cs="Arial"/>
          <w:sz w:val="22"/>
          <w:szCs w:val="22"/>
        </w:rPr>
        <w:t xml:space="preserve"> own</w:t>
      </w:r>
      <w:r w:rsidR="60C1205F" w:rsidRPr="4A159654">
        <w:rPr>
          <w:rFonts w:ascii="Arial" w:eastAsia="Arial" w:hAnsi="Arial" w:cs="Arial"/>
          <w:sz w:val="22"/>
          <w:szCs w:val="22"/>
        </w:rPr>
        <w:t xml:space="preserve"> teaching. These questionnaires were identical and were delivered before any other research t</w:t>
      </w:r>
      <w:r w:rsidR="37450273" w:rsidRPr="4A159654">
        <w:rPr>
          <w:rFonts w:ascii="Arial" w:eastAsia="Arial" w:hAnsi="Arial" w:cs="Arial"/>
          <w:sz w:val="22"/>
          <w:szCs w:val="22"/>
        </w:rPr>
        <w:t>ook place. As in the MUSIC model inventory</w:t>
      </w:r>
      <w:r w:rsidR="61D164B3" w:rsidRPr="4A159654">
        <w:rPr>
          <w:rFonts w:ascii="Arial" w:eastAsia="Arial" w:hAnsi="Arial" w:cs="Arial"/>
          <w:sz w:val="22"/>
          <w:szCs w:val="22"/>
        </w:rPr>
        <w:t>,</w:t>
      </w:r>
      <w:r w:rsidR="37450273" w:rsidRPr="4A159654">
        <w:rPr>
          <w:rFonts w:ascii="Arial" w:eastAsia="Arial" w:hAnsi="Arial" w:cs="Arial"/>
          <w:sz w:val="22"/>
          <w:szCs w:val="22"/>
        </w:rPr>
        <w:t xml:space="preserve"> the results were averaged by category (Empowerment, Usefulness, Success, Interest and Caring) and not </w:t>
      </w:r>
      <w:r w:rsidR="22D15979" w:rsidRPr="4A159654">
        <w:rPr>
          <w:rFonts w:ascii="Arial" w:eastAsia="Arial" w:hAnsi="Arial" w:cs="Arial"/>
          <w:sz w:val="22"/>
          <w:szCs w:val="22"/>
        </w:rPr>
        <w:t xml:space="preserve">given an overall average so as not to produce a meaningless value; the inventory makes clear that it is not the intention of the model to suggest that </w:t>
      </w:r>
      <w:r w:rsidR="4C50F17D" w:rsidRPr="4A159654">
        <w:rPr>
          <w:rFonts w:ascii="Arial" w:eastAsia="Arial" w:hAnsi="Arial" w:cs="Arial"/>
          <w:sz w:val="22"/>
          <w:szCs w:val="22"/>
        </w:rPr>
        <w:t>motivation is the sum of all five components, and instead that a student can be highly motivated and score highly on only some of the components (Jones, 2009</w:t>
      </w:r>
      <w:r w:rsidR="38DFF471" w:rsidRPr="30B437FB">
        <w:rPr>
          <w:rFonts w:ascii="Arial" w:eastAsia="Arial" w:hAnsi="Arial" w:cs="Arial"/>
          <w:sz w:val="22"/>
          <w:szCs w:val="22"/>
        </w:rPr>
        <w:t>).</w:t>
      </w:r>
    </w:p>
    <w:p w14:paraId="54C621E3" w14:textId="3E3BA048" w:rsidR="01FA9CBB" w:rsidRDefault="01FA9CBB" w:rsidP="0588F825">
      <w:pPr>
        <w:spacing w:line="360" w:lineRule="auto"/>
        <w:rPr>
          <w:rFonts w:ascii="Arial" w:eastAsia="Arial" w:hAnsi="Arial" w:cs="Arial"/>
          <w:b/>
          <w:sz w:val="22"/>
          <w:szCs w:val="22"/>
          <w:u w:val="single"/>
        </w:rPr>
      </w:pPr>
      <w:r w:rsidRPr="30B437FB">
        <w:rPr>
          <w:rFonts w:ascii="Arial" w:eastAsia="Arial" w:hAnsi="Arial" w:cs="Arial"/>
          <w:b/>
          <w:sz w:val="22"/>
          <w:szCs w:val="22"/>
          <w:u w:val="single"/>
        </w:rPr>
        <w:t>Cronbach’s Alpha</w:t>
      </w:r>
    </w:p>
    <w:p w14:paraId="04E1AB32" w14:textId="06714FE5" w:rsidR="01FA9CBB" w:rsidRDefault="01FA9CBB" w:rsidP="0588F825">
      <w:pPr>
        <w:spacing w:line="360" w:lineRule="auto"/>
        <w:rPr>
          <w:rFonts w:ascii="Arial" w:eastAsia="Arial" w:hAnsi="Arial" w:cs="Arial"/>
          <w:b/>
          <w:bCs/>
          <w:sz w:val="22"/>
          <w:szCs w:val="22"/>
          <w:u w:val="single"/>
        </w:rPr>
      </w:pPr>
      <w:r w:rsidRPr="30B437FB">
        <w:rPr>
          <w:rFonts w:ascii="Arial" w:eastAsia="Arial" w:hAnsi="Arial" w:cs="Arial"/>
          <w:sz w:val="22"/>
          <w:szCs w:val="22"/>
        </w:rPr>
        <w:t>Although this study has a relatively small sample size when compared to other studies testing the inventory, Cronbach’s alpha was used to test the validity of the model (Cronbach, 1951). As one of the most trusted and important statistics in research, it is used routinely to indicate a scale’s validity and quality (Taber, 2018). When using these statistics, for the measurement to be considered satisfactorily internally reliable the score should be between 0.45 and 1 (Taber, 2018).</w:t>
      </w:r>
    </w:p>
    <w:p w14:paraId="5C0C37C9" w14:textId="7F125D92" w:rsidR="01FA9CBB" w:rsidRDefault="01FA9CBB" w:rsidP="0588F825">
      <w:pPr>
        <w:spacing w:line="360" w:lineRule="auto"/>
        <w:rPr>
          <w:rFonts w:ascii="Arial" w:eastAsia="Arial" w:hAnsi="Arial" w:cs="Arial"/>
          <w:b/>
          <w:bCs/>
          <w:sz w:val="22"/>
          <w:szCs w:val="22"/>
          <w:u w:val="single"/>
        </w:rPr>
      </w:pPr>
      <w:r w:rsidRPr="4A159654">
        <w:rPr>
          <w:rFonts w:ascii="Arial" w:eastAsia="Arial" w:hAnsi="Arial" w:cs="Arial"/>
          <w:sz w:val="22"/>
          <w:szCs w:val="22"/>
        </w:rPr>
        <w:t xml:space="preserve">When these results were put through </w:t>
      </w:r>
      <w:commentRangeStart w:id="53"/>
      <w:r w:rsidRPr="4A159654">
        <w:rPr>
          <w:rFonts w:ascii="Arial" w:eastAsia="Arial" w:hAnsi="Arial" w:cs="Arial"/>
          <w:sz w:val="22"/>
          <w:szCs w:val="22"/>
        </w:rPr>
        <w:t>a Cronbach’s Alpha calculator</w:t>
      </w:r>
      <w:r w:rsidR="48551EB7" w:rsidRPr="4A159654">
        <w:rPr>
          <w:rFonts w:ascii="Arial" w:eastAsia="Arial" w:hAnsi="Arial" w:cs="Arial"/>
          <w:sz w:val="22"/>
          <w:szCs w:val="22"/>
        </w:rPr>
        <w:t xml:space="preserve"> (calculategwa.com)</w:t>
      </w:r>
      <w:commentRangeEnd w:id="53"/>
      <w:r>
        <w:rPr>
          <w:rStyle w:val="CommentReference"/>
        </w:rPr>
        <w:commentReference w:id="53"/>
      </w:r>
      <w:r w:rsidRPr="4A159654">
        <w:rPr>
          <w:rFonts w:ascii="Arial" w:eastAsia="Arial" w:hAnsi="Arial" w:cs="Arial"/>
          <w:sz w:val="22"/>
          <w:szCs w:val="22"/>
        </w:rPr>
        <w:t>,</w:t>
      </w:r>
      <w:r w:rsidR="3384CF2C" w:rsidRPr="4A159654">
        <w:rPr>
          <w:rFonts w:ascii="Arial" w:eastAsia="Arial" w:hAnsi="Arial" w:cs="Arial"/>
          <w:sz w:val="22"/>
          <w:szCs w:val="22"/>
        </w:rPr>
        <w:t xml:space="preserve"> </w:t>
      </w:r>
      <w:r w:rsidRPr="4A159654">
        <w:rPr>
          <w:rFonts w:ascii="Arial" w:eastAsia="Arial" w:hAnsi="Arial" w:cs="Arial"/>
          <w:sz w:val="22"/>
          <w:szCs w:val="22"/>
        </w:rPr>
        <w:t xml:space="preserve">the score came back as 0.9887 suggesting high validity. Other studies testing the MUSIC Model with Cronbach’s Alpha have produced scores of between 0.64 and 0.96, suggesting generally good reliability and this has been tested across age groups and cultural contexts (Jones and Skaggs, 2016; Jones, Byrnes et al., 2019; Gladman, Gallagher et al., 2020; Jones, 2020). However, a very high score such as this may also suggest that questions are too similar and therefore </w:t>
      </w:r>
      <w:r w:rsidR="653E1188" w:rsidRPr="4A159654">
        <w:rPr>
          <w:rFonts w:ascii="Arial" w:eastAsia="Arial" w:hAnsi="Arial" w:cs="Arial"/>
          <w:sz w:val="22"/>
          <w:szCs w:val="22"/>
        </w:rPr>
        <w:t>some of the questions</w:t>
      </w:r>
      <w:commentRangeStart w:id="54"/>
      <w:r w:rsidRPr="4A159654">
        <w:rPr>
          <w:rFonts w:ascii="Arial" w:eastAsia="Arial" w:hAnsi="Arial" w:cs="Arial"/>
          <w:sz w:val="22"/>
          <w:szCs w:val="22"/>
        </w:rPr>
        <w:t xml:space="preserve"> are redundant </w:t>
      </w:r>
      <w:commentRangeEnd w:id="54"/>
      <w:r>
        <w:rPr>
          <w:rStyle w:val="CommentReference"/>
        </w:rPr>
        <w:commentReference w:id="54"/>
      </w:r>
      <w:r w:rsidRPr="4A159654">
        <w:rPr>
          <w:rFonts w:ascii="Arial" w:eastAsia="Arial" w:hAnsi="Arial" w:cs="Arial"/>
          <w:sz w:val="22"/>
          <w:szCs w:val="22"/>
        </w:rPr>
        <w:t>(Tavakol and Dennick, 2011). For the purposes of the analysis of this quantitative data, analysis will be descriptive and based on relationships between data collected as it cannot be confirmed that this data has a high validity.</w:t>
      </w:r>
    </w:p>
    <w:p w14:paraId="258CC2C4" w14:textId="78299F21" w:rsidR="380E5980" w:rsidRDefault="380E5980" w:rsidP="4A159654">
      <w:pPr>
        <w:spacing w:line="360" w:lineRule="auto"/>
        <w:rPr>
          <w:rFonts w:ascii="Arial" w:eastAsia="Arial" w:hAnsi="Arial" w:cs="Arial"/>
          <w:b/>
          <w:bCs/>
          <w:sz w:val="22"/>
          <w:szCs w:val="22"/>
          <w:u w:val="single"/>
        </w:rPr>
      </w:pPr>
      <w:r w:rsidRPr="2920CB82">
        <w:rPr>
          <w:rFonts w:ascii="Arial" w:eastAsia="Arial" w:hAnsi="Arial" w:cs="Arial"/>
          <w:b/>
          <w:bCs/>
          <w:sz w:val="22"/>
          <w:szCs w:val="22"/>
          <w:u w:val="single"/>
        </w:rPr>
        <w:t>Results Analysis</w:t>
      </w:r>
    </w:p>
    <w:p w14:paraId="6E098223" w14:textId="31CAD3E7" w:rsidR="7F24224B" w:rsidRDefault="7F24224B" w:rsidP="330C92D8">
      <w:pPr>
        <w:spacing w:line="360" w:lineRule="auto"/>
        <w:rPr>
          <w:rFonts w:ascii="Arial" w:eastAsia="Arial" w:hAnsi="Arial" w:cs="Arial"/>
          <w:sz w:val="22"/>
          <w:szCs w:val="22"/>
        </w:rPr>
      </w:pPr>
      <w:r w:rsidRPr="3F9B386F">
        <w:rPr>
          <w:rFonts w:ascii="Arial" w:eastAsia="Arial" w:hAnsi="Arial" w:cs="Arial"/>
          <w:sz w:val="22"/>
          <w:szCs w:val="22"/>
        </w:rPr>
        <w:t xml:space="preserve">The version of the questionnaire that was administered to my own students had 12 participants with an average age of </w:t>
      </w:r>
      <w:r w:rsidR="7376D79F" w:rsidRPr="3F9B386F">
        <w:rPr>
          <w:rFonts w:ascii="Arial" w:eastAsia="Arial" w:hAnsi="Arial" w:cs="Arial"/>
          <w:sz w:val="22"/>
          <w:szCs w:val="22"/>
        </w:rPr>
        <w:t>13.9</w:t>
      </w:r>
      <w:r w:rsidR="0291E460" w:rsidRPr="3F9B386F">
        <w:rPr>
          <w:rFonts w:ascii="Arial" w:eastAsia="Arial" w:hAnsi="Arial" w:cs="Arial"/>
          <w:sz w:val="22"/>
          <w:szCs w:val="22"/>
        </w:rPr>
        <w:t xml:space="preserve"> and 10 of the participants described themselves as Girl/Female with 2 describing themselves as Male. This question was left open ended to increase inclusivity for participants to be able to write their self-identified</w:t>
      </w:r>
      <w:r w:rsidR="6946D87B" w:rsidRPr="3F9B386F">
        <w:rPr>
          <w:rFonts w:ascii="Arial" w:eastAsia="Arial" w:hAnsi="Arial" w:cs="Arial"/>
          <w:sz w:val="22"/>
          <w:szCs w:val="22"/>
        </w:rPr>
        <w:t xml:space="preserve"> gender; for ease of comparing the results “Girl” was converted to “Female”. </w:t>
      </w:r>
      <w:r w:rsidR="301B15E9" w:rsidRPr="3F9B386F">
        <w:rPr>
          <w:rFonts w:ascii="Arial" w:eastAsia="Arial" w:hAnsi="Arial" w:cs="Arial"/>
          <w:sz w:val="22"/>
          <w:szCs w:val="22"/>
        </w:rPr>
        <w:t>Of the 12 participants, half attended only group lessons; 25% attended just private lessons and the other 25% attended both private and group singing lessons</w:t>
      </w:r>
      <w:r w:rsidR="39C96C2F" w:rsidRPr="3F9B386F">
        <w:rPr>
          <w:rFonts w:ascii="Arial" w:eastAsia="Arial" w:hAnsi="Arial" w:cs="Arial"/>
          <w:sz w:val="22"/>
          <w:szCs w:val="22"/>
        </w:rPr>
        <w:t xml:space="preserve"> (figure 8)</w:t>
      </w:r>
      <w:r w:rsidR="301B15E9" w:rsidRPr="3F9B386F">
        <w:rPr>
          <w:rFonts w:ascii="Arial" w:eastAsia="Arial" w:hAnsi="Arial" w:cs="Arial"/>
          <w:sz w:val="22"/>
          <w:szCs w:val="22"/>
        </w:rPr>
        <w:t>:</w:t>
      </w:r>
    </w:p>
    <w:p w14:paraId="7D822E11" w14:textId="2437C33F" w:rsidR="301B15E9" w:rsidRDefault="571CC048" w:rsidP="330C92D8">
      <w:pPr>
        <w:spacing w:line="360" w:lineRule="auto"/>
        <w:rPr>
          <w:rFonts w:ascii="Arial" w:eastAsia="Arial" w:hAnsi="Arial" w:cs="Arial"/>
          <w:b/>
          <w:bCs/>
          <w:sz w:val="22"/>
          <w:szCs w:val="22"/>
        </w:rPr>
      </w:pPr>
      <w:r w:rsidRPr="3F9B386F">
        <w:rPr>
          <w:rFonts w:ascii="Arial" w:eastAsia="Arial" w:hAnsi="Arial" w:cs="Arial"/>
          <w:b/>
          <w:bCs/>
          <w:sz w:val="22"/>
          <w:szCs w:val="22"/>
        </w:rPr>
        <w:t xml:space="preserve">Figure </w:t>
      </w:r>
      <w:r w:rsidR="25EF0866" w:rsidRPr="3F9B386F">
        <w:rPr>
          <w:rFonts w:ascii="Arial" w:eastAsia="Arial" w:hAnsi="Arial" w:cs="Arial"/>
          <w:b/>
          <w:bCs/>
          <w:sz w:val="22"/>
          <w:szCs w:val="22"/>
        </w:rPr>
        <w:t>8</w:t>
      </w:r>
      <w:r w:rsidRPr="3F9B386F">
        <w:rPr>
          <w:rFonts w:ascii="Arial" w:eastAsia="Arial" w:hAnsi="Arial" w:cs="Arial"/>
          <w:b/>
          <w:bCs/>
          <w:sz w:val="22"/>
          <w:szCs w:val="22"/>
        </w:rPr>
        <w:t xml:space="preserve"> – Chart of participant singing lesson attendance</w:t>
      </w:r>
    </w:p>
    <w:p w14:paraId="22119E31" w14:textId="62EA388D" w:rsidR="301B15E9" w:rsidRDefault="301B15E9" w:rsidP="330C92D8">
      <w:pPr>
        <w:spacing w:line="360" w:lineRule="auto"/>
        <w:rPr>
          <w:rFonts w:ascii="Arial" w:eastAsia="Arial" w:hAnsi="Arial" w:cs="Arial"/>
          <w:sz w:val="22"/>
          <w:szCs w:val="22"/>
        </w:rPr>
      </w:pPr>
      <w:r>
        <w:rPr>
          <w:noProof/>
        </w:rPr>
        <w:drawing>
          <wp:inline distT="0" distB="0" distL="0" distR="0" wp14:anchorId="7E2EE8FB" wp14:editId="20233B97">
            <wp:extent cx="5943600" cy="2505075"/>
            <wp:effectExtent l="0" t="0" r="0" b="0"/>
            <wp:docPr id="1499908383" name="drawing" descr="Forms response chart. Question title: Type of singing lessons I attend.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0838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539E53EA" w14:textId="0DB9958F" w:rsidR="7376D79F" w:rsidRDefault="7376D79F" w:rsidP="330C92D8">
      <w:pPr>
        <w:spacing w:line="360" w:lineRule="auto"/>
        <w:rPr>
          <w:rFonts w:ascii="Arial" w:eastAsia="Arial" w:hAnsi="Arial" w:cs="Arial"/>
          <w:sz w:val="22"/>
          <w:szCs w:val="22"/>
        </w:rPr>
      </w:pPr>
      <w:r w:rsidRPr="3F9B386F">
        <w:rPr>
          <w:rFonts w:ascii="Arial" w:eastAsia="Arial" w:hAnsi="Arial" w:cs="Arial"/>
          <w:sz w:val="22"/>
          <w:szCs w:val="22"/>
        </w:rPr>
        <w:t>When scores were averaged according to category as in the MUSIC model inventory (Jones, 2009) the results were as follows</w:t>
      </w:r>
      <w:r w:rsidR="326338B9" w:rsidRPr="3F9B386F">
        <w:rPr>
          <w:rFonts w:ascii="Arial" w:eastAsia="Arial" w:hAnsi="Arial" w:cs="Arial"/>
          <w:sz w:val="22"/>
          <w:szCs w:val="22"/>
        </w:rPr>
        <w:t xml:space="preserve"> (figure 9)</w:t>
      </w:r>
      <w:r w:rsidRPr="3F9B386F">
        <w:rPr>
          <w:rFonts w:ascii="Arial" w:eastAsia="Arial" w:hAnsi="Arial" w:cs="Arial"/>
          <w:sz w:val="22"/>
          <w:szCs w:val="22"/>
        </w:rPr>
        <w:t>:</w:t>
      </w:r>
    </w:p>
    <w:p w14:paraId="377BD80C" w14:textId="2B1169DE" w:rsidR="7376D79F" w:rsidRDefault="7581B429" w:rsidP="330C92D8">
      <w:pPr>
        <w:spacing w:line="360" w:lineRule="auto"/>
        <w:rPr>
          <w:rFonts w:ascii="Arial" w:eastAsia="Arial" w:hAnsi="Arial" w:cs="Arial"/>
          <w:b/>
          <w:bCs/>
          <w:sz w:val="22"/>
          <w:szCs w:val="22"/>
        </w:rPr>
      </w:pPr>
      <w:r w:rsidRPr="3F9B386F">
        <w:rPr>
          <w:rFonts w:ascii="Arial" w:eastAsia="Arial" w:hAnsi="Arial" w:cs="Arial"/>
          <w:b/>
          <w:bCs/>
          <w:sz w:val="22"/>
          <w:szCs w:val="22"/>
        </w:rPr>
        <w:t xml:space="preserve">Figure </w:t>
      </w:r>
      <w:r w:rsidR="3623C3AD" w:rsidRPr="3F9B386F">
        <w:rPr>
          <w:rFonts w:ascii="Arial" w:eastAsia="Arial" w:hAnsi="Arial" w:cs="Arial"/>
          <w:b/>
          <w:bCs/>
          <w:sz w:val="22"/>
          <w:szCs w:val="22"/>
        </w:rPr>
        <w:t>9</w:t>
      </w:r>
      <w:r w:rsidRPr="3F9B386F">
        <w:rPr>
          <w:rFonts w:ascii="Arial" w:eastAsia="Arial" w:hAnsi="Arial" w:cs="Arial"/>
          <w:b/>
          <w:bCs/>
          <w:sz w:val="22"/>
          <w:szCs w:val="22"/>
        </w:rPr>
        <w:t xml:space="preserve"> – Participant Questionnaire Results</w:t>
      </w:r>
      <w:r w:rsidR="2A96B557" w:rsidRPr="3F9B386F">
        <w:rPr>
          <w:rFonts w:ascii="Arial" w:eastAsia="Arial" w:hAnsi="Arial" w:cs="Arial"/>
          <w:b/>
          <w:bCs/>
          <w:sz w:val="22"/>
          <w:szCs w:val="22"/>
        </w:rPr>
        <w:t xml:space="preserve"> (score out of a possible 72)</w:t>
      </w:r>
    </w:p>
    <w:tbl>
      <w:tblPr>
        <w:tblStyle w:val="TableGrid"/>
        <w:tblW w:w="0" w:type="auto"/>
        <w:jc w:val="center"/>
        <w:tblLayout w:type="fixed"/>
        <w:tblLook w:val="06A0" w:firstRow="1" w:lastRow="0" w:firstColumn="1" w:lastColumn="0" w:noHBand="1" w:noVBand="1"/>
      </w:tblPr>
      <w:tblGrid>
        <w:gridCol w:w="2535"/>
        <w:gridCol w:w="1545"/>
      </w:tblGrid>
      <w:tr w:rsidR="330C92D8" w14:paraId="4912DE0B" w14:textId="77777777" w:rsidTr="621853D0">
        <w:trPr>
          <w:trHeight w:val="315"/>
          <w:jc w:val="center"/>
        </w:trPr>
        <w:tc>
          <w:tcPr>
            <w:tcW w:w="253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5BA4EA3" w14:textId="3E9E21ED" w:rsidR="330C92D8" w:rsidRDefault="27704252" w:rsidP="621853D0">
            <w:pPr>
              <w:spacing w:line="360" w:lineRule="auto"/>
              <w:rPr>
                <w:rFonts w:ascii="Arial" w:eastAsia="Arial" w:hAnsi="Arial" w:cs="Arial"/>
                <w:b/>
                <w:sz w:val="22"/>
                <w:szCs w:val="22"/>
              </w:rPr>
            </w:pPr>
            <w:r w:rsidRPr="30B437FB">
              <w:rPr>
                <w:rFonts w:ascii="Arial" w:eastAsia="Arial" w:hAnsi="Arial" w:cs="Arial"/>
                <w:b/>
                <w:sz w:val="22"/>
                <w:szCs w:val="22"/>
              </w:rPr>
              <w:t>Empowerment score</w:t>
            </w:r>
          </w:p>
        </w:tc>
        <w:tc>
          <w:tcPr>
            <w:tcW w:w="154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988FDED" w14:textId="7221CDE9" w:rsidR="330C92D8" w:rsidRDefault="27704252" w:rsidP="621853D0">
            <w:pPr>
              <w:spacing w:line="360" w:lineRule="auto"/>
              <w:rPr>
                <w:rFonts w:ascii="Arial" w:eastAsia="Arial" w:hAnsi="Arial" w:cs="Arial"/>
                <w:sz w:val="22"/>
                <w:szCs w:val="22"/>
              </w:rPr>
            </w:pPr>
            <w:r w:rsidRPr="30B437FB">
              <w:rPr>
                <w:rFonts w:ascii="Arial" w:eastAsia="Arial" w:hAnsi="Arial" w:cs="Arial"/>
                <w:sz w:val="22"/>
                <w:szCs w:val="22"/>
              </w:rPr>
              <w:t>58.75</w:t>
            </w:r>
          </w:p>
        </w:tc>
      </w:tr>
      <w:tr w:rsidR="330C92D8" w14:paraId="7A39DF8A" w14:textId="77777777" w:rsidTr="621853D0">
        <w:trPr>
          <w:trHeight w:val="315"/>
          <w:jc w:val="center"/>
        </w:trPr>
        <w:tc>
          <w:tcPr>
            <w:tcW w:w="253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7E35DE2" w14:textId="1AE550F7" w:rsidR="330C92D8" w:rsidRDefault="27704252" w:rsidP="621853D0">
            <w:pPr>
              <w:spacing w:line="360" w:lineRule="auto"/>
              <w:rPr>
                <w:rFonts w:ascii="Arial" w:eastAsia="Arial" w:hAnsi="Arial" w:cs="Arial"/>
                <w:b/>
                <w:sz w:val="22"/>
                <w:szCs w:val="22"/>
              </w:rPr>
            </w:pPr>
            <w:r w:rsidRPr="30B437FB">
              <w:rPr>
                <w:rFonts w:ascii="Arial" w:eastAsia="Arial" w:hAnsi="Arial" w:cs="Arial"/>
                <w:b/>
                <w:sz w:val="22"/>
                <w:szCs w:val="22"/>
              </w:rPr>
              <w:t>Usefulness score</w:t>
            </w:r>
          </w:p>
        </w:tc>
        <w:tc>
          <w:tcPr>
            <w:tcW w:w="154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A84B2C6" w14:textId="7D47816C" w:rsidR="330C92D8" w:rsidRDefault="27704252" w:rsidP="621853D0">
            <w:pPr>
              <w:spacing w:line="360" w:lineRule="auto"/>
              <w:rPr>
                <w:rFonts w:ascii="Arial" w:eastAsia="Arial" w:hAnsi="Arial" w:cs="Arial"/>
                <w:sz w:val="22"/>
                <w:szCs w:val="22"/>
              </w:rPr>
            </w:pPr>
            <w:r w:rsidRPr="30B437FB">
              <w:rPr>
                <w:rFonts w:ascii="Arial" w:eastAsia="Arial" w:hAnsi="Arial" w:cs="Arial"/>
                <w:sz w:val="22"/>
                <w:szCs w:val="22"/>
              </w:rPr>
              <w:t>59.66666667</w:t>
            </w:r>
          </w:p>
        </w:tc>
      </w:tr>
      <w:tr w:rsidR="330C92D8" w14:paraId="5324B4C0" w14:textId="77777777" w:rsidTr="621853D0">
        <w:trPr>
          <w:trHeight w:val="315"/>
          <w:jc w:val="center"/>
        </w:trPr>
        <w:tc>
          <w:tcPr>
            <w:tcW w:w="253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E154A3C" w14:textId="24962D1E" w:rsidR="330C92D8" w:rsidRDefault="27704252" w:rsidP="621853D0">
            <w:pPr>
              <w:spacing w:line="360" w:lineRule="auto"/>
              <w:rPr>
                <w:rFonts w:ascii="Arial" w:eastAsia="Arial" w:hAnsi="Arial" w:cs="Arial"/>
                <w:b/>
                <w:sz w:val="22"/>
                <w:szCs w:val="22"/>
              </w:rPr>
            </w:pPr>
            <w:r w:rsidRPr="30B437FB">
              <w:rPr>
                <w:rFonts w:ascii="Arial" w:eastAsia="Arial" w:hAnsi="Arial" w:cs="Arial"/>
                <w:b/>
                <w:sz w:val="22"/>
                <w:szCs w:val="22"/>
              </w:rPr>
              <w:t>Success score</w:t>
            </w:r>
          </w:p>
        </w:tc>
        <w:tc>
          <w:tcPr>
            <w:tcW w:w="154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7F1BD5C" w14:textId="077E919A" w:rsidR="330C92D8" w:rsidRDefault="27704252" w:rsidP="621853D0">
            <w:pPr>
              <w:spacing w:line="360" w:lineRule="auto"/>
              <w:rPr>
                <w:rFonts w:ascii="Arial" w:eastAsia="Arial" w:hAnsi="Arial" w:cs="Arial"/>
                <w:sz w:val="22"/>
                <w:szCs w:val="22"/>
              </w:rPr>
            </w:pPr>
            <w:r w:rsidRPr="30B437FB">
              <w:rPr>
                <w:rFonts w:ascii="Arial" w:eastAsia="Arial" w:hAnsi="Arial" w:cs="Arial"/>
                <w:sz w:val="22"/>
                <w:szCs w:val="22"/>
              </w:rPr>
              <w:t>61.5</w:t>
            </w:r>
          </w:p>
        </w:tc>
      </w:tr>
      <w:tr w:rsidR="330C92D8" w14:paraId="3AE25828" w14:textId="77777777" w:rsidTr="621853D0">
        <w:trPr>
          <w:trHeight w:val="315"/>
          <w:jc w:val="center"/>
        </w:trPr>
        <w:tc>
          <w:tcPr>
            <w:tcW w:w="253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56060EB" w14:textId="6F79D2D7" w:rsidR="330C92D8" w:rsidRDefault="27704252" w:rsidP="621853D0">
            <w:pPr>
              <w:spacing w:line="360" w:lineRule="auto"/>
              <w:rPr>
                <w:rFonts w:ascii="Arial" w:eastAsia="Arial" w:hAnsi="Arial" w:cs="Arial"/>
                <w:b/>
                <w:sz w:val="22"/>
                <w:szCs w:val="22"/>
              </w:rPr>
            </w:pPr>
            <w:r w:rsidRPr="30B437FB">
              <w:rPr>
                <w:rFonts w:ascii="Arial" w:eastAsia="Arial" w:hAnsi="Arial" w:cs="Arial"/>
                <w:b/>
                <w:sz w:val="22"/>
                <w:szCs w:val="22"/>
              </w:rPr>
              <w:t>Interest score</w:t>
            </w:r>
          </w:p>
        </w:tc>
        <w:tc>
          <w:tcPr>
            <w:tcW w:w="154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CA15B54" w14:textId="622583EE" w:rsidR="330C92D8" w:rsidRDefault="27704252" w:rsidP="621853D0">
            <w:pPr>
              <w:spacing w:line="360" w:lineRule="auto"/>
              <w:rPr>
                <w:rFonts w:ascii="Arial" w:eastAsia="Arial" w:hAnsi="Arial" w:cs="Arial"/>
                <w:sz w:val="22"/>
                <w:szCs w:val="22"/>
              </w:rPr>
            </w:pPr>
            <w:r w:rsidRPr="30B437FB">
              <w:rPr>
                <w:rFonts w:ascii="Arial" w:eastAsia="Arial" w:hAnsi="Arial" w:cs="Arial"/>
                <w:sz w:val="22"/>
                <w:szCs w:val="22"/>
              </w:rPr>
              <w:t>62.66666667</w:t>
            </w:r>
          </w:p>
        </w:tc>
      </w:tr>
      <w:tr w:rsidR="330C92D8" w14:paraId="36E8FABE" w14:textId="77777777" w:rsidTr="621853D0">
        <w:trPr>
          <w:trHeight w:val="315"/>
          <w:jc w:val="center"/>
        </w:trPr>
        <w:tc>
          <w:tcPr>
            <w:tcW w:w="253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EBED4ED" w14:textId="7AFF52E5" w:rsidR="330C92D8" w:rsidRDefault="27704252" w:rsidP="621853D0">
            <w:pPr>
              <w:spacing w:line="360" w:lineRule="auto"/>
              <w:rPr>
                <w:rFonts w:ascii="Arial" w:eastAsia="Arial" w:hAnsi="Arial" w:cs="Arial"/>
                <w:b/>
                <w:sz w:val="22"/>
                <w:szCs w:val="22"/>
              </w:rPr>
            </w:pPr>
            <w:r w:rsidRPr="30B437FB">
              <w:rPr>
                <w:rFonts w:ascii="Arial" w:eastAsia="Arial" w:hAnsi="Arial" w:cs="Arial"/>
                <w:b/>
                <w:sz w:val="22"/>
                <w:szCs w:val="22"/>
              </w:rPr>
              <w:t>Caring score</w:t>
            </w:r>
          </w:p>
        </w:tc>
        <w:tc>
          <w:tcPr>
            <w:tcW w:w="154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DD39BD7" w14:textId="7A695629" w:rsidR="330C92D8" w:rsidRDefault="27704252" w:rsidP="621853D0">
            <w:pPr>
              <w:spacing w:line="360" w:lineRule="auto"/>
              <w:rPr>
                <w:rFonts w:ascii="Arial" w:eastAsia="Arial" w:hAnsi="Arial" w:cs="Arial"/>
                <w:sz w:val="22"/>
                <w:szCs w:val="22"/>
              </w:rPr>
            </w:pPr>
            <w:r w:rsidRPr="30B437FB">
              <w:rPr>
                <w:rFonts w:ascii="Arial" w:eastAsia="Arial" w:hAnsi="Arial" w:cs="Arial"/>
                <w:sz w:val="22"/>
                <w:szCs w:val="22"/>
              </w:rPr>
              <w:t>65</w:t>
            </w:r>
          </w:p>
        </w:tc>
      </w:tr>
    </w:tbl>
    <w:p w14:paraId="579F5625" w14:textId="6FC62033" w:rsidR="2CC2AEC2" w:rsidRDefault="67A36B5E" w:rsidP="330C92D8">
      <w:pPr>
        <w:spacing w:line="360" w:lineRule="auto"/>
        <w:rPr>
          <w:rFonts w:ascii="Arial" w:eastAsia="Arial" w:hAnsi="Arial" w:cs="Arial"/>
          <w:sz w:val="22"/>
          <w:szCs w:val="22"/>
        </w:rPr>
      </w:pPr>
      <w:r w:rsidRPr="3F9B386F">
        <w:rPr>
          <w:rFonts w:ascii="Arial" w:eastAsia="Arial" w:hAnsi="Arial" w:cs="Arial"/>
          <w:b/>
          <w:bCs/>
          <w:sz w:val="22"/>
          <w:szCs w:val="22"/>
        </w:rPr>
        <w:t xml:space="preserve"> </w:t>
      </w:r>
      <w:r w:rsidR="4903BC91" w:rsidRPr="3F9B386F">
        <w:rPr>
          <w:rFonts w:ascii="Arial" w:eastAsia="Arial" w:hAnsi="Arial" w:cs="Arial"/>
          <w:sz w:val="22"/>
          <w:szCs w:val="22"/>
        </w:rPr>
        <w:t xml:space="preserve">These results show that amongst my students in this age range, the highest scoring motivational factor was Caring. The average for this result was taken from the questions: </w:t>
      </w:r>
      <w:r w:rsidR="2F3C7D73" w:rsidRPr="3F9B386F">
        <w:rPr>
          <w:rFonts w:ascii="Arial" w:eastAsia="Arial" w:hAnsi="Arial" w:cs="Arial"/>
          <w:sz w:val="22"/>
          <w:szCs w:val="22"/>
        </w:rPr>
        <w:t>“</w:t>
      </w:r>
      <w:r w:rsidR="2F3C7D73" w:rsidRPr="30B437FB">
        <w:rPr>
          <w:rFonts w:ascii="Arial" w:eastAsia="Arial" w:hAnsi="Arial" w:cs="Arial"/>
          <w:sz w:val="22"/>
          <w:szCs w:val="22"/>
        </w:rPr>
        <w:t xml:space="preserve">My singing teacher cares about how well I do in singing lessons”, “My singing teacher is friendly”, </w:t>
      </w:r>
      <w:r w:rsidR="02A42F20" w:rsidRPr="30B437FB">
        <w:rPr>
          <w:rFonts w:ascii="Arial" w:eastAsia="Arial" w:hAnsi="Arial" w:cs="Arial"/>
          <w:sz w:val="22"/>
          <w:szCs w:val="22"/>
        </w:rPr>
        <w:t>“My singing teacher is willing to help me” and “My singing teacher is respectful of me” with the highest scoring question being: “</w:t>
      </w:r>
      <w:r w:rsidR="543EE010" w:rsidRPr="30B437FB">
        <w:rPr>
          <w:rFonts w:ascii="Arial" w:eastAsia="Arial" w:hAnsi="Arial" w:cs="Arial"/>
          <w:sz w:val="22"/>
          <w:szCs w:val="22"/>
        </w:rPr>
        <w:t>My singing teacher is friendly” with an average score of 67/75.</w:t>
      </w:r>
      <w:r w:rsidR="7334D0DD" w:rsidRPr="30B437FB">
        <w:rPr>
          <w:rFonts w:ascii="Arial" w:eastAsia="Arial" w:hAnsi="Arial" w:cs="Arial"/>
          <w:sz w:val="22"/>
          <w:szCs w:val="22"/>
        </w:rPr>
        <w:t xml:space="preserve"> </w:t>
      </w:r>
      <w:r w:rsidR="543EE010" w:rsidRPr="30B437FB">
        <w:rPr>
          <w:rFonts w:ascii="Arial" w:eastAsia="Arial" w:hAnsi="Arial" w:cs="Arial"/>
          <w:sz w:val="22"/>
          <w:szCs w:val="22"/>
        </w:rPr>
        <w:t>These results suggest that students are motivated the most by their relationship to the teacher, however these results may have been affected by confirmation bias as they were aware that I was the researcher.</w:t>
      </w:r>
    </w:p>
    <w:p w14:paraId="1B91E81C" w14:textId="569E174C" w:rsidR="7069EFF1" w:rsidRDefault="543EE010" w:rsidP="330C92D8">
      <w:pPr>
        <w:spacing w:line="360" w:lineRule="auto"/>
        <w:rPr>
          <w:rFonts w:ascii="Arial" w:eastAsia="Arial" w:hAnsi="Arial" w:cs="Arial"/>
          <w:sz w:val="22"/>
          <w:szCs w:val="22"/>
        </w:rPr>
      </w:pPr>
      <w:r w:rsidRPr="30B437FB">
        <w:rPr>
          <w:rFonts w:ascii="Arial" w:eastAsia="Arial" w:hAnsi="Arial" w:cs="Arial"/>
          <w:sz w:val="22"/>
          <w:szCs w:val="22"/>
        </w:rPr>
        <w:t xml:space="preserve">The lowest scoring category was Empowerment at 58.75/72. </w:t>
      </w:r>
      <w:r w:rsidR="4BDCA4AA" w:rsidRPr="30B437FB">
        <w:rPr>
          <w:rFonts w:ascii="Arial" w:eastAsia="Arial" w:hAnsi="Arial" w:cs="Arial"/>
          <w:sz w:val="22"/>
          <w:szCs w:val="22"/>
        </w:rPr>
        <w:t xml:space="preserve">These results were taken from the questions: </w:t>
      </w:r>
      <w:r w:rsidR="1DB953D2" w:rsidRPr="144E1491">
        <w:rPr>
          <w:rFonts w:ascii="Arial" w:eastAsia="Arial" w:hAnsi="Arial" w:cs="Arial"/>
          <w:sz w:val="22"/>
          <w:szCs w:val="22"/>
        </w:rPr>
        <w:t>“I have the freedom to learn to sing in my own way in my singing lessons”, “I have choices in what I am allowed to do in singing lessons”, “I have control over how I learn the content in singing lessons</w:t>
      </w:r>
      <w:r w:rsidR="48ECADBE" w:rsidRPr="144E1491">
        <w:rPr>
          <w:rFonts w:ascii="Arial" w:eastAsia="Arial" w:hAnsi="Arial" w:cs="Arial"/>
          <w:sz w:val="22"/>
          <w:szCs w:val="22"/>
        </w:rPr>
        <w:t>”</w:t>
      </w:r>
      <w:r w:rsidR="1DB953D2" w:rsidRPr="144E1491">
        <w:rPr>
          <w:rFonts w:ascii="Arial" w:eastAsia="Arial" w:hAnsi="Arial" w:cs="Arial"/>
          <w:sz w:val="22"/>
          <w:szCs w:val="22"/>
        </w:rPr>
        <w:t xml:space="preserve"> </w:t>
      </w:r>
      <w:r w:rsidR="48ECADBE" w:rsidRPr="144E1491">
        <w:rPr>
          <w:rFonts w:ascii="Arial" w:eastAsia="Arial" w:hAnsi="Arial" w:cs="Arial"/>
          <w:sz w:val="22"/>
          <w:szCs w:val="22"/>
        </w:rPr>
        <w:t>a</w:t>
      </w:r>
      <w:r w:rsidR="1DB953D2" w:rsidRPr="144E1491">
        <w:rPr>
          <w:rFonts w:ascii="Arial" w:eastAsia="Arial" w:hAnsi="Arial" w:cs="Arial"/>
          <w:sz w:val="22"/>
          <w:szCs w:val="22"/>
        </w:rPr>
        <w:t>nd “I have options in how I achieve my goals in singing lessons.”</w:t>
      </w:r>
      <w:r w:rsidR="28A0EB3A" w:rsidRPr="144E1491">
        <w:rPr>
          <w:rFonts w:ascii="Arial" w:eastAsia="Arial" w:hAnsi="Arial" w:cs="Arial"/>
          <w:sz w:val="22"/>
          <w:szCs w:val="22"/>
        </w:rPr>
        <w:t xml:space="preserve"> The lowest scoring of these questions was “</w:t>
      </w:r>
      <w:r w:rsidR="0312458A" w:rsidRPr="144E1491">
        <w:rPr>
          <w:rFonts w:ascii="Arial" w:eastAsia="Arial" w:hAnsi="Arial" w:cs="Arial"/>
          <w:sz w:val="22"/>
          <w:szCs w:val="22"/>
        </w:rPr>
        <w:t xml:space="preserve">I have choices in what I am allowed to do in singing lessons” with 56/72. </w:t>
      </w:r>
      <w:r w:rsidR="7AD2E4DC" w:rsidRPr="144E1491">
        <w:rPr>
          <w:rFonts w:ascii="Arial" w:eastAsia="Arial" w:hAnsi="Arial" w:cs="Arial"/>
          <w:sz w:val="22"/>
          <w:szCs w:val="22"/>
        </w:rPr>
        <w:t xml:space="preserve">This may be because the structure of the average </w:t>
      </w:r>
      <w:r w:rsidR="54C4C259" w:rsidRPr="144E1491">
        <w:rPr>
          <w:rFonts w:ascii="Arial" w:eastAsia="Arial" w:hAnsi="Arial" w:cs="Arial"/>
          <w:sz w:val="22"/>
          <w:szCs w:val="22"/>
        </w:rPr>
        <w:t>music</w:t>
      </w:r>
      <w:r w:rsidR="7AD2E4DC" w:rsidRPr="144E1491">
        <w:rPr>
          <w:rFonts w:ascii="Arial" w:eastAsia="Arial" w:hAnsi="Arial" w:cs="Arial"/>
          <w:sz w:val="22"/>
          <w:szCs w:val="22"/>
        </w:rPr>
        <w:t xml:space="preserve"> lesson has less variables and opportunities for student input and </w:t>
      </w:r>
      <w:r w:rsidR="467AC828" w:rsidRPr="144E1491">
        <w:rPr>
          <w:rFonts w:ascii="Arial" w:eastAsia="Arial" w:hAnsi="Arial" w:cs="Arial"/>
          <w:sz w:val="22"/>
          <w:szCs w:val="22"/>
        </w:rPr>
        <w:t xml:space="preserve">choice than some traditional academic subjects </w:t>
      </w:r>
      <w:r w:rsidR="107F830B" w:rsidRPr="144E1491">
        <w:rPr>
          <w:rFonts w:ascii="Arial" w:eastAsia="Arial" w:hAnsi="Arial" w:cs="Arial"/>
          <w:sz w:val="22"/>
          <w:szCs w:val="22"/>
        </w:rPr>
        <w:t>(</w:t>
      </w:r>
      <w:r w:rsidR="2C3AA3F8" w:rsidRPr="144E1491">
        <w:rPr>
          <w:rFonts w:ascii="Arial" w:eastAsia="Arial" w:hAnsi="Arial" w:cs="Arial"/>
          <w:sz w:val="22"/>
          <w:szCs w:val="22"/>
        </w:rPr>
        <w:t xml:space="preserve">Chardonnens, 2023; </w:t>
      </w:r>
      <w:r w:rsidR="4818D454" w:rsidRPr="144E1491">
        <w:rPr>
          <w:rFonts w:ascii="Arial" w:eastAsia="Arial" w:hAnsi="Arial" w:cs="Arial"/>
          <w:sz w:val="22"/>
          <w:szCs w:val="22"/>
        </w:rPr>
        <w:t>Sherwood, 2019</w:t>
      </w:r>
      <w:r w:rsidR="467AC828" w:rsidRPr="144E1491">
        <w:rPr>
          <w:rFonts w:ascii="Arial" w:eastAsia="Arial" w:hAnsi="Arial" w:cs="Arial"/>
          <w:sz w:val="22"/>
          <w:szCs w:val="22"/>
        </w:rPr>
        <w:t xml:space="preserve">). </w:t>
      </w:r>
    </w:p>
    <w:p w14:paraId="6B1F296F" w14:textId="5FF0A702" w:rsidR="5C9B69D8" w:rsidRDefault="5C9B69D8" w:rsidP="14BA7C6A">
      <w:pPr>
        <w:spacing w:line="360" w:lineRule="auto"/>
        <w:rPr>
          <w:rFonts w:ascii="Arial" w:eastAsia="Arial" w:hAnsi="Arial" w:cs="Arial"/>
          <w:sz w:val="22"/>
          <w:szCs w:val="22"/>
        </w:rPr>
      </w:pPr>
      <w:r w:rsidRPr="14BA7C6A">
        <w:rPr>
          <w:rFonts w:ascii="Arial" w:eastAsia="Arial" w:hAnsi="Arial" w:cs="Arial"/>
          <w:sz w:val="22"/>
          <w:szCs w:val="22"/>
        </w:rPr>
        <w:t xml:space="preserve">Interestingly, participants who only attend group singing lessons reported a lower average for this question than other participants with </w:t>
      </w:r>
      <w:commentRangeStart w:id="55"/>
      <w:r w:rsidRPr="14BA7C6A">
        <w:rPr>
          <w:rFonts w:ascii="Arial" w:eastAsia="Arial" w:hAnsi="Arial" w:cs="Arial"/>
          <w:sz w:val="22"/>
          <w:szCs w:val="22"/>
        </w:rPr>
        <w:t>a</w:t>
      </w:r>
      <w:r w:rsidR="3787EAE4" w:rsidRPr="14BA7C6A">
        <w:rPr>
          <w:rFonts w:ascii="Arial" w:eastAsia="Arial" w:hAnsi="Arial" w:cs="Arial"/>
          <w:sz w:val="22"/>
          <w:szCs w:val="22"/>
        </w:rPr>
        <w:t xml:space="preserve"> mean</w:t>
      </w:r>
      <w:r w:rsidRPr="14BA7C6A">
        <w:rPr>
          <w:rFonts w:ascii="Arial" w:eastAsia="Arial" w:hAnsi="Arial" w:cs="Arial"/>
          <w:sz w:val="22"/>
          <w:szCs w:val="22"/>
        </w:rPr>
        <w:t xml:space="preserve"> average of 4.0</w:t>
      </w:r>
      <w:commentRangeEnd w:id="55"/>
      <w:r>
        <w:rPr>
          <w:rStyle w:val="CommentReference"/>
        </w:rPr>
        <w:commentReference w:id="55"/>
      </w:r>
      <w:r w:rsidRPr="14BA7C6A">
        <w:rPr>
          <w:rFonts w:ascii="Arial" w:eastAsia="Arial" w:hAnsi="Arial" w:cs="Arial"/>
          <w:sz w:val="22"/>
          <w:szCs w:val="22"/>
        </w:rPr>
        <w:t xml:space="preserve">. </w:t>
      </w:r>
      <w:r w:rsidR="3B8FA139" w:rsidRPr="14BA7C6A">
        <w:rPr>
          <w:rFonts w:ascii="Arial" w:eastAsia="Arial" w:hAnsi="Arial" w:cs="Arial"/>
          <w:sz w:val="22"/>
          <w:szCs w:val="22"/>
        </w:rPr>
        <w:t xml:space="preserve">Those who attend just group lessons scored lower on average for all the Empowerment categories, however the biggest disparity was for this question. </w:t>
      </w:r>
      <w:r w:rsidR="2C545586" w:rsidRPr="14BA7C6A">
        <w:rPr>
          <w:rFonts w:ascii="Arial" w:eastAsia="Arial" w:hAnsi="Arial" w:cs="Arial"/>
          <w:sz w:val="22"/>
          <w:szCs w:val="22"/>
        </w:rPr>
        <w:t xml:space="preserve">There was also a disparity between ages, with younger participants </w:t>
      </w:r>
      <w:r w:rsidR="554D07F1" w:rsidRPr="14BA7C6A">
        <w:rPr>
          <w:rFonts w:ascii="Arial" w:eastAsia="Arial" w:hAnsi="Arial" w:cs="Arial"/>
          <w:sz w:val="22"/>
          <w:szCs w:val="22"/>
        </w:rPr>
        <w:t>perceiving that they have more choice in singing lessons than older participants.</w:t>
      </w:r>
    </w:p>
    <w:p w14:paraId="7591A85F" w14:textId="0C053A74" w:rsidR="6B80AF12" w:rsidRDefault="0AFE4992" w:rsidP="144E1491">
      <w:pPr>
        <w:spacing w:line="360" w:lineRule="auto"/>
        <w:rPr>
          <w:rFonts w:ascii="Arial" w:eastAsia="Arial" w:hAnsi="Arial" w:cs="Arial"/>
          <w:sz w:val="22"/>
          <w:szCs w:val="22"/>
        </w:rPr>
      </w:pPr>
      <w:r w:rsidRPr="14BA7C6A">
        <w:rPr>
          <w:rFonts w:ascii="Arial" w:eastAsia="Arial" w:hAnsi="Arial" w:cs="Arial"/>
          <w:sz w:val="22"/>
          <w:szCs w:val="22"/>
        </w:rPr>
        <w:t>When analysing the</w:t>
      </w:r>
      <w:r w:rsidR="5340799C" w:rsidRPr="14BA7C6A">
        <w:rPr>
          <w:rFonts w:ascii="Arial" w:eastAsia="Arial" w:hAnsi="Arial" w:cs="Arial"/>
          <w:sz w:val="22"/>
          <w:szCs w:val="22"/>
        </w:rPr>
        <w:t>se</w:t>
      </w:r>
      <w:r w:rsidRPr="14BA7C6A">
        <w:rPr>
          <w:rFonts w:ascii="Arial" w:eastAsia="Arial" w:hAnsi="Arial" w:cs="Arial"/>
          <w:sz w:val="22"/>
          <w:szCs w:val="22"/>
        </w:rPr>
        <w:t xml:space="preserve"> results, </w:t>
      </w:r>
      <w:r w:rsidRPr="30B437FB">
        <w:rPr>
          <w:rFonts w:ascii="Arial" w:eastAsia="Arial" w:hAnsi="Arial" w:cs="Arial"/>
          <w:sz w:val="22"/>
          <w:szCs w:val="22"/>
        </w:rPr>
        <w:t xml:space="preserve">the importance of knowledge gained, confidence, interest, enjoyment, and usefulness of lessons have </w:t>
      </w:r>
      <w:r w:rsidR="3F0B1054" w:rsidRPr="30B437FB">
        <w:rPr>
          <w:rFonts w:ascii="Arial" w:eastAsia="Arial" w:hAnsi="Arial" w:cs="Arial"/>
          <w:sz w:val="22"/>
          <w:szCs w:val="22"/>
        </w:rPr>
        <w:t xml:space="preserve">mean </w:t>
      </w:r>
      <w:commentRangeStart w:id="56"/>
      <w:r w:rsidRPr="30B437FB">
        <w:rPr>
          <w:rFonts w:ascii="Arial" w:eastAsia="Arial" w:hAnsi="Arial" w:cs="Arial"/>
          <w:sz w:val="22"/>
          <w:szCs w:val="22"/>
        </w:rPr>
        <w:t xml:space="preserve">average scores </w:t>
      </w:r>
      <w:r w:rsidR="190EE18C" w:rsidRPr="30B437FB">
        <w:rPr>
          <w:rFonts w:ascii="Arial" w:eastAsia="Arial" w:hAnsi="Arial" w:cs="Arial"/>
          <w:sz w:val="22"/>
          <w:szCs w:val="22"/>
        </w:rPr>
        <w:t>of between 5 and 5.25</w:t>
      </w:r>
      <w:commentRangeEnd w:id="56"/>
      <w:r>
        <w:rPr>
          <w:rStyle w:val="CommentReference"/>
        </w:rPr>
        <w:commentReference w:id="56"/>
      </w:r>
      <w:r w:rsidRPr="30B437FB">
        <w:rPr>
          <w:rFonts w:ascii="Arial" w:eastAsia="Arial" w:hAnsi="Arial" w:cs="Arial"/>
          <w:sz w:val="22"/>
          <w:szCs w:val="22"/>
        </w:rPr>
        <w:t xml:space="preserve">, indicating generally positive engagement and perceived value. </w:t>
      </w:r>
      <w:r w:rsidR="16E2A9C4" w:rsidRPr="30B437FB">
        <w:rPr>
          <w:rFonts w:ascii="Arial" w:eastAsia="Arial" w:hAnsi="Arial" w:cs="Arial"/>
          <w:sz w:val="22"/>
          <w:szCs w:val="22"/>
        </w:rPr>
        <w:t>Younger students reported higher levels of interest and autonomy than older students</w:t>
      </w:r>
      <w:r w:rsidR="53CE93AC" w:rsidRPr="30B437FB">
        <w:rPr>
          <w:rFonts w:ascii="Arial" w:eastAsia="Arial" w:hAnsi="Arial" w:cs="Arial"/>
          <w:sz w:val="22"/>
          <w:szCs w:val="22"/>
        </w:rPr>
        <w:t xml:space="preserve"> and positive view of </w:t>
      </w:r>
      <w:r w:rsidR="2986D000" w:rsidRPr="30B437FB">
        <w:rPr>
          <w:rFonts w:ascii="Arial" w:eastAsia="Arial" w:hAnsi="Arial" w:cs="Arial"/>
          <w:sz w:val="22"/>
          <w:szCs w:val="22"/>
        </w:rPr>
        <w:t>their</w:t>
      </w:r>
      <w:r w:rsidR="53CE93AC" w:rsidRPr="30B437FB">
        <w:rPr>
          <w:rFonts w:ascii="Arial" w:eastAsia="Arial" w:hAnsi="Arial" w:cs="Arial"/>
          <w:sz w:val="22"/>
          <w:szCs w:val="22"/>
        </w:rPr>
        <w:t xml:space="preserve"> teacher was high across </w:t>
      </w:r>
      <w:r w:rsidR="07D93EEF" w:rsidRPr="30B437FB">
        <w:rPr>
          <w:rFonts w:ascii="Arial" w:eastAsia="Arial" w:hAnsi="Arial" w:cs="Arial"/>
          <w:sz w:val="22"/>
          <w:szCs w:val="22"/>
        </w:rPr>
        <w:t>all</w:t>
      </w:r>
      <w:r w:rsidR="53CE93AC" w:rsidRPr="30B437FB">
        <w:rPr>
          <w:rFonts w:ascii="Arial" w:eastAsia="Arial" w:hAnsi="Arial" w:cs="Arial"/>
          <w:sz w:val="22"/>
          <w:szCs w:val="22"/>
        </w:rPr>
        <w:t xml:space="preserve"> the demographics. </w:t>
      </w:r>
    </w:p>
    <w:p w14:paraId="73D7228A" w14:textId="77777777" w:rsidR="005F03B7" w:rsidRDefault="3C88E2BB" w:rsidP="14BA7C6A">
      <w:pPr>
        <w:spacing w:line="360" w:lineRule="auto"/>
        <w:rPr>
          <w:rFonts w:ascii="Arial" w:eastAsia="Arial" w:hAnsi="Arial" w:cs="Arial"/>
          <w:sz w:val="22"/>
          <w:szCs w:val="22"/>
        </w:rPr>
      </w:pPr>
      <w:commentRangeStart w:id="57"/>
      <w:r w:rsidRPr="30B437FB">
        <w:rPr>
          <w:rFonts w:ascii="Arial" w:eastAsia="Arial" w:hAnsi="Arial" w:cs="Arial"/>
          <w:sz w:val="22"/>
          <w:szCs w:val="22"/>
        </w:rPr>
        <w:t xml:space="preserve">Level of interest drops the most </w:t>
      </w:r>
      <w:r w:rsidR="3293AAE1" w:rsidRPr="30B437FB">
        <w:rPr>
          <w:rFonts w:ascii="Arial" w:eastAsia="Arial" w:hAnsi="Arial" w:cs="Arial"/>
          <w:sz w:val="22"/>
          <w:szCs w:val="22"/>
        </w:rPr>
        <w:t>between</w:t>
      </w:r>
      <w:r w:rsidRPr="30B437FB">
        <w:rPr>
          <w:rFonts w:ascii="Arial" w:eastAsia="Arial" w:hAnsi="Arial" w:cs="Arial"/>
          <w:sz w:val="22"/>
          <w:szCs w:val="22"/>
        </w:rPr>
        <w:t xml:space="preserve"> ages 1</w:t>
      </w:r>
      <w:r w:rsidR="029F2870" w:rsidRPr="30B437FB">
        <w:rPr>
          <w:rFonts w:ascii="Arial" w:eastAsia="Arial" w:hAnsi="Arial" w:cs="Arial"/>
          <w:sz w:val="22"/>
          <w:szCs w:val="22"/>
        </w:rPr>
        <w:t>4</w:t>
      </w:r>
      <w:r w:rsidRPr="30B437FB">
        <w:rPr>
          <w:rFonts w:ascii="Arial" w:eastAsia="Arial" w:hAnsi="Arial" w:cs="Arial"/>
          <w:sz w:val="22"/>
          <w:szCs w:val="22"/>
        </w:rPr>
        <w:t xml:space="preserve"> </w:t>
      </w:r>
      <w:r w:rsidR="71EB8710" w:rsidRPr="30B437FB">
        <w:rPr>
          <w:rFonts w:ascii="Arial" w:eastAsia="Arial" w:hAnsi="Arial" w:cs="Arial"/>
          <w:sz w:val="22"/>
          <w:szCs w:val="22"/>
        </w:rPr>
        <w:t>to</w:t>
      </w:r>
      <w:r w:rsidRPr="30B437FB">
        <w:rPr>
          <w:rFonts w:ascii="Arial" w:eastAsia="Arial" w:hAnsi="Arial" w:cs="Arial"/>
          <w:sz w:val="22"/>
          <w:szCs w:val="22"/>
        </w:rPr>
        <w:t xml:space="preserve"> </w:t>
      </w:r>
      <w:r w:rsidR="04CA053E" w:rsidRPr="30B437FB">
        <w:rPr>
          <w:rFonts w:ascii="Arial" w:eastAsia="Arial" w:hAnsi="Arial" w:cs="Arial"/>
          <w:sz w:val="22"/>
          <w:szCs w:val="22"/>
        </w:rPr>
        <w:t>16</w:t>
      </w:r>
      <w:r w:rsidRPr="30B437FB">
        <w:rPr>
          <w:rFonts w:ascii="Arial" w:eastAsia="Arial" w:hAnsi="Arial" w:cs="Arial"/>
          <w:sz w:val="22"/>
          <w:szCs w:val="22"/>
        </w:rPr>
        <w:t xml:space="preserve"> and increases again for students aged 17 and 18; this may be due to the lower number of participants in this age group, or </w:t>
      </w:r>
      <w:r w:rsidR="1C29C303" w:rsidRPr="30B437FB">
        <w:rPr>
          <w:rFonts w:ascii="Arial" w:eastAsia="Arial" w:hAnsi="Arial" w:cs="Arial"/>
          <w:sz w:val="22"/>
          <w:szCs w:val="22"/>
        </w:rPr>
        <w:t>the content no longer engaging them</w:t>
      </w:r>
      <w:r w:rsidR="12DE9868" w:rsidRPr="30B437FB">
        <w:rPr>
          <w:rFonts w:ascii="Arial" w:eastAsia="Arial" w:hAnsi="Arial" w:cs="Arial"/>
          <w:sz w:val="22"/>
          <w:szCs w:val="22"/>
        </w:rPr>
        <w:t xml:space="preserve"> (figure 10)</w:t>
      </w:r>
      <w:r w:rsidR="0F9ED5C9" w:rsidRPr="30B437FB">
        <w:rPr>
          <w:rFonts w:ascii="Arial" w:eastAsia="Arial" w:hAnsi="Arial" w:cs="Arial"/>
          <w:sz w:val="22"/>
          <w:szCs w:val="22"/>
        </w:rPr>
        <w:t>:</w:t>
      </w:r>
      <w:commentRangeEnd w:id="57"/>
      <w:r>
        <w:rPr>
          <w:rStyle w:val="CommentReference"/>
        </w:rPr>
        <w:commentReference w:id="57"/>
      </w:r>
    </w:p>
    <w:p w14:paraId="1D475051" w14:textId="77777777" w:rsidR="005F03B7" w:rsidRDefault="005F03B7" w:rsidP="14BA7C6A">
      <w:pPr>
        <w:spacing w:line="360" w:lineRule="auto"/>
        <w:rPr>
          <w:rFonts w:ascii="Arial" w:eastAsia="Arial" w:hAnsi="Arial" w:cs="Arial"/>
          <w:sz w:val="22"/>
          <w:szCs w:val="22"/>
        </w:rPr>
      </w:pPr>
    </w:p>
    <w:p w14:paraId="2FDA6FF7" w14:textId="2DBFA8FE" w:rsidR="6B80AF12" w:rsidRDefault="0F9ED5C9" w:rsidP="2920CB82">
      <w:pPr>
        <w:spacing w:line="360" w:lineRule="auto"/>
        <w:rPr>
          <w:rFonts w:ascii="Arial" w:eastAsia="Arial" w:hAnsi="Arial" w:cs="Arial"/>
          <w:sz w:val="22"/>
          <w:szCs w:val="22"/>
        </w:rPr>
      </w:pPr>
      <w:r w:rsidRPr="2920CB82">
        <w:rPr>
          <w:rFonts w:ascii="Arial" w:eastAsia="Arial" w:hAnsi="Arial" w:cs="Arial"/>
          <w:b/>
          <w:bCs/>
          <w:sz w:val="22"/>
          <w:szCs w:val="22"/>
        </w:rPr>
        <w:t xml:space="preserve">Figure </w:t>
      </w:r>
      <w:r w:rsidR="4E8E1FFC" w:rsidRPr="2920CB82">
        <w:rPr>
          <w:rFonts w:ascii="Arial" w:eastAsia="Arial" w:hAnsi="Arial" w:cs="Arial"/>
          <w:b/>
          <w:bCs/>
          <w:sz w:val="22"/>
          <w:szCs w:val="22"/>
        </w:rPr>
        <w:t xml:space="preserve">10 </w:t>
      </w:r>
      <w:r w:rsidRPr="2920CB82">
        <w:rPr>
          <w:rFonts w:ascii="Arial" w:eastAsia="Arial" w:hAnsi="Arial" w:cs="Arial"/>
          <w:b/>
          <w:bCs/>
          <w:sz w:val="22"/>
          <w:szCs w:val="22"/>
        </w:rPr>
        <w:t xml:space="preserve">- </w:t>
      </w:r>
      <w:r w:rsidR="47934D51" w:rsidRPr="2920CB82">
        <w:rPr>
          <w:rFonts w:ascii="Arial" w:eastAsia="Arial" w:hAnsi="Arial" w:cs="Arial"/>
          <w:b/>
          <w:bCs/>
          <w:sz w:val="22"/>
          <w:szCs w:val="22"/>
        </w:rPr>
        <w:t>Graph showing age vs mean average score for Interest</w:t>
      </w:r>
    </w:p>
    <w:p w14:paraId="71009E6A" w14:textId="5BF89E75" w:rsidR="6B80AF12" w:rsidRDefault="0F9ED5C9" w:rsidP="0588F825">
      <w:pPr>
        <w:spacing w:line="360" w:lineRule="auto"/>
        <w:rPr>
          <w:rFonts w:ascii="Arial" w:eastAsia="Arial" w:hAnsi="Arial" w:cs="Arial"/>
          <w:sz w:val="22"/>
          <w:szCs w:val="22"/>
        </w:rPr>
      </w:pPr>
      <w:r>
        <w:rPr>
          <w:noProof/>
        </w:rPr>
        <w:drawing>
          <wp:inline distT="0" distB="0" distL="0" distR="0" wp14:anchorId="4D06B850" wp14:editId="38A227E8">
            <wp:extent cx="5943600" cy="3676650"/>
            <wp:effectExtent l="0" t="0" r="0" b="0"/>
            <wp:docPr id="11181627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62712"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3676650"/>
                    </a:xfrm>
                    <a:prstGeom prst="rect">
                      <a:avLst/>
                    </a:prstGeom>
                  </pic:spPr>
                </pic:pic>
              </a:graphicData>
            </a:graphic>
          </wp:inline>
        </w:drawing>
      </w:r>
      <w:r w:rsidR="37D18960" w:rsidRPr="30B437FB">
        <w:rPr>
          <w:rFonts w:ascii="Arial" w:eastAsia="Arial" w:hAnsi="Arial" w:cs="Arial"/>
          <w:sz w:val="22"/>
          <w:szCs w:val="22"/>
        </w:rPr>
        <w:t>This is also true for perceived levels of choice</w:t>
      </w:r>
      <w:r w:rsidR="4F91A222" w:rsidRPr="30B437FB">
        <w:rPr>
          <w:rFonts w:ascii="Arial" w:eastAsia="Arial" w:hAnsi="Arial" w:cs="Arial"/>
          <w:sz w:val="22"/>
          <w:szCs w:val="22"/>
        </w:rPr>
        <w:t xml:space="preserve">; research shows that feelings of autonomy over choice of </w:t>
      </w:r>
      <w:r w:rsidR="164F7DE6" w:rsidRPr="30B437FB">
        <w:rPr>
          <w:rFonts w:ascii="Arial" w:eastAsia="Arial" w:hAnsi="Arial" w:cs="Arial"/>
          <w:sz w:val="22"/>
          <w:szCs w:val="22"/>
        </w:rPr>
        <w:t>repertoire</w:t>
      </w:r>
      <w:r w:rsidR="4F91A222" w:rsidRPr="30B437FB">
        <w:rPr>
          <w:rFonts w:ascii="Arial" w:eastAsia="Arial" w:hAnsi="Arial" w:cs="Arial"/>
          <w:sz w:val="22"/>
          <w:szCs w:val="22"/>
        </w:rPr>
        <w:t xml:space="preserve"> increases motivation and engagement (</w:t>
      </w:r>
      <w:r w:rsidR="51FA559B" w:rsidRPr="30B437FB">
        <w:rPr>
          <w:rFonts w:ascii="Arial" w:eastAsia="Arial" w:hAnsi="Arial" w:cs="Arial"/>
          <w:sz w:val="22"/>
          <w:szCs w:val="22"/>
        </w:rPr>
        <w:t>Renwick and McPherson, 2002</w:t>
      </w:r>
      <w:r w:rsidR="198266CD" w:rsidRPr="30B437FB">
        <w:rPr>
          <w:rFonts w:ascii="Arial" w:eastAsia="Arial" w:hAnsi="Arial" w:cs="Arial"/>
          <w:sz w:val="22"/>
          <w:szCs w:val="22"/>
        </w:rPr>
        <w:t>)</w:t>
      </w:r>
      <w:r w:rsidR="1B7D5B92" w:rsidRPr="30B437FB">
        <w:rPr>
          <w:rFonts w:ascii="Arial" w:eastAsia="Arial" w:hAnsi="Arial" w:cs="Arial"/>
          <w:sz w:val="22"/>
          <w:szCs w:val="22"/>
        </w:rPr>
        <w:t>.</w:t>
      </w:r>
      <w:r w:rsidR="37D18960" w:rsidRPr="30B437FB">
        <w:rPr>
          <w:rFonts w:ascii="Arial" w:eastAsia="Arial" w:hAnsi="Arial" w:cs="Arial"/>
          <w:sz w:val="22"/>
          <w:szCs w:val="22"/>
        </w:rPr>
        <w:t xml:space="preserve"> </w:t>
      </w:r>
      <w:r w:rsidR="11B7093E" w:rsidRPr="30B437FB">
        <w:rPr>
          <w:rFonts w:ascii="Arial" w:eastAsia="Arial" w:hAnsi="Arial" w:cs="Arial"/>
          <w:sz w:val="22"/>
          <w:szCs w:val="22"/>
        </w:rPr>
        <w:t xml:space="preserve">Encouraging autonomy, the </w:t>
      </w:r>
      <w:r w:rsidR="3F63AE99" w:rsidRPr="30B437FB">
        <w:rPr>
          <w:rFonts w:ascii="Arial" w:eastAsia="Arial" w:hAnsi="Arial" w:cs="Arial"/>
          <w:sz w:val="22"/>
          <w:szCs w:val="22"/>
        </w:rPr>
        <w:t>key concept of eMpowerment, is also an important factor in the MUSIC model (Jones, 2009).</w:t>
      </w:r>
    </w:p>
    <w:p w14:paraId="5CF8F0BA" w14:textId="1D2F3077" w:rsidR="49023F2D" w:rsidRDefault="355F35DA" w:rsidP="3F9B386F">
      <w:pPr>
        <w:spacing w:line="360" w:lineRule="auto"/>
        <w:rPr>
          <w:rFonts w:ascii="Arial" w:eastAsia="Arial" w:hAnsi="Arial" w:cs="Arial"/>
          <w:sz w:val="22"/>
          <w:szCs w:val="22"/>
        </w:rPr>
      </w:pPr>
      <w:r w:rsidRPr="30B437FB">
        <w:rPr>
          <w:rFonts w:ascii="Arial" w:eastAsia="Arial" w:hAnsi="Arial" w:cs="Arial"/>
          <w:sz w:val="22"/>
          <w:szCs w:val="22"/>
        </w:rPr>
        <w:t>Decline in interest in this age group is true in wider research</w:t>
      </w:r>
      <w:r w:rsidR="4FF88BAB" w:rsidRPr="30B437FB">
        <w:rPr>
          <w:rFonts w:ascii="Arial" w:eastAsia="Arial" w:hAnsi="Arial" w:cs="Arial"/>
          <w:sz w:val="22"/>
          <w:szCs w:val="22"/>
        </w:rPr>
        <w:t>, as it has been found that in mid</w:t>
      </w:r>
      <w:r w:rsidR="4213BA4A" w:rsidRPr="30B437FB">
        <w:rPr>
          <w:rFonts w:ascii="Arial" w:eastAsia="Arial" w:hAnsi="Arial" w:cs="Arial"/>
          <w:sz w:val="22"/>
          <w:szCs w:val="22"/>
        </w:rPr>
        <w:t xml:space="preserve">-late adolescence there is a 50% decline in </w:t>
      </w:r>
      <w:r w:rsidR="424D37DE" w:rsidRPr="30B437FB">
        <w:rPr>
          <w:rFonts w:ascii="Arial" w:eastAsia="Arial" w:hAnsi="Arial" w:cs="Arial"/>
          <w:sz w:val="22"/>
          <w:szCs w:val="22"/>
        </w:rPr>
        <w:t xml:space="preserve">participation in musical activities (Ruth and Mullensiefen, 2021). </w:t>
      </w:r>
      <w:r w:rsidR="3FDE299C" w:rsidRPr="30B437FB">
        <w:rPr>
          <w:rFonts w:ascii="Arial" w:eastAsia="Arial" w:hAnsi="Arial" w:cs="Arial"/>
          <w:sz w:val="22"/>
          <w:szCs w:val="22"/>
        </w:rPr>
        <w:t>The reasons for this are both innate and environmental, with boys in particular stating voice change paired with improper coaching as a reason for stopping singing (</w:t>
      </w:r>
      <w:r w:rsidR="6B4F7239" w:rsidRPr="30B437FB">
        <w:rPr>
          <w:rFonts w:ascii="Arial" w:eastAsia="Arial" w:hAnsi="Arial" w:cs="Arial"/>
          <w:sz w:val="22"/>
          <w:szCs w:val="22"/>
        </w:rPr>
        <w:t xml:space="preserve">Ashley, 2022; Sweet, 2018). </w:t>
      </w:r>
      <w:r w:rsidR="6D79F83D" w:rsidRPr="30B437FB">
        <w:rPr>
          <w:rFonts w:ascii="Arial" w:eastAsia="Arial" w:hAnsi="Arial" w:cs="Arial"/>
          <w:sz w:val="22"/>
          <w:szCs w:val="22"/>
        </w:rPr>
        <w:t>Navigating the incrementally increasing pressures of academics at school is also a factor in disengagement (</w:t>
      </w:r>
      <w:r w:rsidR="2576B837" w:rsidRPr="30B437FB">
        <w:rPr>
          <w:rFonts w:ascii="Arial" w:eastAsia="Arial" w:hAnsi="Arial" w:cs="Arial"/>
          <w:sz w:val="22"/>
          <w:szCs w:val="22"/>
        </w:rPr>
        <w:t xml:space="preserve">Freer, 2006), as is an unsupportive home environment </w:t>
      </w:r>
      <w:r w:rsidR="50271873" w:rsidRPr="30B437FB">
        <w:rPr>
          <w:rFonts w:ascii="Arial" w:eastAsia="Arial" w:hAnsi="Arial" w:cs="Arial"/>
          <w:sz w:val="22"/>
          <w:szCs w:val="22"/>
        </w:rPr>
        <w:t xml:space="preserve">(Ruth and Mullensiefen, 2021). </w:t>
      </w:r>
    </w:p>
    <w:p w14:paraId="533561C2" w14:textId="7AE5612B" w:rsidR="49023F2D" w:rsidRDefault="1A60D776" w:rsidP="0588F825">
      <w:pPr>
        <w:spacing w:line="360" w:lineRule="auto"/>
        <w:rPr>
          <w:rFonts w:ascii="Arial" w:eastAsia="Arial" w:hAnsi="Arial" w:cs="Arial"/>
          <w:sz w:val="22"/>
          <w:szCs w:val="22"/>
        </w:rPr>
      </w:pPr>
      <w:r w:rsidRPr="30B437FB">
        <w:rPr>
          <w:rFonts w:ascii="Arial" w:eastAsia="Arial" w:hAnsi="Arial" w:cs="Arial"/>
          <w:sz w:val="22"/>
          <w:szCs w:val="22"/>
        </w:rPr>
        <w:t xml:space="preserve">Further research could consider the reasons for student attendance, whether that be genuine want to learn singing or </w:t>
      </w:r>
      <w:r w:rsidR="519A85B1" w:rsidRPr="30B437FB">
        <w:rPr>
          <w:rFonts w:ascii="Arial" w:eastAsia="Arial" w:hAnsi="Arial" w:cs="Arial"/>
          <w:sz w:val="22"/>
          <w:szCs w:val="22"/>
        </w:rPr>
        <w:t xml:space="preserve">encouragement from home; these factors, including discrepancies across adolescence and developmental stages, is not heavily </w:t>
      </w:r>
      <w:r w:rsidR="0E27CC30" w:rsidRPr="30B437FB">
        <w:rPr>
          <w:rFonts w:ascii="Arial" w:eastAsia="Arial" w:hAnsi="Arial" w:cs="Arial"/>
          <w:sz w:val="22"/>
          <w:szCs w:val="22"/>
        </w:rPr>
        <w:t>considered in the MUSIC model (Jones, 2009).</w:t>
      </w:r>
    </w:p>
    <w:p w14:paraId="24E699A1" w14:textId="77777777" w:rsidR="005F03B7" w:rsidRDefault="005F03B7" w:rsidP="0588F825">
      <w:pPr>
        <w:spacing w:line="360" w:lineRule="auto"/>
        <w:rPr>
          <w:rFonts w:ascii="Arial" w:eastAsia="Arial" w:hAnsi="Arial" w:cs="Arial"/>
          <w:b/>
          <w:sz w:val="22"/>
          <w:szCs w:val="22"/>
          <w:u w:val="single"/>
        </w:rPr>
      </w:pPr>
    </w:p>
    <w:p w14:paraId="71C61F9B" w14:textId="480444F2" w:rsidR="49023F2D" w:rsidRDefault="40BC841E" w:rsidP="0588F825">
      <w:pPr>
        <w:spacing w:line="360" w:lineRule="auto"/>
        <w:rPr>
          <w:rFonts w:ascii="Arial" w:eastAsia="Arial" w:hAnsi="Arial" w:cs="Arial"/>
          <w:b/>
          <w:sz w:val="22"/>
          <w:szCs w:val="22"/>
          <w:u w:val="single"/>
        </w:rPr>
      </w:pPr>
      <w:r w:rsidRPr="30B437FB">
        <w:rPr>
          <w:rFonts w:ascii="Arial" w:eastAsia="Arial" w:hAnsi="Arial" w:cs="Arial"/>
          <w:b/>
          <w:sz w:val="22"/>
          <w:szCs w:val="22"/>
          <w:u w:val="single"/>
        </w:rPr>
        <w:t>Questionnaire for Non-Participants of Workshops</w:t>
      </w:r>
    </w:p>
    <w:p w14:paraId="39AF4D99" w14:textId="5C20F5FA" w:rsidR="49023F2D" w:rsidRDefault="3DCC7877" w:rsidP="144E1491">
      <w:pPr>
        <w:spacing w:line="360" w:lineRule="auto"/>
        <w:rPr>
          <w:rFonts w:ascii="Arial" w:eastAsia="Arial" w:hAnsi="Arial" w:cs="Arial"/>
          <w:sz w:val="22"/>
          <w:szCs w:val="22"/>
        </w:rPr>
      </w:pPr>
      <w:r w:rsidRPr="30B437FB">
        <w:rPr>
          <w:rFonts w:ascii="Arial" w:eastAsia="Arial" w:hAnsi="Arial" w:cs="Arial"/>
          <w:sz w:val="22"/>
          <w:szCs w:val="22"/>
        </w:rPr>
        <w:t xml:space="preserve">An identical questionnaire was created with the intention of comparing results of </w:t>
      </w:r>
      <w:r w:rsidR="401B5FC2" w:rsidRPr="30B437FB">
        <w:rPr>
          <w:rFonts w:ascii="Arial" w:eastAsia="Arial" w:hAnsi="Arial" w:cs="Arial"/>
          <w:sz w:val="22"/>
          <w:szCs w:val="22"/>
        </w:rPr>
        <w:t xml:space="preserve">my pre-existing students to adolescent singers unknown to me. </w:t>
      </w:r>
      <w:commentRangeStart w:id="58"/>
      <w:r w:rsidR="401B5FC2" w:rsidRPr="30B437FB">
        <w:rPr>
          <w:rFonts w:ascii="Arial" w:eastAsia="Arial" w:hAnsi="Arial" w:cs="Arial"/>
          <w:sz w:val="22"/>
          <w:szCs w:val="22"/>
        </w:rPr>
        <w:t xml:space="preserve">The questionnaire was shared in voice groups on Facebook, other voice teachers and </w:t>
      </w:r>
      <w:r w:rsidR="27D6195C" w:rsidRPr="30B437FB">
        <w:rPr>
          <w:rFonts w:ascii="Arial" w:eastAsia="Arial" w:hAnsi="Arial" w:cs="Arial"/>
          <w:sz w:val="22"/>
          <w:szCs w:val="22"/>
        </w:rPr>
        <w:t>through Voice Study Centre however it only yielded one response</w:t>
      </w:r>
      <w:r w:rsidR="7C850C49" w:rsidRPr="30B437FB">
        <w:rPr>
          <w:rFonts w:ascii="Arial" w:eastAsia="Arial" w:hAnsi="Arial" w:cs="Arial"/>
          <w:sz w:val="22"/>
          <w:szCs w:val="22"/>
        </w:rPr>
        <w:t xml:space="preserve"> (Figure </w:t>
      </w:r>
      <w:r w:rsidR="3E593BEA" w:rsidRPr="30B437FB">
        <w:rPr>
          <w:rFonts w:ascii="Arial" w:eastAsia="Arial" w:hAnsi="Arial" w:cs="Arial"/>
          <w:sz w:val="22"/>
          <w:szCs w:val="22"/>
        </w:rPr>
        <w:t>11</w:t>
      </w:r>
      <w:r w:rsidR="7C850C49" w:rsidRPr="30B437FB">
        <w:rPr>
          <w:rFonts w:ascii="Arial" w:eastAsia="Arial" w:hAnsi="Arial" w:cs="Arial"/>
          <w:sz w:val="22"/>
          <w:szCs w:val="22"/>
        </w:rPr>
        <w:t>)</w:t>
      </w:r>
      <w:r w:rsidR="27D6195C" w:rsidRPr="30B437FB">
        <w:rPr>
          <w:rFonts w:ascii="Arial" w:eastAsia="Arial" w:hAnsi="Arial" w:cs="Arial"/>
          <w:sz w:val="22"/>
          <w:szCs w:val="22"/>
        </w:rPr>
        <w:t xml:space="preserve">. </w:t>
      </w:r>
      <w:commentRangeEnd w:id="58"/>
      <w:r>
        <w:rPr>
          <w:rStyle w:val="CommentReference"/>
        </w:rPr>
        <w:commentReference w:id="58"/>
      </w:r>
    </w:p>
    <w:p w14:paraId="1ADCDA49" w14:textId="41B7EB7B" w:rsidR="49023F2D" w:rsidRDefault="5329C41E" w:rsidP="144E1491">
      <w:pPr>
        <w:spacing w:line="360" w:lineRule="auto"/>
        <w:rPr>
          <w:rFonts w:ascii="Arial" w:eastAsia="Arial" w:hAnsi="Arial" w:cs="Arial"/>
          <w:b/>
          <w:sz w:val="22"/>
          <w:szCs w:val="22"/>
        </w:rPr>
      </w:pPr>
      <w:r w:rsidRPr="30B437FB">
        <w:rPr>
          <w:rFonts w:ascii="Arial" w:eastAsia="Arial" w:hAnsi="Arial" w:cs="Arial"/>
          <w:b/>
          <w:sz w:val="22"/>
          <w:szCs w:val="22"/>
        </w:rPr>
        <w:t>Figure</w:t>
      </w:r>
      <w:r w:rsidR="63A1942F" w:rsidRPr="30B437FB">
        <w:rPr>
          <w:rFonts w:ascii="Arial" w:eastAsia="Arial" w:hAnsi="Arial" w:cs="Arial"/>
          <w:b/>
          <w:sz w:val="22"/>
          <w:szCs w:val="22"/>
        </w:rPr>
        <w:t xml:space="preserve"> </w:t>
      </w:r>
      <w:r w:rsidR="516E9627" w:rsidRPr="30B437FB">
        <w:rPr>
          <w:rFonts w:ascii="Arial" w:eastAsia="Arial" w:hAnsi="Arial" w:cs="Arial"/>
          <w:b/>
          <w:sz w:val="22"/>
          <w:szCs w:val="22"/>
        </w:rPr>
        <w:t>11</w:t>
      </w:r>
      <w:r w:rsidR="57E0A178" w:rsidRPr="30B437FB">
        <w:rPr>
          <w:rFonts w:ascii="Arial" w:eastAsia="Arial" w:hAnsi="Arial" w:cs="Arial"/>
          <w:b/>
          <w:sz w:val="22"/>
          <w:szCs w:val="22"/>
        </w:rPr>
        <w:t xml:space="preserve"> – Results from non-participant questionnaire </w:t>
      </w:r>
      <w:r>
        <w:br/>
      </w:r>
      <w:r>
        <w:br/>
      </w:r>
      <w:r w:rsidR="532749F9" w:rsidRPr="30B437FB">
        <w:rPr>
          <w:rFonts w:ascii="Arial" w:eastAsia="Arial" w:hAnsi="Arial" w:cs="Arial"/>
          <w:b/>
          <w:i/>
          <w:sz w:val="22"/>
          <w:szCs w:val="22"/>
        </w:rPr>
        <w:t>1 = Strongly Disagree – 6 = Strongly Agree</w:t>
      </w:r>
      <w:r w:rsidR="09613E08" w:rsidRPr="30B437FB">
        <w:rPr>
          <w:rFonts w:ascii="Arial" w:eastAsia="Arial" w:hAnsi="Arial" w:cs="Arial"/>
          <w:b/>
          <w:i/>
          <w:sz w:val="22"/>
          <w:szCs w:val="22"/>
        </w:rPr>
        <w:t xml:space="preserve"> </w:t>
      </w:r>
      <w:r w:rsidR="09613E08" w:rsidRPr="30B437FB">
        <w:rPr>
          <w:rFonts w:ascii="Arial" w:eastAsia="Arial" w:hAnsi="Arial" w:cs="Arial"/>
          <w:b/>
          <w:sz w:val="22"/>
          <w:szCs w:val="22"/>
        </w:rPr>
        <w:t>(Jones, 2009)</w:t>
      </w:r>
    </w:p>
    <w:tbl>
      <w:tblPr>
        <w:tblStyle w:val="TableGrid"/>
        <w:tblW w:w="0" w:type="auto"/>
        <w:jc w:val="center"/>
        <w:tblLayout w:type="fixed"/>
        <w:tblLook w:val="06A0" w:firstRow="1" w:lastRow="0" w:firstColumn="1" w:lastColumn="0" w:noHBand="1" w:noVBand="1"/>
      </w:tblPr>
      <w:tblGrid>
        <w:gridCol w:w="7305"/>
        <w:gridCol w:w="1518"/>
      </w:tblGrid>
      <w:tr w:rsidR="0588F825" w14:paraId="668EAC66"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4CD63268" w14:textId="4D0BB705"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Age</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152E3D01" w14:textId="7B4658D3"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16</w:t>
            </w:r>
          </w:p>
        </w:tc>
      </w:tr>
      <w:tr w:rsidR="0588F825" w14:paraId="4DEB1E8E"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51A017AA" w14:textId="1E816DBC"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Gender</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0F8ABB7A" w14:textId="378D5E77"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F</w:t>
            </w:r>
          </w:p>
        </w:tc>
      </w:tr>
      <w:tr w:rsidR="0588F825" w14:paraId="7970F3A4"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BC60B53" w14:textId="2A968951"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Type of singing lessons I attend</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A7D2E88" w14:textId="25343C6A"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Private lessons</w:t>
            </w:r>
          </w:p>
        </w:tc>
      </w:tr>
      <w:tr w:rsidR="0588F825" w14:paraId="4B11B8FF" w14:textId="77777777" w:rsidTr="0588F825">
        <w:trPr>
          <w:trHeight w:val="37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7DEBE72" w14:textId="0B1FB655"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The knowledge I gain in my singing lessons is important for my future.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1F76FC9D" w14:textId="07A810EE"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3</w:t>
            </w:r>
          </w:p>
        </w:tc>
      </w:tr>
      <w:tr w:rsidR="0588F825" w14:paraId="1EEEC059"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0386581B" w14:textId="3EEC763A"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am confident that I can succeed in my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4828B965" w14:textId="16FD5158"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6ED86076"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85415AB" w14:textId="3007CBE8"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My singing teacher cares about how well I do in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2F9495D7" w14:textId="6F084DB0"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11E3BFC4"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56F7C72E" w14:textId="16993AE7"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I am capable of achieving in my singing lessons.</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13E6B1D7" w14:textId="0BA0C5CF"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7A86490B"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E81BB75" w14:textId="17F04A73"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have the freedom to learn to sing in my own way in my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B4718CE" w14:textId="70423701"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3</w:t>
            </w:r>
          </w:p>
        </w:tc>
      </w:tr>
      <w:tr w:rsidR="0588F825" w14:paraId="3E361DAB"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08E3E95" w14:textId="4F724ADD"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Singing lessons are interesting to me.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9EE904A" w14:textId="17A7110B"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5CFDFF30"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8351C29" w14:textId="4152E0AE"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feel that I can be successful in meeting challenges in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1854A2B3" w14:textId="19B567CA"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7C90013C"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BC599D9" w14:textId="2C30A515"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enjoy completing my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6751204" w14:textId="354144B4"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17FB9C6F"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A7AD1CD" w14:textId="2D84968D"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In general, singing lessons are useful to me.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B0852BC" w14:textId="105FE83A"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6</w:t>
            </w:r>
          </w:p>
        </w:tc>
      </w:tr>
      <w:tr w:rsidR="0588F825" w14:paraId="653C031C" w14:textId="77777777" w:rsidTr="0588F825">
        <w:trPr>
          <w:trHeight w:val="420"/>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C7A2375" w14:textId="52AEC298"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During my singing lessons, I feel that I can be successful in my learning.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57C048D9" w14:textId="3316CC79"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3E929D99"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2789395" w14:textId="58C6C262"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My singing teacher is friendly.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6B9B77D" w14:textId="645BE14A"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040887C0"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20DCC5AD" w14:textId="4FA5197D"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have choices in what I am allowed to do in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399A378" w14:textId="15636B7B"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2</w:t>
            </w:r>
          </w:p>
        </w:tc>
      </w:tr>
      <w:tr w:rsidR="0588F825" w14:paraId="316C8218"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25E1889A" w14:textId="5AD93E2B"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find what I learn in singing lessons to be relevant to my future.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2C21284" w14:textId="3923482C"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2</w:t>
            </w:r>
          </w:p>
        </w:tc>
      </w:tr>
      <w:tr w:rsidR="0588F825" w14:paraId="0E065B77"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202C6C38" w14:textId="6BEC12D8"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My singing teacher is willing to help me.</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6693A46" w14:textId="1F4C401E"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14913958"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25F42978" w14:textId="55C7B97D"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My singing teacher is respectful of me.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5CC1FDC7" w14:textId="0270DEE3"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6</w:t>
            </w:r>
          </w:p>
        </w:tc>
      </w:tr>
      <w:tr w:rsidR="0588F825" w14:paraId="3C2F684D"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00B57D5F" w14:textId="3EFF4819"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I have control over how I learn the content in singing lessons.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7A6A99BA" w14:textId="287F4FDB"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2</w:t>
            </w:r>
          </w:p>
        </w:tc>
      </w:tr>
      <w:tr w:rsidR="0588F825" w14:paraId="0D99C24B"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3E5D875C" w14:textId="63E6FD3D"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 xml:space="preserve">Singing lessons hold my attention. </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4D08A2C" w14:textId="552F8714"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5</w:t>
            </w:r>
          </w:p>
        </w:tc>
      </w:tr>
      <w:tr w:rsidR="0588F825" w14:paraId="0B893D75" w14:textId="77777777" w:rsidTr="0588F825">
        <w:trPr>
          <w:trHeight w:val="315"/>
          <w:jc w:val="center"/>
        </w:trPr>
        <w:tc>
          <w:tcPr>
            <w:tcW w:w="7305"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6B8FC0C8" w14:textId="69650828" w:rsidR="0588F825" w:rsidRDefault="0588F825" w:rsidP="30B437FB">
            <w:pPr>
              <w:spacing w:line="360" w:lineRule="auto"/>
              <w:rPr>
                <w:rFonts w:ascii="Arial" w:eastAsia="Arial" w:hAnsi="Arial" w:cs="Arial"/>
                <w:b/>
                <w:sz w:val="22"/>
                <w:szCs w:val="22"/>
              </w:rPr>
            </w:pPr>
            <w:r w:rsidRPr="30B437FB">
              <w:rPr>
                <w:rFonts w:ascii="Arial" w:eastAsia="Arial" w:hAnsi="Arial" w:cs="Arial"/>
                <w:b/>
                <w:sz w:val="22"/>
                <w:szCs w:val="22"/>
              </w:rPr>
              <w:t>I have options in how I achieve my goals in singing lessons.</w:t>
            </w:r>
          </w:p>
        </w:tc>
        <w:tc>
          <w:tcPr>
            <w:tcW w:w="1518" w:type="dxa"/>
            <w:tcBorders>
              <w:top w:val="single" w:sz="6" w:space="0" w:color="CCCCCC"/>
              <w:left w:val="single" w:sz="6" w:space="0" w:color="CCCCCC"/>
              <w:bottom w:val="single" w:sz="6" w:space="0" w:color="CCCCCC"/>
              <w:right w:val="single" w:sz="6" w:space="0" w:color="CCCCCC"/>
            </w:tcBorders>
            <w:shd w:val="clear" w:color="auto" w:fill="DAE9F7" w:themeFill="text2" w:themeFillTint="1A"/>
            <w:tcMar>
              <w:top w:w="30" w:type="dxa"/>
              <w:left w:w="45" w:type="dxa"/>
              <w:bottom w:w="30" w:type="dxa"/>
              <w:right w:w="45" w:type="dxa"/>
            </w:tcMar>
            <w:vAlign w:val="bottom"/>
          </w:tcPr>
          <w:p w14:paraId="1157ECDA" w14:textId="6D22644E" w:rsidR="0588F825" w:rsidRDefault="0588F825" w:rsidP="30B437FB">
            <w:pPr>
              <w:spacing w:line="360" w:lineRule="auto"/>
              <w:jc w:val="right"/>
              <w:rPr>
                <w:rFonts w:ascii="Arial" w:eastAsia="Arial" w:hAnsi="Arial" w:cs="Arial"/>
                <w:sz w:val="22"/>
                <w:szCs w:val="22"/>
              </w:rPr>
            </w:pPr>
            <w:r w:rsidRPr="30B437FB">
              <w:rPr>
                <w:rFonts w:ascii="Arial" w:eastAsia="Arial" w:hAnsi="Arial" w:cs="Arial"/>
                <w:sz w:val="22"/>
                <w:szCs w:val="22"/>
              </w:rPr>
              <w:t>2</w:t>
            </w:r>
          </w:p>
        </w:tc>
      </w:tr>
    </w:tbl>
    <w:p w14:paraId="20472C2A" w14:textId="398AB325" w:rsidR="49023F2D" w:rsidRDefault="49023F2D" w:rsidP="0588F825">
      <w:pPr>
        <w:spacing w:line="360" w:lineRule="auto"/>
        <w:rPr>
          <w:rFonts w:ascii="Arial" w:eastAsia="Arial" w:hAnsi="Arial" w:cs="Arial"/>
          <w:sz w:val="22"/>
          <w:szCs w:val="22"/>
        </w:rPr>
      </w:pPr>
    </w:p>
    <w:p w14:paraId="55FE68A9" w14:textId="714C7C83" w:rsidR="49023F2D" w:rsidRDefault="2083D4EA" w:rsidP="0588F825">
      <w:pPr>
        <w:spacing w:line="360" w:lineRule="auto"/>
        <w:rPr>
          <w:rFonts w:ascii="Arial" w:eastAsia="Arial" w:hAnsi="Arial" w:cs="Arial"/>
          <w:sz w:val="22"/>
          <w:szCs w:val="22"/>
        </w:rPr>
      </w:pPr>
      <w:r w:rsidRPr="30B437FB">
        <w:rPr>
          <w:rFonts w:ascii="Arial" w:eastAsia="Arial" w:hAnsi="Arial" w:cs="Arial"/>
          <w:sz w:val="22"/>
          <w:szCs w:val="22"/>
        </w:rPr>
        <w:t xml:space="preserve">Due to the low response number, an average cannot be taken. However, </w:t>
      </w:r>
      <w:r w:rsidR="0CF9ED4E" w:rsidRPr="30B437FB">
        <w:rPr>
          <w:rFonts w:ascii="Arial" w:eastAsia="Arial" w:hAnsi="Arial" w:cs="Arial"/>
          <w:sz w:val="22"/>
          <w:szCs w:val="22"/>
        </w:rPr>
        <w:t>if I compare the m</w:t>
      </w:r>
      <w:r w:rsidR="00494D2A" w:rsidRPr="30B437FB">
        <w:rPr>
          <w:rFonts w:ascii="Arial" w:eastAsia="Arial" w:hAnsi="Arial" w:cs="Arial"/>
          <w:sz w:val="22"/>
          <w:szCs w:val="22"/>
        </w:rPr>
        <w:t>ean averag</w:t>
      </w:r>
      <w:r w:rsidR="0CF9ED4E" w:rsidRPr="30B437FB">
        <w:rPr>
          <w:rFonts w:ascii="Arial" w:eastAsia="Arial" w:hAnsi="Arial" w:cs="Arial"/>
          <w:sz w:val="22"/>
          <w:szCs w:val="22"/>
        </w:rPr>
        <w:t>e for each question</w:t>
      </w:r>
      <w:r w:rsidR="220A184C" w:rsidRPr="30B437FB">
        <w:rPr>
          <w:rFonts w:ascii="Arial" w:eastAsia="Arial" w:hAnsi="Arial" w:cs="Arial"/>
          <w:sz w:val="22"/>
          <w:szCs w:val="22"/>
        </w:rPr>
        <w:t xml:space="preserve"> with the non-participant answers</w:t>
      </w:r>
      <w:r w:rsidR="0CF9ED4E" w:rsidRPr="30B437FB">
        <w:rPr>
          <w:rFonts w:ascii="Arial" w:eastAsia="Arial" w:hAnsi="Arial" w:cs="Arial"/>
          <w:sz w:val="22"/>
          <w:szCs w:val="22"/>
        </w:rPr>
        <w:t xml:space="preserve"> </w:t>
      </w:r>
      <w:r w:rsidR="7B6FF208" w:rsidRPr="30B437FB">
        <w:rPr>
          <w:rFonts w:ascii="Arial" w:eastAsia="Arial" w:hAnsi="Arial" w:cs="Arial"/>
          <w:sz w:val="22"/>
          <w:szCs w:val="22"/>
        </w:rPr>
        <w:t>there are discrepancies between the results</w:t>
      </w:r>
      <w:r w:rsidR="12F1EE46" w:rsidRPr="30B437FB">
        <w:rPr>
          <w:rFonts w:ascii="Arial" w:eastAsia="Arial" w:hAnsi="Arial" w:cs="Arial"/>
          <w:sz w:val="22"/>
          <w:szCs w:val="22"/>
        </w:rPr>
        <w:t xml:space="preserve"> (figure 12)</w:t>
      </w:r>
      <w:r w:rsidR="6F004E93" w:rsidRPr="30B437FB">
        <w:rPr>
          <w:rFonts w:ascii="Arial" w:eastAsia="Arial" w:hAnsi="Arial" w:cs="Arial"/>
          <w:sz w:val="22"/>
          <w:szCs w:val="22"/>
        </w:rPr>
        <w:t>:</w:t>
      </w:r>
    </w:p>
    <w:p w14:paraId="3694F17B" w14:textId="7BB6F21C" w:rsidR="49023F2D" w:rsidRDefault="7B6FF208" w:rsidP="144E1491">
      <w:pPr>
        <w:spacing w:line="360" w:lineRule="auto"/>
        <w:rPr>
          <w:rFonts w:ascii="Arial" w:eastAsia="Arial" w:hAnsi="Arial" w:cs="Arial"/>
          <w:b/>
          <w:sz w:val="22"/>
          <w:szCs w:val="22"/>
        </w:rPr>
      </w:pPr>
      <w:r w:rsidRPr="30B437FB">
        <w:rPr>
          <w:rFonts w:ascii="Arial" w:eastAsia="Arial" w:hAnsi="Arial" w:cs="Arial"/>
          <w:b/>
          <w:sz w:val="22"/>
          <w:szCs w:val="22"/>
        </w:rPr>
        <w:t xml:space="preserve">Figure </w:t>
      </w:r>
      <w:r w:rsidR="01A245A0" w:rsidRPr="30B437FB">
        <w:rPr>
          <w:rFonts w:ascii="Arial" w:eastAsia="Arial" w:hAnsi="Arial" w:cs="Arial"/>
          <w:b/>
          <w:sz w:val="22"/>
          <w:szCs w:val="22"/>
        </w:rPr>
        <w:t>12</w:t>
      </w:r>
      <w:r w:rsidR="490843EB" w:rsidRPr="30B437FB">
        <w:rPr>
          <w:rFonts w:ascii="Arial" w:eastAsia="Arial" w:hAnsi="Arial" w:cs="Arial"/>
          <w:b/>
          <w:sz w:val="22"/>
          <w:szCs w:val="22"/>
        </w:rPr>
        <w:t xml:space="preserve"> – Table showing non workshop participant results against participant mean average </w:t>
      </w:r>
      <w:r w:rsidR="658C9048" w:rsidRPr="30B437FB">
        <w:rPr>
          <w:rFonts w:ascii="Arial" w:eastAsia="Arial" w:hAnsi="Arial" w:cs="Arial"/>
          <w:b/>
          <w:bCs/>
          <w:sz w:val="22"/>
          <w:szCs w:val="22"/>
        </w:rPr>
        <w:t>results</w:t>
      </w:r>
    </w:p>
    <w:p w14:paraId="1B114075" w14:textId="597D6742" w:rsidR="49023F2D" w:rsidRDefault="490843EB" w:rsidP="3F9B386F">
      <w:pPr>
        <w:spacing w:line="360" w:lineRule="auto"/>
        <w:rPr>
          <w:rFonts w:ascii="Arial" w:eastAsia="Arial" w:hAnsi="Arial" w:cs="Arial"/>
          <w:b/>
          <w:i/>
          <w:sz w:val="22"/>
          <w:szCs w:val="22"/>
        </w:rPr>
      </w:pPr>
      <w:r w:rsidRPr="30B437FB">
        <w:rPr>
          <w:rFonts w:ascii="Arial" w:eastAsia="Arial" w:hAnsi="Arial" w:cs="Arial"/>
          <w:b/>
          <w:i/>
          <w:sz w:val="22"/>
          <w:szCs w:val="22"/>
        </w:rPr>
        <w:t>Higher score represented in bold</w:t>
      </w:r>
    </w:p>
    <w:tbl>
      <w:tblPr>
        <w:tblStyle w:val="TableGrid"/>
        <w:tblW w:w="0" w:type="auto"/>
        <w:tblInd w:w="-1065" w:type="dxa"/>
        <w:tblLayout w:type="fixed"/>
        <w:tblLook w:val="06A0" w:firstRow="1" w:lastRow="0" w:firstColumn="1" w:lastColumn="0" w:noHBand="1" w:noVBand="1"/>
      </w:tblPr>
      <w:tblGrid>
        <w:gridCol w:w="7038"/>
        <w:gridCol w:w="2568"/>
        <w:gridCol w:w="2253"/>
      </w:tblGrid>
      <w:tr w:rsidR="3F9B386F" w14:paraId="02CC25EB"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7EC8F29" w14:textId="224C6C2E"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Question</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C705EF7" w14:textId="11B982E7"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Non-Participant Response</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CA6A825" w14:textId="286099DF"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Participant Average</w:t>
            </w:r>
          </w:p>
        </w:tc>
      </w:tr>
      <w:tr w:rsidR="3F9B386F" w14:paraId="61358856"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80CFE18" w14:textId="5CD91AC0"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The knowledge I gain in my singing lessons is important for my future.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A08EF50" w14:textId="594C87EB"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3</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B00E852" w14:textId="260D1C3D"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3DFD7BBC"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9FAEA7F" w14:textId="1A528A5A"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am confident that I can succeed in my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28A398B" w14:textId="116E5D10"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1ADD6D4" w14:textId="0DE741F2"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563B5216"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CAFC2C7" w14:textId="5E9884DB"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My singing teacher cares about how well I do in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2AD3811" w14:textId="10C8FB51"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9C663E3" w14:textId="4302DF88"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30C549B6"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CC9858B" w14:textId="739E8661"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I am capable of achieving in my singing lessons.</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0BEAADA" w14:textId="78C257CC"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2032B25" w14:textId="3BA092AC"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339C8FAB"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5FCC43F" w14:textId="49605220"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have the freedom to learn to sing in my own way in my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C2F93D2" w14:textId="3A324AE3"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3</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B134710" w14:textId="29B5A730"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76C1ABEB"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5EDF99E" w14:textId="2BA57553"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Singing lessons are interesting to me.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E7A06B3" w14:textId="31DC788A"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9AE5F6C" w14:textId="5AC1D8D5"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4CA6E414"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EBA6C96" w14:textId="07437591"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feel that I can be successful in meeting challenges in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683C032" w14:textId="74AF7510"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1D45DDC" w14:textId="2DDE971A"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44E196FD"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C476BAE" w14:textId="7379B9A0"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enjoy completing my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216D7A6" w14:textId="6185FBD4"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184F12" w14:textId="54D4C1B6"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64BE55DA"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1B93352" w14:textId="1A47E850"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In general, singing lessons are useful to me.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9103B7" w14:textId="7C39E59C"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6</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5496FB9" w14:textId="25C90CE8"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5</w:t>
            </w:r>
          </w:p>
        </w:tc>
      </w:tr>
      <w:tr w:rsidR="3F9B386F" w14:paraId="2386FA08"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78EA88A" w14:textId="535CB2EF"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During my singing lessons, I feel that I can be successful in my learning.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8269D06" w14:textId="4D6697A0"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C74BDDE" w14:textId="66A8505F"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16C1CBA4"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7334C47" w14:textId="3076AB61"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My singing teacher is friendly.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4F973B1" w14:textId="614E67A0"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FAF3CE7" w14:textId="24015EE5"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6</w:t>
            </w:r>
          </w:p>
        </w:tc>
      </w:tr>
      <w:tr w:rsidR="3F9B386F" w14:paraId="3CA01C14"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97DFCEF" w14:textId="2BD875F5"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have choices in what I am allowed to do in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A3441B8" w14:textId="75C44FB5"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2</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5E62DCB" w14:textId="638A978C"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2E4CF208"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AA9568C" w14:textId="2E157067"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find what I learn in singing lessons to be relevant to my future.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0F3251A" w14:textId="1E890248"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2</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7100B3A" w14:textId="051E22C3"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04C1472D"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B18C4D5" w14:textId="545BCB66"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My singing teacher is willing to help me.</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B3D9C9D" w14:textId="44169AB9"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13F4A70" w14:textId="1C750E45"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735080B3"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CC9B78B" w14:textId="37D24C6E"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My singing teacher is respectful of me.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9235159" w14:textId="6AAC04D2"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6</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7814DBC" w14:textId="79FD9AFA"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5</w:t>
            </w:r>
          </w:p>
        </w:tc>
      </w:tr>
      <w:tr w:rsidR="3F9B386F" w14:paraId="6D153E35"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AAFF1AD" w14:textId="679CAFA1"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I have control over how I learn the content in singing lessons.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EF526BF" w14:textId="38C2B690"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2</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364C306" w14:textId="76C791CB"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10047B1D"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696041D" w14:textId="6EE204A4"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 xml:space="preserve">Singing lessons hold my attention. </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4C77733" w14:textId="13EB0901"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43E2223" w14:textId="32BA0ED8"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r w:rsidR="3F9B386F" w14:paraId="562E3556" w14:textId="77777777" w:rsidTr="30B437FB">
        <w:trPr>
          <w:trHeight w:val="315"/>
        </w:trPr>
        <w:tc>
          <w:tcPr>
            <w:tcW w:w="7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111AF08" w14:textId="1E48A138"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I have options in how I achieve my goals in singing lessons.</w:t>
            </w:r>
          </w:p>
        </w:tc>
        <w:tc>
          <w:tcPr>
            <w:tcW w:w="256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7395878" w14:textId="4A7151AF" w:rsidR="3F9B386F" w:rsidRDefault="3F9B386F" w:rsidP="30B437FB">
            <w:pPr>
              <w:spacing w:line="360" w:lineRule="auto"/>
              <w:rPr>
                <w:rFonts w:ascii="Arial" w:eastAsia="Arial" w:hAnsi="Arial" w:cs="Arial"/>
                <w:sz w:val="22"/>
                <w:szCs w:val="22"/>
              </w:rPr>
            </w:pPr>
            <w:r w:rsidRPr="30B437FB">
              <w:rPr>
                <w:rFonts w:ascii="Arial" w:eastAsia="Arial" w:hAnsi="Arial" w:cs="Arial"/>
                <w:sz w:val="22"/>
                <w:szCs w:val="22"/>
              </w:rPr>
              <w:t>2</w:t>
            </w:r>
          </w:p>
        </w:tc>
        <w:tc>
          <w:tcPr>
            <w:tcW w:w="22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F2270F0" w14:textId="438E2B55" w:rsidR="3F9B386F" w:rsidRDefault="3F9B386F" w:rsidP="30B437FB">
            <w:pPr>
              <w:spacing w:line="360" w:lineRule="auto"/>
              <w:rPr>
                <w:rFonts w:ascii="Arial" w:eastAsia="Arial" w:hAnsi="Arial" w:cs="Arial"/>
                <w:b/>
                <w:sz w:val="22"/>
                <w:szCs w:val="22"/>
              </w:rPr>
            </w:pPr>
            <w:r w:rsidRPr="30B437FB">
              <w:rPr>
                <w:rFonts w:ascii="Arial" w:eastAsia="Arial" w:hAnsi="Arial" w:cs="Arial"/>
                <w:b/>
                <w:sz w:val="22"/>
                <w:szCs w:val="22"/>
              </w:rPr>
              <w:t>5</w:t>
            </w:r>
          </w:p>
        </w:tc>
      </w:tr>
    </w:tbl>
    <w:p w14:paraId="4CB30574" w14:textId="0428C2D9" w:rsidR="49023F2D" w:rsidRDefault="49023F2D" w:rsidP="4186A2EC">
      <w:pPr>
        <w:spacing w:line="360" w:lineRule="auto"/>
        <w:rPr>
          <w:rFonts w:ascii="Arial" w:eastAsia="Arial" w:hAnsi="Arial" w:cs="Arial"/>
          <w:sz w:val="22"/>
          <w:szCs w:val="22"/>
        </w:rPr>
      </w:pPr>
    </w:p>
    <w:p w14:paraId="7EC16324" w14:textId="659BBC27" w:rsidR="49023F2D" w:rsidRDefault="32DCCFAC" w:rsidP="4A159654">
      <w:pPr>
        <w:spacing w:line="360" w:lineRule="auto"/>
        <w:rPr>
          <w:rFonts w:ascii="Arial" w:eastAsia="Arial" w:hAnsi="Arial" w:cs="Arial"/>
          <w:sz w:val="22"/>
          <w:szCs w:val="22"/>
        </w:rPr>
      </w:pPr>
      <w:commentRangeStart w:id="59"/>
      <w:r w:rsidRPr="3F9B386F">
        <w:rPr>
          <w:rFonts w:ascii="Arial" w:eastAsia="Arial" w:hAnsi="Arial" w:cs="Arial"/>
          <w:sz w:val="22"/>
          <w:szCs w:val="22"/>
        </w:rPr>
        <w:t xml:space="preserve">The results show that </w:t>
      </w:r>
      <w:r w:rsidR="53188F9E" w:rsidRPr="3F9B386F">
        <w:rPr>
          <w:rFonts w:ascii="Arial" w:eastAsia="Arial" w:hAnsi="Arial" w:cs="Arial"/>
          <w:sz w:val="22"/>
          <w:szCs w:val="22"/>
        </w:rPr>
        <w:t>the participants of the workshops scored higher in more questions than the non-participant</w:t>
      </w:r>
      <w:r w:rsidRPr="3F9B386F">
        <w:rPr>
          <w:rFonts w:ascii="Arial" w:eastAsia="Arial" w:hAnsi="Arial" w:cs="Arial"/>
          <w:sz w:val="22"/>
          <w:szCs w:val="22"/>
        </w:rPr>
        <w:t xml:space="preserve">, suggesting they had lower motivation for their singing lessons. </w:t>
      </w:r>
      <w:r w:rsidR="500DA25A" w:rsidRPr="3F9B386F">
        <w:rPr>
          <w:rFonts w:ascii="Arial" w:eastAsia="Arial" w:hAnsi="Arial" w:cs="Arial"/>
          <w:sz w:val="22"/>
          <w:szCs w:val="22"/>
        </w:rPr>
        <w:t>The largest discrepancies</w:t>
      </w:r>
      <w:r w:rsidR="374E4E97" w:rsidRPr="3F9B386F">
        <w:rPr>
          <w:rFonts w:ascii="Arial" w:eastAsia="Arial" w:hAnsi="Arial" w:cs="Arial"/>
          <w:sz w:val="22"/>
          <w:szCs w:val="22"/>
        </w:rPr>
        <w:t xml:space="preserve"> were in eMpowerment categories relating to autonomy</w:t>
      </w:r>
      <w:commentRangeEnd w:id="59"/>
      <w:r>
        <w:rPr>
          <w:rStyle w:val="CommentReference"/>
        </w:rPr>
        <w:commentReference w:id="59"/>
      </w:r>
      <w:r w:rsidR="374E4E97" w:rsidRPr="3F9B386F">
        <w:rPr>
          <w:rFonts w:ascii="Arial" w:eastAsia="Arial" w:hAnsi="Arial" w:cs="Arial"/>
          <w:sz w:val="22"/>
          <w:szCs w:val="22"/>
        </w:rPr>
        <w:t>, such as “</w:t>
      </w:r>
      <w:r w:rsidR="0932912A" w:rsidRPr="3F9B386F">
        <w:rPr>
          <w:rFonts w:ascii="Arial" w:eastAsia="Arial" w:hAnsi="Arial" w:cs="Arial"/>
          <w:sz w:val="22"/>
          <w:szCs w:val="22"/>
        </w:rPr>
        <w:t>I have choices in what I am allowed to do in singing lessons</w:t>
      </w:r>
      <w:r w:rsidR="533BEB05" w:rsidRPr="3F9B386F">
        <w:rPr>
          <w:rFonts w:ascii="Arial" w:eastAsia="Arial" w:hAnsi="Arial" w:cs="Arial"/>
          <w:sz w:val="22"/>
          <w:szCs w:val="22"/>
        </w:rPr>
        <w:t>” and “</w:t>
      </w:r>
      <w:r w:rsidR="0932912A" w:rsidRPr="3F9B386F">
        <w:rPr>
          <w:rFonts w:ascii="Arial" w:eastAsia="Arial" w:hAnsi="Arial" w:cs="Arial"/>
          <w:sz w:val="22"/>
          <w:szCs w:val="22"/>
        </w:rPr>
        <w:t>I have control over how I learn the content in singing lessons</w:t>
      </w:r>
      <w:r w:rsidR="53444C54" w:rsidRPr="3F9B386F">
        <w:rPr>
          <w:rFonts w:ascii="Arial" w:eastAsia="Arial" w:hAnsi="Arial" w:cs="Arial"/>
          <w:sz w:val="22"/>
          <w:szCs w:val="22"/>
        </w:rPr>
        <w:t xml:space="preserve">” suggesting a </w:t>
      </w:r>
      <w:r w:rsidR="0E561938" w:rsidRPr="3F9B386F">
        <w:rPr>
          <w:rFonts w:ascii="Arial" w:eastAsia="Arial" w:hAnsi="Arial" w:cs="Arial"/>
          <w:sz w:val="22"/>
          <w:szCs w:val="22"/>
        </w:rPr>
        <w:t>more controlling, as opposed to autonomy-supportive</w:t>
      </w:r>
      <w:r w:rsidR="0E5B4AE7" w:rsidRPr="3F9B386F">
        <w:rPr>
          <w:rFonts w:ascii="Arial" w:eastAsia="Arial" w:hAnsi="Arial" w:cs="Arial"/>
          <w:sz w:val="22"/>
          <w:szCs w:val="22"/>
        </w:rPr>
        <w:t xml:space="preserve">, teaching style in these lessons (Jones, 2009; </w:t>
      </w:r>
      <w:r w:rsidR="2DC6124C" w:rsidRPr="3F9B386F">
        <w:rPr>
          <w:rFonts w:ascii="Arial" w:eastAsia="Arial" w:hAnsi="Arial" w:cs="Arial"/>
          <w:sz w:val="22"/>
          <w:szCs w:val="22"/>
        </w:rPr>
        <w:t>Reeve and Jang, 2006)</w:t>
      </w:r>
      <w:r w:rsidR="0E5B4AE7" w:rsidRPr="3F9B386F">
        <w:rPr>
          <w:rFonts w:ascii="Arial" w:eastAsia="Arial" w:hAnsi="Arial" w:cs="Arial"/>
          <w:sz w:val="22"/>
          <w:szCs w:val="22"/>
        </w:rPr>
        <w:t>. However, without further results to compare to this is difficult to validate.</w:t>
      </w:r>
    </w:p>
    <w:p w14:paraId="2BEA355C" w14:textId="58D8E841" w:rsidR="0D10089D" w:rsidRDefault="0C912217" w:rsidP="144E1491">
      <w:pPr>
        <w:spacing w:line="360" w:lineRule="auto"/>
        <w:rPr>
          <w:rFonts w:ascii="Arial" w:eastAsia="Arial" w:hAnsi="Arial" w:cs="Arial"/>
          <w:color w:val="000000" w:themeColor="text1"/>
          <w:sz w:val="22"/>
          <w:szCs w:val="22"/>
        </w:rPr>
      </w:pPr>
      <w:r w:rsidRPr="144E1491">
        <w:rPr>
          <w:rFonts w:ascii="Arial" w:eastAsia="Arial" w:hAnsi="Arial" w:cs="Arial"/>
          <w:sz w:val="22"/>
          <w:szCs w:val="22"/>
        </w:rPr>
        <w:t xml:space="preserve">In future research, it would be interesting to further contextualise the results of non-workshop participants by asking further questions about their level of training, teacher and teaching and learning style. </w:t>
      </w:r>
      <w:r w:rsidR="295D7222" w:rsidRPr="144E1491">
        <w:rPr>
          <w:rFonts w:ascii="Arial" w:eastAsia="Arial" w:hAnsi="Arial" w:cs="Arial"/>
          <w:sz w:val="22"/>
          <w:szCs w:val="22"/>
        </w:rPr>
        <w:t xml:space="preserve">The results available suggest that there may be more influential factors at play than generalised demographics such as age and gender, however without more results to compare to this is very difficult to corroborate. </w:t>
      </w:r>
      <w:r w:rsidR="3F419431" w:rsidRPr="144E1491">
        <w:rPr>
          <w:rFonts w:ascii="Arial" w:eastAsia="Arial" w:hAnsi="Arial" w:cs="Arial"/>
          <w:sz w:val="22"/>
          <w:szCs w:val="22"/>
        </w:rPr>
        <w:t xml:space="preserve">Further directions for research could also collect data on voice teachers, such as age, experience and teaching style to further synthesise data and understand </w:t>
      </w:r>
      <w:r w:rsidR="0D53F2B6" w:rsidRPr="144E1491">
        <w:rPr>
          <w:rFonts w:ascii="Arial" w:eastAsia="Arial" w:hAnsi="Arial" w:cs="Arial"/>
          <w:sz w:val="22"/>
          <w:szCs w:val="22"/>
        </w:rPr>
        <w:t>what motivates adolescent singers.</w:t>
      </w:r>
      <w:r w:rsidR="0D10089D">
        <w:br/>
      </w:r>
      <w:r w:rsidR="0D10089D">
        <w:br/>
      </w:r>
      <w:r w:rsidR="7B015694" w:rsidRPr="144E1491">
        <w:rPr>
          <w:rFonts w:ascii="Arial" w:eastAsia="Arial" w:hAnsi="Arial" w:cs="Arial"/>
          <w:b/>
          <w:bCs/>
          <w:sz w:val="22"/>
          <w:szCs w:val="22"/>
          <w:u w:val="single"/>
        </w:rPr>
        <w:t>Qualitative Analysis</w:t>
      </w:r>
      <w:r w:rsidR="0D10089D">
        <w:br/>
      </w:r>
      <w:r w:rsidR="029A8AE6" w:rsidRPr="30B437FB">
        <w:rPr>
          <w:rFonts w:ascii="Arial" w:eastAsia="Arial" w:hAnsi="Arial" w:cs="Arial"/>
          <w:b/>
          <w:sz w:val="22"/>
          <w:szCs w:val="22"/>
          <w:u w:val="single"/>
        </w:rPr>
        <w:t>Observations</w:t>
      </w:r>
    </w:p>
    <w:p w14:paraId="295E69DE" w14:textId="5392650C" w:rsidR="415812BB" w:rsidRDefault="0F64391B"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Through open coding of the recorded observations, the findings were categorised into the </w:t>
      </w:r>
      <w:commentRangeStart w:id="60"/>
      <w:r w:rsidRPr="30B437FB">
        <w:rPr>
          <w:rFonts w:ascii="Arial" w:eastAsia="Arial" w:hAnsi="Arial" w:cs="Arial"/>
          <w:sz w:val="22"/>
          <w:szCs w:val="22"/>
        </w:rPr>
        <w:t>following themes</w:t>
      </w:r>
      <w:r w:rsidR="1623D402" w:rsidRPr="30B437FB">
        <w:rPr>
          <w:rFonts w:ascii="Arial" w:eastAsia="Arial" w:hAnsi="Arial" w:cs="Arial"/>
          <w:sz w:val="22"/>
          <w:szCs w:val="22"/>
        </w:rPr>
        <w:t>:</w:t>
      </w:r>
      <w:r w:rsidR="588C2F89" w:rsidRPr="30B437FB">
        <w:rPr>
          <w:rFonts w:ascii="Arial" w:eastAsia="Arial" w:hAnsi="Arial" w:cs="Arial"/>
          <w:sz w:val="22"/>
          <w:szCs w:val="22"/>
        </w:rPr>
        <w:t xml:space="preserve"> age and group dynamics, willingness to perform, use of expression and pitch security.</w:t>
      </w:r>
      <w:commentRangeEnd w:id="60"/>
      <w:r>
        <w:rPr>
          <w:rStyle w:val="CommentReference"/>
        </w:rPr>
        <w:commentReference w:id="60"/>
      </w:r>
    </w:p>
    <w:p w14:paraId="1200CE10" w14:textId="55243FDD" w:rsidR="3A9D54D3" w:rsidRDefault="3A9D54D3"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Age and Group Dynamics</w:t>
      </w:r>
    </w:p>
    <w:p w14:paraId="4EB7E68D" w14:textId="53CF4BB6" w:rsidR="415812BB" w:rsidRDefault="029A8AE6"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 participants split off into three equal groups, with two of the groups working on one of the songs and the other group practicing the other. These groups formed naturally based on the song that the individuals had chosen, with no influence from myself. These groups also seemed to form based on similar ages of the participants; in academic research, this is common as much of education is based on age groups and additionally the forming of cliques in adolescence based on the perception of those with similar shared experiences and developmental relatability (Hartup, 1984). Stable clique structures also have a </w:t>
      </w:r>
      <w:r w:rsidR="3103FF0E" w:rsidRPr="30B437FB">
        <w:rPr>
          <w:rFonts w:ascii="Arial" w:eastAsia="Arial" w:hAnsi="Arial" w:cs="Arial"/>
          <w:sz w:val="22"/>
          <w:szCs w:val="22"/>
        </w:rPr>
        <w:t>positive</w:t>
      </w:r>
      <w:r w:rsidRPr="30B437FB">
        <w:rPr>
          <w:rFonts w:ascii="Arial" w:eastAsia="Arial" w:hAnsi="Arial" w:cs="Arial"/>
          <w:sz w:val="22"/>
          <w:szCs w:val="22"/>
        </w:rPr>
        <w:t xml:space="preserve"> influence on adolescent behaviour and social conduct (Pattiselanno et al., 2015).</w:t>
      </w:r>
    </w:p>
    <w:p w14:paraId="502C0860" w14:textId="5C228D95" w:rsidR="49618C12" w:rsidRDefault="49618C12"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Following context setting and expectation for the workshop, students were observed to be more tentative than usual; from my prior knowledge of the participants, I suspect that this is due to it feeling like a different class than they normally have, or more pressurised or serious as they are aware it is being observed. This phenomenon, known as the Hawthorne effect, could have been present during this research (Sedgwick and Greenwood, 2015). This effect could </w:t>
      </w:r>
      <w:r w:rsidR="4FA9FA99" w:rsidRPr="30B437FB">
        <w:rPr>
          <w:rFonts w:ascii="Arial" w:eastAsia="Arial" w:hAnsi="Arial" w:cs="Arial"/>
          <w:sz w:val="22"/>
          <w:szCs w:val="22"/>
        </w:rPr>
        <w:t xml:space="preserve">perhaps </w:t>
      </w:r>
      <w:r w:rsidRPr="30B437FB">
        <w:rPr>
          <w:rFonts w:ascii="Arial" w:eastAsia="Arial" w:hAnsi="Arial" w:cs="Arial"/>
          <w:sz w:val="22"/>
          <w:szCs w:val="22"/>
        </w:rPr>
        <w:t>have been stabilised if the workshops were delivered over a longer period (Swanson, 2008).</w:t>
      </w:r>
    </w:p>
    <w:p w14:paraId="0D4F64E1" w14:textId="48229217" w:rsidR="415812BB" w:rsidRDefault="029A8AE6"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One participant asked early in the workshop if it was necessary for her to perform completely by herself. This participant may have had lower self-efficacy in singing than her peers, as it is documented that solo performances are generally more prone to performance anxiety than performing in a group (</w:t>
      </w:r>
      <w:r w:rsidR="1A0CB0CA" w:rsidRPr="30B437FB">
        <w:rPr>
          <w:rFonts w:ascii="Arial" w:eastAsia="Arial" w:hAnsi="Arial" w:cs="Arial"/>
          <w:sz w:val="22"/>
          <w:szCs w:val="22"/>
        </w:rPr>
        <w:t>Papageorgi</w:t>
      </w:r>
      <w:r w:rsidRPr="30B437FB">
        <w:rPr>
          <w:rFonts w:ascii="Arial" w:eastAsia="Arial" w:hAnsi="Arial" w:cs="Arial"/>
          <w:sz w:val="22"/>
          <w:szCs w:val="22"/>
        </w:rPr>
        <w:t xml:space="preserve"> and Welch, 2024). Research shows that performing solo is better for increasing self-efficacy, and performing in a group can result in social loafing (putting in less effort than when alone) (Zelenak, 2020; Latane, Williams et al., 1979). However, group performance with high collective efficacy can result in better group performance than individual efficacy (Zhao and Wang, 2017). On this occasion, I allowed participants to perform in the groups they had been rehearsing in with the same song. It would be interesting in further research to compare the results if participants were asked to sing alone.</w:t>
      </w:r>
    </w:p>
    <w:p w14:paraId="69212990" w14:textId="13672505" w:rsidR="20E953B7" w:rsidRDefault="20E953B7"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Willingness to Perform</w:t>
      </w:r>
    </w:p>
    <w:p w14:paraId="67753798" w14:textId="53D26C1D" w:rsidR="415812BB" w:rsidRDefault="415812BB" w:rsidP="78BBA74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There were differences in self-efficacy represented throughout the workshops as in the first session, two participants declined to perform (indicating low self-efficacy) while one participant voiced that they would rather perform on their own (indicating higher self-efficacy). By the end of the second workshop, all participants had performed at least once. This may suggest that more time is needed for some students to feel comfortable performing, and that as in Bandura’s (1997) self-efficacy theory, watching others perform can take away some of the anxiety from individuals watching (vicarious experience). </w:t>
      </w:r>
    </w:p>
    <w:p w14:paraId="08C30ACB" w14:textId="1F13CC33" w:rsidR="415812BB" w:rsidRDefault="029A8AE6"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While the workshops were restricted by time, as part of the suggestions from the MUSIC model (Jones, 2009) participants were told they could rehearse and then perform when they felt ready. This was a new concept for these students and as a result the participants waited for me to tell them when there was only a short amount of time left. There is little in the way of academic sources to be found about the recommended amount of</w:t>
      </w:r>
      <w:r w:rsidR="6A457AD5" w:rsidRPr="30B437FB">
        <w:rPr>
          <w:rFonts w:ascii="Arial" w:eastAsia="Arial" w:hAnsi="Arial" w:cs="Arial"/>
          <w:sz w:val="22"/>
          <w:szCs w:val="22"/>
        </w:rPr>
        <w:t xml:space="preserve"> musical</w:t>
      </w:r>
      <w:r w:rsidRPr="30B437FB">
        <w:rPr>
          <w:rFonts w:ascii="Arial" w:eastAsia="Arial" w:hAnsi="Arial" w:cs="Arial"/>
          <w:sz w:val="22"/>
          <w:szCs w:val="22"/>
        </w:rPr>
        <w:t xml:space="preserve"> rehearsal time, suggesting that this factor depends on the ability of the students and time constraints before the performance. This may be one element of the MUSIC model that works better for academic performance and doesn’t translate effectively to music performance. This is unsurprising as the model was developed with academic contexts in mind, however does claim to be useful for any subject and level (Jones, 2017).</w:t>
      </w:r>
    </w:p>
    <w:p w14:paraId="60AA901C" w14:textId="234AB178" w:rsidR="5F76BEB8" w:rsidRDefault="5F76BEB8"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Part of the Success category in the MUSIC model is that students feel appropriately challenged (Jones, 2009). Zajonc’s (1964) theory on social facilitation argues that audience arousal may enhance performance for simple of well-rehearsed tasks but may have the opposite effect for tasks that are too complex or unfamiliar. This may explain why some students did</w:t>
      </w:r>
      <w:r w:rsidR="5F74048C" w:rsidRPr="30B437FB">
        <w:rPr>
          <w:rFonts w:ascii="Arial" w:eastAsia="Arial" w:hAnsi="Arial" w:cs="Arial"/>
          <w:sz w:val="22"/>
          <w:szCs w:val="22"/>
        </w:rPr>
        <w:t xml:space="preserve"> not</w:t>
      </w:r>
      <w:r w:rsidRPr="30B437FB">
        <w:rPr>
          <w:rFonts w:ascii="Arial" w:eastAsia="Arial" w:hAnsi="Arial" w:cs="Arial"/>
          <w:sz w:val="22"/>
          <w:szCs w:val="22"/>
        </w:rPr>
        <w:t xml:space="preserve"> want to perform at the end of the first workshop and is one of the challenges of designing group lessons when there are mixed abilities. </w:t>
      </w:r>
    </w:p>
    <w:p w14:paraId="7B990875" w14:textId="13AD8C18" w:rsidR="5F76BEB8" w:rsidRDefault="5F76BEB8"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This may be oversimplifying however, as social facilitation theory has now evolved into the theory of audience effects (Hamilton and Lind, 2016). Rather than just suggesting that audience arousal influences simple or difficult tasks, this may be the effect of self-presentation theory, where being seen to fail in front of an audience causes lowered self-esteem, causing worse performance on future tasks (Bond, 1982). This theory has since developed into reputation management theory, where people are continually modulating their response to tasks when being watched to be viewed more favourably (Tennie, Frith et al., 2010). </w:t>
      </w:r>
    </w:p>
    <w:p w14:paraId="2583B282" w14:textId="599B4DB7" w:rsidR="5F76BEB8" w:rsidRDefault="5F76BEB8"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For the population being studied, these theories may be particularly significant as adolescents are thought to have the belief that they are being always watched by others (Cingel and Krcmar, 2014; Lapsley et al., 1989; Elkind, 1967). Adolescent egocentrism is thought to be part of the stage in development where young people are developing their identity separate from their parents (Cingel and Krcmar, 2014). They may therefore have increased anxiety about performing in front of others when compared with other populations as adolescent egocentrism increases sensitivity to evaluation (Paul, Juncos and Winter, 2024). This may be even more pronounced in adolescents today as they are developing in the social media age (Cingel and Krcmar, 2014).</w:t>
      </w:r>
    </w:p>
    <w:p w14:paraId="518AF380" w14:textId="77777777" w:rsidR="005F03B7" w:rsidRDefault="005F03B7" w:rsidP="144E1491">
      <w:pPr>
        <w:spacing w:line="360" w:lineRule="auto"/>
        <w:rPr>
          <w:rFonts w:ascii="Arial" w:eastAsia="Arial" w:hAnsi="Arial" w:cs="Arial"/>
          <w:b/>
          <w:sz w:val="22"/>
          <w:szCs w:val="22"/>
          <w:u w:val="single"/>
        </w:rPr>
      </w:pPr>
    </w:p>
    <w:p w14:paraId="207AC21F" w14:textId="77777777" w:rsidR="005F03B7" w:rsidRDefault="005F03B7" w:rsidP="144E1491">
      <w:pPr>
        <w:spacing w:line="360" w:lineRule="auto"/>
        <w:rPr>
          <w:rFonts w:ascii="Arial" w:eastAsia="Arial" w:hAnsi="Arial" w:cs="Arial"/>
          <w:b/>
          <w:sz w:val="22"/>
          <w:szCs w:val="22"/>
          <w:u w:val="single"/>
        </w:rPr>
      </w:pPr>
    </w:p>
    <w:p w14:paraId="3079BB80" w14:textId="61F92ADE" w:rsidR="5611DCDF" w:rsidRDefault="5611DCDF"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Use of Expression</w:t>
      </w:r>
    </w:p>
    <w:p w14:paraId="483A9117" w14:textId="5A7BDD01" w:rsidR="5611DCDF" w:rsidRDefault="5611DCDF"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I observ</w:t>
      </w:r>
      <w:r w:rsidR="01E4BAE2" w:rsidRPr="30B437FB">
        <w:rPr>
          <w:rFonts w:ascii="Arial" w:eastAsia="Arial" w:hAnsi="Arial" w:cs="Arial"/>
          <w:sz w:val="22"/>
          <w:szCs w:val="22"/>
        </w:rPr>
        <w:t>ed</w:t>
      </w:r>
      <w:r w:rsidRPr="30B437FB">
        <w:rPr>
          <w:rFonts w:ascii="Arial" w:eastAsia="Arial" w:hAnsi="Arial" w:cs="Arial"/>
          <w:sz w:val="22"/>
          <w:szCs w:val="22"/>
        </w:rPr>
        <w:t xml:space="preserve"> during the performance</w:t>
      </w:r>
      <w:r w:rsidR="7449C188" w:rsidRPr="30B437FB">
        <w:rPr>
          <w:rFonts w:ascii="Arial" w:eastAsia="Arial" w:hAnsi="Arial" w:cs="Arial"/>
          <w:sz w:val="22"/>
          <w:szCs w:val="22"/>
        </w:rPr>
        <w:t>s</w:t>
      </w:r>
      <w:r w:rsidRPr="30B437FB">
        <w:rPr>
          <w:rFonts w:ascii="Arial" w:eastAsia="Arial" w:hAnsi="Arial" w:cs="Arial"/>
          <w:sz w:val="22"/>
          <w:szCs w:val="22"/>
        </w:rPr>
        <w:t xml:space="preserve"> that some participants were performing with the use of facial expression, gesture and movement. I noted that for others they performed with a visible nervousness. As singing is a form of communication, audiences respond more positively to direct eye contact, upright posture and a happy facial expression (which conveys confidence) than when the opposite is displayed (Urbaniak and Mitchell, 2024). During my observations, I noted that participants performed with confidence when they displayed these characteristics.</w:t>
      </w:r>
    </w:p>
    <w:p w14:paraId="54316086" w14:textId="0EB3F38C" w:rsidR="5611DCDF" w:rsidRDefault="5611DCDF"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Participants were also using gesture and facial expression to convey the meaning and style of their chosen song. Gesture is suggested to be crucial to creating meaning (Johnson, 2006) and can increase musical intelligibility to audiences whether they are musically inclined or not (Thompson, Graham et al., 2005). Although many of the students were doing this naturally without my direction, the use of movement and gesture also supports learning (Juntunen, Arlin et al., 2023). Generally, I observed that the older students were performing with more expression suggesting that they are doing this from learned experience, as visual signifiers convey control harbored by a more distinguished performer (Thompson, Graham et al., 2005). The only exception to this was when participants were focusing more on accurate pitching during their performance.</w:t>
      </w:r>
    </w:p>
    <w:p w14:paraId="51A59D83" w14:textId="4D0C195D" w:rsidR="7AB34ED6" w:rsidRDefault="7AB34ED6"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Pitch Security</w:t>
      </w:r>
    </w:p>
    <w:p w14:paraId="5FDCE860" w14:textId="0C1969CA" w:rsidR="62EA3643" w:rsidRDefault="62EA3643"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I observed that </w:t>
      </w:r>
      <w:r w:rsidR="4127631C" w:rsidRPr="30B437FB">
        <w:rPr>
          <w:rFonts w:ascii="Arial" w:eastAsia="Arial" w:hAnsi="Arial" w:cs="Arial"/>
          <w:sz w:val="22"/>
          <w:szCs w:val="22"/>
        </w:rPr>
        <w:t>during</w:t>
      </w:r>
      <w:r w:rsidRPr="30B437FB">
        <w:rPr>
          <w:rFonts w:ascii="Arial" w:eastAsia="Arial" w:hAnsi="Arial" w:cs="Arial"/>
          <w:sz w:val="22"/>
          <w:szCs w:val="22"/>
        </w:rPr>
        <w:t xml:space="preserve"> the performances there was a disparity in pitch security. </w:t>
      </w:r>
      <w:r w:rsidR="2AB193C8" w:rsidRPr="30B437FB">
        <w:rPr>
          <w:rFonts w:ascii="Arial" w:eastAsia="Arial" w:hAnsi="Arial" w:cs="Arial"/>
          <w:sz w:val="22"/>
          <w:szCs w:val="22"/>
        </w:rPr>
        <w:t>This was particularly true in second group that performed Anything Goes</w:t>
      </w:r>
      <w:r w:rsidR="305D03E2" w:rsidRPr="30B437FB">
        <w:rPr>
          <w:rFonts w:ascii="Arial" w:eastAsia="Arial" w:hAnsi="Arial" w:cs="Arial"/>
          <w:sz w:val="22"/>
          <w:szCs w:val="22"/>
        </w:rPr>
        <w:t xml:space="preserve">, despite this being an older and more experienced group. </w:t>
      </w:r>
      <w:r w:rsidR="4E438DE7" w:rsidRPr="30B437FB">
        <w:rPr>
          <w:rFonts w:ascii="Arial" w:eastAsia="Arial" w:hAnsi="Arial" w:cs="Arial"/>
          <w:sz w:val="22"/>
          <w:szCs w:val="22"/>
        </w:rPr>
        <w:t xml:space="preserve">Comparatively, although the songs were chosen to be of a similar upbeat and comedic style, </w:t>
      </w:r>
      <w:r w:rsidR="4A12AAF0" w:rsidRPr="30B437FB">
        <w:rPr>
          <w:rFonts w:ascii="Arial" w:eastAsia="Arial" w:hAnsi="Arial" w:cs="Arial"/>
          <w:sz w:val="22"/>
          <w:szCs w:val="22"/>
        </w:rPr>
        <w:t xml:space="preserve">the jazzier rhythms of Anything Goes require more controlled breath support and </w:t>
      </w:r>
      <w:r w:rsidR="7259EDA3" w:rsidRPr="30B437FB">
        <w:rPr>
          <w:rFonts w:ascii="Arial" w:eastAsia="Arial" w:hAnsi="Arial" w:cs="Arial"/>
          <w:sz w:val="22"/>
          <w:szCs w:val="22"/>
        </w:rPr>
        <w:t>pitching precision for fast sections; The History of Wrong Guys is more character driven</w:t>
      </w:r>
      <w:r w:rsidR="27EEBA96" w:rsidRPr="30B437FB">
        <w:rPr>
          <w:rFonts w:ascii="Arial" w:eastAsia="Arial" w:hAnsi="Arial" w:cs="Arial"/>
          <w:sz w:val="22"/>
          <w:szCs w:val="22"/>
        </w:rPr>
        <w:t xml:space="preserve"> than technically difficult</w:t>
      </w:r>
      <w:r w:rsidR="4238B97D" w:rsidRPr="30B437FB">
        <w:rPr>
          <w:rFonts w:ascii="Arial" w:eastAsia="Arial" w:hAnsi="Arial" w:cs="Arial"/>
          <w:sz w:val="22"/>
          <w:szCs w:val="22"/>
        </w:rPr>
        <w:t>.</w:t>
      </w:r>
      <w:r w:rsidR="316E397A" w:rsidRPr="30B437FB">
        <w:rPr>
          <w:rFonts w:ascii="Arial" w:eastAsia="Arial" w:hAnsi="Arial" w:cs="Arial"/>
          <w:sz w:val="22"/>
          <w:szCs w:val="22"/>
        </w:rPr>
        <w:t xml:space="preserve"> This may explain why the Anything Goes group had less pitch accuracy during their performance.</w:t>
      </w:r>
      <w:r w:rsidR="18AB5679" w:rsidRPr="30B437FB">
        <w:rPr>
          <w:rFonts w:ascii="Arial" w:eastAsia="Arial" w:hAnsi="Arial" w:cs="Arial"/>
          <w:sz w:val="22"/>
          <w:szCs w:val="22"/>
        </w:rPr>
        <w:t xml:space="preserve"> </w:t>
      </w:r>
    </w:p>
    <w:p w14:paraId="0AB77404" w14:textId="38DF9A26" w:rsidR="18AB5679" w:rsidRDefault="18AB5679"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Pitch inaccuracy could have also been affected by external auditory feedback, as singing in a group may have made it harder for them to hear themselves (Bottalico, Graetzer et al., </w:t>
      </w:r>
      <w:r w:rsidR="21A9CA27" w:rsidRPr="30B437FB">
        <w:rPr>
          <w:rFonts w:ascii="Arial" w:eastAsia="Arial" w:hAnsi="Arial" w:cs="Arial"/>
          <w:sz w:val="22"/>
          <w:szCs w:val="22"/>
        </w:rPr>
        <w:t>2017). Lack of direct feedback by myself while they were rehearsing (due to observations being unobtrusive) may have also meant that they practiced the intervals of the song incorrectly</w:t>
      </w:r>
      <w:r w:rsidR="0B119F4C" w:rsidRPr="30B437FB">
        <w:rPr>
          <w:rFonts w:ascii="Arial" w:eastAsia="Arial" w:hAnsi="Arial" w:cs="Arial"/>
          <w:sz w:val="22"/>
          <w:szCs w:val="22"/>
        </w:rPr>
        <w:t xml:space="preserve"> </w:t>
      </w:r>
      <w:r w:rsidR="17AF89BF" w:rsidRPr="30B437FB">
        <w:rPr>
          <w:rFonts w:ascii="Arial" w:eastAsia="Arial" w:hAnsi="Arial" w:cs="Arial"/>
          <w:sz w:val="22"/>
          <w:szCs w:val="22"/>
        </w:rPr>
        <w:t xml:space="preserve">(Berglin, Pfordfresher et al., 2021). </w:t>
      </w:r>
    </w:p>
    <w:p w14:paraId="2403921F" w14:textId="6FC1F978" w:rsidR="4E0AA230" w:rsidRDefault="4E0AA230" w:rsidP="3F9B386F">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I further observed that some of the participants would look for my approval that they are singing it correctly during their performance. </w:t>
      </w:r>
      <w:r w:rsidR="0B7A9015" w:rsidRPr="30B437FB">
        <w:rPr>
          <w:rFonts w:ascii="Arial" w:eastAsia="Arial" w:hAnsi="Arial" w:cs="Arial"/>
          <w:sz w:val="22"/>
          <w:szCs w:val="22"/>
        </w:rPr>
        <w:t xml:space="preserve">Teacher support is well documented as a key influence on self-efficacy in music education, particularly in this age group (Orejudo, Zarza-Alzugaray et al., 2021). </w:t>
      </w:r>
    </w:p>
    <w:p w14:paraId="4979D58C" w14:textId="77F0F3AE" w:rsidR="005F03B7" w:rsidRDefault="68CC372C" w:rsidP="4A159654">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In performance settings, studies have shown that music students appreciate their teachers’ presence </w:t>
      </w:r>
      <w:r w:rsidR="7150C892" w:rsidRPr="30B437FB">
        <w:rPr>
          <w:rFonts w:ascii="Arial" w:eastAsia="Arial" w:hAnsi="Arial" w:cs="Arial"/>
          <w:sz w:val="22"/>
          <w:szCs w:val="22"/>
        </w:rPr>
        <w:t>as they value their feedback and want to perform well for them (Ryan, Boucher et al., 2021).</w:t>
      </w:r>
      <w:r w:rsidR="10A8F5C2" w:rsidRPr="30B437FB">
        <w:rPr>
          <w:rFonts w:ascii="Arial" w:eastAsia="Arial" w:hAnsi="Arial" w:cs="Arial"/>
          <w:sz w:val="22"/>
          <w:szCs w:val="22"/>
        </w:rPr>
        <w:t xml:space="preserve"> This observation that participants made direct eye contact with me during their performance for my visual feedback suggests to me that I have developed a strong relationship with these students and that they value my feedback</w:t>
      </w:r>
      <w:commentRangeStart w:id="61"/>
      <w:r w:rsidR="10A8F5C2" w:rsidRPr="30B437FB">
        <w:rPr>
          <w:rFonts w:ascii="Arial" w:eastAsia="Arial" w:hAnsi="Arial" w:cs="Arial"/>
          <w:sz w:val="22"/>
          <w:szCs w:val="22"/>
        </w:rPr>
        <w:t>.</w:t>
      </w:r>
      <w:r w:rsidR="3637435F" w:rsidRPr="30B437FB">
        <w:rPr>
          <w:rFonts w:ascii="Arial" w:eastAsia="Arial" w:hAnsi="Arial" w:cs="Arial"/>
          <w:sz w:val="22"/>
          <w:szCs w:val="22"/>
        </w:rPr>
        <w:t xml:space="preserve"> Supportive feedback can increase student motivation; their increase in feeling competent fulfills a psychological need</w:t>
      </w:r>
      <w:r w:rsidR="2B859F5C" w:rsidRPr="30B437FB">
        <w:rPr>
          <w:rFonts w:ascii="Arial" w:eastAsia="Arial" w:hAnsi="Arial" w:cs="Arial"/>
          <w:sz w:val="22"/>
          <w:szCs w:val="22"/>
        </w:rPr>
        <w:t>,</w:t>
      </w:r>
      <w:r w:rsidR="3637435F" w:rsidRPr="30B437FB">
        <w:rPr>
          <w:rFonts w:ascii="Arial" w:eastAsia="Arial" w:hAnsi="Arial" w:cs="Arial"/>
          <w:sz w:val="22"/>
          <w:szCs w:val="22"/>
        </w:rPr>
        <w:t xml:space="preserve"> a key </w:t>
      </w:r>
      <w:r w:rsidR="6BFE7C50" w:rsidRPr="30B437FB">
        <w:rPr>
          <w:rFonts w:ascii="Arial" w:eastAsia="Arial" w:hAnsi="Arial" w:cs="Arial"/>
          <w:sz w:val="22"/>
          <w:szCs w:val="22"/>
        </w:rPr>
        <w:t>message in self-determination theory (Deci and Ryan, 1985) which in turn influenced the fundamentals of the MUSIC model (Jones, 2009).</w:t>
      </w:r>
      <w:commentRangeEnd w:id="61"/>
      <w:r w:rsidR="4E0AA230">
        <w:rPr>
          <w:rStyle w:val="CommentReference"/>
        </w:rPr>
        <w:commentReference w:id="61"/>
      </w:r>
    </w:p>
    <w:p w14:paraId="3B42843D" w14:textId="58718E93" w:rsidR="307807AC" w:rsidRPr="005F03B7" w:rsidRDefault="307807AC" w:rsidP="4A159654">
      <w:pPr>
        <w:spacing w:line="360" w:lineRule="auto"/>
        <w:rPr>
          <w:rFonts w:ascii="Arial" w:eastAsia="Arial" w:hAnsi="Arial" w:cs="Arial"/>
          <w:color w:val="000000" w:themeColor="text1"/>
          <w:sz w:val="22"/>
          <w:szCs w:val="22"/>
        </w:rPr>
      </w:pPr>
      <w:r>
        <w:br/>
      </w:r>
      <w:r w:rsidRPr="30B437FB">
        <w:rPr>
          <w:rFonts w:ascii="Arial" w:eastAsia="Arial" w:hAnsi="Arial" w:cs="Arial"/>
          <w:b/>
          <w:sz w:val="22"/>
          <w:szCs w:val="22"/>
          <w:u w:val="single"/>
        </w:rPr>
        <w:t>Outcomes</w:t>
      </w:r>
    </w:p>
    <w:p w14:paraId="4323798F" w14:textId="0A89DAB1" w:rsidR="307807AC" w:rsidRDefault="307807AC" w:rsidP="4A159654">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Jones (2018) sug</w:t>
      </w:r>
      <w:r w:rsidR="49E65D00" w:rsidRPr="30B437FB">
        <w:rPr>
          <w:rFonts w:ascii="Arial" w:eastAsia="Arial" w:hAnsi="Arial" w:cs="Arial"/>
          <w:sz w:val="22"/>
          <w:szCs w:val="22"/>
        </w:rPr>
        <w:t>g</w:t>
      </w:r>
      <w:r w:rsidRPr="30B437FB">
        <w:rPr>
          <w:rFonts w:ascii="Arial" w:eastAsia="Arial" w:hAnsi="Arial" w:cs="Arial"/>
          <w:sz w:val="22"/>
          <w:szCs w:val="22"/>
        </w:rPr>
        <w:t xml:space="preserve">ests that </w:t>
      </w:r>
      <w:r w:rsidR="68ED9BFB" w:rsidRPr="30B437FB">
        <w:rPr>
          <w:rFonts w:ascii="Arial" w:eastAsia="Arial" w:hAnsi="Arial" w:cs="Arial"/>
          <w:sz w:val="22"/>
          <w:szCs w:val="22"/>
        </w:rPr>
        <w:t xml:space="preserve">motivation is measured </w:t>
      </w:r>
      <w:r w:rsidR="3D5A3DBD" w:rsidRPr="30B437FB">
        <w:rPr>
          <w:rFonts w:ascii="Arial" w:eastAsia="Arial" w:hAnsi="Arial" w:cs="Arial"/>
          <w:sz w:val="22"/>
          <w:szCs w:val="22"/>
        </w:rPr>
        <w:t xml:space="preserve">by the extent to which an individual engages in an activity. </w:t>
      </w:r>
      <w:r w:rsidR="59045FE6" w:rsidRPr="30B437FB">
        <w:rPr>
          <w:rFonts w:ascii="Arial" w:eastAsia="Arial" w:hAnsi="Arial" w:cs="Arial"/>
          <w:sz w:val="22"/>
          <w:szCs w:val="22"/>
        </w:rPr>
        <w:t xml:space="preserve">This then produces the outcome of learning and performance (Jones, 2018; Figure </w:t>
      </w:r>
      <w:r w:rsidR="5B50E864" w:rsidRPr="30B437FB">
        <w:rPr>
          <w:rFonts w:ascii="Arial" w:eastAsia="Arial" w:hAnsi="Arial" w:cs="Arial"/>
          <w:sz w:val="22"/>
          <w:szCs w:val="22"/>
        </w:rPr>
        <w:t>1</w:t>
      </w:r>
      <w:r w:rsidR="2FCAD628" w:rsidRPr="30B437FB">
        <w:rPr>
          <w:rFonts w:ascii="Arial" w:eastAsia="Arial" w:hAnsi="Arial" w:cs="Arial"/>
          <w:sz w:val="22"/>
          <w:szCs w:val="22"/>
        </w:rPr>
        <w:t>3</w:t>
      </w:r>
      <w:r w:rsidR="59045FE6" w:rsidRPr="30B437FB">
        <w:rPr>
          <w:rFonts w:ascii="Arial" w:eastAsia="Arial" w:hAnsi="Arial" w:cs="Arial"/>
          <w:sz w:val="22"/>
          <w:szCs w:val="22"/>
        </w:rPr>
        <w:t>).</w:t>
      </w:r>
    </w:p>
    <w:p w14:paraId="230A0F25" w14:textId="4AB161B7" w:rsidR="59045FE6" w:rsidRDefault="59045FE6" w:rsidP="4A159654">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Figure</w:t>
      </w:r>
      <w:r w:rsidR="20D381D6" w:rsidRPr="30B437FB">
        <w:rPr>
          <w:rFonts w:ascii="Arial" w:eastAsia="Arial" w:hAnsi="Arial" w:cs="Arial"/>
          <w:b/>
          <w:sz w:val="22"/>
          <w:szCs w:val="22"/>
        </w:rPr>
        <w:t xml:space="preserve"> </w:t>
      </w:r>
      <w:r w:rsidR="24744005" w:rsidRPr="30B437FB">
        <w:rPr>
          <w:rFonts w:ascii="Arial" w:eastAsia="Arial" w:hAnsi="Arial" w:cs="Arial"/>
          <w:b/>
          <w:bCs/>
          <w:sz w:val="22"/>
          <w:szCs w:val="22"/>
        </w:rPr>
        <w:t>1</w:t>
      </w:r>
      <w:r w:rsidR="6559061B" w:rsidRPr="30B437FB">
        <w:rPr>
          <w:rFonts w:ascii="Arial" w:eastAsia="Arial" w:hAnsi="Arial" w:cs="Arial"/>
          <w:b/>
          <w:bCs/>
          <w:sz w:val="22"/>
          <w:szCs w:val="22"/>
        </w:rPr>
        <w:t>3</w:t>
      </w:r>
      <w:r w:rsidRPr="30B437FB">
        <w:rPr>
          <w:rFonts w:ascii="Arial" w:eastAsia="Arial" w:hAnsi="Arial" w:cs="Arial"/>
          <w:b/>
          <w:sz w:val="22"/>
          <w:szCs w:val="22"/>
        </w:rPr>
        <w:t xml:space="preserve"> – Relationship between motivation, engagement and oucomes (Jones, 2018)</w:t>
      </w:r>
    </w:p>
    <w:p w14:paraId="6BC8A2CB" w14:textId="0A722CEC" w:rsidR="307807AC" w:rsidRDefault="307807AC" w:rsidP="4A159654">
      <w:pPr>
        <w:spacing w:line="360" w:lineRule="auto"/>
        <w:rPr>
          <w:rFonts w:ascii="Arial" w:eastAsia="Arial" w:hAnsi="Arial" w:cs="Arial"/>
          <w:sz w:val="22"/>
          <w:szCs w:val="22"/>
        </w:rPr>
      </w:pPr>
      <w:r>
        <w:rPr>
          <w:noProof/>
        </w:rPr>
        <w:drawing>
          <wp:inline distT="0" distB="0" distL="0" distR="0" wp14:anchorId="4EF39B5D" wp14:editId="20884847">
            <wp:extent cx="5238750" cy="2295525"/>
            <wp:effectExtent l="0" t="0" r="0" b="0"/>
            <wp:docPr id="2957389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38947" name=""/>
                    <pic:cNvPicPr/>
                  </pic:nvPicPr>
                  <pic:blipFill>
                    <a:blip r:embed="rId20">
                      <a:extLst>
                        <a:ext uri="{28A0092B-C50C-407E-A947-70E740481C1C}">
                          <a14:useLocalDpi xmlns:a14="http://schemas.microsoft.com/office/drawing/2010/main" val="0"/>
                        </a:ext>
                      </a:extLst>
                    </a:blip>
                    <a:stretch>
                      <a:fillRect/>
                    </a:stretch>
                  </pic:blipFill>
                  <pic:spPr>
                    <a:xfrm>
                      <a:off x="0" y="0"/>
                      <a:ext cx="5238750" cy="2295525"/>
                    </a:xfrm>
                    <a:prstGeom prst="rect">
                      <a:avLst/>
                    </a:prstGeom>
                  </pic:spPr>
                </pic:pic>
              </a:graphicData>
            </a:graphic>
          </wp:inline>
        </w:drawing>
      </w:r>
    </w:p>
    <w:p w14:paraId="59503DF5" w14:textId="1DE48049" w:rsidR="4534B200" w:rsidRDefault="4534B200" w:rsidP="4A159654">
      <w:pPr>
        <w:spacing w:line="360" w:lineRule="auto"/>
        <w:rPr>
          <w:rFonts w:ascii="Arial" w:eastAsia="Arial" w:hAnsi="Arial" w:cs="Arial"/>
          <w:sz w:val="22"/>
          <w:szCs w:val="22"/>
        </w:rPr>
      </w:pPr>
      <w:r w:rsidRPr="3F9B386F">
        <w:rPr>
          <w:rFonts w:ascii="Arial" w:eastAsia="Arial" w:hAnsi="Arial" w:cs="Arial"/>
          <w:sz w:val="22"/>
          <w:szCs w:val="22"/>
        </w:rPr>
        <w:t xml:space="preserve">By this metric, the observations suggest that the MUSIC model </w:t>
      </w:r>
      <w:r w:rsidR="06CA230F" w:rsidRPr="3F9B386F">
        <w:rPr>
          <w:rFonts w:ascii="Arial" w:eastAsia="Arial" w:hAnsi="Arial" w:cs="Arial"/>
          <w:sz w:val="22"/>
          <w:szCs w:val="22"/>
        </w:rPr>
        <w:t xml:space="preserve">was effective in increasing motivation. </w:t>
      </w:r>
      <w:r w:rsidR="3014CC9F" w:rsidRPr="3F9B386F">
        <w:rPr>
          <w:rFonts w:ascii="Arial" w:eastAsia="Arial" w:hAnsi="Arial" w:cs="Arial"/>
          <w:sz w:val="22"/>
          <w:szCs w:val="22"/>
        </w:rPr>
        <w:t xml:space="preserve">Participants were actively engaged in </w:t>
      </w:r>
      <w:r w:rsidR="0D00F7C0" w:rsidRPr="3F9B386F">
        <w:rPr>
          <w:rFonts w:ascii="Arial" w:eastAsia="Arial" w:hAnsi="Arial" w:cs="Arial"/>
          <w:sz w:val="22"/>
          <w:szCs w:val="22"/>
        </w:rPr>
        <w:t xml:space="preserve">the workshops, as they worked together on creating the outcome (performance) </w:t>
      </w:r>
      <w:r w:rsidR="31DD5856" w:rsidRPr="3F9B386F">
        <w:rPr>
          <w:rFonts w:ascii="Arial" w:eastAsia="Arial" w:hAnsi="Arial" w:cs="Arial"/>
          <w:sz w:val="22"/>
          <w:szCs w:val="22"/>
        </w:rPr>
        <w:t xml:space="preserve">autonomously and all produced a performance by the end of the second workshop. </w:t>
      </w:r>
      <w:r w:rsidR="13A5630F" w:rsidRPr="3F9B386F">
        <w:rPr>
          <w:rFonts w:ascii="Arial" w:eastAsia="Arial" w:hAnsi="Arial" w:cs="Arial"/>
          <w:sz w:val="22"/>
          <w:szCs w:val="22"/>
        </w:rPr>
        <w:t xml:space="preserve">Cognitive engagement (thinking about the activity) is more difficult to </w:t>
      </w:r>
      <w:r w:rsidR="0C4AD1ED" w:rsidRPr="3F9B386F">
        <w:rPr>
          <w:rFonts w:ascii="Arial" w:eastAsia="Arial" w:hAnsi="Arial" w:cs="Arial"/>
          <w:sz w:val="22"/>
          <w:szCs w:val="22"/>
        </w:rPr>
        <w:t>quan</w:t>
      </w:r>
      <w:r w:rsidR="4F27DC95" w:rsidRPr="3F9B386F">
        <w:rPr>
          <w:rFonts w:ascii="Arial" w:eastAsia="Arial" w:hAnsi="Arial" w:cs="Arial"/>
          <w:sz w:val="22"/>
          <w:szCs w:val="22"/>
        </w:rPr>
        <w:t>t</w:t>
      </w:r>
      <w:r w:rsidR="10DF6283" w:rsidRPr="3F9B386F">
        <w:rPr>
          <w:rFonts w:ascii="Arial" w:eastAsia="Arial" w:hAnsi="Arial" w:cs="Arial"/>
          <w:sz w:val="22"/>
          <w:szCs w:val="22"/>
        </w:rPr>
        <w:t>i</w:t>
      </w:r>
      <w:r w:rsidR="0C4AD1ED" w:rsidRPr="3F9B386F">
        <w:rPr>
          <w:rFonts w:ascii="Arial" w:eastAsia="Arial" w:hAnsi="Arial" w:cs="Arial"/>
          <w:sz w:val="22"/>
          <w:szCs w:val="22"/>
        </w:rPr>
        <w:t>fy through observation</w:t>
      </w:r>
      <w:r w:rsidR="37221A2C" w:rsidRPr="3F9B386F">
        <w:rPr>
          <w:rFonts w:ascii="Arial" w:eastAsia="Arial" w:hAnsi="Arial" w:cs="Arial"/>
          <w:sz w:val="22"/>
          <w:szCs w:val="22"/>
        </w:rPr>
        <w:t xml:space="preserve"> (Jones, 2018) but</w:t>
      </w:r>
      <w:r w:rsidR="0C4AD1ED" w:rsidRPr="3F9B386F">
        <w:rPr>
          <w:rFonts w:ascii="Arial" w:eastAsia="Arial" w:hAnsi="Arial" w:cs="Arial"/>
          <w:sz w:val="22"/>
          <w:szCs w:val="22"/>
        </w:rPr>
        <w:t xml:space="preserve"> could be suggested to have manifested </w:t>
      </w:r>
      <w:r w:rsidR="7B4F5504" w:rsidRPr="3F9B386F">
        <w:rPr>
          <w:rFonts w:ascii="Arial" w:eastAsia="Arial" w:hAnsi="Arial" w:cs="Arial"/>
          <w:sz w:val="22"/>
          <w:szCs w:val="22"/>
        </w:rPr>
        <w:t>as peer</w:t>
      </w:r>
      <w:r w:rsidR="0C4AD1ED" w:rsidRPr="3F9B386F">
        <w:rPr>
          <w:rFonts w:ascii="Arial" w:eastAsia="Arial" w:hAnsi="Arial" w:cs="Arial"/>
          <w:sz w:val="22"/>
          <w:szCs w:val="22"/>
        </w:rPr>
        <w:t xml:space="preserve"> feedback </w:t>
      </w:r>
      <w:r w:rsidR="799139C7" w:rsidRPr="3F9B386F">
        <w:rPr>
          <w:rFonts w:ascii="Arial" w:eastAsia="Arial" w:hAnsi="Arial" w:cs="Arial"/>
          <w:sz w:val="22"/>
          <w:szCs w:val="22"/>
        </w:rPr>
        <w:t xml:space="preserve">and asking questions about what was expected from their performance. </w:t>
      </w:r>
      <w:r w:rsidR="7226676C" w:rsidRPr="3F9B386F">
        <w:rPr>
          <w:rFonts w:ascii="Arial" w:eastAsia="Arial" w:hAnsi="Arial" w:cs="Arial"/>
          <w:sz w:val="22"/>
          <w:szCs w:val="22"/>
        </w:rPr>
        <w:t>This suggests that motivation was high in these workshops as particip</w:t>
      </w:r>
      <w:r w:rsidR="6E13BB3E" w:rsidRPr="3F9B386F">
        <w:rPr>
          <w:rFonts w:ascii="Arial" w:eastAsia="Arial" w:hAnsi="Arial" w:cs="Arial"/>
          <w:sz w:val="22"/>
          <w:szCs w:val="22"/>
        </w:rPr>
        <w:t xml:space="preserve">ants were </w:t>
      </w:r>
      <w:r w:rsidR="331DFBD0" w:rsidRPr="3F9B386F">
        <w:rPr>
          <w:rFonts w:ascii="Arial" w:eastAsia="Arial" w:hAnsi="Arial" w:cs="Arial"/>
          <w:sz w:val="22"/>
          <w:szCs w:val="22"/>
        </w:rPr>
        <w:t>behaviourally</w:t>
      </w:r>
      <w:r w:rsidR="6E13BB3E" w:rsidRPr="3F9B386F">
        <w:rPr>
          <w:rFonts w:ascii="Arial" w:eastAsia="Arial" w:hAnsi="Arial" w:cs="Arial"/>
          <w:sz w:val="22"/>
          <w:szCs w:val="22"/>
        </w:rPr>
        <w:t xml:space="preserve"> and cognitively engaged (Jones, 2018).</w:t>
      </w:r>
      <w:r w:rsidR="62860769" w:rsidRPr="3F9B386F">
        <w:rPr>
          <w:rFonts w:ascii="Arial" w:eastAsia="Arial" w:hAnsi="Arial" w:cs="Arial"/>
          <w:sz w:val="22"/>
          <w:szCs w:val="22"/>
        </w:rPr>
        <w:t xml:space="preserve"> To better measure this, future research could observe engagement before and after the MUSIC model is implemented.</w:t>
      </w:r>
    </w:p>
    <w:p w14:paraId="6205DB97" w14:textId="20D00764" w:rsidR="415812BB" w:rsidRDefault="415812BB" w:rsidP="78BBA74A">
      <w:pPr>
        <w:spacing w:line="360" w:lineRule="auto"/>
        <w:rPr>
          <w:rFonts w:ascii="Arial" w:eastAsia="Arial" w:hAnsi="Arial" w:cs="Arial"/>
          <w:color w:val="000000" w:themeColor="text1"/>
          <w:sz w:val="22"/>
          <w:szCs w:val="22"/>
        </w:rPr>
      </w:pPr>
      <w:r w:rsidRPr="30B437FB">
        <w:rPr>
          <w:rFonts w:ascii="Arial" w:eastAsia="Arial" w:hAnsi="Arial" w:cs="Arial"/>
          <w:b/>
          <w:sz w:val="22"/>
          <w:szCs w:val="22"/>
          <w:u w:val="single"/>
        </w:rPr>
        <w:t>Focus Groups</w:t>
      </w:r>
    </w:p>
    <w:p w14:paraId="51336BF0" w14:textId="31FA4A73" w:rsidR="415812BB" w:rsidRDefault="029A8AE6" w:rsidP="78BBA74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Following the questionnaires and workshops, the participants were invited to answer questions in a focus group. This method benefits from social interaction being able to be observed as part of the method when compared to individual interviews (Smithson, 2000). As this research takes place in a controlled and manufactured environment, it should not be analysed as naturally occuring interaction (Smithson, 2000). </w:t>
      </w:r>
    </w:p>
    <w:p w14:paraId="6F58ECD7" w14:textId="75E96EEC" w:rsidR="66B9CC93" w:rsidRDefault="66B9CC93" w:rsidP="14BA7C6A">
      <w:pPr>
        <w:spacing w:before="240" w:after="240" w:line="360" w:lineRule="auto"/>
        <w:rPr>
          <w:rFonts w:ascii="Arial" w:eastAsia="Arial" w:hAnsi="Arial" w:cs="Arial"/>
          <w:sz w:val="22"/>
          <w:szCs w:val="22"/>
        </w:rPr>
      </w:pPr>
      <w:r w:rsidRPr="14BA7C6A">
        <w:rPr>
          <w:rFonts w:ascii="Arial" w:eastAsia="Arial" w:hAnsi="Arial" w:cs="Arial"/>
          <w:sz w:val="22"/>
          <w:szCs w:val="22"/>
        </w:rPr>
        <w:t>Initially these common themes were identified from focus group responses</w:t>
      </w:r>
      <w:r w:rsidR="3475AB72" w:rsidRPr="30B437FB">
        <w:rPr>
          <w:rFonts w:ascii="Arial" w:eastAsia="Arial" w:hAnsi="Arial" w:cs="Arial"/>
          <w:sz w:val="22"/>
          <w:szCs w:val="22"/>
        </w:rPr>
        <w:t xml:space="preserve"> (figure 14):</w:t>
      </w:r>
    </w:p>
    <w:p w14:paraId="3E7E1DBE" w14:textId="7F8D238F" w:rsidR="3475AB72" w:rsidRDefault="3475AB72" w:rsidP="30B437FB">
      <w:pPr>
        <w:spacing w:before="240" w:after="240" w:line="360" w:lineRule="auto"/>
        <w:rPr>
          <w:rFonts w:ascii="Arial" w:eastAsia="Arial" w:hAnsi="Arial" w:cs="Arial"/>
          <w:b/>
          <w:bCs/>
          <w:sz w:val="22"/>
          <w:szCs w:val="22"/>
        </w:rPr>
      </w:pPr>
      <w:r w:rsidRPr="30B437FB">
        <w:rPr>
          <w:rFonts w:ascii="Arial" w:eastAsia="Arial" w:hAnsi="Arial" w:cs="Arial"/>
          <w:b/>
          <w:bCs/>
          <w:sz w:val="22"/>
          <w:szCs w:val="22"/>
        </w:rPr>
        <w:t>Figure 14 – Initial themes found from focus groups</w:t>
      </w:r>
    </w:p>
    <w:tbl>
      <w:tblPr>
        <w:tblStyle w:val="TableGrid"/>
        <w:tblW w:w="9462" w:type="dxa"/>
        <w:tblLook w:val="06A0" w:firstRow="1" w:lastRow="0" w:firstColumn="1" w:lastColumn="0" w:noHBand="1" w:noVBand="1"/>
      </w:tblPr>
      <w:tblGrid>
        <w:gridCol w:w="735"/>
        <w:gridCol w:w="1065"/>
        <w:gridCol w:w="1065"/>
        <w:gridCol w:w="1305"/>
        <w:gridCol w:w="1095"/>
        <w:gridCol w:w="855"/>
        <w:gridCol w:w="1050"/>
        <w:gridCol w:w="1500"/>
        <w:gridCol w:w="792"/>
      </w:tblGrid>
      <w:tr w:rsidR="14BA7C6A" w14:paraId="0A62E09E" w14:textId="77777777" w:rsidTr="3F9B386F">
        <w:trPr>
          <w:trHeight w:val="300"/>
        </w:trPr>
        <w:tc>
          <w:tcPr>
            <w:tcW w:w="735" w:type="dxa"/>
          </w:tcPr>
          <w:p w14:paraId="417DD250" w14:textId="56CFF223" w:rsidR="14BA7C6A" w:rsidRDefault="14BA7C6A"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Song choice</w:t>
            </w:r>
          </w:p>
        </w:tc>
        <w:tc>
          <w:tcPr>
            <w:tcW w:w="1065" w:type="dxa"/>
          </w:tcPr>
          <w:p w14:paraId="00D16913" w14:textId="3C26E6A3" w:rsidR="14BA7C6A" w:rsidRDefault="14BA7C6A"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Preference for familiarity</w:t>
            </w:r>
          </w:p>
        </w:tc>
        <w:tc>
          <w:tcPr>
            <w:tcW w:w="1065" w:type="dxa"/>
          </w:tcPr>
          <w:p w14:paraId="542115C5" w14:textId="689C09B0"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 xml:space="preserve">Preference for </w:t>
            </w:r>
          </w:p>
          <w:p w14:paraId="23736EFF" w14:textId="648C32CC"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variety</w:t>
            </w:r>
          </w:p>
        </w:tc>
        <w:tc>
          <w:tcPr>
            <w:tcW w:w="1305" w:type="dxa"/>
          </w:tcPr>
          <w:p w14:paraId="0AE2A54C" w14:textId="53DD7D67"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 xml:space="preserve">Preference </w:t>
            </w:r>
          </w:p>
          <w:p w14:paraId="09F5147B" w14:textId="6AFDCEE7"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for independence</w:t>
            </w:r>
          </w:p>
        </w:tc>
        <w:tc>
          <w:tcPr>
            <w:tcW w:w="1095" w:type="dxa"/>
          </w:tcPr>
          <w:p w14:paraId="6B7DA339" w14:textId="5F952154"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 xml:space="preserve">Preference for </w:t>
            </w:r>
          </w:p>
          <w:p w14:paraId="2A8E02EE" w14:textId="1D1E4714"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peer feedback</w:t>
            </w:r>
          </w:p>
        </w:tc>
        <w:tc>
          <w:tcPr>
            <w:tcW w:w="855" w:type="dxa"/>
          </w:tcPr>
          <w:p w14:paraId="565F4422" w14:textId="6231E2A2"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Space and time</w:t>
            </w:r>
          </w:p>
          <w:p w14:paraId="34D95A3D" w14:textId="345B6BCC" w:rsidR="14BA7C6A" w:rsidRDefault="62F02336"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to practice</w:t>
            </w:r>
          </w:p>
        </w:tc>
        <w:tc>
          <w:tcPr>
            <w:tcW w:w="1050" w:type="dxa"/>
          </w:tcPr>
          <w:p w14:paraId="69575695" w14:textId="2C2468D7" w:rsidR="14BA7C6A" w:rsidRDefault="14BA7C6A"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Teacher interaction</w:t>
            </w:r>
          </w:p>
        </w:tc>
        <w:tc>
          <w:tcPr>
            <w:tcW w:w="1500" w:type="dxa"/>
          </w:tcPr>
          <w:p w14:paraId="0B9A7855" w14:textId="60F870C7" w:rsidR="14BA7C6A" w:rsidRDefault="14BA7C6A"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Characterisation</w:t>
            </w:r>
          </w:p>
        </w:tc>
        <w:tc>
          <w:tcPr>
            <w:tcW w:w="792" w:type="dxa"/>
          </w:tcPr>
          <w:p w14:paraId="0E4B427C" w14:textId="0F0DFF94" w:rsidR="14BA7C6A" w:rsidRDefault="14BA7C6A" w:rsidP="30B437FB">
            <w:pPr>
              <w:spacing w:line="360" w:lineRule="auto"/>
              <w:rPr>
                <w:rFonts w:ascii="Arial" w:eastAsia="Arial" w:hAnsi="Arial" w:cs="Arial"/>
                <w:b/>
                <w:color w:val="000000" w:themeColor="text1"/>
                <w:sz w:val="12"/>
                <w:szCs w:val="12"/>
              </w:rPr>
            </w:pPr>
            <w:r w:rsidRPr="30B437FB">
              <w:rPr>
                <w:rFonts w:ascii="Arial" w:eastAsia="Arial" w:hAnsi="Arial" w:cs="Arial"/>
                <w:b/>
                <w:sz w:val="12"/>
                <w:szCs w:val="12"/>
              </w:rPr>
              <w:t>Perceived effort</w:t>
            </w:r>
          </w:p>
        </w:tc>
      </w:tr>
    </w:tbl>
    <w:p w14:paraId="064F8542" w14:textId="1C16A5D5" w:rsidR="66B9CC93" w:rsidRDefault="66B9CC93" w:rsidP="14BA7C6A">
      <w:pPr>
        <w:spacing w:before="240" w:after="240" w:line="360" w:lineRule="auto"/>
        <w:rPr>
          <w:rFonts w:ascii="Arial" w:eastAsia="Arial" w:hAnsi="Arial" w:cs="Arial"/>
          <w:sz w:val="22"/>
          <w:szCs w:val="22"/>
        </w:rPr>
      </w:pPr>
      <w:r w:rsidRPr="3F9B386F">
        <w:rPr>
          <w:rFonts w:ascii="Arial" w:eastAsia="Arial" w:hAnsi="Arial" w:cs="Arial"/>
          <w:sz w:val="22"/>
          <w:szCs w:val="22"/>
        </w:rPr>
        <w:t>These were identified as themes that more than one response could fit into, with some overlapping into more than one category. It was then identified that some of the recorded observations could also fit into one or more of these categories, and some new categories were also formed</w:t>
      </w:r>
      <w:r w:rsidR="16ECAB60" w:rsidRPr="3F9B386F">
        <w:rPr>
          <w:rFonts w:ascii="Arial" w:eastAsia="Arial" w:hAnsi="Arial" w:cs="Arial"/>
          <w:sz w:val="22"/>
          <w:szCs w:val="22"/>
        </w:rPr>
        <w:t xml:space="preserve"> (figure </w:t>
      </w:r>
      <w:r w:rsidR="3CAC386A" w:rsidRPr="30B437FB">
        <w:rPr>
          <w:rFonts w:ascii="Arial" w:eastAsia="Arial" w:hAnsi="Arial" w:cs="Arial"/>
          <w:sz w:val="22"/>
          <w:szCs w:val="22"/>
        </w:rPr>
        <w:t>1</w:t>
      </w:r>
      <w:r w:rsidR="4D27CA55" w:rsidRPr="30B437FB">
        <w:rPr>
          <w:rFonts w:ascii="Arial" w:eastAsia="Arial" w:hAnsi="Arial" w:cs="Arial"/>
          <w:sz w:val="22"/>
          <w:szCs w:val="22"/>
        </w:rPr>
        <w:t>5</w:t>
      </w:r>
      <w:r w:rsidR="16ECAB60" w:rsidRPr="3F9B386F">
        <w:rPr>
          <w:rFonts w:ascii="Arial" w:eastAsia="Arial" w:hAnsi="Arial" w:cs="Arial"/>
          <w:sz w:val="22"/>
          <w:szCs w:val="22"/>
        </w:rPr>
        <w:t>)</w:t>
      </w:r>
      <w:r w:rsidRPr="3F9B386F">
        <w:rPr>
          <w:rFonts w:ascii="Arial" w:eastAsia="Arial" w:hAnsi="Arial" w:cs="Arial"/>
          <w:sz w:val="22"/>
          <w:szCs w:val="22"/>
        </w:rPr>
        <w:t>:</w:t>
      </w:r>
    </w:p>
    <w:p w14:paraId="0A9A3CDE" w14:textId="6EBD4824" w:rsidR="66B9CC93" w:rsidRDefault="417E48C6" w:rsidP="14BA7C6A">
      <w:pPr>
        <w:spacing w:before="240" w:after="240" w:line="360" w:lineRule="auto"/>
        <w:rPr>
          <w:rFonts w:ascii="Arial" w:eastAsia="Arial" w:hAnsi="Arial" w:cs="Arial"/>
          <w:sz w:val="22"/>
          <w:szCs w:val="22"/>
        </w:rPr>
      </w:pPr>
      <w:r w:rsidRPr="3F9B386F">
        <w:rPr>
          <w:rFonts w:ascii="Arial" w:eastAsia="Arial" w:hAnsi="Arial" w:cs="Arial"/>
          <w:b/>
          <w:bCs/>
          <w:sz w:val="22"/>
          <w:szCs w:val="22"/>
        </w:rPr>
        <w:t xml:space="preserve">Figure </w:t>
      </w:r>
      <w:r w:rsidR="44542370" w:rsidRPr="30B437FB">
        <w:rPr>
          <w:rFonts w:ascii="Arial" w:eastAsia="Arial" w:hAnsi="Arial" w:cs="Arial"/>
          <w:b/>
          <w:bCs/>
          <w:sz w:val="22"/>
          <w:szCs w:val="22"/>
        </w:rPr>
        <w:t>1</w:t>
      </w:r>
      <w:r w:rsidR="7734A56C" w:rsidRPr="30B437FB">
        <w:rPr>
          <w:rFonts w:ascii="Arial" w:eastAsia="Arial" w:hAnsi="Arial" w:cs="Arial"/>
          <w:b/>
          <w:bCs/>
          <w:sz w:val="22"/>
          <w:szCs w:val="22"/>
        </w:rPr>
        <w:t>5</w:t>
      </w:r>
      <w:r w:rsidRPr="3F9B386F">
        <w:rPr>
          <w:rFonts w:ascii="Arial" w:eastAsia="Arial" w:hAnsi="Arial" w:cs="Arial"/>
          <w:b/>
          <w:bCs/>
          <w:sz w:val="22"/>
          <w:szCs w:val="22"/>
        </w:rPr>
        <w:t xml:space="preserve"> – table of codes from focus groups</w:t>
      </w:r>
      <w:r w:rsidR="66B9CC93">
        <w:br/>
      </w:r>
      <w:r w:rsidR="66B9CC93" w:rsidRPr="3F9B386F">
        <w:rPr>
          <w:rFonts w:ascii="Arial" w:eastAsia="Arial" w:hAnsi="Arial" w:cs="Arial"/>
          <w:sz w:val="22"/>
          <w:szCs w:val="22"/>
        </w:rPr>
        <w:t>Most common code across all groups represented in bold</w:t>
      </w:r>
    </w:p>
    <w:tbl>
      <w:tblPr>
        <w:tblStyle w:val="TableGrid"/>
        <w:tblW w:w="0" w:type="auto"/>
        <w:jc w:val="center"/>
        <w:tblLook w:val="06A0" w:firstRow="1" w:lastRow="0" w:firstColumn="1" w:lastColumn="0" w:noHBand="1" w:noVBand="1"/>
      </w:tblPr>
      <w:tblGrid>
        <w:gridCol w:w="4383"/>
      </w:tblGrid>
      <w:tr w:rsidR="14BA7C6A" w14:paraId="6FC1D187" w14:textId="77777777" w:rsidTr="4A159654">
        <w:trPr>
          <w:trHeight w:val="300"/>
          <w:jc w:val="center"/>
        </w:trPr>
        <w:tc>
          <w:tcPr>
            <w:tcW w:w="4383" w:type="dxa"/>
          </w:tcPr>
          <w:p w14:paraId="647EADD4" w14:textId="71C5AD11" w:rsidR="14BA7C6A" w:rsidRDefault="14BA7C6A" w:rsidP="30B437FB">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Nervousness/visibly nervous performance</w:t>
            </w:r>
          </w:p>
        </w:tc>
      </w:tr>
      <w:tr w:rsidR="14BA7C6A" w14:paraId="3BB99F18" w14:textId="77777777" w:rsidTr="4A159654">
        <w:trPr>
          <w:trHeight w:val="300"/>
          <w:jc w:val="center"/>
        </w:trPr>
        <w:tc>
          <w:tcPr>
            <w:tcW w:w="4383" w:type="dxa"/>
          </w:tcPr>
          <w:p w14:paraId="0519115E" w14:textId="3338E5C1" w:rsidR="14BA7C6A" w:rsidRDefault="14BA7C6A" w:rsidP="30B437FB">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Age dynamics</w:t>
            </w:r>
          </w:p>
        </w:tc>
      </w:tr>
      <w:tr w:rsidR="14BA7C6A" w14:paraId="07201685" w14:textId="77777777" w:rsidTr="4A159654">
        <w:trPr>
          <w:trHeight w:val="300"/>
          <w:jc w:val="center"/>
        </w:trPr>
        <w:tc>
          <w:tcPr>
            <w:tcW w:w="4383" w:type="dxa"/>
          </w:tcPr>
          <w:p w14:paraId="27FCB813" w14:textId="31E7F262" w:rsidR="14BA7C6A" w:rsidRDefault="14BA7C6A"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Performed in group</w:t>
            </w:r>
          </w:p>
        </w:tc>
      </w:tr>
      <w:tr w:rsidR="14BA7C6A" w14:paraId="18025DCB" w14:textId="77777777" w:rsidTr="4A159654">
        <w:trPr>
          <w:trHeight w:val="300"/>
          <w:jc w:val="center"/>
        </w:trPr>
        <w:tc>
          <w:tcPr>
            <w:tcW w:w="4383" w:type="dxa"/>
          </w:tcPr>
          <w:p w14:paraId="624BD657" w14:textId="04D07CC7" w:rsidR="14BA7C6A" w:rsidRDefault="14BA7C6A"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Performed with independence</w:t>
            </w:r>
          </w:p>
        </w:tc>
      </w:tr>
      <w:tr w:rsidR="14BA7C6A" w14:paraId="65CCE1D2" w14:textId="77777777" w:rsidTr="4A159654">
        <w:trPr>
          <w:trHeight w:val="300"/>
          <w:jc w:val="center"/>
        </w:trPr>
        <w:tc>
          <w:tcPr>
            <w:tcW w:w="4383" w:type="dxa"/>
          </w:tcPr>
          <w:p w14:paraId="4026E314" w14:textId="57854697" w:rsidR="14BA7C6A" w:rsidRDefault="14BA7C6A"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Pitch security/insecurity</w:t>
            </w:r>
          </w:p>
        </w:tc>
      </w:tr>
      <w:tr w:rsidR="14BA7C6A" w14:paraId="50991305" w14:textId="77777777" w:rsidTr="4A159654">
        <w:trPr>
          <w:trHeight w:val="300"/>
          <w:jc w:val="center"/>
        </w:trPr>
        <w:tc>
          <w:tcPr>
            <w:tcW w:w="4383" w:type="dxa"/>
          </w:tcPr>
          <w:p w14:paraId="41E77FD0" w14:textId="3E4B2786" w:rsidR="14BA7C6A" w:rsidRDefault="14BA7C6A"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Use of gesture</w:t>
            </w:r>
          </w:p>
        </w:tc>
      </w:tr>
      <w:tr w:rsidR="14BA7C6A" w14:paraId="76866645" w14:textId="77777777" w:rsidTr="4A159654">
        <w:trPr>
          <w:trHeight w:val="300"/>
          <w:jc w:val="center"/>
        </w:trPr>
        <w:tc>
          <w:tcPr>
            <w:tcW w:w="4383" w:type="dxa"/>
          </w:tcPr>
          <w:p w14:paraId="0F1DA3FC" w14:textId="78F18CCA" w:rsidR="14BA7C6A" w:rsidRDefault="14BA7C6A"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Use of facial expression</w:t>
            </w:r>
          </w:p>
        </w:tc>
      </w:tr>
      <w:tr w:rsidR="14BA7C6A" w14:paraId="5C515D14" w14:textId="77777777" w:rsidTr="4A159654">
        <w:trPr>
          <w:trHeight w:val="300"/>
          <w:jc w:val="center"/>
        </w:trPr>
        <w:tc>
          <w:tcPr>
            <w:tcW w:w="4383" w:type="dxa"/>
          </w:tcPr>
          <w:p w14:paraId="1AEEBB08" w14:textId="10EDB70A" w:rsidR="14BA7C6A" w:rsidRDefault="14BA7C6A"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Focused performance</w:t>
            </w:r>
          </w:p>
        </w:tc>
      </w:tr>
      <w:tr w:rsidR="14BA7C6A" w14:paraId="49EC5910" w14:textId="77777777" w:rsidTr="4A159654">
        <w:trPr>
          <w:trHeight w:val="300"/>
          <w:jc w:val="center"/>
        </w:trPr>
        <w:tc>
          <w:tcPr>
            <w:tcW w:w="4383" w:type="dxa"/>
          </w:tcPr>
          <w:p w14:paraId="5C71FFE7" w14:textId="206893D8" w:rsidR="14BA7C6A" w:rsidRDefault="14BA7C6A" w:rsidP="30B437FB">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Refusal to perform</w:t>
            </w:r>
          </w:p>
        </w:tc>
      </w:tr>
    </w:tbl>
    <w:p w14:paraId="7BDFCE63" w14:textId="09265B1B" w:rsidR="66B9CC93" w:rsidRDefault="66B9CC93" w:rsidP="3F9B386F">
      <w:pPr>
        <w:spacing w:before="240" w:after="240" w:line="360" w:lineRule="auto"/>
        <w:rPr>
          <w:rFonts w:ascii="Arial" w:eastAsia="Arial" w:hAnsi="Arial" w:cs="Arial"/>
          <w:sz w:val="22"/>
          <w:szCs w:val="22"/>
        </w:rPr>
      </w:pPr>
      <w:r w:rsidRPr="3F9B386F">
        <w:rPr>
          <w:rFonts w:ascii="Arial" w:eastAsia="Arial" w:hAnsi="Arial" w:cs="Arial"/>
          <w:sz w:val="22"/>
          <w:szCs w:val="22"/>
        </w:rPr>
        <w:t>These codes were then narrowed down again as in axial coding. The codes from focus groups were found to be able to fit into broader modes of learning which is further explored in the analysis. The observation codes were categorised into broader themes that fit several of the codes. These narrowed-down themes created the core of the analysis for the qualititative findings</w:t>
      </w:r>
      <w:r w:rsidR="72E15823" w:rsidRPr="3F9B386F">
        <w:rPr>
          <w:rFonts w:ascii="Arial" w:eastAsia="Arial" w:hAnsi="Arial" w:cs="Arial"/>
          <w:sz w:val="22"/>
          <w:szCs w:val="22"/>
        </w:rPr>
        <w:t xml:space="preserve"> (figure </w:t>
      </w:r>
      <w:r w:rsidR="140A18BB" w:rsidRPr="30B437FB">
        <w:rPr>
          <w:rFonts w:ascii="Arial" w:eastAsia="Arial" w:hAnsi="Arial" w:cs="Arial"/>
          <w:sz w:val="22"/>
          <w:szCs w:val="22"/>
        </w:rPr>
        <w:t>1</w:t>
      </w:r>
      <w:r w:rsidR="6D0FE958" w:rsidRPr="30B437FB">
        <w:rPr>
          <w:rFonts w:ascii="Arial" w:eastAsia="Arial" w:hAnsi="Arial" w:cs="Arial"/>
          <w:sz w:val="22"/>
          <w:szCs w:val="22"/>
        </w:rPr>
        <w:t>6</w:t>
      </w:r>
      <w:r w:rsidR="72E15823" w:rsidRPr="3F9B386F">
        <w:rPr>
          <w:rFonts w:ascii="Arial" w:eastAsia="Arial" w:hAnsi="Arial" w:cs="Arial"/>
          <w:sz w:val="22"/>
          <w:szCs w:val="22"/>
        </w:rPr>
        <w:t>)</w:t>
      </w:r>
      <w:r w:rsidRPr="3F9B386F">
        <w:rPr>
          <w:rFonts w:ascii="Arial" w:eastAsia="Arial" w:hAnsi="Arial" w:cs="Arial"/>
          <w:sz w:val="22"/>
          <w:szCs w:val="22"/>
        </w:rPr>
        <w:t>:</w:t>
      </w:r>
      <w:r>
        <w:br/>
      </w:r>
      <w:r>
        <w:br/>
      </w:r>
      <w:r w:rsidR="2A69DDBC" w:rsidRPr="3F9B386F">
        <w:rPr>
          <w:rFonts w:ascii="Arial" w:eastAsia="Arial" w:hAnsi="Arial" w:cs="Arial"/>
          <w:b/>
          <w:bCs/>
          <w:sz w:val="22"/>
          <w:szCs w:val="22"/>
        </w:rPr>
        <w:t xml:space="preserve">Figure </w:t>
      </w:r>
      <w:r w:rsidR="31F37382" w:rsidRPr="30B437FB">
        <w:rPr>
          <w:rFonts w:ascii="Arial" w:eastAsia="Arial" w:hAnsi="Arial" w:cs="Arial"/>
          <w:b/>
          <w:bCs/>
          <w:sz w:val="22"/>
          <w:szCs w:val="22"/>
        </w:rPr>
        <w:t>1</w:t>
      </w:r>
      <w:r w:rsidR="532C1E45" w:rsidRPr="30B437FB">
        <w:rPr>
          <w:rFonts w:ascii="Arial" w:eastAsia="Arial" w:hAnsi="Arial" w:cs="Arial"/>
          <w:b/>
          <w:bCs/>
          <w:sz w:val="22"/>
          <w:szCs w:val="22"/>
        </w:rPr>
        <w:t>6</w:t>
      </w:r>
      <w:r w:rsidR="2A69DDBC" w:rsidRPr="3F9B386F">
        <w:rPr>
          <w:rFonts w:ascii="Arial" w:eastAsia="Arial" w:hAnsi="Arial" w:cs="Arial"/>
          <w:b/>
          <w:bCs/>
          <w:sz w:val="22"/>
          <w:szCs w:val="22"/>
        </w:rPr>
        <w:t xml:space="preserve"> – Table from second round of coding from focus groups</w:t>
      </w:r>
    </w:p>
    <w:tbl>
      <w:tblPr>
        <w:tblStyle w:val="TableGrid"/>
        <w:tblW w:w="0" w:type="auto"/>
        <w:jc w:val="center"/>
        <w:tblLook w:val="06A0" w:firstRow="1" w:lastRow="0" w:firstColumn="1" w:lastColumn="0" w:noHBand="1" w:noVBand="1"/>
      </w:tblPr>
      <w:tblGrid>
        <w:gridCol w:w="4680"/>
      </w:tblGrid>
      <w:tr w:rsidR="14BA7C6A" w14:paraId="7897C75E" w14:textId="77777777" w:rsidTr="4A159654">
        <w:trPr>
          <w:trHeight w:val="300"/>
          <w:jc w:val="center"/>
        </w:trPr>
        <w:tc>
          <w:tcPr>
            <w:tcW w:w="4680" w:type="dxa"/>
          </w:tcPr>
          <w:p w14:paraId="7AF034EA" w14:textId="30AC681F" w:rsidR="14BA7C6A" w:rsidRDefault="14BA7C6A" w:rsidP="30B437FB">
            <w:pPr>
              <w:spacing w:line="360" w:lineRule="auto"/>
              <w:rPr>
                <w:rFonts w:ascii="Arial" w:eastAsia="Arial" w:hAnsi="Arial" w:cs="Arial"/>
                <w:b/>
                <w:bCs/>
                <w:sz w:val="22"/>
                <w:szCs w:val="22"/>
              </w:rPr>
            </w:pPr>
            <w:r w:rsidRPr="14BA7C6A">
              <w:rPr>
                <w:rFonts w:ascii="Arial" w:eastAsia="Arial" w:hAnsi="Arial" w:cs="Arial"/>
                <w:b/>
                <w:bCs/>
                <w:sz w:val="22"/>
                <w:szCs w:val="22"/>
              </w:rPr>
              <w:t>Focus Groups</w:t>
            </w:r>
          </w:p>
        </w:tc>
      </w:tr>
      <w:tr w:rsidR="14BA7C6A" w14:paraId="1FCF1484" w14:textId="77777777" w:rsidTr="4A159654">
        <w:trPr>
          <w:trHeight w:val="300"/>
          <w:jc w:val="center"/>
        </w:trPr>
        <w:tc>
          <w:tcPr>
            <w:tcW w:w="4680" w:type="dxa"/>
          </w:tcPr>
          <w:p w14:paraId="14CC75A1" w14:textId="4C879860" w:rsidR="14BA7C6A" w:rsidRDefault="14BA7C6A" w:rsidP="30B437FB">
            <w:pPr>
              <w:spacing w:line="360" w:lineRule="auto"/>
              <w:rPr>
                <w:rFonts w:ascii="Arial" w:eastAsia="Arial" w:hAnsi="Arial" w:cs="Arial"/>
                <w:sz w:val="22"/>
                <w:szCs w:val="22"/>
              </w:rPr>
            </w:pPr>
            <w:r w:rsidRPr="14BA7C6A">
              <w:rPr>
                <w:rFonts w:ascii="Arial" w:eastAsia="Arial" w:hAnsi="Arial" w:cs="Arial"/>
                <w:sz w:val="22"/>
                <w:szCs w:val="22"/>
              </w:rPr>
              <w:t>Teacher-led learning</w:t>
            </w:r>
          </w:p>
        </w:tc>
      </w:tr>
      <w:tr w:rsidR="14BA7C6A" w14:paraId="2E2342C5" w14:textId="77777777" w:rsidTr="4A159654">
        <w:trPr>
          <w:trHeight w:val="300"/>
          <w:jc w:val="center"/>
        </w:trPr>
        <w:tc>
          <w:tcPr>
            <w:tcW w:w="4680" w:type="dxa"/>
          </w:tcPr>
          <w:p w14:paraId="28FEEFAE" w14:textId="750542DD" w:rsidR="14BA7C6A" w:rsidRDefault="14BA7C6A" w:rsidP="30B437FB">
            <w:pPr>
              <w:spacing w:line="360" w:lineRule="auto"/>
              <w:rPr>
                <w:rFonts w:ascii="Arial" w:eastAsia="Arial" w:hAnsi="Arial" w:cs="Arial"/>
                <w:sz w:val="22"/>
                <w:szCs w:val="22"/>
              </w:rPr>
            </w:pPr>
            <w:r w:rsidRPr="14BA7C6A">
              <w:rPr>
                <w:rFonts w:ascii="Arial" w:eastAsia="Arial" w:hAnsi="Arial" w:cs="Arial"/>
                <w:sz w:val="22"/>
                <w:szCs w:val="22"/>
              </w:rPr>
              <w:t>Peer-led learning</w:t>
            </w:r>
          </w:p>
        </w:tc>
      </w:tr>
      <w:tr w:rsidR="14BA7C6A" w14:paraId="213F2AF1" w14:textId="77777777" w:rsidTr="4A159654">
        <w:trPr>
          <w:trHeight w:val="300"/>
          <w:jc w:val="center"/>
        </w:trPr>
        <w:tc>
          <w:tcPr>
            <w:tcW w:w="4680" w:type="dxa"/>
          </w:tcPr>
          <w:p w14:paraId="260F61DF" w14:textId="3AF67B56" w:rsidR="14BA7C6A" w:rsidRDefault="14BA7C6A" w:rsidP="30B437FB">
            <w:pPr>
              <w:spacing w:line="360" w:lineRule="auto"/>
              <w:rPr>
                <w:rFonts w:ascii="Arial" w:eastAsia="Arial" w:hAnsi="Arial" w:cs="Arial"/>
                <w:sz w:val="22"/>
                <w:szCs w:val="22"/>
              </w:rPr>
            </w:pPr>
            <w:r w:rsidRPr="14BA7C6A">
              <w:rPr>
                <w:rFonts w:ascii="Arial" w:eastAsia="Arial" w:hAnsi="Arial" w:cs="Arial"/>
                <w:sz w:val="22"/>
                <w:szCs w:val="22"/>
              </w:rPr>
              <w:t>Self-led learning</w:t>
            </w:r>
          </w:p>
        </w:tc>
      </w:tr>
    </w:tbl>
    <w:p w14:paraId="43E2C755" w14:textId="7C1DF96B" w:rsidR="4A159654" w:rsidRDefault="4A159654" w:rsidP="4A159654">
      <w:pPr>
        <w:spacing w:line="360" w:lineRule="auto"/>
        <w:rPr>
          <w:rFonts w:ascii="Arial" w:eastAsia="Arial" w:hAnsi="Arial" w:cs="Arial"/>
          <w:color w:val="000000" w:themeColor="text1"/>
          <w:sz w:val="22"/>
          <w:szCs w:val="22"/>
        </w:rPr>
      </w:pPr>
    </w:p>
    <w:p w14:paraId="263D3A7F" w14:textId="1AE342DF" w:rsidR="2EB0B83D" w:rsidRDefault="2EB0B83D" w:rsidP="14BA7C6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How the </w:t>
      </w:r>
      <w:r w:rsidR="6071D54F" w:rsidRPr="30B437FB">
        <w:rPr>
          <w:rFonts w:ascii="Arial" w:eastAsia="Arial" w:hAnsi="Arial" w:cs="Arial"/>
          <w:sz w:val="22"/>
          <w:szCs w:val="22"/>
        </w:rPr>
        <w:t>initial codes</w:t>
      </w:r>
      <w:r w:rsidRPr="30B437FB">
        <w:rPr>
          <w:rFonts w:ascii="Arial" w:eastAsia="Arial" w:hAnsi="Arial" w:cs="Arial"/>
          <w:sz w:val="22"/>
          <w:szCs w:val="22"/>
        </w:rPr>
        <w:t xml:space="preserve"> from the focus groups fit into these codes is represented in the following diagram</w:t>
      </w:r>
      <w:r w:rsidR="392F0C58" w:rsidRPr="30B437FB">
        <w:rPr>
          <w:rFonts w:ascii="Arial" w:eastAsia="Arial" w:hAnsi="Arial" w:cs="Arial"/>
          <w:sz w:val="22"/>
          <w:szCs w:val="22"/>
        </w:rPr>
        <w:t xml:space="preserve"> (figure </w:t>
      </w:r>
      <w:r w:rsidR="3A0BB37D" w:rsidRPr="30B437FB">
        <w:rPr>
          <w:rFonts w:ascii="Arial" w:eastAsia="Arial" w:hAnsi="Arial" w:cs="Arial"/>
          <w:sz w:val="22"/>
          <w:szCs w:val="22"/>
        </w:rPr>
        <w:t>1</w:t>
      </w:r>
      <w:r w:rsidR="38495492" w:rsidRPr="30B437FB">
        <w:rPr>
          <w:rFonts w:ascii="Arial" w:eastAsia="Arial" w:hAnsi="Arial" w:cs="Arial"/>
          <w:sz w:val="22"/>
          <w:szCs w:val="22"/>
        </w:rPr>
        <w:t>7</w:t>
      </w:r>
      <w:r w:rsidR="392F0C58" w:rsidRPr="30B437FB">
        <w:rPr>
          <w:rFonts w:ascii="Arial" w:eastAsia="Arial" w:hAnsi="Arial" w:cs="Arial"/>
          <w:sz w:val="22"/>
          <w:szCs w:val="22"/>
        </w:rPr>
        <w:t>)</w:t>
      </w:r>
      <w:r w:rsidRPr="30B437FB">
        <w:rPr>
          <w:rFonts w:ascii="Arial" w:eastAsia="Arial" w:hAnsi="Arial" w:cs="Arial"/>
          <w:sz w:val="22"/>
          <w:szCs w:val="22"/>
        </w:rPr>
        <w:t>:</w:t>
      </w:r>
    </w:p>
    <w:p w14:paraId="10D2F9F5" w14:textId="201602D5" w:rsidR="415812BB" w:rsidRDefault="4F4FC424" w:rsidP="144E1491">
      <w:pPr>
        <w:spacing w:line="360" w:lineRule="auto"/>
        <w:rPr>
          <w:rFonts w:ascii="Arial" w:eastAsia="Arial" w:hAnsi="Arial" w:cs="Arial"/>
          <w:b/>
          <w:bCs/>
          <w:color w:val="000000" w:themeColor="text1"/>
          <w:sz w:val="22"/>
          <w:szCs w:val="22"/>
        </w:rPr>
      </w:pPr>
      <w:commentRangeStart w:id="62"/>
      <w:r w:rsidRPr="30B437FB">
        <w:rPr>
          <w:rFonts w:ascii="Arial" w:eastAsia="Arial" w:hAnsi="Arial" w:cs="Arial"/>
          <w:b/>
          <w:sz w:val="22"/>
          <w:szCs w:val="22"/>
        </w:rPr>
        <w:t xml:space="preserve">Figure </w:t>
      </w:r>
      <w:r w:rsidR="4456E04B" w:rsidRPr="30B437FB">
        <w:rPr>
          <w:rFonts w:ascii="Arial" w:eastAsia="Arial" w:hAnsi="Arial" w:cs="Arial"/>
          <w:b/>
          <w:bCs/>
          <w:sz w:val="22"/>
          <w:szCs w:val="22"/>
        </w:rPr>
        <w:t>1</w:t>
      </w:r>
      <w:r w:rsidR="1E389340" w:rsidRPr="30B437FB">
        <w:rPr>
          <w:rFonts w:ascii="Arial" w:eastAsia="Arial" w:hAnsi="Arial" w:cs="Arial"/>
          <w:b/>
          <w:bCs/>
          <w:sz w:val="22"/>
          <w:szCs w:val="22"/>
        </w:rPr>
        <w:t>7</w:t>
      </w:r>
      <w:r w:rsidR="1F54EB92" w:rsidRPr="30B437FB">
        <w:rPr>
          <w:rFonts w:ascii="Arial" w:eastAsia="Arial" w:hAnsi="Arial" w:cs="Arial"/>
          <w:b/>
          <w:sz w:val="22"/>
          <w:szCs w:val="22"/>
        </w:rPr>
        <w:t xml:space="preserve"> – themes that were generated through coding of focus group responses</w:t>
      </w:r>
      <w:commentRangeEnd w:id="62"/>
      <w:r>
        <w:rPr>
          <w:rStyle w:val="CommentReference"/>
        </w:rPr>
        <w:commentReference w:id="62"/>
      </w:r>
    </w:p>
    <w:p w14:paraId="313AE2A1" w14:textId="0118DC7B" w:rsidR="415812BB" w:rsidRDefault="716FF043" w:rsidP="30B437FB">
      <w:pPr>
        <w:spacing w:line="360" w:lineRule="auto"/>
        <w:jc w:val="center"/>
        <w:rPr>
          <w:rFonts w:ascii="Arial" w:eastAsia="Arial" w:hAnsi="Arial" w:cs="Arial"/>
          <w:sz w:val="22"/>
          <w:szCs w:val="22"/>
        </w:rPr>
      </w:pPr>
      <w:r>
        <w:rPr>
          <w:noProof/>
        </w:rPr>
        <w:drawing>
          <wp:inline distT="0" distB="0" distL="0" distR="0" wp14:anchorId="4A6E5BA6" wp14:editId="709CFD71">
            <wp:extent cx="4672641" cy="3571875"/>
            <wp:effectExtent l="0" t="0" r="0" b="0"/>
            <wp:docPr id="2967407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40758" name=""/>
                    <pic:cNvPicPr/>
                  </pic:nvPicPr>
                  <pic:blipFill>
                    <a:blip r:embed="rId21">
                      <a:extLst>
                        <a:ext uri="{28A0092B-C50C-407E-A947-70E740481C1C}">
                          <a14:useLocalDpi xmlns:a14="http://schemas.microsoft.com/office/drawing/2010/main"/>
                        </a:ext>
                      </a:extLst>
                    </a:blip>
                    <a:stretch>
                      <a:fillRect/>
                    </a:stretch>
                  </pic:blipFill>
                  <pic:spPr>
                    <a:xfrm>
                      <a:off x="0" y="0"/>
                      <a:ext cx="4672641" cy="3571875"/>
                    </a:xfrm>
                    <a:prstGeom prst="rect">
                      <a:avLst/>
                    </a:prstGeom>
                  </pic:spPr>
                </pic:pic>
              </a:graphicData>
            </a:graphic>
          </wp:inline>
        </w:drawing>
      </w:r>
    </w:p>
    <w:p w14:paraId="1E03B123" w14:textId="279A54B0" w:rsidR="415812BB" w:rsidRDefault="629D961D"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 codes formed from the responses fit into one or more of these modes of learning: teacher-led, peer and self-led learning. </w:t>
      </w:r>
      <w:r w:rsidR="695DC815" w:rsidRPr="30B437FB">
        <w:rPr>
          <w:rFonts w:ascii="Arial" w:eastAsia="Arial" w:hAnsi="Arial" w:cs="Arial"/>
          <w:sz w:val="22"/>
          <w:szCs w:val="22"/>
        </w:rPr>
        <w:t xml:space="preserve">Each of these modes of learning can also </w:t>
      </w:r>
      <w:r w:rsidR="0D9052B7" w:rsidRPr="30B437FB">
        <w:rPr>
          <w:rFonts w:ascii="Arial" w:eastAsia="Arial" w:hAnsi="Arial" w:cs="Arial"/>
          <w:sz w:val="22"/>
          <w:szCs w:val="22"/>
        </w:rPr>
        <w:t>linked to the elements of the MUSIC model (Jones, 2009)</w:t>
      </w:r>
      <w:r w:rsidR="6DB4EDB2" w:rsidRPr="30B437FB">
        <w:rPr>
          <w:rFonts w:ascii="Arial" w:eastAsia="Arial" w:hAnsi="Arial" w:cs="Arial"/>
          <w:sz w:val="22"/>
          <w:szCs w:val="22"/>
        </w:rPr>
        <w:t xml:space="preserve"> and Bandura’s (1977) self-efficacy theory</w:t>
      </w:r>
      <w:r w:rsidR="6937ECCA" w:rsidRPr="30B437FB">
        <w:rPr>
          <w:rFonts w:ascii="Arial" w:eastAsia="Arial" w:hAnsi="Arial" w:cs="Arial"/>
          <w:sz w:val="22"/>
          <w:szCs w:val="22"/>
        </w:rPr>
        <w:t xml:space="preserve"> (figure </w:t>
      </w:r>
      <w:r w:rsidR="5F8CEAEF" w:rsidRPr="30B437FB">
        <w:rPr>
          <w:rFonts w:ascii="Arial" w:eastAsia="Arial" w:hAnsi="Arial" w:cs="Arial"/>
          <w:sz w:val="22"/>
          <w:szCs w:val="22"/>
        </w:rPr>
        <w:t>1</w:t>
      </w:r>
      <w:r w:rsidR="7AA6A9A8" w:rsidRPr="30B437FB">
        <w:rPr>
          <w:rFonts w:ascii="Arial" w:eastAsia="Arial" w:hAnsi="Arial" w:cs="Arial"/>
          <w:sz w:val="22"/>
          <w:szCs w:val="22"/>
        </w:rPr>
        <w:t>7</w:t>
      </w:r>
      <w:r w:rsidR="6937ECCA" w:rsidRPr="30B437FB">
        <w:rPr>
          <w:rFonts w:ascii="Arial" w:eastAsia="Arial" w:hAnsi="Arial" w:cs="Arial"/>
          <w:sz w:val="22"/>
          <w:szCs w:val="22"/>
        </w:rPr>
        <w:t>):</w:t>
      </w:r>
    </w:p>
    <w:p w14:paraId="6767EEC0" w14:textId="7C963B12" w:rsidR="415812BB" w:rsidRDefault="08F35C40" w:rsidP="3F9B386F">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 xml:space="preserve">Figure </w:t>
      </w:r>
      <w:r w:rsidR="0C8B6F07" w:rsidRPr="30B437FB">
        <w:rPr>
          <w:rFonts w:ascii="Arial" w:eastAsia="Arial" w:hAnsi="Arial" w:cs="Arial"/>
          <w:b/>
          <w:bCs/>
          <w:sz w:val="22"/>
          <w:szCs w:val="22"/>
        </w:rPr>
        <w:t>1</w:t>
      </w:r>
      <w:r w:rsidR="2E25ED89" w:rsidRPr="30B437FB">
        <w:rPr>
          <w:rFonts w:ascii="Arial" w:eastAsia="Arial" w:hAnsi="Arial" w:cs="Arial"/>
          <w:b/>
          <w:bCs/>
          <w:sz w:val="22"/>
          <w:szCs w:val="22"/>
        </w:rPr>
        <w:t>8</w:t>
      </w:r>
      <w:r w:rsidR="43E1FF57" w:rsidRPr="30B437FB">
        <w:rPr>
          <w:rFonts w:ascii="Arial" w:eastAsia="Arial" w:hAnsi="Arial" w:cs="Arial"/>
          <w:b/>
          <w:sz w:val="22"/>
          <w:szCs w:val="22"/>
        </w:rPr>
        <w:t xml:space="preserve"> – Table showing how codes, MUSIC model elements and self-efficacy theory are linked</w:t>
      </w:r>
      <w:r w:rsidRPr="30B437FB">
        <w:rPr>
          <w:rFonts w:ascii="Arial" w:eastAsia="Arial" w:hAnsi="Arial" w:cs="Arial"/>
          <w:b/>
          <w:sz w:val="22"/>
          <w:szCs w:val="22"/>
        </w:rPr>
        <w:t xml:space="preserve"> </w:t>
      </w:r>
    </w:p>
    <w:tbl>
      <w:tblPr>
        <w:tblStyle w:val="TableGrid"/>
        <w:tblW w:w="0" w:type="auto"/>
        <w:tblLayout w:type="fixed"/>
        <w:tblLook w:val="06A0" w:firstRow="1" w:lastRow="0" w:firstColumn="1" w:lastColumn="0" w:noHBand="1" w:noVBand="1"/>
      </w:tblPr>
      <w:tblGrid>
        <w:gridCol w:w="3120"/>
        <w:gridCol w:w="3120"/>
        <w:gridCol w:w="3120"/>
      </w:tblGrid>
      <w:tr w:rsidR="144E1491" w14:paraId="51E15678" w14:textId="77777777" w:rsidTr="4A159654">
        <w:trPr>
          <w:trHeight w:val="300"/>
        </w:trPr>
        <w:tc>
          <w:tcPr>
            <w:tcW w:w="3120" w:type="dxa"/>
          </w:tcPr>
          <w:p w14:paraId="7B98C169" w14:textId="434674FC" w:rsidR="0D9052B7" w:rsidRDefault="0D9052B7"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Learning Mode</w:t>
            </w:r>
          </w:p>
        </w:tc>
        <w:tc>
          <w:tcPr>
            <w:tcW w:w="3120" w:type="dxa"/>
          </w:tcPr>
          <w:p w14:paraId="291BFA61" w14:textId="3AE0F8CC" w:rsidR="0D9052B7" w:rsidRDefault="0D9052B7"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Elements of the MUSIC model</w:t>
            </w:r>
          </w:p>
        </w:tc>
        <w:tc>
          <w:tcPr>
            <w:tcW w:w="3120" w:type="dxa"/>
          </w:tcPr>
          <w:p w14:paraId="7893AF8C" w14:textId="1C8D2A98" w:rsidR="266AFCDB" w:rsidRDefault="266AFCDB" w:rsidP="30B437FB">
            <w:pPr>
              <w:spacing w:line="360" w:lineRule="auto"/>
              <w:rPr>
                <w:rFonts w:ascii="Arial" w:eastAsia="Arial" w:hAnsi="Arial" w:cs="Arial"/>
                <w:b/>
                <w:bCs/>
                <w:color w:val="000000" w:themeColor="text1"/>
                <w:sz w:val="22"/>
                <w:szCs w:val="22"/>
              </w:rPr>
            </w:pPr>
            <w:r w:rsidRPr="30B437FB">
              <w:rPr>
                <w:rFonts w:ascii="Arial" w:eastAsia="Arial" w:hAnsi="Arial" w:cs="Arial"/>
                <w:b/>
                <w:sz w:val="22"/>
                <w:szCs w:val="22"/>
              </w:rPr>
              <w:t>Elements of Bandura’s self-efficacy theory</w:t>
            </w:r>
          </w:p>
        </w:tc>
      </w:tr>
      <w:tr w:rsidR="144E1491" w14:paraId="7FD376D0" w14:textId="77777777" w:rsidTr="4A159654">
        <w:trPr>
          <w:trHeight w:val="300"/>
        </w:trPr>
        <w:tc>
          <w:tcPr>
            <w:tcW w:w="3120" w:type="dxa"/>
          </w:tcPr>
          <w:p w14:paraId="75C62DD1" w14:textId="4180F89D" w:rsidR="0D9052B7" w:rsidRDefault="0D9052B7" w:rsidP="30B437FB">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Teacher-led learning</w:t>
            </w:r>
          </w:p>
        </w:tc>
        <w:tc>
          <w:tcPr>
            <w:tcW w:w="3120" w:type="dxa"/>
          </w:tcPr>
          <w:p w14:paraId="0813ACEF" w14:textId="68D82D04" w:rsidR="0D9052B7" w:rsidRDefault="0D9052B7"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Success</w:t>
            </w:r>
            <w:r w:rsidRPr="30B437FB">
              <w:rPr>
                <w:rFonts w:ascii="Arial" w:eastAsia="Arial" w:hAnsi="Arial" w:cs="Arial"/>
                <w:sz w:val="22"/>
                <w:szCs w:val="22"/>
              </w:rPr>
              <w:t xml:space="preserve"> (teacher expectations, </w:t>
            </w:r>
            <w:r w:rsidR="6415AF24" w:rsidRPr="30B437FB">
              <w:rPr>
                <w:rFonts w:ascii="Arial" w:eastAsia="Arial" w:hAnsi="Arial" w:cs="Arial"/>
                <w:sz w:val="22"/>
                <w:szCs w:val="22"/>
              </w:rPr>
              <w:t>appropriate level of challenge, feedback)</w:t>
            </w:r>
          </w:p>
          <w:p w14:paraId="29A11BD5" w14:textId="1F48C32C" w:rsidR="6415AF24" w:rsidRDefault="6415AF24"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Usefulness</w:t>
            </w:r>
            <w:r w:rsidRPr="30B437FB">
              <w:rPr>
                <w:rFonts w:ascii="Arial" w:eastAsia="Arial" w:hAnsi="Arial" w:cs="Arial"/>
                <w:sz w:val="22"/>
                <w:szCs w:val="22"/>
              </w:rPr>
              <w:t xml:space="preserve"> (relating students’ learning to their goals)</w:t>
            </w:r>
          </w:p>
          <w:p w14:paraId="43C1F513" w14:textId="53991E4A" w:rsidR="6BB9573C" w:rsidRDefault="6BB9573C"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Caring</w:t>
            </w:r>
            <w:r w:rsidRPr="30B437FB">
              <w:rPr>
                <w:rFonts w:ascii="Arial" w:eastAsia="Arial" w:hAnsi="Arial" w:cs="Arial"/>
                <w:sz w:val="22"/>
                <w:szCs w:val="22"/>
              </w:rPr>
              <w:t xml:space="preserve"> (students believe their teacher cares about their wellbeing and achievement)</w:t>
            </w:r>
          </w:p>
        </w:tc>
        <w:tc>
          <w:tcPr>
            <w:tcW w:w="3120" w:type="dxa"/>
          </w:tcPr>
          <w:p w14:paraId="24FB6EC6" w14:textId="4614C531" w:rsidR="131108B4" w:rsidRDefault="131108B4"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Verbal persuasion </w:t>
            </w:r>
            <w:r w:rsidRPr="30B437FB">
              <w:rPr>
                <w:rFonts w:ascii="Arial" w:eastAsia="Arial" w:hAnsi="Arial" w:cs="Arial"/>
                <w:sz w:val="22"/>
                <w:szCs w:val="22"/>
              </w:rPr>
              <w:t>(feedback, encouragement)</w:t>
            </w:r>
          </w:p>
          <w:p w14:paraId="3A0CCF1F" w14:textId="2921B5FE" w:rsidR="131108B4" w:rsidRDefault="131108B4"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Vicarious experience </w:t>
            </w:r>
            <w:r w:rsidRPr="30B437FB">
              <w:rPr>
                <w:rFonts w:ascii="Arial" w:eastAsia="Arial" w:hAnsi="Arial" w:cs="Arial"/>
                <w:sz w:val="22"/>
                <w:szCs w:val="22"/>
              </w:rPr>
              <w:t>(modelling)</w:t>
            </w:r>
          </w:p>
          <w:p w14:paraId="796906CE" w14:textId="54D98154" w:rsidR="144E1491" w:rsidRDefault="144E1491" w:rsidP="30B437FB">
            <w:pPr>
              <w:spacing w:line="360" w:lineRule="auto"/>
              <w:rPr>
                <w:rFonts w:ascii="Arial" w:eastAsia="Arial" w:hAnsi="Arial" w:cs="Arial"/>
                <w:color w:val="000000" w:themeColor="text1"/>
                <w:sz w:val="22"/>
                <w:szCs w:val="22"/>
              </w:rPr>
            </w:pPr>
          </w:p>
        </w:tc>
      </w:tr>
      <w:tr w:rsidR="144E1491" w14:paraId="53FE9B62" w14:textId="77777777" w:rsidTr="4A159654">
        <w:trPr>
          <w:trHeight w:val="300"/>
        </w:trPr>
        <w:tc>
          <w:tcPr>
            <w:tcW w:w="3120" w:type="dxa"/>
          </w:tcPr>
          <w:p w14:paraId="522D91BE" w14:textId="1DB55B15" w:rsidR="0D9052B7" w:rsidRDefault="0D9052B7" w:rsidP="30B437FB">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Peer learning</w:t>
            </w:r>
          </w:p>
        </w:tc>
        <w:tc>
          <w:tcPr>
            <w:tcW w:w="3120" w:type="dxa"/>
          </w:tcPr>
          <w:p w14:paraId="72C88526" w14:textId="5D802989" w:rsidR="237A319C" w:rsidRDefault="237A319C"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Caring</w:t>
            </w:r>
            <w:r w:rsidRPr="30B437FB">
              <w:rPr>
                <w:rFonts w:ascii="Arial" w:eastAsia="Arial" w:hAnsi="Arial" w:cs="Arial"/>
                <w:sz w:val="22"/>
                <w:szCs w:val="22"/>
              </w:rPr>
              <w:t xml:space="preserve"> (opportunities for positive peer interaction)</w:t>
            </w:r>
          </w:p>
        </w:tc>
        <w:tc>
          <w:tcPr>
            <w:tcW w:w="3120" w:type="dxa"/>
          </w:tcPr>
          <w:p w14:paraId="006AB828" w14:textId="0BDCBA9E" w:rsidR="2AA992E9" w:rsidRDefault="2AA992E9"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Vicarious experience </w:t>
            </w:r>
            <w:r w:rsidRPr="30B437FB">
              <w:rPr>
                <w:rFonts w:ascii="Arial" w:eastAsia="Arial" w:hAnsi="Arial" w:cs="Arial"/>
                <w:sz w:val="22"/>
                <w:szCs w:val="22"/>
              </w:rPr>
              <w:t>(watching peers succeed)</w:t>
            </w:r>
          </w:p>
        </w:tc>
      </w:tr>
      <w:tr w:rsidR="144E1491" w14:paraId="4EEA66C5" w14:textId="77777777" w:rsidTr="4A159654">
        <w:trPr>
          <w:trHeight w:val="300"/>
        </w:trPr>
        <w:tc>
          <w:tcPr>
            <w:tcW w:w="3120" w:type="dxa"/>
          </w:tcPr>
          <w:p w14:paraId="54E56AE8" w14:textId="5D4A45D4" w:rsidR="0D9052B7" w:rsidRDefault="0D9052B7" w:rsidP="30B437FB">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Self-led learning</w:t>
            </w:r>
          </w:p>
        </w:tc>
        <w:tc>
          <w:tcPr>
            <w:tcW w:w="3120" w:type="dxa"/>
          </w:tcPr>
          <w:p w14:paraId="6F96CFE3" w14:textId="6901000A" w:rsidR="16D7034F" w:rsidRDefault="16D7034F"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EMpowerment </w:t>
            </w:r>
            <w:r w:rsidRPr="30B437FB">
              <w:rPr>
                <w:rFonts w:ascii="Arial" w:eastAsia="Arial" w:hAnsi="Arial" w:cs="Arial"/>
                <w:sz w:val="22"/>
                <w:szCs w:val="22"/>
              </w:rPr>
              <w:t>(</w:t>
            </w:r>
            <w:r w:rsidR="615A08D0" w:rsidRPr="30B437FB">
              <w:rPr>
                <w:rFonts w:ascii="Arial" w:eastAsia="Arial" w:hAnsi="Arial" w:cs="Arial"/>
                <w:sz w:val="22"/>
                <w:szCs w:val="22"/>
              </w:rPr>
              <w:t>autonomy and control over learning, autonomy-supportive teaching style)</w:t>
            </w:r>
          </w:p>
          <w:p w14:paraId="231B950B" w14:textId="0D823E4C" w:rsidR="6AC6C1A2" w:rsidRDefault="6AC6C1A2"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Interest </w:t>
            </w:r>
            <w:r w:rsidRPr="30B437FB">
              <w:rPr>
                <w:rFonts w:ascii="Arial" w:eastAsia="Arial" w:hAnsi="Arial" w:cs="Arial"/>
                <w:sz w:val="22"/>
                <w:szCs w:val="22"/>
              </w:rPr>
              <w:t>(situational and individual interest in course content)</w:t>
            </w:r>
          </w:p>
        </w:tc>
        <w:tc>
          <w:tcPr>
            <w:tcW w:w="3120" w:type="dxa"/>
          </w:tcPr>
          <w:p w14:paraId="1552951C" w14:textId="11A1D32D" w:rsidR="57BCC2DE" w:rsidRDefault="57BCC2DE"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Mastery experience </w:t>
            </w:r>
            <w:r w:rsidRPr="30B437FB">
              <w:rPr>
                <w:rFonts w:ascii="Arial" w:eastAsia="Arial" w:hAnsi="Arial" w:cs="Arial"/>
                <w:sz w:val="22"/>
                <w:szCs w:val="22"/>
              </w:rPr>
              <w:t>(suceeding, building autonomy)</w:t>
            </w:r>
          </w:p>
          <w:p w14:paraId="3F9E1116" w14:textId="31E8200E" w:rsidR="57BCC2DE" w:rsidRDefault="57BCC2DE" w:rsidP="30B437FB">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 xml:space="preserve">Physiological state </w:t>
            </w:r>
            <w:r w:rsidRPr="30B437FB">
              <w:rPr>
                <w:rFonts w:ascii="Arial" w:eastAsia="Arial" w:hAnsi="Arial" w:cs="Arial"/>
                <w:sz w:val="22"/>
                <w:szCs w:val="22"/>
              </w:rPr>
              <w:t>(control of emotional arousal)</w:t>
            </w:r>
          </w:p>
        </w:tc>
      </w:tr>
    </w:tbl>
    <w:p w14:paraId="59F2F001" w14:textId="166C4CCA" w:rsidR="415812BB" w:rsidRDefault="2FECC4CD" w:rsidP="144E1491">
      <w:pPr>
        <w:spacing w:line="360" w:lineRule="auto"/>
        <w:rPr>
          <w:rFonts w:ascii="Arial" w:eastAsia="Arial" w:hAnsi="Arial" w:cs="Arial"/>
          <w:color w:val="000000" w:themeColor="text1"/>
          <w:sz w:val="22"/>
          <w:szCs w:val="22"/>
        </w:rPr>
      </w:pPr>
      <w:r>
        <w:br/>
      </w:r>
      <w:r w:rsidRPr="30B437FB">
        <w:rPr>
          <w:rFonts w:ascii="Arial" w:eastAsia="Arial" w:hAnsi="Arial" w:cs="Arial"/>
          <w:sz w:val="22"/>
          <w:szCs w:val="22"/>
        </w:rPr>
        <w:t>The connection between these teaching modes and elements of the MUSIC model is synthesised through the findings.</w:t>
      </w:r>
    </w:p>
    <w:p w14:paraId="0552F756" w14:textId="46960A32" w:rsidR="415812BB" w:rsidRDefault="2FECC4CD" w:rsidP="144E1491">
      <w:pPr>
        <w:spacing w:line="360" w:lineRule="auto"/>
        <w:rPr>
          <w:rFonts w:ascii="Arial" w:eastAsia="Arial" w:hAnsi="Arial" w:cs="Arial"/>
          <w:color w:val="000000" w:themeColor="text1"/>
          <w:sz w:val="22"/>
          <w:szCs w:val="22"/>
        </w:rPr>
      </w:pPr>
      <w:r w:rsidRPr="30B437FB">
        <w:rPr>
          <w:rFonts w:ascii="Arial" w:eastAsia="Arial" w:hAnsi="Arial" w:cs="Arial"/>
          <w:b/>
          <w:sz w:val="22"/>
          <w:szCs w:val="22"/>
          <w:u w:val="single"/>
        </w:rPr>
        <w:t>Language</w:t>
      </w:r>
      <w:r>
        <w:br/>
      </w:r>
      <w:r w:rsidR="4F4FC424" w:rsidRPr="30B437FB">
        <w:rPr>
          <w:rFonts w:ascii="Arial" w:eastAsia="Arial" w:hAnsi="Arial" w:cs="Arial"/>
          <w:sz w:val="22"/>
          <w:szCs w:val="22"/>
        </w:rPr>
        <w:t xml:space="preserve">In interpreting the answers given from these focus groups, it is </w:t>
      </w:r>
      <w:r w:rsidR="16BA8EE7" w:rsidRPr="30B437FB">
        <w:rPr>
          <w:rFonts w:ascii="Arial" w:eastAsia="Arial" w:hAnsi="Arial" w:cs="Arial"/>
          <w:sz w:val="22"/>
          <w:szCs w:val="22"/>
        </w:rPr>
        <w:t xml:space="preserve">also </w:t>
      </w:r>
      <w:r w:rsidR="4F4FC424" w:rsidRPr="30B437FB">
        <w:rPr>
          <w:rFonts w:ascii="Arial" w:eastAsia="Arial" w:hAnsi="Arial" w:cs="Arial"/>
          <w:sz w:val="22"/>
          <w:szCs w:val="22"/>
        </w:rPr>
        <w:t xml:space="preserve">important also to consider the language that adolescents use in my interpretation. For this population, language is particularly important as it is being used to construct identity and align the individuals with social norms (Gee, Allen and Clinton, 2001). </w:t>
      </w:r>
      <w:commentRangeStart w:id="63"/>
      <w:r w:rsidR="4F4FC424" w:rsidRPr="30B437FB">
        <w:rPr>
          <w:rFonts w:ascii="Arial" w:eastAsia="Arial" w:hAnsi="Arial" w:cs="Arial"/>
          <w:sz w:val="22"/>
          <w:szCs w:val="22"/>
        </w:rPr>
        <w:t xml:space="preserve">This can also be said of the voice; through self-expression, adolescents experiment with their identity and the correlation between singing voice and self-esteem is well documented (Wolfe, 2016). </w:t>
      </w:r>
      <w:r w:rsidR="0CD3B9B5" w:rsidRPr="30B437FB">
        <w:rPr>
          <w:rFonts w:ascii="Arial" w:eastAsia="Arial" w:hAnsi="Arial" w:cs="Arial"/>
          <w:sz w:val="22"/>
          <w:szCs w:val="22"/>
        </w:rPr>
        <w:t xml:space="preserve">This is why for the analysis of the focus groups, in vivo quotations were used as this can help create meaning through both the words used and their social context </w:t>
      </w:r>
      <w:r w:rsidR="5A0A8209" w:rsidRPr="30B437FB">
        <w:rPr>
          <w:rFonts w:ascii="Arial" w:eastAsia="Arial" w:hAnsi="Arial" w:cs="Arial"/>
          <w:sz w:val="22"/>
          <w:szCs w:val="22"/>
        </w:rPr>
        <w:t>(Manning, 2017).</w:t>
      </w:r>
      <w:commentRangeEnd w:id="63"/>
      <w:r>
        <w:rPr>
          <w:rStyle w:val="CommentReference"/>
        </w:rPr>
        <w:commentReference w:id="63"/>
      </w:r>
    </w:p>
    <w:p w14:paraId="48EA6ED6" w14:textId="6DAB4EA9" w:rsidR="415812BB" w:rsidRDefault="5440D1A4" w:rsidP="144E1491">
      <w:pPr>
        <w:spacing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EMpowerment</w:t>
      </w:r>
    </w:p>
    <w:p w14:paraId="5D690925" w14:textId="4A414A50" w:rsidR="415812BB" w:rsidRDefault="029A8AE6" w:rsidP="144E1491">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In the EMpowerment category, relating to students’ sense of autonomy over their learning, participants identifed the choices they were given between which songs to learn and who they worked with, but they also identifed what choices they had in creating their performance and the sense of control this gave them:</w:t>
      </w:r>
    </w:p>
    <w:p w14:paraId="13632DFE" w14:textId="2C6A1367"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“When you kind of like left us to do our own staging and characterisation in our own way, and we got to practice by ourselves.”</w:t>
      </w:r>
    </w:p>
    <w:p w14:paraId="3468B34C" w14:textId="2BDB2549"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Performance instruction is unique to other forms of education that the MUSIC model may be used for as it is open to much more interpretation (Jones, 2009). The individualised nature of teaching in the arts is often more interpretive and collaborative than other styles of education (Jorgenson, 2000) and it is suggested that motivation in music education is inherently linked to individualised identity and interpretation (Evans and McPherson, 2015). This response suggests that the EMpowerment design of the workshop was successful, as Jones (2009, p.274) suggests: “it does not matter whether the instructor thinks that he or she is giving students control; rather, what matters is that students perceive that they have control over some aspect of their learning”. </w:t>
      </w:r>
    </w:p>
    <w:p w14:paraId="6BB65632" w14:textId="6BA07B5E"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This response also mirrors the participants’ feelings of choice:</w:t>
      </w:r>
    </w:p>
    <w:p w14:paraId="51F8E34B" w14:textId="5A531BD4"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“It feels like we got to choose if we performed in a group or individually or like if we like restarted or if we kind of just left it as it was and what song we did”.</w:t>
      </w:r>
    </w:p>
    <w:p w14:paraId="6960B56A" w14:textId="0525DEDF"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As part of the design of the workshops, students were told that they could have the option to restart their song during their performance if they wished. The eMpowerment category of the MUSIC model (Jones, 2009) is constructed from research on self-determination theory; the participants being able to identify the choices they were given suggest an internal locus of control as they have a feeling of control over their actions (Deci and Ryan, 2000; Jones, 2009). </w:t>
      </w:r>
    </w:p>
    <w:p w14:paraId="6F666EF3" w14:textId="2D02B8C1"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Many of the participants also identified them being able to have control over their groups, aligning with Jones’ (2009) concept that having their own choice, instead of being assigned groups by their teacher, increases motivation (Ciani, Summers et al., 2008). This appeared to be a highly motivating factor in their enjoyment of the workshops, as it was also identified across the other categories</w:t>
      </w:r>
      <w:r w:rsidR="4F3A5BEE" w:rsidRPr="30B437FB">
        <w:rPr>
          <w:rFonts w:ascii="Arial" w:eastAsia="Arial" w:hAnsi="Arial" w:cs="Arial"/>
          <w:sz w:val="22"/>
          <w:szCs w:val="22"/>
        </w:rPr>
        <w:t>.</w:t>
      </w:r>
    </w:p>
    <w:p w14:paraId="403F7B3D" w14:textId="166BF464" w:rsidR="2A0DBDCC" w:rsidRDefault="2A0DBDCC" w:rsidP="144E1491">
      <w:pPr>
        <w:spacing w:before="240" w:after="240"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Usefulness</w:t>
      </w:r>
    </w:p>
    <w:p w14:paraId="109ACEDD" w14:textId="7BBF5961"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In the Usefulness category, participants were asked what they found useful about the course. One participant responded:</w:t>
      </w:r>
    </w:p>
    <w:p w14:paraId="2663A82E" w14:textId="31FFE06D"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“I was gonna say about the groups, we could like give each other like help and like corrections like or what our like faces or like how we sounded when we were doing the song.”</w:t>
      </w:r>
    </w:p>
    <w:p w14:paraId="4065EFEA" w14:textId="5E943EE3"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This comment from the participant relates to Bandura’s (1977) theory of self-efficacy, which identifies verbal persuasion as a key influence on confidence and self-belief. </w:t>
      </w:r>
    </w:p>
    <w:p w14:paraId="741946B3" w14:textId="03CA5F04" w:rsidR="1C2BF1DE" w:rsidRDefault="1C2BF1DE"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Participants also commented on their desire for student feedback in the Caring category:</w:t>
      </w:r>
    </w:p>
    <w:p w14:paraId="3E17A038" w14:textId="735C1420" w:rsidR="1C2BF1DE" w:rsidRDefault="1C2BF1DE"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“Like maybe like after if they could have corrections from like each other like on what to do.”</w:t>
      </w:r>
    </w:p>
    <w:p w14:paraId="33A35BB6" w14:textId="7A6372EA" w:rsidR="1C2BF1DE" w:rsidRDefault="1C2BF1DE"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 people who did the same song as you. Like if they could give you how to like, improve your song. That’ll be quite helpful.”</w:t>
      </w:r>
    </w:p>
    <w:p w14:paraId="54F70EC8" w14:textId="47E2F451" w:rsidR="1C2BF1DE" w:rsidRDefault="1C2BF1DE"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Peer feedback is proven to be useful in developing listening and reflective learning skills, as well as creating a collaborative feel in a group class where students can learn what makes a performance successful (Sargent and Koehler, 2007; Blom and Poole, 2004; Burwell, 2005; Daniel, 2001). This is also reflected in Bandura’s (1997) self-efficacy theory, where vicarious experience (the idea that watching others succeed fosters self-belief in also succeeding) is indicated as a crucial influence in creating self-efficacious students. </w:t>
      </w:r>
    </w:p>
    <w:p w14:paraId="445AC25E" w14:textId="4DA14637" w:rsidR="1C2BF1DE" w:rsidRDefault="1C2BF1DE"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While students did have the opportunity to do this in the workshops, there was less opportunity for the verbal persuasion of self-efficacy theory due to time constraints; Bandura (1997, p.101) suggests that: “people who are persuaded verbally that they possess the capabilities to master given tasks are likely to mobilize greater effort and sustain it”. Peer and teacher feedback are valuable when used side by side, where teacher feedback offers more direct corrections and peer feedback encourages reflection and autonomy (Black and William, 1998; Hughes, 2009). Putting a larger emphasis on peer feedback could have reinforced the eMpowerment concepts of the MUSIC model (Jones, 2009) while also reflecting the verbal persuasion element of self-efficacy theory (Bandura, 1997).</w:t>
      </w:r>
    </w:p>
    <w:p w14:paraId="0C9EBF56" w14:textId="1EC89D20" w:rsidR="4865844A" w:rsidRDefault="4865844A" w:rsidP="144E1491">
      <w:pPr>
        <w:spacing w:before="240" w:after="240"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Success</w:t>
      </w:r>
    </w:p>
    <w:p w14:paraId="340541AD" w14:textId="52025906" w:rsidR="415812BB" w:rsidRDefault="75A584BA"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Success</w:t>
      </w:r>
      <w:r w:rsidR="029A8AE6" w:rsidRPr="30B437FB">
        <w:rPr>
          <w:rFonts w:ascii="Arial" w:eastAsia="Arial" w:hAnsi="Arial" w:cs="Arial"/>
          <w:sz w:val="22"/>
          <w:szCs w:val="22"/>
        </w:rPr>
        <w:t xml:space="preserve"> is similar to Bandura’s (1977) indicator of self-efficacy </w:t>
      </w:r>
      <w:r w:rsidR="24DD19A0" w:rsidRPr="30B437FB">
        <w:rPr>
          <w:rFonts w:ascii="Arial" w:eastAsia="Arial" w:hAnsi="Arial" w:cs="Arial"/>
          <w:sz w:val="22"/>
          <w:szCs w:val="22"/>
        </w:rPr>
        <w:t>v</w:t>
      </w:r>
      <w:r w:rsidR="029A8AE6" w:rsidRPr="30B437FB">
        <w:rPr>
          <w:rFonts w:ascii="Arial" w:eastAsia="Arial" w:hAnsi="Arial" w:cs="Arial"/>
          <w:sz w:val="22"/>
          <w:szCs w:val="22"/>
        </w:rPr>
        <w:t xml:space="preserve">icarious </w:t>
      </w:r>
      <w:r w:rsidR="3F3704E5" w:rsidRPr="30B437FB">
        <w:rPr>
          <w:rFonts w:ascii="Arial" w:eastAsia="Arial" w:hAnsi="Arial" w:cs="Arial"/>
          <w:sz w:val="22"/>
          <w:szCs w:val="22"/>
        </w:rPr>
        <w:t>e</w:t>
      </w:r>
      <w:r w:rsidR="029A8AE6" w:rsidRPr="30B437FB">
        <w:rPr>
          <w:rFonts w:ascii="Arial" w:eastAsia="Arial" w:hAnsi="Arial" w:cs="Arial"/>
          <w:sz w:val="22"/>
          <w:szCs w:val="22"/>
        </w:rPr>
        <w:t xml:space="preserve">xperience that postulates that performance anxiety can be reduced through repeated feelings of success in learning. Participants </w:t>
      </w:r>
      <w:r w:rsidR="24DB1A62" w:rsidRPr="30B437FB">
        <w:rPr>
          <w:rFonts w:ascii="Arial" w:eastAsia="Arial" w:hAnsi="Arial" w:cs="Arial"/>
          <w:sz w:val="22"/>
          <w:szCs w:val="22"/>
        </w:rPr>
        <w:t>opinions</w:t>
      </w:r>
      <w:r w:rsidR="029A8AE6" w:rsidRPr="30B437FB">
        <w:rPr>
          <w:rFonts w:ascii="Arial" w:eastAsia="Arial" w:hAnsi="Arial" w:cs="Arial"/>
          <w:sz w:val="22"/>
          <w:szCs w:val="22"/>
        </w:rPr>
        <w:t xml:space="preserve"> differed on whether they felt they had had enough time to rehearse:</w:t>
      </w:r>
    </w:p>
    <w:p w14:paraId="08956E70" w14:textId="15D83E57"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“I felt like... we were successful because we had a lot of time to practice it.”</w:t>
      </w:r>
    </w:p>
    <w:p w14:paraId="04DD5414" w14:textId="42989848"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“I just think that um because it was such a short amount of time it was harder to get like a grip of the characters. I think it was also good that it was a short amount of time because I think I learnt like the song quicker than I normally would, like, melodically.”</w:t>
      </w:r>
    </w:p>
    <w:p w14:paraId="1D22C866" w14:textId="46DC8CE0"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Participants had been given two hour-long sessions and were informed that they could perform when they felt ready</w:t>
      </w:r>
      <w:r w:rsidR="035BECF7" w:rsidRPr="30B437FB">
        <w:rPr>
          <w:rFonts w:ascii="Arial" w:eastAsia="Arial" w:hAnsi="Arial" w:cs="Arial"/>
          <w:sz w:val="22"/>
          <w:szCs w:val="22"/>
        </w:rPr>
        <w:t xml:space="preserve">; </w:t>
      </w:r>
      <w:r w:rsidR="6203A722" w:rsidRPr="30B437FB">
        <w:rPr>
          <w:rFonts w:ascii="Arial" w:eastAsia="Arial" w:hAnsi="Arial" w:cs="Arial"/>
          <w:sz w:val="22"/>
          <w:szCs w:val="22"/>
        </w:rPr>
        <w:t>this</w:t>
      </w:r>
      <w:r w:rsidRPr="30B437FB">
        <w:rPr>
          <w:rFonts w:ascii="Arial" w:eastAsia="Arial" w:hAnsi="Arial" w:cs="Arial"/>
          <w:sz w:val="22"/>
          <w:szCs w:val="22"/>
        </w:rPr>
        <w:t xml:space="preserve"> was also designed as an element of eMpowerment and student autonomy, although wasn’t identified as a choice given to them in student responses. The variation in responses to amount of rehearsal time are consistent with music education research, where it is suggested that the effective amount of rehearsal time varies depending on ability, goals and difficulty of the task (Apfelstadt, 2000). More important than allocated rehearsal time is consistent, structured and on-task rehearsal (NAfME, 2014; Yarbrough and Price, 1989)</w:t>
      </w:r>
      <w:r w:rsidR="026438CF" w:rsidRPr="30B437FB">
        <w:rPr>
          <w:rFonts w:ascii="Arial" w:eastAsia="Arial" w:hAnsi="Arial" w:cs="Arial"/>
          <w:sz w:val="22"/>
          <w:szCs w:val="22"/>
        </w:rPr>
        <w:t xml:space="preserve"> which in this instance resulted in all participants producing a performance.</w:t>
      </w:r>
    </w:p>
    <w:p w14:paraId="6226ADB1" w14:textId="5E1B7C81" w:rsidR="2A92251B" w:rsidRDefault="2A92251B" w:rsidP="144E1491">
      <w:pPr>
        <w:spacing w:before="240" w:after="240"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Interest</w:t>
      </w:r>
    </w:p>
    <w:p w14:paraId="5054F17F" w14:textId="116CD854" w:rsidR="415812BB" w:rsidRDefault="559C86C1"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P</w:t>
      </w:r>
      <w:r w:rsidR="029A8AE6" w:rsidRPr="30B437FB">
        <w:rPr>
          <w:rFonts w:ascii="Arial" w:eastAsia="Arial" w:hAnsi="Arial" w:cs="Arial"/>
          <w:sz w:val="22"/>
          <w:szCs w:val="22"/>
        </w:rPr>
        <w:t>articipants were asked what they liked about the workshops and what they would have changed. Participants commented on the choices they had and the challenge that this offered:</w:t>
      </w:r>
    </w:p>
    <w:p w14:paraId="59657529" w14:textId="6E44C344"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“I think I find it interesting like it was like songs I hadn’t really seen before. So I was able to like have a different like kind of choice like what I would normally like to sing.”</w:t>
      </w:r>
    </w:p>
    <w:p w14:paraId="55E0E169" w14:textId="49416DF1"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“...we did a performance at the end of each like session how quickly like you had to like make something which I thought was like fun and challenging.”</w:t>
      </w:r>
    </w:p>
    <w:p w14:paraId="5BE66586" w14:textId="20525B2A"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Creating the correct level of challenge is crucial to learning; this is also a key concept of the MUSIC model which suggests that making tasks too difficult or too easy can have a demotivational effect (Jones, 2009). Repeated failures from tasks perceived as too difficult can decrease confidence (O’Neill and Sloboda, 1997) and </w:t>
      </w:r>
      <w:r w:rsidR="49324DB3" w:rsidRPr="30B437FB">
        <w:rPr>
          <w:rFonts w:ascii="Arial" w:eastAsia="Arial" w:hAnsi="Arial" w:cs="Arial"/>
          <w:sz w:val="22"/>
          <w:szCs w:val="22"/>
        </w:rPr>
        <w:t>a</w:t>
      </w:r>
      <w:r w:rsidRPr="30B437FB">
        <w:rPr>
          <w:rFonts w:ascii="Arial" w:eastAsia="Arial" w:hAnsi="Arial" w:cs="Arial"/>
          <w:sz w:val="22"/>
          <w:szCs w:val="22"/>
        </w:rPr>
        <w:t xml:space="preserve">ffects students’ identity in relation to music (Evans and McPherson, 2015). These responses suggest that the correct level of challenge was created for students, as they didn’t express that the task was too easy or too difficult and they all achieved the goal of performing their chosen song in one or </w:t>
      </w:r>
      <w:r w:rsidR="1789311C" w:rsidRPr="30B437FB">
        <w:rPr>
          <w:rFonts w:ascii="Arial" w:eastAsia="Arial" w:hAnsi="Arial" w:cs="Arial"/>
          <w:sz w:val="22"/>
          <w:szCs w:val="22"/>
        </w:rPr>
        <w:t>both workshops</w:t>
      </w:r>
      <w:r w:rsidRPr="30B437FB">
        <w:rPr>
          <w:rFonts w:ascii="Arial" w:eastAsia="Arial" w:hAnsi="Arial" w:cs="Arial"/>
          <w:sz w:val="22"/>
          <w:szCs w:val="22"/>
        </w:rPr>
        <w:t>.</w:t>
      </w:r>
    </w:p>
    <w:p w14:paraId="19D5ABE0" w14:textId="75162821"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On reflection, to better consider the opinions of the participants, it could have been more beneficial to ask these questions after the first workshop, make changes for the second workshop and then ask these questions again. Considering the opinions of the participants is also a key concept of eMpowerment (Jones, 2009). This is also relevant to the perception by students of their relationship with their teacher.</w:t>
      </w:r>
    </w:p>
    <w:p w14:paraId="1865056A" w14:textId="34F370C6" w:rsidR="1BE7D1AA" w:rsidRDefault="1BE7D1AA" w:rsidP="144E1491">
      <w:pPr>
        <w:spacing w:before="240" w:after="240"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Caring</w:t>
      </w:r>
    </w:p>
    <w:p w14:paraId="499A3641" w14:textId="43C68C40"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The final category of the focus group was Caring. It is also well documented that student-teacher relationship can have a big influence on learning and relationship to singing (Carey and Grant, 2014; Kennell, 2002) and can have a long-term effect on student motivation in singing (Crook, 2012). Participants commented on how they felt the instructor had shown that they cared about their learning:</w:t>
      </w:r>
    </w:p>
    <w:p w14:paraId="5AA1CDD0" w14:textId="1F320626"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“...every like once in a while you like came and like watched us and like asked us how we were doing, like, with the piece like, how we were like, improving or what we needed help with.”</w:t>
      </w:r>
    </w:p>
    <w:p w14:paraId="2A34E0C1" w14:textId="6AEE9058"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“...you’re like wanting our opinion on like what we could do better.”</w:t>
      </w:r>
    </w:p>
    <w:p w14:paraId="1BE460FE" w14:textId="0E9F2529"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"...when we were practicing performing, you came round to see how we were doing and checked up on us, seeing how much time we needed.”</w:t>
      </w:r>
    </w:p>
    <w:p w14:paraId="18BD840F" w14:textId="25BAD533"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These responses relate across categories, as students’ having their opinions heard and not feeling too controlled are key concepts of eMpowerment (Jones, 2009). Crucially, the participant response about believing their teacher wants them to improve is well-documented in music education literature as motivational (Jorgenson, 2000; Woody, 2000; Creech, Hallam et al., 2008; Parkes and Jones, 2012). </w:t>
      </w:r>
    </w:p>
    <w:p w14:paraId="1BE0D93A" w14:textId="536C5642"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As I have a pre-existing relationship with the students, it is important to consider that their answers may be the product of some unintentional </w:t>
      </w:r>
      <w:r w:rsidR="0D681756" w:rsidRPr="30B437FB">
        <w:rPr>
          <w:rFonts w:ascii="Arial" w:eastAsia="Arial" w:hAnsi="Arial" w:cs="Arial"/>
          <w:sz w:val="22"/>
          <w:szCs w:val="22"/>
        </w:rPr>
        <w:t>confirmation</w:t>
      </w:r>
      <w:r w:rsidRPr="30B437FB">
        <w:rPr>
          <w:rFonts w:ascii="Arial" w:eastAsia="Arial" w:hAnsi="Arial" w:cs="Arial"/>
          <w:sz w:val="22"/>
          <w:szCs w:val="22"/>
        </w:rPr>
        <w:t xml:space="preserve"> bias. However, these answers reflect literature in music research that suggests that a caring student-teacher relationship encourages more creative risk taking (Crook, 2012), a strong musical identity (Evans and McPherson, 2015) and long-term engagement with music (Creech, Hallam et al., 2008). </w:t>
      </w:r>
    </w:p>
    <w:p w14:paraId="049E8A35" w14:textId="4E5B82FF"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The answer given that </w:t>
      </w:r>
      <w:r w:rsidRPr="30B437FB">
        <w:rPr>
          <w:rFonts w:ascii="Arial" w:eastAsia="Arial" w:hAnsi="Arial" w:cs="Arial"/>
          <w:i/>
          <w:sz w:val="22"/>
          <w:szCs w:val="22"/>
        </w:rPr>
        <w:t xml:space="preserve">“...you’re like wanting our opinion on like what we could do better” </w:t>
      </w:r>
      <w:r w:rsidRPr="30B437FB">
        <w:rPr>
          <w:rFonts w:ascii="Arial" w:eastAsia="Arial" w:hAnsi="Arial" w:cs="Arial"/>
          <w:sz w:val="22"/>
          <w:szCs w:val="22"/>
        </w:rPr>
        <w:t xml:space="preserve">is particularly significant as it directly reflects the MUSIC model concept in the Caring category that suggests that “the key to designing for caring is that students believe that the instructor cares about their learning” and that teachers should “listen to and value students’ opinions and ideas” (Jones, 2009, pp.279-280). </w:t>
      </w:r>
    </w:p>
    <w:p w14:paraId="2F03ACF6" w14:textId="35B8A03C"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In Self-Determination theory (Deci and Ryan, 2000) feeling cared about (relatedness) is one of the key psychological needs that influence intrinsic motivation.  The Caring concept suggests that teachers should not just care about their learning but about them personally (Jones, 2009). This is an added benefit of being previously known to the students, and it would be interesting to further research this with a new group of students. </w:t>
      </w:r>
    </w:p>
    <w:p w14:paraId="33A0F90F" w14:textId="16A6B3A2"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One student expressed their desire for a clearer goal:</w:t>
      </w:r>
    </w:p>
    <w:p w14:paraId="51C47B23" w14:textId="3952DD74"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i/>
          <w:sz w:val="22"/>
          <w:szCs w:val="22"/>
        </w:rPr>
        <w:t>“if there’s like... a more like definitive... end goal or objective to maybe like each session because then like, I feel like for me and maybe like the people around like, it’s just, you have something to like, like something clear to like aim for”</w:t>
      </w:r>
    </w:p>
    <w:p w14:paraId="7E23CE86" w14:textId="11B47094"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Within the workshop, the expectation was set that they should aim to learn and perform their chosen song by the end of the session. However, it is suggested that motivation is increased when students have not only short-term goals but longer-term goals as well, with an understanding of how their goals work together (Simons, Vansteenkiste et al., 2004). Literature in music education suggests that goal setting is beneficial to motivation, positive behaviour practices and self-efficacy in students (Mantie, 2019; Silva and Marinho, 2024; Aydiner-Uygun, 2020). </w:t>
      </w:r>
    </w:p>
    <w:p w14:paraId="3C6BF64E" w14:textId="399386E5" w:rsidR="415812BB" w:rsidRDefault="415812BB" w:rsidP="78BBA74A">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Music students may be inclined towards a particular learning orientation which can be categorised as achievement (where students make effort to succeed) or avoidant (where students make effort so as not to achieve a negative outcome) (Aydiner-Uygun, 2020). Similarly to achievement learning orientation, Bandura (1997) suggests that Mastery Experiences is the biggest influence on self-efficacy, which means repeated successes in a task. This response suggests that this participant did not feel that they had a clear enough goal for the task, resulting in lack of motivation.</w:t>
      </w:r>
    </w:p>
    <w:p w14:paraId="52EB4888" w14:textId="77C0E3FF"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This response also suggests that this participant may not have felt challenged enough; in the Success category, Jones (2009) surmises that students should be challenged appropriately and not find tasks too hard or easy. Finding this balance was a challenge of delivering the workshops as there can be a difference in ability between the youngest (12) and oldest (18) attendees. </w:t>
      </w:r>
    </w:p>
    <w:p w14:paraId="49DE634C" w14:textId="5AF28FC0" w:rsidR="415812BB" w:rsidRDefault="029A8AE6" w:rsidP="144E1491">
      <w:pPr>
        <w:spacing w:before="240" w:after="240" w:line="360" w:lineRule="auto"/>
        <w:rPr>
          <w:rFonts w:ascii="Arial" w:eastAsia="Arial" w:hAnsi="Arial" w:cs="Arial"/>
          <w:color w:val="000000" w:themeColor="text1"/>
          <w:sz w:val="22"/>
          <w:szCs w:val="22"/>
        </w:rPr>
      </w:pPr>
      <w:r w:rsidRPr="30B437FB">
        <w:rPr>
          <w:rFonts w:ascii="Arial" w:eastAsia="Arial" w:hAnsi="Arial" w:cs="Arial"/>
          <w:sz w:val="22"/>
          <w:szCs w:val="22"/>
        </w:rPr>
        <w:t>With a longer time frame, it may have also been possible to encourage participants to set smaller goals towards the larger goal of performing their song and outline clearly what they wanted to achieve in their performance. Goals make clear what is attainable and short-term goals combined with feedback can help students to make adjustments towards their larger goal (Alderman, 2008). Participants could have also been encouraged to think about their longer-term goals outside of the workshop, for example performance or career goals. This could have also influenced Usefulness, as participants could have had a clearer understanding of how attending the workshops influences their larger performance goals.</w:t>
      </w:r>
    </w:p>
    <w:p w14:paraId="4FF9C077" w14:textId="77777777" w:rsidR="005F03B7" w:rsidRDefault="005F03B7" w:rsidP="3F9B386F">
      <w:pPr>
        <w:spacing w:before="240" w:after="240" w:line="360" w:lineRule="auto"/>
        <w:rPr>
          <w:rFonts w:ascii="Arial" w:eastAsia="Arial" w:hAnsi="Arial" w:cs="Arial"/>
          <w:b/>
          <w:sz w:val="22"/>
          <w:szCs w:val="22"/>
          <w:u w:val="single"/>
        </w:rPr>
      </w:pPr>
    </w:p>
    <w:p w14:paraId="64E75375" w14:textId="42686723" w:rsidR="249E6A04" w:rsidRDefault="249E6A04" w:rsidP="3F9B386F">
      <w:pPr>
        <w:spacing w:before="240" w:after="240" w:line="360" w:lineRule="auto"/>
        <w:rPr>
          <w:rFonts w:ascii="Arial" w:eastAsia="Arial" w:hAnsi="Arial" w:cs="Arial"/>
          <w:b/>
          <w:bCs/>
          <w:color w:val="000000" w:themeColor="text1"/>
          <w:sz w:val="22"/>
          <w:szCs w:val="22"/>
          <w:u w:val="single"/>
        </w:rPr>
      </w:pPr>
      <w:r w:rsidRPr="30B437FB">
        <w:rPr>
          <w:rFonts w:ascii="Arial" w:eastAsia="Arial" w:hAnsi="Arial" w:cs="Arial"/>
          <w:b/>
          <w:sz w:val="22"/>
          <w:szCs w:val="22"/>
          <w:u w:val="single"/>
        </w:rPr>
        <w:t>Focus Group Outcomes</w:t>
      </w:r>
    </w:p>
    <w:p w14:paraId="797CAF58" w14:textId="07B59368" w:rsidR="249E6A04" w:rsidRDefault="249E6A04" w:rsidP="4A159654">
      <w:pPr>
        <w:spacing w:before="240" w:after="240" w:line="360" w:lineRule="auto"/>
        <w:rPr>
          <w:rFonts w:ascii="Arial" w:eastAsia="Arial" w:hAnsi="Arial" w:cs="Arial"/>
          <w:color w:val="000000" w:themeColor="text1"/>
          <w:sz w:val="22"/>
          <w:szCs w:val="22"/>
        </w:rPr>
      </w:pPr>
      <w:r w:rsidRPr="2920CB82">
        <w:rPr>
          <w:rFonts w:ascii="Arial" w:eastAsia="Arial" w:hAnsi="Arial" w:cs="Arial"/>
          <w:sz w:val="22"/>
          <w:szCs w:val="22"/>
        </w:rPr>
        <w:t xml:space="preserve">Using Jones (2018) model again that engagement reflects motivation, the level of reflection in the answers given by the participants suggests that they </w:t>
      </w:r>
      <w:r w:rsidR="372E9EFC" w:rsidRPr="2920CB82">
        <w:rPr>
          <w:rFonts w:ascii="Arial" w:eastAsia="Arial" w:hAnsi="Arial" w:cs="Arial"/>
          <w:sz w:val="22"/>
          <w:szCs w:val="22"/>
        </w:rPr>
        <w:t xml:space="preserve">were cognitively engaged. Although the questions were categorised into the elements of the MUSIC model, the </w:t>
      </w:r>
      <w:r w:rsidR="34FC3069" w:rsidRPr="2920CB82">
        <w:rPr>
          <w:rFonts w:ascii="Arial" w:eastAsia="Arial" w:hAnsi="Arial" w:cs="Arial"/>
          <w:sz w:val="22"/>
          <w:szCs w:val="22"/>
        </w:rPr>
        <w:t xml:space="preserve">participants were not specifically aware of this and yet their answers still reflected the concepts and theories behind the model suggesting its effectiveness. Additionally, </w:t>
      </w:r>
      <w:r w:rsidR="00E5F6C0" w:rsidRPr="2920CB82">
        <w:rPr>
          <w:rFonts w:ascii="Arial" w:eastAsia="Arial" w:hAnsi="Arial" w:cs="Arial"/>
          <w:sz w:val="22"/>
          <w:szCs w:val="22"/>
        </w:rPr>
        <w:t xml:space="preserve">many of their answers reflected self-determination and autonomy, suggesting self-efficacious students. The level of reflection and engagement in their given answers suggests that the model was effective in increasing motivation. </w:t>
      </w:r>
    </w:p>
    <w:p w14:paraId="57FD6DD1" w14:textId="3D0B1D35" w:rsidR="2920CB82" w:rsidRDefault="2920CB82" w:rsidP="2920CB82">
      <w:pPr>
        <w:spacing w:before="240" w:after="240" w:line="360" w:lineRule="auto"/>
        <w:rPr>
          <w:rFonts w:ascii="Arial" w:eastAsia="Arial" w:hAnsi="Arial" w:cs="Arial"/>
          <w:b/>
          <w:bCs/>
          <w:sz w:val="22"/>
          <w:szCs w:val="22"/>
          <w:u w:val="single"/>
        </w:rPr>
      </w:pPr>
    </w:p>
    <w:p w14:paraId="13723FB5" w14:textId="51944E75" w:rsidR="717454E3" w:rsidRDefault="717454E3" w:rsidP="3F9B386F">
      <w:pPr>
        <w:spacing w:before="240" w:after="240" w:line="360" w:lineRule="auto"/>
        <w:rPr>
          <w:rFonts w:ascii="Arial" w:eastAsia="Arial" w:hAnsi="Arial" w:cs="Arial"/>
          <w:color w:val="000000" w:themeColor="text1"/>
          <w:sz w:val="22"/>
          <w:szCs w:val="22"/>
        </w:rPr>
      </w:pPr>
      <w:r w:rsidRPr="30B437FB">
        <w:rPr>
          <w:rFonts w:ascii="Arial" w:eastAsia="Arial" w:hAnsi="Arial" w:cs="Arial"/>
          <w:b/>
          <w:sz w:val="22"/>
          <w:szCs w:val="22"/>
          <w:u w:val="single"/>
        </w:rPr>
        <w:t>Conclusion</w:t>
      </w:r>
      <w:r>
        <w:br/>
      </w:r>
      <w:r w:rsidR="4C06D2F6" w:rsidRPr="30B437FB">
        <w:rPr>
          <w:rFonts w:ascii="Arial" w:eastAsia="Arial" w:hAnsi="Arial" w:cs="Arial"/>
          <w:b/>
          <w:bCs/>
          <w:sz w:val="22"/>
          <w:szCs w:val="22"/>
          <w:u w:val="single"/>
        </w:rPr>
        <w:t xml:space="preserve">Summary </w:t>
      </w:r>
      <w:r w:rsidR="6BED5C66" w:rsidRPr="30B437FB">
        <w:rPr>
          <w:rFonts w:ascii="Arial" w:eastAsia="Arial" w:hAnsi="Arial" w:cs="Arial"/>
          <w:b/>
          <w:bCs/>
          <w:sz w:val="22"/>
          <w:szCs w:val="22"/>
          <w:u w:val="single"/>
        </w:rPr>
        <w:t xml:space="preserve">of </w:t>
      </w:r>
      <w:r w:rsidR="4C06D2F6" w:rsidRPr="30B437FB">
        <w:rPr>
          <w:rFonts w:ascii="Arial" w:eastAsia="Arial" w:hAnsi="Arial" w:cs="Arial"/>
          <w:b/>
          <w:bCs/>
          <w:sz w:val="22"/>
          <w:szCs w:val="22"/>
          <w:u w:val="single"/>
        </w:rPr>
        <w:t>Findings</w:t>
      </w:r>
      <w:r>
        <w:br/>
      </w:r>
      <w:r w:rsidR="2329C961" w:rsidRPr="30B437FB">
        <w:rPr>
          <w:rFonts w:ascii="Arial" w:eastAsia="Arial" w:hAnsi="Arial" w:cs="Arial"/>
          <w:sz w:val="22"/>
          <w:szCs w:val="22"/>
        </w:rPr>
        <w:t xml:space="preserve">The aim of this research project was to discover if the MUSIC model was effective to increase confidence and motivation in adolescent singing students. </w:t>
      </w:r>
      <w:r w:rsidR="3A9F6718" w:rsidRPr="30B437FB">
        <w:rPr>
          <w:rFonts w:ascii="Arial" w:eastAsia="Arial" w:hAnsi="Arial" w:cs="Arial"/>
          <w:sz w:val="22"/>
          <w:szCs w:val="22"/>
        </w:rPr>
        <w:t>I aimed to create a rationale for using the MUSIC model if deemed effective for motivation</w:t>
      </w:r>
      <w:r w:rsidR="7BDBC269" w:rsidRPr="30B437FB">
        <w:rPr>
          <w:rFonts w:ascii="Arial" w:eastAsia="Arial" w:hAnsi="Arial" w:cs="Arial"/>
          <w:sz w:val="22"/>
          <w:szCs w:val="22"/>
        </w:rPr>
        <w:t xml:space="preserve"> </w:t>
      </w:r>
      <w:r w:rsidR="3A9F6718" w:rsidRPr="30B437FB">
        <w:rPr>
          <w:rFonts w:ascii="Arial" w:eastAsia="Arial" w:hAnsi="Arial" w:cs="Arial"/>
          <w:sz w:val="22"/>
          <w:szCs w:val="22"/>
        </w:rPr>
        <w:t xml:space="preserve">and based on the triangulation of the results from the questionnaire, observations and focus groups I can surmise that </w:t>
      </w:r>
      <w:r w:rsidR="47C46396" w:rsidRPr="30B437FB">
        <w:rPr>
          <w:rFonts w:ascii="Arial" w:eastAsia="Arial" w:hAnsi="Arial" w:cs="Arial"/>
          <w:sz w:val="22"/>
          <w:szCs w:val="22"/>
        </w:rPr>
        <w:t>the model is effective as cognitive engagement was clear</w:t>
      </w:r>
      <w:r w:rsidR="20CBBE96" w:rsidRPr="30B437FB">
        <w:rPr>
          <w:rFonts w:ascii="Arial" w:eastAsia="Arial" w:hAnsi="Arial" w:cs="Arial"/>
          <w:sz w:val="22"/>
          <w:szCs w:val="22"/>
        </w:rPr>
        <w:t>;</w:t>
      </w:r>
      <w:r w:rsidR="47C46396" w:rsidRPr="30B437FB">
        <w:rPr>
          <w:rFonts w:ascii="Arial" w:eastAsia="Arial" w:hAnsi="Arial" w:cs="Arial"/>
          <w:sz w:val="22"/>
          <w:szCs w:val="22"/>
        </w:rPr>
        <w:t xml:space="preserve"> from their responses</w:t>
      </w:r>
      <w:r w:rsidR="2C550C81" w:rsidRPr="30B437FB">
        <w:rPr>
          <w:rFonts w:ascii="Arial" w:eastAsia="Arial" w:hAnsi="Arial" w:cs="Arial"/>
          <w:sz w:val="22"/>
          <w:szCs w:val="22"/>
        </w:rPr>
        <w:t>, the participants</w:t>
      </w:r>
      <w:r w:rsidR="3BFFA7AD" w:rsidRPr="30B437FB">
        <w:rPr>
          <w:rFonts w:ascii="Arial" w:eastAsia="Arial" w:hAnsi="Arial" w:cs="Arial"/>
          <w:sz w:val="22"/>
          <w:szCs w:val="22"/>
        </w:rPr>
        <w:t xml:space="preserve"> </w:t>
      </w:r>
      <w:r w:rsidR="10F1B5A6" w:rsidRPr="30B437FB">
        <w:rPr>
          <w:rFonts w:ascii="Arial" w:eastAsia="Arial" w:hAnsi="Arial" w:cs="Arial"/>
          <w:sz w:val="22"/>
          <w:szCs w:val="22"/>
        </w:rPr>
        <w:t>were actively thinking about their learning (Jones, 2018).</w:t>
      </w:r>
      <w:r w:rsidR="47C46396" w:rsidRPr="30B437FB">
        <w:rPr>
          <w:rFonts w:ascii="Arial" w:eastAsia="Arial" w:hAnsi="Arial" w:cs="Arial"/>
          <w:sz w:val="22"/>
          <w:szCs w:val="22"/>
        </w:rPr>
        <w:t xml:space="preserve"> </w:t>
      </w:r>
      <w:r w:rsidR="247E14E5" w:rsidRPr="30B437FB">
        <w:rPr>
          <w:rFonts w:ascii="Arial" w:eastAsia="Arial" w:hAnsi="Arial" w:cs="Arial"/>
          <w:sz w:val="22"/>
          <w:szCs w:val="22"/>
        </w:rPr>
        <w:t>B</w:t>
      </w:r>
      <w:r w:rsidR="47C46396" w:rsidRPr="30B437FB">
        <w:rPr>
          <w:rFonts w:ascii="Arial" w:eastAsia="Arial" w:hAnsi="Arial" w:cs="Arial"/>
          <w:sz w:val="22"/>
          <w:szCs w:val="22"/>
        </w:rPr>
        <w:t>ehavioural engag</w:t>
      </w:r>
      <w:r w:rsidR="4FA87700" w:rsidRPr="30B437FB">
        <w:rPr>
          <w:rFonts w:ascii="Arial" w:eastAsia="Arial" w:hAnsi="Arial" w:cs="Arial"/>
          <w:sz w:val="22"/>
          <w:szCs w:val="22"/>
        </w:rPr>
        <w:t>ement was also observed, as participants worked independently and produced a performance at the end of the workshops. This is in line with Jones’ (2018) model that suggests that</w:t>
      </w:r>
      <w:r w:rsidR="385FE7E0" w:rsidRPr="30B437FB">
        <w:rPr>
          <w:rFonts w:ascii="Arial" w:eastAsia="Arial" w:hAnsi="Arial" w:cs="Arial"/>
          <w:sz w:val="22"/>
          <w:szCs w:val="22"/>
        </w:rPr>
        <w:t xml:space="preserve"> motivation and</w:t>
      </w:r>
      <w:r w:rsidR="4FA87700" w:rsidRPr="30B437FB">
        <w:rPr>
          <w:rFonts w:ascii="Arial" w:eastAsia="Arial" w:hAnsi="Arial" w:cs="Arial"/>
          <w:sz w:val="22"/>
          <w:szCs w:val="22"/>
        </w:rPr>
        <w:t xml:space="preserve"> intent to engage</w:t>
      </w:r>
      <w:r w:rsidR="6384D72F" w:rsidRPr="30B437FB">
        <w:rPr>
          <w:rFonts w:ascii="Arial" w:eastAsia="Arial" w:hAnsi="Arial" w:cs="Arial"/>
          <w:sz w:val="22"/>
          <w:szCs w:val="22"/>
        </w:rPr>
        <w:t xml:space="preserve"> leads to active learning which leads to performance </w:t>
      </w:r>
      <w:r w:rsidR="0A8EAA1E" w:rsidRPr="30B437FB">
        <w:rPr>
          <w:rFonts w:ascii="Arial" w:eastAsia="Arial" w:hAnsi="Arial" w:cs="Arial"/>
          <w:sz w:val="22"/>
          <w:szCs w:val="22"/>
        </w:rPr>
        <w:t xml:space="preserve">(figure </w:t>
      </w:r>
      <w:r w:rsidR="21811949" w:rsidRPr="30B437FB">
        <w:rPr>
          <w:rFonts w:ascii="Arial" w:eastAsia="Arial" w:hAnsi="Arial" w:cs="Arial"/>
          <w:sz w:val="22"/>
          <w:szCs w:val="22"/>
        </w:rPr>
        <w:t>1</w:t>
      </w:r>
      <w:r w:rsidR="31AEAE41" w:rsidRPr="30B437FB">
        <w:rPr>
          <w:rFonts w:ascii="Arial" w:eastAsia="Arial" w:hAnsi="Arial" w:cs="Arial"/>
          <w:sz w:val="22"/>
          <w:szCs w:val="22"/>
        </w:rPr>
        <w:t>3</w:t>
      </w:r>
      <w:r w:rsidR="0A8EAA1E" w:rsidRPr="30B437FB">
        <w:rPr>
          <w:rFonts w:ascii="Arial" w:eastAsia="Arial" w:hAnsi="Arial" w:cs="Arial"/>
          <w:sz w:val="22"/>
          <w:szCs w:val="22"/>
        </w:rPr>
        <w:t>, p.</w:t>
      </w:r>
      <w:r w:rsidR="21811949" w:rsidRPr="30B437FB">
        <w:rPr>
          <w:rFonts w:ascii="Arial" w:eastAsia="Arial" w:hAnsi="Arial" w:cs="Arial"/>
          <w:sz w:val="22"/>
          <w:szCs w:val="22"/>
        </w:rPr>
        <w:t>4</w:t>
      </w:r>
      <w:r w:rsidR="62BB1294" w:rsidRPr="30B437FB">
        <w:rPr>
          <w:rFonts w:ascii="Arial" w:eastAsia="Arial" w:hAnsi="Arial" w:cs="Arial"/>
          <w:sz w:val="22"/>
          <w:szCs w:val="22"/>
        </w:rPr>
        <w:t>3</w:t>
      </w:r>
      <w:r w:rsidR="0A8EAA1E" w:rsidRPr="30B437FB">
        <w:rPr>
          <w:rFonts w:ascii="Arial" w:eastAsia="Arial" w:hAnsi="Arial" w:cs="Arial"/>
          <w:sz w:val="22"/>
          <w:szCs w:val="22"/>
        </w:rPr>
        <w:t>).</w:t>
      </w:r>
      <w:r w:rsidR="38B8102C" w:rsidRPr="30B437FB">
        <w:rPr>
          <w:rFonts w:ascii="Arial" w:eastAsia="Arial" w:hAnsi="Arial" w:cs="Arial"/>
          <w:sz w:val="22"/>
          <w:szCs w:val="22"/>
        </w:rPr>
        <w:t xml:space="preserve"> </w:t>
      </w:r>
      <w:r w:rsidR="3412EC1B" w:rsidRPr="30B437FB">
        <w:rPr>
          <w:rFonts w:ascii="Arial" w:eastAsia="Arial" w:hAnsi="Arial" w:cs="Arial"/>
          <w:sz w:val="22"/>
          <w:szCs w:val="22"/>
        </w:rPr>
        <w:t>The ability to produce</w:t>
      </w:r>
      <w:r w:rsidR="38B8102C" w:rsidRPr="30B437FB">
        <w:rPr>
          <w:rFonts w:ascii="Arial" w:eastAsia="Arial" w:hAnsi="Arial" w:cs="Arial"/>
          <w:sz w:val="22"/>
          <w:szCs w:val="22"/>
        </w:rPr>
        <w:t xml:space="preserve"> a performance also indicates confiden</w:t>
      </w:r>
      <w:r w:rsidR="6FC6F3B6" w:rsidRPr="30B437FB">
        <w:rPr>
          <w:rFonts w:ascii="Arial" w:eastAsia="Arial" w:hAnsi="Arial" w:cs="Arial"/>
          <w:sz w:val="22"/>
          <w:szCs w:val="22"/>
        </w:rPr>
        <w:t>t</w:t>
      </w:r>
      <w:r w:rsidR="38B8102C" w:rsidRPr="30B437FB">
        <w:rPr>
          <w:rFonts w:ascii="Arial" w:eastAsia="Arial" w:hAnsi="Arial" w:cs="Arial"/>
          <w:sz w:val="22"/>
          <w:szCs w:val="22"/>
        </w:rPr>
        <w:t xml:space="preserve"> and self-efficacious students</w:t>
      </w:r>
      <w:r w:rsidR="5A4274F0" w:rsidRPr="30B437FB">
        <w:rPr>
          <w:rFonts w:ascii="Arial" w:eastAsia="Arial" w:hAnsi="Arial" w:cs="Arial"/>
          <w:sz w:val="22"/>
          <w:szCs w:val="22"/>
        </w:rPr>
        <w:t xml:space="preserve"> (</w:t>
      </w:r>
      <w:r w:rsidR="51437344" w:rsidRPr="30B437FB">
        <w:rPr>
          <w:rFonts w:ascii="Arial" w:eastAsia="Arial" w:hAnsi="Arial" w:cs="Arial"/>
          <w:sz w:val="22"/>
          <w:szCs w:val="22"/>
        </w:rPr>
        <w:t xml:space="preserve">Orejudo, </w:t>
      </w:r>
      <w:r w:rsidR="5A4274F0" w:rsidRPr="30B437FB">
        <w:rPr>
          <w:rFonts w:ascii="Arial" w:eastAsia="Arial" w:hAnsi="Arial" w:cs="Arial"/>
          <w:sz w:val="22"/>
          <w:szCs w:val="22"/>
        </w:rPr>
        <w:t>Zarza-Alzugaray et al., 2020).</w:t>
      </w:r>
    </w:p>
    <w:p w14:paraId="284152B5" w14:textId="4FBEBE8A" w:rsidR="39F6BBFB" w:rsidRDefault="39F6BBFB" w:rsidP="30B437FB">
      <w:pPr>
        <w:spacing w:before="240" w:after="240" w:line="360" w:lineRule="auto"/>
        <w:rPr>
          <w:rFonts w:ascii="Arial" w:eastAsia="Arial" w:hAnsi="Arial" w:cs="Arial"/>
          <w:sz w:val="22"/>
          <w:szCs w:val="22"/>
        </w:rPr>
      </w:pPr>
      <w:r w:rsidRPr="30B437FB">
        <w:rPr>
          <w:rFonts w:ascii="Arial" w:eastAsia="Arial" w:hAnsi="Arial" w:cs="Arial"/>
          <w:sz w:val="22"/>
          <w:szCs w:val="22"/>
        </w:rPr>
        <w:t>Interestingly, eMpowerment had the lowest quantitative scores but following the workshops participants identified several choices that they had been given suggesting intrinsic motivation. From this, it is suggested that voice lessons often do not allow for much student autonomy and this could be hindering motivation and achievement. The MUSIC model could be used here as an effective framework to improve this.</w:t>
      </w:r>
    </w:p>
    <w:p w14:paraId="00E63E4C" w14:textId="184DDF8F" w:rsidR="7945B7AE" w:rsidRDefault="7EC7291D" w:rsidP="30B437FB">
      <w:pPr>
        <w:spacing w:before="240" w:after="240" w:line="360" w:lineRule="auto"/>
        <w:rPr>
          <w:rFonts w:ascii="Arial" w:eastAsia="Arial" w:hAnsi="Arial" w:cs="Arial"/>
          <w:sz w:val="22"/>
          <w:szCs w:val="22"/>
        </w:rPr>
      </w:pPr>
      <w:r w:rsidRPr="30B437FB">
        <w:rPr>
          <w:rFonts w:ascii="Arial" w:eastAsia="Arial" w:hAnsi="Arial" w:cs="Arial"/>
          <w:sz w:val="22"/>
          <w:szCs w:val="22"/>
        </w:rPr>
        <w:t xml:space="preserve">However, Jones (2009) suggests there is no evidence that all five elements are required to increase motivation, but that combinations of them are more effective </w:t>
      </w:r>
      <w:r w:rsidR="478D747C" w:rsidRPr="30B437FB">
        <w:rPr>
          <w:rFonts w:ascii="Arial" w:eastAsia="Arial" w:hAnsi="Arial" w:cs="Arial"/>
          <w:sz w:val="22"/>
          <w:szCs w:val="22"/>
        </w:rPr>
        <w:t xml:space="preserve">than implementing them alone. It was observed that there was considerable crossover between elements, </w:t>
      </w:r>
      <w:r w:rsidR="2A175BAC" w:rsidRPr="30B437FB">
        <w:rPr>
          <w:rFonts w:ascii="Arial" w:eastAsia="Arial" w:hAnsi="Arial" w:cs="Arial"/>
          <w:sz w:val="22"/>
          <w:szCs w:val="22"/>
        </w:rPr>
        <w:t xml:space="preserve">also aligning with elements of self-efficacy theory </w:t>
      </w:r>
      <w:r w:rsidR="676FFB90" w:rsidRPr="30B437FB">
        <w:rPr>
          <w:rFonts w:ascii="Arial" w:eastAsia="Arial" w:hAnsi="Arial" w:cs="Arial"/>
          <w:sz w:val="22"/>
          <w:szCs w:val="22"/>
        </w:rPr>
        <w:t xml:space="preserve">and </w:t>
      </w:r>
      <w:r w:rsidR="2D19A9EA" w:rsidRPr="30B437FB">
        <w:rPr>
          <w:rFonts w:ascii="Arial" w:eastAsia="Arial" w:hAnsi="Arial" w:cs="Arial"/>
          <w:sz w:val="22"/>
          <w:szCs w:val="22"/>
        </w:rPr>
        <w:t>styles of teacher-led, peer-led and self-led learning (figure 16, p.43). It could therefore be suggested that for singing instruction that is effective to increase adol</w:t>
      </w:r>
      <w:r w:rsidR="0D46DAFD" w:rsidRPr="30B437FB">
        <w:rPr>
          <w:rFonts w:ascii="Arial" w:eastAsia="Arial" w:hAnsi="Arial" w:cs="Arial"/>
          <w:sz w:val="22"/>
          <w:szCs w:val="22"/>
        </w:rPr>
        <w:t>escent motivation, a combination of the MUSIC model elements provides a useful framework for lesson planning.</w:t>
      </w:r>
    </w:p>
    <w:p w14:paraId="1706AF9F" w14:textId="4455FFEB" w:rsidR="686C5DAA" w:rsidRDefault="686C5DAA" w:rsidP="30B437FB">
      <w:pPr>
        <w:spacing w:before="240" w:after="240" w:line="360" w:lineRule="auto"/>
        <w:rPr>
          <w:rFonts w:ascii="Arial" w:eastAsia="Arial" w:hAnsi="Arial" w:cs="Arial"/>
          <w:sz w:val="22"/>
          <w:szCs w:val="22"/>
        </w:rPr>
      </w:pPr>
      <w:r w:rsidRPr="30B437FB">
        <w:rPr>
          <w:rFonts w:ascii="Arial" w:eastAsia="Arial" w:hAnsi="Arial" w:cs="Arial"/>
          <w:b/>
          <w:bCs/>
          <w:sz w:val="22"/>
          <w:szCs w:val="22"/>
          <w:u w:val="single"/>
        </w:rPr>
        <w:t>Limitations of the Study</w:t>
      </w:r>
      <w:r>
        <w:br/>
      </w:r>
      <w:r w:rsidR="499ED4BB" w:rsidRPr="30B437FB">
        <w:rPr>
          <w:rFonts w:ascii="Arial" w:eastAsia="Arial" w:hAnsi="Arial" w:cs="Arial"/>
          <w:sz w:val="22"/>
          <w:szCs w:val="22"/>
        </w:rPr>
        <w:t>T</w:t>
      </w:r>
      <w:r w:rsidR="21811949" w:rsidRPr="30B437FB">
        <w:rPr>
          <w:rFonts w:ascii="Arial" w:eastAsia="Arial" w:hAnsi="Arial" w:cs="Arial"/>
          <w:sz w:val="22"/>
          <w:szCs w:val="22"/>
        </w:rPr>
        <w:t xml:space="preserve">his study was limited by lack of responses from participants outside of the MUSIC model workshops. It was my aim to improve on my previous research by recruiting more outsider participants, however perhaps due to the </w:t>
      </w:r>
      <w:r w:rsidR="6F169F92" w:rsidRPr="30B437FB">
        <w:rPr>
          <w:rFonts w:ascii="Arial" w:eastAsia="Arial" w:hAnsi="Arial" w:cs="Arial"/>
          <w:sz w:val="22"/>
          <w:szCs w:val="22"/>
        </w:rPr>
        <w:t xml:space="preserve">challenges of finding participants from the adolescent demographic, this was not possible. </w:t>
      </w:r>
      <w:r w:rsidR="601A8889" w:rsidRPr="30B437FB">
        <w:rPr>
          <w:rFonts w:ascii="Arial" w:eastAsia="Arial" w:hAnsi="Arial" w:cs="Arial"/>
          <w:sz w:val="22"/>
          <w:szCs w:val="22"/>
        </w:rPr>
        <w:t>Additionally, as the model was tested with lessons planned around the model, other measures beyond the inventory could better validate</w:t>
      </w:r>
      <w:r w:rsidR="5B7089ED" w:rsidRPr="30B437FB">
        <w:rPr>
          <w:rFonts w:ascii="Arial" w:eastAsia="Arial" w:hAnsi="Arial" w:cs="Arial"/>
          <w:sz w:val="22"/>
          <w:szCs w:val="22"/>
        </w:rPr>
        <w:t xml:space="preserve"> its effectiveness.</w:t>
      </w:r>
    </w:p>
    <w:p w14:paraId="49756DEE" w14:textId="3E4A04B7" w:rsidR="7EC7291D" w:rsidRDefault="06DF15BA" w:rsidP="3F9B386F">
      <w:pPr>
        <w:spacing w:before="240" w:after="240" w:line="360" w:lineRule="auto"/>
        <w:rPr>
          <w:rFonts w:ascii="Arial" w:eastAsia="Arial" w:hAnsi="Arial" w:cs="Arial"/>
          <w:color w:val="000000" w:themeColor="text1"/>
          <w:sz w:val="22"/>
          <w:szCs w:val="22"/>
        </w:rPr>
      </w:pPr>
      <w:r w:rsidRPr="30B437FB">
        <w:rPr>
          <w:rFonts w:ascii="Arial" w:eastAsia="Arial" w:hAnsi="Arial" w:cs="Arial"/>
          <w:b/>
          <w:bCs/>
          <w:sz w:val="22"/>
          <w:szCs w:val="22"/>
          <w:u w:val="single"/>
        </w:rPr>
        <w:t>Recommendations for further research</w:t>
      </w:r>
      <w:r w:rsidR="7EC7291D">
        <w:br/>
      </w:r>
      <w:r w:rsidR="0361057B" w:rsidRPr="30B437FB">
        <w:rPr>
          <w:rFonts w:ascii="Arial" w:eastAsia="Arial" w:hAnsi="Arial" w:cs="Arial"/>
          <w:sz w:val="22"/>
          <w:szCs w:val="22"/>
        </w:rPr>
        <w:t xml:space="preserve">This study found that the MUSIC model (Jones, 2009) was effective to increase </w:t>
      </w:r>
      <w:r w:rsidR="040FBEF4" w:rsidRPr="30B437FB">
        <w:rPr>
          <w:rFonts w:ascii="Arial" w:eastAsia="Arial" w:hAnsi="Arial" w:cs="Arial"/>
          <w:sz w:val="22"/>
          <w:szCs w:val="22"/>
        </w:rPr>
        <w:t>adolescent</w:t>
      </w:r>
      <w:r w:rsidR="0361057B" w:rsidRPr="30B437FB">
        <w:rPr>
          <w:rFonts w:ascii="Arial" w:eastAsia="Arial" w:hAnsi="Arial" w:cs="Arial"/>
          <w:sz w:val="22"/>
          <w:szCs w:val="22"/>
        </w:rPr>
        <w:t xml:space="preserve"> singers’ motivation and confidence.</w:t>
      </w:r>
      <w:r w:rsidR="59284E8D" w:rsidRPr="30B437FB">
        <w:rPr>
          <w:rFonts w:ascii="Arial" w:eastAsia="Arial" w:hAnsi="Arial" w:cs="Arial"/>
          <w:sz w:val="22"/>
          <w:szCs w:val="22"/>
        </w:rPr>
        <w:t xml:space="preserve"> In my personal practice, I will consider shaping lesson plans around the model particularly when teaching adolescent groups.</w:t>
      </w:r>
      <w:r w:rsidR="0361057B" w:rsidRPr="30B437FB">
        <w:rPr>
          <w:rFonts w:ascii="Arial" w:eastAsia="Arial" w:hAnsi="Arial" w:cs="Arial"/>
          <w:sz w:val="22"/>
          <w:szCs w:val="22"/>
        </w:rPr>
        <w:t xml:space="preserve"> However, </w:t>
      </w:r>
      <w:r w:rsidR="25C3151B" w:rsidRPr="30B437FB">
        <w:rPr>
          <w:rFonts w:ascii="Arial" w:eastAsia="Arial" w:hAnsi="Arial" w:cs="Arial"/>
          <w:sz w:val="22"/>
          <w:szCs w:val="22"/>
        </w:rPr>
        <w:t xml:space="preserve">it </w:t>
      </w:r>
      <w:r w:rsidR="0361057B" w:rsidRPr="30B437FB">
        <w:rPr>
          <w:rFonts w:ascii="Arial" w:eastAsia="Arial" w:hAnsi="Arial" w:cs="Arial"/>
          <w:sz w:val="22"/>
          <w:szCs w:val="22"/>
        </w:rPr>
        <w:t>was limited by a small</w:t>
      </w:r>
      <w:r w:rsidR="0D46DAFD" w:rsidRPr="30B437FB">
        <w:rPr>
          <w:rFonts w:ascii="Arial" w:eastAsia="Arial" w:hAnsi="Arial" w:cs="Arial"/>
          <w:sz w:val="22"/>
          <w:szCs w:val="22"/>
        </w:rPr>
        <w:t xml:space="preserve"> sample size</w:t>
      </w:r>
      <w:r w:rsidR="0361057B" w:rsidRPr="30B437FB">
        <w:rPr>
          <w:rFonts w:ascii="Arial" w:eastAsia="Arial" w:hAnsi="Arial" w:cs="Arial"/>
          <w:sz w:val="22"/>
          <w:szCs w:val="22"/>
        </w:rPr>
        <w:t>.</w:t>
      </w:r>
      <w:r w:rsidR="6670BE6D" w:rsidRPr="30B437FB">
        <w:rPr>
          <w:rFonts w:ascii="Arial" w:eastAsia="Arial" w:hAnsi="Arial" w:cs="Arial"/>
          <w:sz w:val="22"/>
          <w:szCs w:val="22"/>
        </w:rPr>
        <w:t xml:space="preserve"> Further research could improve validity by testing the MUSIC model with a larger group of participants as an outside researche</w:t>
      </w:r>
      <w:r w:rsidR="13DE0900" w:rsidRPr="30B437FB">
        <w:rPr>
          <w:rFonts w:ascii="Arial" w:eastAsia="Arial" w:hAnsi="Arial" w:cs="Arial"/>
          <w:sz w:val="22"/>
          <w:szCs w:val="22"/>
        </w:rPr>
        <w:t>r</w:t>
      </w:r>
      <w:r w:rsidR="46643E62" w:rsidRPr="30B437FB">
        <w:rPr>
          <w:rFonts w:ascii="Arial" w:eastAsia="Arial" w:hAnsi="Arial" w:cs="Arial"/>
          <w:sz w:val="22"/>
          <w:szCs w:val="22"/>
        </w:rPr>
        <w:t xml:space="preserve"> to fully corroborate these findings.</w:t>
      </w:r>
    </w:p>
    <w:p w14:paraId="1AC61AC4" w14:textId="7283CBFF" w:rsidR="3F9B386F" w:rsidRDefault="3F9B386F" w:rsidP="3F9B386F">
      <w:pPr>
        <w:spacing w:before="240" w:after="240" w:line="360" w:lineRule="auto"/>
        <w:rPr>
          <w:rFonts w:ascii="Arial" w:eastAsia="Arial" w:hAnsi="Arial" w:cs="Arial"/>
          <w:color w:val="000000" w:themeColor="text1"/>
          <w:sz w:val="22"/>
          <w:szCs w:val="22"/>
        </w:rPr>
      </w:pPr>
    </w:p>
    <w:p w14:paraId="49C851B9" w14:textId="13D4C02E" w:rsidR="78BBA74A" w:rsidRDefault="78BBA74A" w:rsidP="30B437FB">
      <w:pPr>
        <w:spacing w:line="360" w:lineRule="auto"/>
        <w:rPr>
          <w:rFonts w:ascii="Arial" w:eastAsia="Arial" w:hAnsi="Arial" w:cs="Arial"/>
          <w:color w:val="000000" w:themeColor="text1"/>
          <w:sz w:val="22"/>
          <w:szCs w:val="22"/>
        </w:rPr>
      </w:pPr>
    </w:p>
    <w:p w14:paraId="28FD7A7B" w14:textId="1296CC95" w:rsidR="78BBA74A" w:rsidRDefault="78BBA74A" w:rsidP="78BBA74A">
      <w:pPr>
        <w:spacing w:line="360" w:lineRule="auto"/>
        <w:rPr>
          <w:rFonts w:ascii="Arial" w:eastAsia="Arial" w:hAnsi="Arial" w:cs="Arial"/>
          <w:sz w:val="22"/>
          <w:szCs w:val="22"/>
        </w:rPr>
      </w:pPr>
    </w:p>
    <w:p w14:paraId="330DC03A" w14:textId="68DC9545" w:rsidR="0588F825" w:rsidRDefault="0588F825" w:rsidP="0588F825">
      <w:pPr>
        <w:spacing w:before="240" w:after="240" w:line="360" w:lineRule="auto"/>
        <w:rPr>
          <w:rFonts w:ascii="Arial" w:eastAsia="Arial" w:hAnsi="Arial" w:cs="Arial"/>
          <w:sz w:val="22"/>
          <w:szCs w:val="22"/>
        </w:rPr>
      </w:pPr>
    </w:p>
    <w:p w14:paraId="76452DC6" w14:textId="2AC30ACA" w:rsidR="0588F825" w:rsidRDefault="0588F825" w:rsidP="0588F825">
      <w:pPr>
        <w:spacing w:before="240" w:after="240" w:line="360" w:lineRule="auto"/>
        <w:rPr>
          <w:rFonts w:ascii="Arial" w:eastAsia="Arial" w:hAnsi="Arial" w:cs="Arial"/>
          <w:sz w:val="22"/>
          <w:szCs w:val="22"/>
        </w:rPr>
      </w:pPr>
    </w:p>
    <w:p w14:paraId="1F1EB7DA" w14:textId="13E59D96" w:rsidR="49023F2D" w:rsidRDefault="49023F2D" w:rsidP="30B437FB">
      <w:pPr>
        <w:spacing w:before="240" w:after="240" w:line="360" w:lineRule="auto"/>
      </w:pPr>
      <w:r>
        <w:br/>
      </w:r>
      <w:r>
        <w:br/>
      </w:r>
      <w:r>
        <w:br/>
      </w:r>
    </w:p>
    <w:p w14:paraId="73AD38B0" w14:textId="77777777" w:rsidR="005F03B7" w:rsidRDefault="005F03B7" w:rsidP="144E1491">
      <w:pPr>
        <w:spacing w:before="240" w:after="240" w:line="360" w:lineRule="auto"/>
        <w:rPr>
          <w:rFonts w:ascii="Arial" w:eastAsia="Arial" w:hAnsi="Arial" w:cs="Arial"/>
          <w:b/>
          <w:bCs/>
          <w:sz w:val="22"/>
          <w:szCs w:val="22"/>
          <w:u w:val="single"/>
        </w:rPr>
      </w:pPr>
    </w:p>
    <w:p w14:paraId="4BE266E1" w14:textId="77777777" w:rsidR="005F03B7" w:rsidRDefault="005F03B7" w:rsidP="144E1491">
      <w:pPr>
        <w:spacing w:before="240" w:after="240" w:line="360" w:lineRule="auto"/>
        <w:rPr>
          <w:rFonts w:ascii="Arial" w:eastAsia="Arial" w:hAnsi="Arial" w:cs="Arial"/>
          <w:b/>
          <w:bCs/>
          <w:sz w:val="22"/>
          <w:szCs w:val="22"/>
          <w:u w:val="single"/>
        </w:rPr>
      </w:pPr>
    </w:p>
    <w:p w14:paraId="7D260018" w14:textId="03601909" w:rsidR="49023F2D" w:rsidRDefault="4D2BD577" w:rsidP="2920CB82">
      <w:pPr>
        <w:spacing w:before="240" w:after="240" w:line="360" w:lineRule="auto"/>
        <w:rPr>
          <w:rFonts w:ascii="Arial" w:eastAsia="Arial" w:hAnsi="Arial" w:cs="Arial"/>
          <w:sz w:val="22"/>
          <w:szCs w:val="22"/>
          <w:u w:val="single"/>
        </w:rPr>
      </w:pPr>
      <w:r w:rsidRPr="2920CB82">
        <w:rPr>
          <w:rFonts w:ascii="Arial" w:eastAsia="Arial" w:hAnsi="Arial" w:cs="Arial"/>
          <w:b/>
          <w:bCs/>
          <w:sz w:val="22"/>
          <w:szCs w:val="22"/>
          <w:u w:val="single"/>
        </w:rPr>
        <w:t>References</w:t>
      </w:r>
    </w:p>
    <w:p w14:paraId="53973443" w14:textId="7EC70F2D" w:rsidR="391CAEC2" w:rsidRDefault="391CAEC2" w:rsidP="3F9B386F">
      <w:pPr>
        <w:spacing w:line="360" w:lineRule="auto"/>
        <w:rPr>
          <w:rFonts w:ascii="Arial" w:eastAsia="Arial" w:hAnsi="Arial" w:cs="Arial"/>
          <w:sz w:val="22"/>
          <w:szCs w:val="22"/>
        </w:rPr>
      </w:pPr>
      <w:r w:rsidRPr="30B437FB">
        <w:rPr>
          <w:rFonts w:ascii="Arial" w:eastAsia="Arial" w:hAnsi="Arial" w:cs="Arial"/>
          <w:sz w:val="22"/>
          <w:szCs w:val="22"/>
        </w:rPr>
        <w:t xml:space="preserve">Abril, C.R. (2007) ‘I have a voice but I just can't sing: A narrative investigation of singing and social anxiety’, </w:t>
      </w:r>
      <w:r w:rsidRPr="30B437FB">
        <w:rPr>
          <w:rFonts w:ascii="Arial" w:eastAsia="Arial" w:hAnsi="Arial" w:cs="Arial"/>
          <w:i/>
          <w:sz w:val="22"/>
          <w:szCs w:val="22"/>
        </w:rPr>
        <w:t>Music education research</w:t>
      </w:r>
      <w:r w:rsidRPr="30B437FB">
        <w:rPr>
          <w:rFonts w:ascii="Arial" w:eastAsia="Arial" w:hAnsi="Arial" w:cs="Arial"/>
          <w:sz w:val="22"/>
          <w:szCs w:val="22"/>
        </w:rPr>
        <w:t>, 9(1), pp.1-15.</w:t>
      </w:r>
    </w:p>
    <w:p w14:paraId="7B03473B" w14:textId="2D38853F" w:rsidR="634B44E5" w:rsidRDefault="045207CA" w:rsidP="22A62F3D">
      <w:pPr>
        <w:spacing w:line="360" w:lineRule="auto"/>
        <w:rPr>
          <w:rFonts w:ascii="Arial" w:eastAsia="Arial" w:hAnsi="Arial" w:cs="Arial"/>
          <w:sz w:val="22"/>
          <w:szCs w:val="22"/>
        </w:rPr>
      </w:pPr>
      <w:r w:rsidRPr="3F9B386F">
        <w:rPr>
          <w:rFonts w:ascii="Arial" w:eastAsia="Arial" w:hAnsi="Arial" w:cs="Arial"/>
          <w:sz w:val="22"/>
          <w:szCs w:val="22"/>
        </w:rPr>
        <w:t xml:space="preserve">Alele, F., Malau-Aduli, B. (2023). </w:t>
      </w:r>
      <w:hyperlink r:id="rId22">
        <w:r w:rsidRPr="3F9B386F">
          <w:rPr>
            <w:rStyle w:val="Hyperlink"/>
            <w:rFonts w:ascii="Arial" w:eastAsia="Arial" w:hAnsi="Arial" w:cs="Arial"/>
            <w:i/>
            <w:iCs/>
            <w:color w:val="auto"/>
            <w:sz w:val="22"/>
            <w:szCs w:val="22"/>
            <w:u w:val="none"/>
          </w:rPr>
          <w:t>An Introduction to Research Methods for Undergraduate Health Profession Students.</w:t>
        </w:r>
      </w:hyperlink>
      <w:r w:rsidRPr="3F9B386F">
        <w:rPr>
          <w:rFonts w:ascii="Arial" w:eastAsia="Arial" w:hAnsi="Arial" w:cs="Arial"/>
          <w:sz w:val="22"/>
          <w:szCs w:val="22"/>
        </w:rPr>
        <w:t xml:space="preserve"> JCU Pressbooks, Australia. Avail</w:t>
      </w:r>
      <w:r w:rsidR="5521E768" w:rsidRPr="3F9B386F">
        <w:rPr>
          <w:rFonts w:ascii="Arial" w:eastAsia="Arial" w:hAnsi="Arial" w:cs="Arial"/>
          <w:sz w:val="22"/>
          <w:szCs w:val="22"/>
        </w:rPr>
        <w:t xml:space="preserve">able at: </w:t>
      </w:r>
      <w:hyperlink r:id="rId23">
        <w:r w:rsidR="5521E768" w:rsidRPr="30B437FB">
          <w:rPr>
            <w:rStyle w:val="Hyperlink"/>
            <w:rFonts w:ascii="Arial" w:eastAsia="Arial" w:hAnsi="Arial" w:cs="Arial"/>
            <w:color w:val="auto"/>
            <w:sz w:val="22"/>
            <w:szCs w:val="22"/>
          </w:rPr>
          <w:t>https://jcu.pressbooks.pub/intro-res-methods-health/</w:t>
        </w:r>
      </w:hyperlink>
      <w:r w:rsidR="5521E768" w:rsidRPr="3F9B386F">
        <w:rPr>
          <w:rFonts w:ascii="Arial" w:eastAsia="Arial" w:hAnsi="Arial" w:cs="Arial"/>
          <w:sz w:val="22"/>
          <w:szCs w:val="22"/>
        </w:rPr>
        <w:t xml:space="preserve"> (Accessed 15</w:t>
      </w:r>
      <w:r w:rsidR="5521E768" w:rsidRPr="3F9B386F">
        <w:rPr>
          <w:rFonts w:ascii="Arial" w:eastAsia="Arial" w:hAnsi="Arial" w:cs="Arial"/>
          <w:sz w:val="22"/>
          <w:szCs w:val="22"/>
          <w:vertAlign w:val="superscript"/>
        </w:rPr>
        <w:t>th</w:t>
      </w:r>
      <w:r w:rsidR="5521E768" w:rsidRPr="3F9B386F">
        <w:rPr>
          <w:rFonts w:ascii="Arial" w:eastAsia="Arial" w:hAnsi="Arial" w:cs="Arial"/>
          <w:sz w:val="22"/>
          <w:szCs w:val="22"/>
        </w:rPr>
        <w:t xml:space="preserve"> April 2025).</w:t>
      </w:r>
    </w:p>
    <w:p w14:paraId="4B84905B" w14:textId="51223EFD" w:rsidR="3F9B386F" w:rsidRDefault="7CEDEB05" w:rsidP="30B437FB">
      <w:pPr>
        <w:shd w:val="clear" w:color="auto" w:fill="FFFFFF" w:themeFill="background1"/>
        <w:spacing w:after="0" w:line="360" w:lineRule="auto"/>
        <w:rPr>
          <w:rFonts w:ascii="Arial" w:eastAsia="Arial" w:hAnsi="Arial" w:cs="Arial"/>
          <w:sz w:val="22"/>
          <w:szCs w:val="22"/>
        </w:rPr>
      </w:pPr>
      <w:r w:rsidRPr="3F9B386F">
        <w:rPr>
          <w:rFonts w:ascii="Arial" w:eastAsia="Arial" w:hAnsi="Arial" w:cs="Arial"/>
          <w:sz w:val="22"/>
          <w:szCs w:val="22"/>
        </w:rPr>
        <w:t>Alhassan, I., Sammon, D., Daly, M., Wibisono, A., Kasraian, L., Nagle, T., Heavin, C., Dennehy, D., Zamani, E.</w:t>
      </w:r>
      <w:r w:rsidR="23EF386A" w:rsidRPr="3F9B386F">
        <w:rPr>
          <w:rFonts w:ascii="Arial" w:eastAsia="Arial" w:hAnsi="Arial" w:cs="Arial"/>
          <w:sz w:val="22"/>
          <w:szCs w:val="22"/>
        </w:rPr>
        <w:t xml:space="preserve">, </w:t>
      </w:r>
      <w:r w:rsidRPr="3F9B386F">
        <w:rPr>
          <w:rFonts w:ascii="Arial" w:eastAsia="Arial" w:hAnsi="Arial" w:cs="Arial"/>
          <w:sz w:val="22"/>
          <w:szCs w:val="22"/>
        </w:rPr>
        <w:t>Qaffas, A</w:t>
      </w:r>
      <w:r w:rsidR="1B7E9ED1" w:rsidRPr="3F9B386F">
        <w:rPr>
          <w:rFonts w:ascii="Arial" w:eastAsia="Arial" w:hAnsi="Arial" w:cs="Arial"/>
          <w:sz w:val="22"/>
          <w:szCs w:val="22"/>
        </w:rPr>
        <w:t>.</w:t>
      </w:r>
      <w:r w:rsidRPr="3F9B386F">
        <w:rPr>
          <w:rFonts w:ascii="Arial" w:eastAsia="Arial" w:hAnsi="Arial" w:cs="Arial"/>
          <w:sz w:val="22"/>
          <w:szCs w:val="22"/>
        </w:rPr>
        <w:t xml:space="preserve"> </w:t>
      </w:r>
      <w:r w:rsidR="4E53AAB7" w:rsidRPr="3F9B386F">
        <w:rPr>
          <w:rFonts w:ascii="Arial" w:eastAsia="Arial" w:hAnsi="Arial" w:cs="Arial"/>
          <w:sz w:val="22"/>
          <w:szCs w:val="22"/>
        </w:rPr>
        <w:t>(</w:t>
      </w:r>
      <w:r w:rsidRPr="3F9B386F">
        <w:rPr>
          <w:rFonts w:ascii="Arial" w:eastAsia="Arial" w:hAnsi="Arial" w:cs="Arial"/>
          <w:sz w:val="22"/>
          <w:szCs w:val="22"/>
        </w:rPr>
        <w:t>2023</w:t>
      </w:r>
      <w:r w:rsidR="1FA73EA0"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The use of open, axial and selective coding techniques: A literature analysis of IS research.</w:t>
      </w:r>
      <w:r w:rsidR="7B480AD7" w:rsidRPr="3F9B386F">
        <w:rPr>
          <w:rFonts w:ascii="Arial" w:eastAsia="Arial" w:hAnsi="Arial" w:cs="Arial"/>
          <w:i/>
          <w:iCs/>
          <w:sz w:val="22"/>
          <w:szCs w:val="22"/>
        </w:rPr>
        <w:t xml:space="preserve"> </w:t>
      </w:r>
      <w:r w:rsidR="7B480AD7" w:rsidRPr="30B437FB">
        <w:rPr>
          <w:rFonts w:ascii="Arial" w:eastAsia="Arial" w:hAnsi="Arial" w:cs="Arial"/>
          <w:sz w:val="22"/>
          <w:szCs w:val="22"/>
        </w:rPr>
        <w:t>UKAIS Conference, Kent.</w:t>
      </w:r>
      <w:r w:rsidR="3F9B386F">
        <w:br/>
      </w:r>
    </w:p>
    <w:p w14:paraId="0AB32670" w14:textId="4613DC23" w:rsidR="29D5B5A8" w:rsidRDefault="29D5B5A8" w:rsidP="4186A2EC">
      <w:pPr>
        <w:spacing w:line="360" w:lineRule="auto"/>
        <w:rPr>
          <w:rFonts w:ascii="Arial" w:eastAsia="Arial" w:hAnsi="Arial" w:cs="Arial"/>
          <w:sz w:val="22"/>
          <w:szCs w:val="22"/>
        </w:rPr>
      </w:pPr>
      <w:r w:rsidRPr="30B437FB">
        <w:rPr>
          <w:rFonts w:ascii="Arial" w:eastAsia="Arial" w:hAnsi="Arial" w:cs="Arial"/>
          <w:sz w:val="22"/>
          <w:szCs w:val="22"/>
        </w:rPr>
        <w:t>Angrosino, M.</w:t>
      </w:r>
      <w:r w:rsidR="7867C297" w:rsidRPr="30B437FB">
        <w:rPr>
          <w:rFonts w:ascii="Arial" w:eastAsia="Arial" w:hAnsi="Arial" w:cs="Arial"/>
          <w:sz w:val="22"/>
          <w:szCs w:val="22"/>
        </w:rPr>
        <w:t xml:space="preserve">, </w:t>
      </w:r>
      <w:r w:rsidRPr="30B437FB">
        <w:rPr>
          <w:rFonts w:ascii="Arial" w:eastAsia="Arial" w:hAnsi="Arial" w:cs="Arial"/>
          <w:sz w:val="22"/>
          <w:szCs w:val="22"/>
        </w:rPr>
        <w:t>Rosenberg, J.</w:t>
      </w:r>
      <w:r w:rsidR="3509FF52" w:rsidRPr="30B437FB">
        <w:rPr>
          <w:rFonts w:ascii="Arial" w:eastAsia="Arial" w:hAnsi="Arial" w:cs="Arial"/>
          <w:sz w:val="22"/>
          <w:szCs w:val="22"/>
        </w:rPr>
        <w:t xml:space="preserve"> (</w:t>
      </w:r>
      <w:r w:rsidRPr="30B437FB">
        <w:rPr>
          <w:rFonts w:ascii="Arial" w:eastAsia="Arial" w:hAnsi="Arial" w:cs="Arial"/>
          <w:sz w:val="22"/>
          <w:szCs w:val="22"/>
        </w:rPr>
        <w:t>2011</w:t>
      </w:r>
      <w:r w:rsidR="0146D611" w:rsidRPr="30B437FB">
        <w:rPr>
          <w:rFonts w:ascii="Arial" w:eastAsia="Arial" w:hAnsi="Arial" w:cs="Arial"/>
          <w:sz w:val="22"/>
          <w:szCs w:val="22"/>
        </w:rPr>
        <w:t>)</w:t>
      </w:r>
      <w:r w:rsidRPr="30B437FB">
        <w:rPr>
          <w:rFonts w:ascii="Arial" w:eastAsia="Arial" w:hAnsi="Arial" w:cs="Arial"/>
          <w:sz w:val="22"/>
          <w:szCs w:val="22"/>
        </w:rPr>
        <w:t xml:space="preserve">. </w:t>
      </w:r>
      <w:r w:rsidR="4B62485A" w:rsidRPr="30B437FB">
        <w:rPr>
          <w:rFonts w:ascii="Arial" w:eastAsia="Arial" w:hAnsi="Arial" w:cs="Arial"/>
          <w:sz w:val="22"/>
          <w:szCs w:val="22"/>
        </w:rPr>
        <w:t>‘</w:t>
      </w:r>
      <w:r w:rsidRPr="30B437FB">
        <w:rPr>
          <w:rFonts w:ascii="Arial" w:eastAsia="Arial" w:hAnsi="Arial" w:cs="Arial"/>
          <w:sz w:val="22"/>
          <w:szCs w:val="22"/>
        </w:rPr>
        <w:t>Observations on observation</w:t>
      </w:r>
      <w:r w:rsidR="6C970ED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The Sage handbook of qualitative research</w:t>
      </w:r>
      <w:r w:rsidRPr="30B437FB">
        <w:rPr>
          <w:rFonts w:ascii="Arial" w:eastAsia="Arial" w:hAnsi="Arial" w:cs="Arial"/>
          <w:sz w:val="22"/>
          <w:szCs w:val="22"/>
        </w:rPr>
        <w:t xml:space="preserve">, </w:t>
      </w:r>
      <w:r w:rsidRPr="30B437FB">
        <w:rPr>
          <w:rFonts w:ascii="Arial" w:eastAsia="Arial" w:hAnsi="Arial" w:cs="Arial"/>
          <w:i/>
          <w:sz w:val="22"/>
          <w:szCs w:val="22"/>
        </w:rPr>
        <w:t>4</w:t>
      </w:r>
      <w:r w:rsidRPr="30B437FB">
        <w:rPr>
          <w:rFonts w:ascii="Arial" w:eastAsia="Arial" w:hAnsi="Arial" w:cs="Arial"/>
          <w:sz w:val="22"/>
          <w:szCs w:val="22"/>
        </w:rPr>
        <w:t>, pp.467-478.</w:t>
      </w:r>
    </w:p>
    <w:p w14:paraId="62240411" w14:textId="656BDDCE" w:rsidR="08793F9E" w:rsidRDefault="08793F9E" w:rsidP="3F9B386F">
      <w:pPr>
        <w:spacing w:line="360" w:lineRule="auto"/>
        <w:rPr>
          <w:rFonts w:ascii="Arial" w:eastAsia="Arial" w:hAnsi="Arial" w:cs="Arial"/>
          <w:sz w:val="22"/>
          <w:szCs w:val="22"/>
        </w:rPr>
      </w:pPr>
      <w:r w:rsidRPr="3F9B386F">
        <w:rPr>
          <w:rFonts w:ascii="Arial" w:eastAsia="Arial" w:hAnsi="Arial" w:cs="Arial"/>
          <w:sz w:val="22"/>
          <w:szCs w:val="22"/>
        </w:rPr>
        <w:t xml:space="preserve">Apfelstadt, H. (2000). </w:t>
      </w:r>
      <w:r w:rsidR="530AE93F" w:rsidRPr="3F9B386F">
        <w:rPr>
          <w:rFonts w:ascii="Arial" w:eastAsia="Arial" w:hAnsi="Arial" w:cs="Arial"/>
          <w:sz w:val="22"/>
          <w:szCs w:val="22"/>
        </w:rPr>
        <w:t>‘</w:t>
      </w:r>
      <w:r w:rsidRPr="3F9B386F">
        <w:rPr>
          <w:rFonts w:ascii="Arial" w:eastAsia="Arial" w:hAnsi="Arial" w:cs="Arial"/>
          <w:sz w:val="22"/>
          <w:szCs w:val="22"/>
        </w:rPr>
        <w:t>Effective rehearsal techniques</w:t>
      </w:r>
      <w:r w:rsidR="1B94AAC9" w:rsidRPr="3F9B386F">
        <w:rPr>
          <w:rFonts w:ascii="Arial" w:eastAsia="Arial" w:hAnsi="Arial" w:cs="Arial"/>
          <w:sz w:val="22"/>
          <w:szCs w:val="22"/>
        </w:rPr>
        <w:t xml:space="preserve">’, </w:t>
      </w:r>
      <w:r w:rsidRPr="3F9B386F">
        <w:rPr>
          <w:rFonts w:ascii="Arial" w:eastAsia="Arial" w:hAnsi="Arial" w:cs="Arial"/>
          <w:i/>
          <w:iCs/>
          <w:sz w:val="22"/>
          <w:szCs w:val="22"/>
        </w:rPr>
        <w:t>Music Educators Journal</w:t>
      </w:r>
      <w:r w:rsidRPr="3F9B386F">
        <w:rPr>
          <w:rFonts w:ascii="Arial" w:eastAsia="Arial" w:hAnsi="Arial" w:cs="Arial"/>
          <w:sz w:val="22"/>
          <w:szCs w:val="22"/>
        </w:rPr>
        <w:t xml:space="preserve">, 87(3), </w:t>
      </w:r>
      <w:r w:rsidR="60EA6971" w:rsidRPr="3F9B386F">
        <w:rPr>
          <w:rFonts w:ascii="Arial" w:eastAsia="Arial" w:hAnsi="Arial" w:cs="Arial"/>
          <w:sz w:val="22"/>
          <w:szCs w:val="22"/>
        </w:rPr>
        <w:t>pp.</w:t>
      </w:r>
      <w:r w:rsidRPr="3F9B386F">
        <w:rPr>
          <w:rFonts w:ascii="Arial" w:eastAsia="Arial" w:hAnsi="Arial" w:cs="Arial"/>
          <w:sz w:val="22"/>
          <w:szCs w:val="22"/>
        </w:rPr>
        <w:t>33–36.</w:t>
      </w:r>
    </w:p>
    <w:p w14:paraId="0294593C" w14:textId="58329734" w:rsidR="401924EA" w:rsidRDefault="401924EA" w:rsidP="3F9B386F">
      <w:pPr>
        <w:spacing w:line="360" w:lineRule="auto"/>
        <w:rPr>
          <w:rFonts w:ascii="Arial" w:eastAsia="Arial" w:hAnsi="Arial" w:cs="Arial"/>
          <w:sz w:val="22"/>
          <w:szCs w:val="22"/>
        </w:rPr>
      </w:pPr>
      <w:r w:rsidRPr="30B437FB">
        <w:rPr>
          <w:rFonts w:ascii="Arial" w:eastAsia="Arial" w:hAnsi="Arial" w:cs="Arial"/>
          <w:sz w:val="22"/>
          <w:szCs w:val="22"/>
        </w:rPr>
        <w:t>Artino, A.R.</w:t>
      </w:r>
      <w:r w:rsidR="4D39D9D5" w:rsidRPr="30B437FB">
        <w:rPr>
          <w:rFonts w:ascii="Arial" w:eastAsia="Arial" w:hAnsi="Arial" w:cs="Arial"/>
          <w:sz w:val="22"/>
          <w:szCs w:val="22"/>
        </w:rPr>
        <w:t xml:space="preserve"> (</w:t>
      </w:r>
      <w:r w:rsidRPr="30B437FB">
        <w:rPr>
          <w:rFonts w:ascii="Arial" w:eastAsia="Arial" w:hAnsi="Arial" w:cs="Arial"/>
          <w:sz w:val="22"/>
          <w:szCs w:val="22"/>
        </w:rPr>
        <w:t>2012</w:t>
      </w:r>
      <w:r w:rsidR="155DAB9A" w:rsidRPr="30B437FB">
        <w:rPr>
          <w:rFonts w:ascii="Arial" w:eastAsia="Arial" w:hAnsi="Arial" w:cs="Arial"/>
          <w:sz w:val="22"/>
          <w:szCs w:val="22"/>
        </w:rPr>
        <w:t>)</w:t>
      </w:r>
      <w:r w:rsidRPr="30B437FB">
        <w:rPr>
          <w:rFonts w:ascii="Arial" w:eastAsia="Arial" w:hAnsi="Arial" w:cs="Arial"/>
          <w:sz w:val="22"/>
          <w:szCs w:val="22"/>
        </w:rPr>
        <w:t xml:space="preserve"> </w:t>
      </w:r>
      <w:r w:rsidR="41F28C4F" w:rsidRPr="30B437FB">
        <w:rPr>
          <w:rFonts w:ascii="Arial" w:eastAsia="Arial" w:hAnsi="Arial" w:cs="Arial"/>
          <w:sz w:val="22"/>
          <w:szCs w:val="22"/>
        </w:rPr>
        <w:t>‘</w:t>
      </w:r>
      <w:r w:rsidRPr="30B437FB">
        <w:rPr>
          <w:rFonts w:ascii="Arial" w:eastAsia="Arial" w:hAnsi="Arial" w:cs="Arial"/>
          <w:sz w:val="22"/>
          <w:szCs w:val="22"/>
        </w:rPr>
        <w:t>Academic self-efficacy: from educational theory to instructional practice</w:t>
      </w:r>
      <w:r w:rsidR="65634B28"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Perspectives on medical education,</w:t>
      </w:r>
      <w:r w:rsidRPr="30B437FB">
        <w:rPr>
          <w:rFonts w:ascii="Arial" w:eastAsia="Arial" w:hAnsi="Arial" w:cs="Arial"/>
          <w:sz w:val="22"/>
          <w:szCs w:val="22"/>
        </w:rPr>
        <w:t xml:space="preserve"> 1, pp.76-85.</w:t>
      </w:r>
    </w:p>
    <w:p w14:paraId="7EDE57A8" w14:textId="30D4CFC6" w:rsidR="7D152438" w:rsidRDefault="7D152438" w:rsidP="0588F825">
      <w:pPr>
        <w:spacing w:line="360" w:lineRule="auto"/>
        <w:rPr>
          <w:rFonts w:ascii="Arial" w:eastAsia="Arial" w:hAnsi="Arial" w:cs="Arial"/>
          <w:sz w:val="22"/>
          <w:szCs w:val="22"/>
        </w:rPr>
      </w:pPr>
      <w:r w:rsidRPr="3F9B386F">
        <w:rPr>
          <w:rFonts w:ascii="Arial" w:eastAsia="Arial" w:hAnsi="Arial" w:cs="Arial"/>
          <w:sz w:val="22"/>
          <w:szCs w:val="22"/>
        </w:rPr>
        <w:t xml:space="preserve">Ashley, M. (2022). </w:t>
      </w:r>
      <w:r w:rsidR="5ED0D631" w:rsidRPr="3F9B386F">
        <w:rPr>
          <w:rFonts w:ascii="Arial" w:eastAsia="Arial" w:hAnsi="Arial" w:cs="Arial"/>
          <w:sz w:val="22"/>
          <w:szCs w:val="22"/>
        </w:rPr>
        <w:t>‘</w:t>
      </w:r>
      <w:r w:rsidRPr="3F9B386F">
        <w:rPr>
          <w:rFonts w:ascii="Arial" w:eastAsia="Arial" w:hAnsi="Arial" w:cs="Arial"/>
          <w:sz w:val="22"/>
          <w:szCs w:val="22"/>
        </w:rPr>
        <w:t>Memorable years, formative years: Why do boys stop singing in their teens?</w:t>
      </w:r>
      <w:r w:rsidR="12393508"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Oxford University Press Blog</w:t>
      </w:r>
      <w:r w:rsidRPr="3F9B386F">
        <w:rPr>
          <w:rFonts w:ascii="Arial" w:eastAsia="Arial" w:hAnsi="Arial" w:cs="Arial"/>
          <w:sz w:val="22"/>
          <w:szCs w:val="22"/>
        </w:rPr>
        <w:t>.</w:t>
      </w:r>
      <w:r w:rsidR="01B1E341" w:rsidRPr="3F9B386F">
        <w:rPr>
          <w:rFonts w:ascii="Arial" w:eastAsia="Arial" w:hAnsi="Arial" w:cs="Arial"/>
          <w:sz w:val="22"/>
          <w:szCs w:val="22"/>
        </w:rPr>
        <w:t xml:space="preserve"> Available at:</w:t>
      </w:r>
      <w:r w:rsidRPr="3F9B386F">
        <w:rPr>
          <w:rFonts w:ascii="Arial" w:eastAsia="Arial" w:hAnsi="Arial" w:cs="Arial"/>
          <w:sz w:val="22"/>
          <w:szCs w:val="22"/>
        </w:rPr>
        <w:t xml:space="preserve"> </w:t>
      </w:r>
      <w:hyperlink r:id="rId24">
        <w:r w:rsidRPr="30B437FB">
          <w:rPr>
            <w:rStyle w:val="Hyperlink"/>
            <w:rFonts w:ascii="Arial" w:eastAsia="Arial" w:hAnsi="Arial" w:cs="Arial"/>
            <w:color w:val="auto"/>
            <w:sz w:val="22"/>
            <w:szCs w:val="22"/>
          </w:rPr>
          <w:t>https://blog.oup.com/2022/10/memorable-years-formative-years-why-do-boys-stop-singing-in-their-teens/</w:t>
        </w:r>
      </w:hyperlink>
      <w:r w:rsidR="045D3AD3" w:rsidRPr="3F9B386F">
        <w:rPr>
          <w:rFonts w:ascii="Arial" w:eastAsia="Arial" w:hAnsi="Arial" w:cs="Arial"/>
          <w:sz w:val="22"/>
          <w:szCs w:val="22"/>
        </w:rPr>
        <w:t xml:space="preserve"> (Accessed 21/08/25)</w:t>
      </w:r>
    </w:p>
    <w:p w14:paraId="687B3E6A" w14:textId="49E6413F" w:rsidR="0D9FAF92" w:rsidRDefault="0D9FAF92" w:rsidP="0588F825">
      <w:pPr>
        <w:spacing w:line="360" w:lineRule="auto"/>
        <w:rPr>
          <w:rFonts w:ascii="Arial" w:eastAsia="Arial" w:hAnsi="Arial" w:cs="Arial"/>
          <w:sz w:val="22"/>
          <w:szCs w:val="22"/>
        </w:rPr>
      </w:pPr>
      <w:r w:rsidRPr="3F9B386F">
        <w:rPr>
          <w:rFonts w:ascii="Arial" w:eastAsia="Arial" w:hAnsi="Arial" w:cs="Arial"/>
          <w:sz w:val="22"/>
          <w:szCs w:val="22"/>
        </w:rPr>
        <w:t xml:space="preserve">Aydıner‑Uygun, M. (2020). </w:t>
      </w:r>
      <w:r w:rsidR="1BCF39E0" w:rsidRPr="3F9B386F">
        <w:rPr>
          <w:rFonts w:ascii="Arial" w:eastAsia="Arial" w:hAnsi="Arial" w:cs="Arial"/>
          <w:sz w:val="22"/>
          <w:szCs w:val="22"/>
        </w:rPr>
        <w:t>‘</w:t>
      </w:r>
      <w:r w:rsidRPr="3F9B386F">
        <w:rPr>
          <w:rFonts w:ascii="Arial" w:eastAsia="Arial" w:hAnsi="Arial" w:cs="Arial"/>
          <w:sz w:val="22"/>
          <w:szCs w:val="22"/>
        </w:rPr>
        <w:t>Achievement goal orientations of students studying instrument education as predictors of their learning approaches</w:t>
      </w:r>
      <w:r w:rsidR="24A2A7EB"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Music Education Research</w:t>
      </w:r>
      <w:r w:rsidRPr="3F9B386F">
        <w:rPr>
          <w:rFonts w:ascii="Arial" w:eastAsia="Arial" w:hAnsi="Arial" w:cs="Arial"/>
          <w:sz w:val="22"/>
          <w:szCs w:val="22"/>
        </w:rPr>
        <w:t>, 22(2), 130–144.</w:t>
      </w:r>
    </w:p>
    <w:p w14:paraId="64C5829B" w14:textId="45053BC2" w:rsidR="31895DDE" w:rsidRDefault="31895DDE" w:rsidP="3F9B386F">
      <w:pPr>
        <w:spacing w:line="360" w:lineRule="auto"/>
        <w:rPr>
          <w:rFonts w:ascii="Arial" w:eastAsia="Arial" w:hAnsi="Arial" w:cs="Arial"/>
          <w:sz w:val="22"/>
          <w:szCs w:val="22"/>
        </w:rPr>
      </w:pPr>
      <w:r w:rsidRPr="30B437FB">
        <w:rPr>
          <w:rFonts w:ascii="Arial" w:eastAsia="Arial" w:hAnsi="Arial" w:cs="Arial"/>
          <w:sz w:val="22"/>
          <w:szCs w:val="22"/>
        </w:rPr>
        <w:t xml:space="preserve">Bandura, A., </w:t>
      </w:r>
      <w:r w:rsidR="107EFA57" w:rsidRPr="30B437FB">
        <w:rPr>
          <w:rFonts w:ascii="Arial" w:eastAsia="Arial" w:hAnsi="Arial" w:cs="Arial"/>
          <w:sz w:val="22"/>
          <w:szCs w:val="22"/>
        </w:rPr>
        <w:t>(</w:t>
      </w:r>
      <w:r w:rsidRPr="30B437FB">
        <w:rPr>
          <w:rFonts w:ascii="Arial" w:eastAsia="Arial" w:hAnsi="Arial" w:cs="Arial"/>
          <w:sz w:val="22"/>
          <w:szCs w:val="22"/>
        </w:rPr>
        <w:t>1977</w:t>
      </w:r>
      <w:r w:rsidR="0B01CE9D" w:rsidRPr="30B437FB">
        <w:rPr>
          <w:rFonts w:ascii="Arial" w:eastAsia="Arial" w:hAnsi="Arial" w:cs="Arial"/>
          <w:sz w:val="22"/>
          <w:szCs w:val="22"/>
        </w:rPr>
        <w:t>)</w:t>
      </w:r>
      <w:r w:rsidRPr="30B437FB">
        <w:rPr>
          <w:rFonts w:ascii="Arial" w:eastAsia="Arial" w:hAnsi="Arial" w:cs="Arial"/>
          <w:sz w:val="22"/>
          <w:szCs w:val="22"/>
        </w:rPr>
        <w:t xml:space="preserve">. </w:t>
      </w:r>
      <w:r w:rsidR="6A802E06" w:rsidRPr="30B437FB">
        <w:rPr>
          <w:rFonts w:ascii="Arial" w:eastAsia="Arial" w:hAnsi="Arial" w:cs="Arial"/>
          <w:sz w:val="22"/>
          <w:szCs w:val="22"/>
        </w:rPr>
        <w:t>‘</w:t>
      </w:r>
      <w:r w:rsidRPr="30B437FB">
        <w:rPr>
          <w:rFonts w:ascii="Arial" w:eastAsia="Arial" w:hAnsi="Arial" w:cs="Arial"/>
          <w:sz w:val="22"/>
          <w:szCs w:val="22"/>
        </w:rPr>
        <w:t>Self-Efficacy: Toward a Unifying Theory of Behavioral Change</w:t>
      </w:r>
      <w:r w:rsidR="4B834CFE"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Psychological Review</w:t>
      </w:r>
      <w:r w:rsidRPr="30B437FB">
        <w:rPr>
          <w:rFonts w:ascii="Arial" w:eastAsia="Arial" w:hAnsi="Arial" w:cs="Arial"/>
          <w:sz w:val="22"/>
          <w:szCs w:val="22"/>
        </w:rPr>
        <w:t>, 84.</w:t>
      </w:r>
    </w:p>
    <w:p w14:paraId="1909DCA3" w14:textId="4E1D72F3" w:rsidR="0BB8F3D4" w:rsidRDefault="0BB8F3D4" w:rsidP="3F9B386F">
      <w:pPr>
        <w:spacing w:line="360" w:lineRule="auto"/>
        <w:rPr>
          <w:rFonts w:ascii="Arial" w:eastAsia="Arial" w:hAnsi="Arial" w:cs="Arial"/>
          <w:sz w:val="22"/>
          <w:szCs w:val="22"/>
        </w:rPr>
      </w:pPr>
      <w:r w:rsidRPr="30B437FB">
        <w:rPr>
          <w:rFonts w:ascii="Arial" w:eastAsia="Arial" w:hAnsi="Arial" w:cs="Arial"/>
          <w:sz w:val="22"/>
          <w:szCs w:val="22"/>
        </w:rPr>
        <w:t>Bandura, A. (1997).</w:t>
      </w:r>
      <w:r w:rsidRPr="30B437FB">
        <w:rPr>
          <w:rFonts w:ascii="Arial" w:eastAsia="Arial" w:hAnsi="Arial" w:cs="Arial"/>
          <w:i/>
          <w:sz w:val="22"/>
          <w:szCs w:val="22"/>
        </w:rPr>
        <w:t xml:space="preserve"> Self-efficacy: The exercise of control</w:t>
      </w:r>
      <w:r w:rsidRPr="30B437FB">
        <w:rPr>
          <w:rFonts w:ascii="Arial" w:eastAsia="Arial" w:hAnsi="Arial" w:cs="Arial"/>
          <w:sz w:val="22"/>
          <w:szCs w:val="22"/>
        </w:rPr>
        <w:t>. New York: Freeman.</w:t>
      </w:r>
    </w:p>
    <w:p w14:paraId="4F45120B" w14:textId="2BB73B99" w:rsidR="6F4BFE56" w:rsidRDefault="6F4BFE56" w:rsidP="3F9B386F">
      <w:pPr>
        <w:spacing w:line="360" w:lineRule="auto"/>
        <w:rPr>
          <w:rFonts w:ascii="Arial" w:eastAsia="Arial" w:hAnsi="Arial" w:cs="Arial"/>
          <w:sz w:val="22"/>
          <w:szCs w:val="22"/>
        </w:rPr>
      </w:pPr>
      <w:r w:rsidRPr="30B437FB">
        <w:rPr>
          <w:rFonts w:ascii="Arial" w:eastAsia="Arial" w:hAnsi="Arial" w:cs="Arial"/>
          <w:sz w:val="22"/>
          <w:szCs w:val="22"/>
        </w:rPr>
        <w:t xml:space="preserve">Basith, A., Syahputra, A. and Ichwanto, M.A., </w:t>
      </w:r>
      <w:r w:rsidR="0DFB4011" w:rsidRPr="30B437FB">
        <w:rPr>
          <w:rFonts w:ascii="Arial" w:eastAsia="Arial" w:hAnsi="Arial" w:cs="Arial"/>
          <w:sz w:val="22"/>
          <w:szCs w:val="22"/>
        </w:rPr>
        <w:t>(</w:t>
      </w:r>
      <w:r w:rsidRPr="30B437FB">
        <w:rPr>
          <w:rFonts w:ascii="Arial" w:eastAsia="Arial" w:hAnsi="Arial" w:cs="Arial"/>
          <w:sz w:val="22"/>
          <w:szCs w:val="22"/>
        </w:rPr>
        <w:t>2020</w:t>
      </w:r>
      <w:r w:rsidR="5BAEDFB3" w:rsidRPr="30B437FB">
        <w:rPr>
          <w:rFonts w:ascii="Arial" w:eastAsia="Arial" w:hAnsi="Arial" w:cs="Arial"/>
          <w:sz w:val="22"/>
          <w:szCs w:val="22"/>
        </w:rPr>
        <w:t>)</w:t>
      </w:r>
      <w:r w:rsidRPr="30B437FB">
        <w:rPr>
          <w:rFonts w:ascii="Arial" w:eastAsia="Arial" w:hAnsi="Arial" w:cs="Arial"/>
          <w:sz w:val="22"/>
          <w:szCs w:val="22"/>
        </w:rPr>
        <w:t xml:space="preserve">. </w:t>
      </w:r>
      <w:r w:rsidR="46EE8A37" w:rsidRPr="30B437FB">
        <w:rPr>
          <w:rFonts w:ascii="Arial" w:eastAsia="Arial" w:hAnsi="Arial" w:cs="Arial"/>
          <w:sz w:val="22"/>
          <w:szCs w:val="22"/>
        </w:rPr>
        <w:t>‘</w:t>
      </w:r>
      <w:r w:rsidRPr="30B437FB">
        <w:rPr>
          <w:rFonts w:ascii="Arial" w:eastAsia="Arial" w:hAnsi="Arial" w:cs="Arial"/>
          <w:sz w:val="22"/>
          <w:szCs w:val="22"/>
        </w:rPr>
        <w:t>Academic self-efficacy as predictor of academic achievement</w:t>
      </w:r>
      <w:r w:rsidR="22120C44"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JPI (Jurnal Pendidikan Indonesia),</w:t>
      </w:r>
      <w:r w:rsidRPr="30B437FB">
        <w:rPr>
          <w:rFonts w:ascii="Arial" w:eastAsia="Arial" w:hAnsi="Arial" w:cs="Arial"/>
          <w:sz w:val="22"/>
          <w:szCs w:val="22"/>
        </w:rPr>
        <w:t xml:space="preserve"> 9(1), pp.163-170.</w:t>
      </w:r>
    </w:p>
    <w:p w14:paraId="36AC7B74" w14:textId="48AF454B" w:rsidR="00B15772" w:rsidRDefault="5F04316A" w:rsidP="04818722">
      <w:pPr>
        <w:spacing w:line="360" w:lineRule="auto"/>
        <w:rPr>
          <w:rFonts w:ascii="Arial" w:eastAsia="Arial" w:hAnsi="Arial" w:cs="Arial"/>
          <w:sz w:val="22"/>
          <w:szCs w:val="22"/>
        </w:rPr>
      </w:pPr>
      <w:r w:rsidRPr="30B437FB">
        <w:rPr>
          <w:rFonts w:ascii="Arial" w:eastAsia="Arial" w:hAnsi="Arial" w:cs="Arial"/>
          <w:sz w:val="22"/>
          <w:szCs w:val="22"/>
          <w:shd w:val="clear" w:color="auto" w:fill="FFFFFF"/>
        </w:rPr>
        <w:t>Baumeister, R.F.</w:t>
      </w:r>
      <w:r w:rsidR="26A9A3BC" w:rsidRPr="30B437FB">
        <w:rPr>
          <w:rFonts w:ascii="Arial" w:eastAsia="Arial" w:hAnsi="Arial" w:cs="Arial"/>
          <w:sz w:val="22"/>
          <w:szCs w:val="22"/>
          <w:shd w:val="clear" w:color="auto" w:fill="FFFFFF"/>
        </w:rPr>
        <w:t xml:space="preserve">, </w:t>
      </w:r>
      <w:r w:rsidRPr="30B437FB">
        <w:rPr>
          <w:rFonts w:ascii="Arial" w:eastAsia="Arial" w:hAnsi="Arial" w:cs="Arial"/>
          <w:sz w:val="22"/>
          <w:szCs w:val="22"/>
          <w:shd w:val="clear" w:color="auto" w:fill="FFFFFF"/>
        </w:rPr>
        <w:t xml:space="preserve">Leary, M.R. </w:t>
      </w:r>
      <w:r w:rsidR="7B8080BA"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1997</w:t>
      </w:r>
      <w:r w:rsidR="18A92D71"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 xml:space="preserve"> </w:t>
      </w:r>
      <w:r w:rsidR="768AC264"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Writing narrative literature reviews</w:t>
      </w:r>
      <w:r w:rsidR="2ACB4606"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Review of general psychology</w:t>
      </w:r>
      <w:r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1</w:t>
      </w:r>
      <w:r w:rsidRPr="30B437FB">
        <w:rPr>
          <w:rFonts w:ascii="Arial" w:eastAsia="Arial" w:hAnsi="Arial" w:cs="Arial"/>
          <w:sz w:val="22"/>
          <w:szCs w:val="22"/>
          <w:shd w:val="clear" w:color="auto" w:fill="FFFFFF"/>
        </w:rPr>
        <w:t>(3), pp.311-320.</w:t>
      </w:r>
    </w:p>
    <w:p w14:paraId="4C3B8615" w14:textId="09887B90" w:rsidR="673A57AA" w:rsidRDefault="3C8241D0" w:rsidP="3F9B386F">
      <w:pPr>
        <w:spacing w:line="360" w:lineRule="auto"/>
        <w:rPr>
          <w:rFonts w:ascii="Arial" w:eastAsia="Arial" w:hAnsi="Arial" w:cs="Arial"/>
          <w:sz w:val="22"/>
          <w:szCs w:val="22"/>
        </w:rPr>
      </w:pPr>
      <w:r w:rsidRPr="30B437FB">
        <w:rPr>
          <w:rFonts w:ascii="Arial" w:eastAsia="Arial" w:hAnsi="Arial" w:cs="Arial"/>
          <w:sz w:val="22"/>
          <w:szCs w:val="22"/>
        </w:rPr>
        <w:t>Bénabou, R.</w:t>
      </w:r>
      <w:r w:rsidR="76321F5A" w:rsidRPr="30B437FB">
        <w:rPr>
          <w:rFonts w:ascii="Arial" w:eastAsia="Arial" w:hAnsi="Arial" w:cs="Arial"/>
          <w:sz w:val="22"/>
          <w:szCs w:val="22"/>
        </w:rPr>
        <w:t>,</w:t>
      </w:r>
      <w:r w:rsidRPr="30B437FB">
        <w:rPr>
          <w:rFonts w:ascii="Arial" w:eastAsia="Arial" w:hAnsi="Arial" w:cs="Arial"/>
          <w:sz w:val="22"/>
          <w:szCs w:val="22"/>
        </w:rPr>
        <w:t xml:space="preserve"> Tirole, J., </w:t>
      </w:r>
      <w:r w:rsidR="1E96987D" w:rsidRPr="30B437FB">
        <w:rPr>
          <w:rFonts w:ascii="Arial" w:eastAsia="Arial" w:hAnsi="Arial" w:cs="Arial"/>
          <w:sz w:val="22"/>
          <w:szCs w:val="22"/>
        </w:rPr>
        <w:t>(</w:t>
      </w:r>
      <w:r w:rsidRPr="30B437FB">
        <w:rPr>
          <w:rFonts w:ascii="Arial" w:eastAsia="Arial" w:hAnsi="Arial" w:cs="Arial"/>
          <w:sz w:val="22"/>
          <w:szCs w:val="22"/>
        </w:rPr>
        <w:t>200</w:t>
      </w:r>
      <w:r w:rsidR="3B9FF80D" w:rsidRPr="30B437FB">
        <w:rPr>
          <w:rFonts w:ascii="Arial" w:eastAsia="Arial" w:hAnsi="Arial" w:cs="Arial"/>
          <w:sz w:val="22"/>
          <w:szCs w:val="22"/>
        </w:rPr>
        <w:t>1)</w:t>
      </w:r>
      <w:r w:rsidRPr="30B437FB">
        <w:rPr>
          <w:rFonts w:ascii="Arial" w:eastAsia="Arial" w:hAnsi="Arial" w:cs="Arial"/>
          <w:sz w:val="22"/>
          <w:szCs w:val="22"/>
        </w:rPr>
        <w:t xml:space="preserve">. </w:t>
      </w:r>
      <w:r w:rsidR="4C2EC99F" w:rsidRPr="30B437FB">
        <w:rPr>
          <w:rFonts w:ascii="Arial" w:eastAsia="Arial" w:hAnsi="Arial" w:cs="Arial"/>
          <w:sz w:val="22"/>
          <w:szCs w:val="22"/>
        </w:rPr>
        <w:t>‘</w:t>
      </w:r>
      <w:r w:rsidRPr="30B437FB">
        <w:rPr>
          <w:rFonts w:ascii="Arial" w:eastAsia="Arial" w:hAnsi="Arial" w:cs="Arial"/>
          <w:sz w:val="22"/>
          <w:szCs w:val="22"/>
        </w:rPr>
        <w:t>Self-confidence and personal motivation</w:t>
      </w:r>
      <w:r w:rsidR="610AD326"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The quarterly journal of economics</w:t>
      </w:r>
      <w:r w:rsidRPr="30B437FB">
        <w:rPr>
          <w:rFonts w:ascii="Arial" w:eastAsia="Arial" w:hAnsi="Arial" w:cs="Arial"/>
          <w:sz w:val="22"/>
          <w:szCs w:val="22"/>
        </w:rPr>
        <w:t>, 117(3), pp.871-915.</w:t>
      </w:r>
    </w:p>
    <w:p w14:paraId="414EA831" w14:textId="12560579" w:rsidR="771F14D5" w:rsidRDefault="6863A0D8" w:rsidP="30B437FB">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 xml:space="preserve">Berglin, J., </w:t>
      </w:r>
      <w:r w:rsidR="771F14D5" w:rsidRPr="30B437FB">
        <w:rPr>
          <w:rFonts w:ascii="Arial" w:eastAsia="Arial" w:hAnsi="Arial" w:cs="Arial"/>
          <w:sz w:val="22"/>
          <w:szCs w:val="22"/>
        </w:rPr>
        <w:t xml:space="preserve">Pfordresher, P., Demorest, S., (2022). ‘The Effect of Visual and Auditory Feedback on Adult Poor-Pitch Remediation’, </w:t>
      </w:r>
      <w:r w:rsidR="771F14D5" w:rsidRPr="30B437FB">
        <w:rPr>
          <w:rFonts w:ascii="Arial" w:eastAsia="Arial" w:hAnsi="Arial" w:cs="Arial"/>
          <w:i/>
          <w:sz w:val="22"/>
          <w:szCs w:val="22"/>
        </w:rPr>
        <w:t>Psychology of Music</w:t>
      </w:r>
      <w:r w:rsidR="771F14D5" w:rsidRPr="30B437FB">
        <w:rPr>
          <w:rFonts w:ascii="Arial" w:eastAsia="Arial" w:hAnsi="Arial" w:cs="Arial"/>
          <w:sz w:val="22"/>
          <w:szCs w:val="22"/>
        </w:rPr>
        <w:t xml:space="preserve">. 50. </w:t>
      </w:r>
      <w:r w:rsidR="4F089772" w:rsidRPr="30B437FB">
        <w:rPr>
          <w:rFonts w:ascii="Arial" w:eastAsia="Arial" w:hAnsi="Arial" w:cs="Arial"/>
          <w:sz w:val="22"/>
          <w:szCs w:val="22"/>
        </w:rPr>
        <w:t>Pp.</w:t>
      </w:r>
      <w:r w:rsidR="771F14D5" w:rsidRPr="30B437FB">
        <w:rPr>
          <w:rFonts w:ascii="Arial" w:eastAsia="Arial" w:hAnsi="Arial" w:cs="Arial"/>
          <w:sz w:val="22"/>
          <w:szCs w:val="22"/>
        </w:rPr>
        <w:t>1077-1090.</w:t>
      </w:r>
      <w:r w:rsidR="31AECEEE" w:rsidRPr="30B437FB">
        <w:rPr>
          <w:rFonts w:ascii="Arial" w:eastAsia="Arial" w:hAnsi="Arial" w:cs="Arial"/>
          <w:sz w:val="22"/>
          <w:szCs w:val="22"/>
        </w:rPr>
        <w:t xml:space="preserve"> Available at:</w:t>
      </w:r>
      <w:r w:rsidR="771F14D5" w:rsidRPr="30B437FB">
        <w:rPr>
          <w:rFonts w:ascii="Arial" w:eastAsia="Arial" w:hAnsi="Arial" w:cs="Arial"/>
          <w:sz w:val="22"/>
          <w:szCs w:val="22"/>
        </w:rPr>
        <w:t xml:space="preserve"> 10.1177/03057356211026730</w:t>
      </w:r>
      <w:r w:rsidR="4CBB918F" w:rsidRPr="30B437FB">
        <w:rPr>
          <w:rFonts w:ascii="Arial" w:eastAsia="Arial" w:hAnsi="Arial" w:cs="Arial"/>
          <w:sz w:val="22"/>
          <w:szCs w:val="22"/>
        </w:rPr>
        <w:t xml:space="preserve"> (Accessd 21/08/25).</w:t>
      </w:r>
    </w:p>
    <w:p w14:paraId="3E190ABE" w14:textId="1216F185" w:rsidR="3F9B386F" w:rsidRDefault="3F9B386F" w:rsidP="30B437FB">
      <w:pPr>
        <w:shd w:val="clear" w:color="auto" w:fill="FFFFFF" w:themeFill="background1"/>
        <w:spacing w:after="0" w:line="360" w:lineRule="auto"/>
        <w:rPr>
          <w:rFonts w:ascii="Arial" w:eastAsia="Arial" w:hAnsi="Arial" w:cs="Arial"/>
          <w:sz w:val="22"/>
          <w:szCs w:val="22"/>
        </w:rPr>
      </w:pPr>
    </w:p>
    <w:p w14:paraId="77D10856" w14:textId="639D2A22" w:rsidR="73C1343C" w:rsidRDefault="73C1343C" w:rsidP="30B437FB">
      <w:pPr>
        <w:spacing w:after="0" w:line="360" w:lineRule="auto"/>
        <w:ind w:left="720" w:hanging="720"/>
        <w:rPr>
          <w:rFonts w:ascii="Arial" w:eastAsia="Arial" w:hAnsi="Arial" w:cs="Arial"/>
          <w:sz w:val="22"/>
          <w:szCs w:val="22"/>
        </w:rPr>
      </w:pPr>
      <w:r w:rsidRPr="30B437FB">
        <w:rPr>
          <w:rFonts w:ascii="Arial" w:eastAsia="Arial" w:hAnsi="Arial" w:cs="Arial"/>
          <w:sz w:val="22"/>
          <w:szCs w:val="22"/>
        </w:rPr>
        <w:t>Bhandari, P. (2022</w:t>
      </w:r>
      <w:r w:rsidR="5C217255" w:rsidRPr="30B437FB">
        <w:rPr>
          <w:rFonts w:ascii="Arial" w:eastAsia="Arial" w:hAnsi="Arial" w:cs="Arial"/>
          <w:sz w:val="22"/>
          <w:szCs w:val="22"/>
        </w:rPr>
        <w:t>)</w:t>
      </w:r>
      <w:r w:rsidRPr="30B437FB">
        <w:rPr>
          <w:rFonts w:ascii="Arial" w:eastAsia="Arial" w:hAnsi="Arial" w:cs="Arial"/>
          <w:sz w:val="22"/>
          <w:szCs w:val="22"/>
        </w:rPr>
        <w:t xml:space="preserve">. </w:t>
      </w:r>
      <w:r w:rsidR="6327F233" w:rsidRPr="30B437FB">
        <w:rPr>
          <w:rFonts w:ascii="Arial" w:eastAsia="Arial" w:hAnsi="Arial" w:cs="Arial"/>
          <w:i/>
          <w:iCs/>
          <w:sz w:val="22"/>
          <w:szCs w:val="22"/>
        </w:rPr>
        <w:t>‘</w:t>
      </w:r>
      <w:r w:rsidRPr="30B437FB">
        <w:rPr>
          <w:rFonts w:ascii="Arial" w:eastAsia="Arial" w:hAnsi="Arial" w:cs="Arial"/>
          <w:i/>
          <w:iCs/>
          <w:sz w:val="22"/>
          <w:szCs w:val="22"/>
        </w:rPr>
        <w:t>Inductive Reasoning | Types, examples, explanation</w:t>
      </w:r>
      <w:r w:rsidR="4D28C867" w:rsidRPr="30B437FB">
        <w:rPr>
          <w:rFonts w:ascii="Arial" w:eastAsia="Arial" w:hAnsi="Arial" w:cs="Arial"/>
          <w:i/>
          <w:iCs/>
          <w:sz w:val="22"/>
          <w:szCs w:val="22"/>
        </w:rPr>
        <w:t>’.</w:t>
      </w:r>
      <w:r w:rsidRPr="30B437FB">
        <w:rPr>
          <w:rFonts w:ascii="Arial" w:eastAsia="Arial" w:hAnsi="Arial" w:cs="Arial"/>
          <w:sz w:val="22"/>
          <w:szCs w:val="22"/>
        </w:rPr>
        <w:t xml:space="preserve"> Scribbr.</w:t>
      </w:r>
      <w:r w:rsidR="68D830D7" w:rsidRPr="30B437FB">
        <w:rPr>
          <w:rFonts w:ascii="Arial" w:eastAsia="Arial" w:hAnsi="Arial" w:cs="Arial"/>
          <w:sz w:val="22"/>
          <w:szCs w:val="22"/>
        </w:rPr>
        <w:t xml:space="preserve"> Availab</w:t>
      </w:r>
      <w:r w:rsidR="5F503BAF" w:rsidRPr="30B437FB">
        <w:rPr>
          <w:rFonts w:ascii="Arial" w:eastAsia="Arial" w:hAnsi="Arial" w:cs="Arial"/>
          <w:sz w:val="22"/>
          <w:szCs w:val="22"/>
        </w:rPr>
        <w:t>l</w:t>
      </w:r>
      <w:r w:rsidR="68D830D7" w:rsidRPr="30B437FB">
        <w:rPr>
          <w:rFonts w:ascii="Arial" w:eastAsia="Arial" w:hAnsi="Arial" w:cs="Arial"/>
          <w:sz w:val="22"/>
          <w:szCs w:val="22"/>
        </w:rPr>
        <w:t>e</w:t>
      </w:r>
      <w:r w:rsidR="17A54A2E" w:rsidRPr="30B437FB">
        <w:rPr>
          <w:rFonts w:ascii="Arial" w:eastAsia="Arial" w:hAnsi="Arial" w:cs="Arial"/>
          <w:sz w:val="22"/>
          <w:szCs w:val="22"/>
        </w:rPr>
        <w:t xml:space="preserve"> at</w:t>
      </w:r>
    </w:p>
    <w:p w14:paraId="4F01A548" w14:textId="6C266B12" w:rsidR="17A54A2E" w:rsidRDefault="17A54A2E" w:rsidP="30B437FB">
      <w:pPr>
        <w:spacing w:after="0" w:line="360" w:lineRule="auto"/>
        <w:ind w:left="720" w:hanging="720"/>
        <w:rPr>
          <w:rFonts w:ascii="Arial" w:eastAsia="Arial" w:hAnsi="Arial" w:cs="Arial"/>
          <w:sz w:val="22"/>
          <w:szCs w:val="22"/>
        </w:rPr>
      </w:pPr>
      <w:r w:rsidRPr="30B437FB">
        <w:rPr>
          <w:rFonts w:ascii="Arial" w:eastAsia="Arial" w:hAnsi="Arial" w:cs="Arial"/>
          <w:sz w:val="22"/>
          <w:szCs w:val="22"/>
        </w:rPr>
        <w:t>https://www.scribbr.co.uk/research-methods/inductive-reasoning-types/ (Accessed 21/08/25)</w:t>
      </w:r>
      <w:r>
        <w:br/>
      </w:r>
    </w:p>
    <w:p w14:paraId="7F8F733C" w14:textId="6F1B842D" w:rsidR="383453F4" w:rsidRDefault="383453F4" w:rsidP="30B437FB">
      <w:pPr>
        <w:spacing w:after="0" w:line="360" w:lineRule="auto"/>
        <w:rPr>
          <w:rFonts w:ascii="Arial" w:eastAsia="Arial" w:hAnsi="Arial" w:cs="Arial"/>
          <w:sz w:val="22"/>
          <w:szCs w:val="22"/>
        </w:rPr>
      </w:pPr>
      <w:r w:rsidRPr="30B437FB">
        <w:rPr>
          <w:rFonts w:ascii="Arial" w:eastAsia="Arial" w:hAnsi="Arial" w:cs="Arial"/>
          <w:sz w:val="22"/>
          <w:szCs w:val="22"/>
        </w:rPr>
        <w:t xml:space="preserve">Bhandari, P. (2025). </w:t>
      </w:r>
      <w:r w:rsidR="190F5436" w:rsidRPr="30B437FB">
        <w:rPr>
          <w:rFonts w:ascii="Arial" w:eastAsia="Arial" w:hAnsi="Arial" w:cs="Arial"/>
          <w:sz w:val="22"/>
          <w:szCs w:val="22"/>
        </w:rPr>
        <w:t>‘</w:t>
      </w:r>
      <w:r w:rsidRPr="30B437FB">
        <w:rPr>
          <w:rFonts w:ascii="Arial" w:eastAsia="Arial" w:hAnsi="Arial" w:cs="Arial"/>
          <w:sz w:val="22"/>
          <w:szCs w:val="22"/>
        </w:rPr>
        <w:t>Ethical Considerations in Research | Types &amp; Examples</w:t>
      </w:r>
      <w:r w:rsidR="234A4B0E" w:rsidRPr="30B437FB">
        <w:rPr>
          <w:rFonts w:ascii="Arial" w:eastAsia="Arial" w:hAnsi="Arial" w:cs="Arial"/>
          <w:sz w:val="22"/>
          <w:szCs w:val="22"/>
        </w:rPr>
        <w:t xml:space="preserve">’, </w:t>
      </w:r>
      <w:r w:rsidRPr="30B437FB">
        <w:rPr>
          <w:rFonts w:ascii="Arial" w:eastAsia="Arial" w:hAnsi="Arial" w:cs="Arial"/>
          <w:i/>
          <w:sz w:val="22"/>
          <w:szCs w:val="22"/>
        </w:rPr>
        <w:t xml:space="preserve">Scribbr. </w:t>
      </w:r>
      <w:r w:rsidR="386E1CE5" w:rsidRPr="30B437FB">
        <w:rPr>
          <w:rFonts w:ascii="Arial" w:eastAsia="Arial" w:hAnsi="Arial" w:cs="Arial"/>
          <w:sz w:val="22"/>
          <w:szCs w:val="22"/>
        </w:rPr>
        <w:t xml:space="preserve">Available at: </w:t>
      </w:r>
      <w:r w:rsidRPr="30B437FB">
        <w:rPr>
          <w:rFonts w:ascii="Arial" w:eastAsia="Arial" w:hAnsi="Arial" w:cs="Arial"/>
          <w:sz w:val="22"/>
          <w:szCs w:val="22"/>
        </w:rPr>
        <w:t xml:space="preserve"> </w:t>
      </w:r>
      <w:hyperlink r:id="rId25">
        <w:r w:rsidRPr="30B437FB">
          <w:rPr>
            <w:rStyle w:val="Hyperlink"/>
            <w:rFonts w:ascii="Arial" w:eastAsia="Arial" w:hAnsi="Arial" w:cs="Arial"/>
            <w:color w:val="auto"/>
            <w:sz w:val="22"/>
            <w:szCs w:val="22"/>
          </w:rPr>
          <w:t>https://www.scribbr.co.uk/research-methods/ethical-considerations/</w:t>
        </w:r>
      </w:hyperlink>
      <w:r w:rsidR="74FFE995" w:rsidRPr="30B437FB">
        <w:rPr>
          <w:rFonts w:ascii="Arial" w:eastAsia="Arial" w:hAnsi="Arial" w:cs="Arial"/>
          <w:sz w:val="22"/>
          <w:szCs w:val="22"/>
        </w:rPr>
        <w:t xml:space="preserve"> (Accessed 18/08/25)</w:t>
      </w:r>
    </w:p>
    <w:p w14:paraId="14260552" w14:textId="4066E206" w:rsidR="4A159654" w:rsidRDefault="4A159654" w:rsidP="30B437FB">
      <w:pPr>
        <w:spacing w:after="0" w:line="360" w:lineRule="auto"/>
        <w:rPr>
          <w:rFonts w:ascii="Arial" w:eastAsia="Arial" w:hAnsi="Arial" w:cs="Arial"/>
          <w:sz w:val="22"/>
          <w:szCs w:val="22"/>
        </w:rPr>
      </w:pPr>
    </w:p>
    <w:p w14:paraId="4DC2F178" w14:textId="3CE0F1DA" w:rsidR="308A64DE" w:rsidRDefault="308A64DE" w:rsidP="30B437FB">
      <w:pPr>
        <w:spacing w:after="0" w:line="360" w:lineRule="auto"/>
        <w:ind w:left="720" w:hanging="720"/>
        <w:rPr>
          <w:rFonts w:ascii="Arial" w:eastAsia="Arial" w:hAnsi="Arial" w:cs="Arial"/>
          <w:i/>
          <w:iCs/>
          <w:sz w:val="22"/>
          <w:szCs w:val="22"/>
        </w:rPr>
      </w:pPr>
      <w:r w:rsidRPr="30B437FB">
        <w:rPr>
          <w:rFonts w:ascii="Arial" w:eastAsia="Arial" w:hAnsi="Arial" w:cs="Arial"/>
          <w:sz w:val="22"/>
          <w:szCs w:val="22"/>
        </w:rPr>
        <w:t xml:space="preserve">Bhattacherjee, A., </w:t>
      </w:r>
      <w:r w:rsidR="23EE3A26" w:rsidRPr="30B437FB">
        <w:rPr>
          <w:rFonts w:ascii="Arial" w:eastAsia="Arial" w:hAnsi="Arial" w:cs="Arial"/>
          <w:sz w:val="22"/>
          <w:szCs w:val="22"/>
        </w:rPr>
        <w:t>(</w:t>
      </w:r>
      <w:r w:rsidRPr="30B437FB">
        <w:rPr>
          <w:rFonts w:ascii="Arial" w:eastAsia="Arial" w:hAnsi="Arial" w:cs="Arial"/>
          <w:sz w:val="22"/>
          <w:szCs w:val="22"/>
        </w:rPr>
        <w:t>2012</w:t>
      </w:r>
      <w:r w:rsidR="5302B3A6" w:rsidRPr="30B437FB">
        <w:rPr>
          <w:rFonts w:ascii="Arial" w:eastAsia="Arial" w:hAnsi="Arial" w:cs="Arial"/>
          <w:sz w:val="22"/>
          <w:szCs w:val="22"/>
        </w:rPr>
        <w:t xml:space="preserve">) </w:t>
      </w:r>
      <w:r w:rsidRPr="30B437FB">
        <w:rPr>
          <w:rFonts w:ascii="Arial" w:eastAsia="Arial" w:hAnsi="Arial" w:cs="Arial"/>
          <w:i/>
          <w:iCs/>
          <w:sz w:val="22"/>
          <w:szCs w:val="22"/>
        </w:rPr>
        <w:t>Social science research: Principles, methods, and practices.</w:t>
      </w:r>
    </w:p>
    <w:p w14:paraId="5D903347" w14:textId="53C0953A" w:rsidR="308A64DE" w:rsidRDefault="308A64DE" w:rsidP="30B437FB">
      <w:pPr>
        <w:spacing w:after="0" w:line="360" w:lineRule="auto"/>
        <w:ind w:left="720" w:hanging="720"/>
        <w:rPr>
          <w:rFonts w:ascii="Arial" w:eastAsia="Arial" w:hAnsi="Arial" w:cs="Arial"/>
          <w:sz w:val="22"/>
          <w:szCs w:val="22"/>
        </w:rPr>
      </w:pPr>
      <w:r w:rsidRPr="30B437FB">
        <w:rPr>
          <w:rFonts w:ascii="Arial" w:eastAsia="Arial" w:hAnsi="Arial" w:cs="Arial"/>
          <w:sz w:val="22"/>
          <w:szCs w:val="22"/>
        </w:rPr>
        <w:t>University of South Florida.</w:t>
      </w:r>
      <w:r>
        <w:br/>
      </w:r>
    </w:p>
    <w:p w14:paraId="7380B174" w14:textId="262906CF" w:rsidR="0158E5AA" w:rsidRDefault="0158E5AA" w:rsidP="3F9B386F">
      <w:pPr>
        <w:spacing w:line="360" w:lineRule="auto"/>
        <w:rPr>
          <w:rFonts w:ascii="Arial" w:eastAsia="Arial" w:hAnsi="Arial" w:cs="Arial"/>
          <w:sz w:val="22"/>
          <w:szCs w:val="22"/>
        </w:rPr>
      </w:pPr>
      <w:r w:rsidRPr="30B437FB">
        <w:rPr>
          <w:rFonts w:ascii="Arial" w:eastAsia="Arial" w:hAnsi="Arial" w:cs="Arial"/>
          <w:sz w:val="22"/>
          <w:szCs w:val="22"/>
        </w:rPr>
        <w:t>Bizjak, M.</w:t>
      </w:r>
      <w:r w:rsidR="47E8B61E" w:rsidRPr="30B437FB">
        <w:rPr>
          <w:rFonts w:ascii="Arial" w:eastAsia="Arial" w:hAnsi="Arial" w:cs="Arial"/>
          <w:sz w:val="22"/>
          <w:szCs w:val="22"/>
        </w:rPr>
        <w:t xml:space="preserve">, </w:t>
      </w:r>
      <w:r w:rsidRPr="30B437FB">
        <w:rPr>
          <w:rFonts w:ascii="Arial" w:eastAsia="Arial" w:hAnsi="Arial" w:cs="Arial"/>
          <w:sz w:val="22"/>
          <w:szCs w:val="22"/>
        </w:rPr>
        <w:t xml:space="preserve">Freer, P.K. (2015) ‘Do We Realize the Importance of Vocal Technique in Adolescence?’, </w:t>
      </w:r>
      <w:r w:rsidRPr="30B437FB">
        <w:rPr>
          <w:rFonts w:ascii="Arial" w:eastAsia="Arial" w:hAnsi="Arial" w:cs="Arial"/>
          <w:i/>
          <w:sz w:val="22"/>
          <w:szCs w:val="22"/>
        </w:rPr>
        <w:t>Glasbenopedagoški Zbornik</w:t>
      </w:r>
      <w:r w:rsidRPr="30B437FB">
        <w:rPr>
          <w:rFonts w:ascii="Arial" w:eastAsia="Arial" w:hAnsi="Arial" w:cs="Arial"/>
          <w:sz w:val="22"/>
          <w:szCs w:val="22"/>
        </w:rPr>
        <w:t>, 23, pp.39-48.</w:t>
      </w:r>
      <w:r>
        <w:br/>
      </w:r>
    </w:p>
    <w:p w14:paraId="5BB41709" w14:textId="694A71B4" w:rsidR="645D959B" w:rsidRDefault="645D959B" w:rsidP="3F9B386F">
      <w:pPr>
        <w:spacing w:line="360" w:lineRule="auto"/>
        <w:rPr>
          <w:rFonts w:ascii="Arial" w:eastAsia="Arial" w:hAnsi="Arial" w:cs="Arial"/>
          <w:sz w:val="22"/>
          <w:szCs w:val="22"/>
        </w:rPr>
      </w:pPr>
      <w:r w:rsidRPr="3F9B386F">
        <w:rPr>
          <w:rFonts w:ascii="Arial" w:eastAsia="Arial" w:hAnsi="Arial" w:cs="Arial"/>
          <w:sz w:val="22"/>
          <w:szCs w:val="22"/>
        </w:rPr>
        <w:t xml:space="preserve">Black, P., Wiliam, D. (1998). </w:t>
      </w:r>
      <w:r w:rsidR="146C5E99" w:rsidRPr="3F9B386F">
        <w:rPr>
          <w:rFonts w:ascii="Arial" w:eastAsia="Arial" w:hAnsi="Arial" w:cs="Arial"/>
          <w:sz w:val="22"/>
          <w:szCs w:val="22"/>
        </w:rPr>
        <w:t>‘</w:t>
      </w:r>
      <w:r w:rsidRPr="3F9B386F">
        <w:rPr>
          <w:rFonts w:ascii="Arial" w:eastAsia="Arial" w:hAnsi="Arial" w:cs="Arial"/>
          <w:sz w:val="22"/>
          <w:szCs w:val="22"/>
        </w:rPr>
        <w:t>Assessment and classroom learning</w:t>
      </w:r>
      <w:r w:rsidR="4DD6F6A9"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Assessment in Education: Principles, Policy &amp; Practice</w:t>
      </w:r>
      <w:r w:rsidRPr="3F9B386F">
        <w:rPr>
          <w:rFonts w:ascii="Arial" w:eastAsia="Arial" w:hAnsi="Arial" w:cs="Arial"/>
          <w:sz w:val="22"/>
          <w:szCs w:val="22"/>
        </w:rPr>
        <w:t xml:space="preserve">, </w:t>
      </w:r>
      <w:r w:rsidRPr="30B437FB">
        <w:rPr>
          <w:rFonts w:ascii="Arial" w:eastAsia="Arial" w:hAnsi="Arial" w:cs="Arial"/>
          <w:sz w:val="22"/>
          <w:szCs w:val="22"/>
        </w:rPr>
        <w:t>5</w:t>
      </w:r>
      <w:r w:rsidRPr="3F9B386F">
        <w:rPr>
          <w:rFonts w:ascii="Arial" w:eastAsia="Arial" w:hAnsi="Arial" w:cs="Arial"/>
          <w:sz w:val="22"/>
          <w:szCs w:val="22"/>
        </w:rPr>
        <w:t xml:space="preserve">(1), </w:t>
      </w:r>
      <w:r w:rsidR="63DF7BD7" w:rsidRPr="3F9B386F">
        <w:rPr>
          <w:rFonts w:ascii="Arial" w:eastAsia="Arial" w:hAnsi="Arial" w:cs="Arial"/>
          <w:sz w:val="22"/>
          <w:szCs w:val="22"/>
        </w:rPr>
        <w:t>pp.</w:t>
      </w:r>
      <w:r w:rsidRPr="3F9B386F">
        <w:rPr>
          <w:rFonts w:ascii="Arial" w:eastAsia="Arial" w:hAnsi="Arial" w:cs="Arial"/>
          <w:sz w:val="22"/>
          <w:szCs w:val="22"/>
        </w:rPr>
        <w:t>7–74.</w:t>
      </w:r>
      <w:r>
        <w:br/>
      </w:r>
    </w:p>
    <w:p w14:paraId="76341DEF" w14:textId="4E59B8D6" w:rsidR="70815175" w:rsidRDefault="70815175" w:rsidP="3F9B386F">
      <w:pPr>
        <w:spacing w:line="360" w:lineRule="auto"/>
        <w:rPr>
          <w:rFonts w:ascii="Arial" w:eastAsia="Arial" w:hAnsi="Arial" w:cs="Arial"/>
          <w:sz w:val="22"/>
          <w:szCs w:val="22"/>
        </w:rPr>
      </w:pPr>
      <w:r w:rsidRPr="3F9B386F">
        <w:rPr>
          <w:rFonts w:ascii="Arial" w:eastAsia="Arial" w:hAnsi="Arial" w:cs="Arial"/>
          <w:sz w:val="22"/>
          <w:szCs w:val="22"/>
        </w:rPr>
        <w:t xml:space="preserve">Blom, D., &amp; Poole, K. (2004). </w:t>
      </w:r>
      <w:r w:rsidR="6AC9BD1F" w:rsidRPr="3F9B386F">
        <w:rPr>
          <w:rFonts w:ascii="Arial" w:eastAsia="Arial" w:hAnsi="Arial" w:cs="Arial"/>
          <w:sz w:val="22"/>
          <w:szCs w:val="22"/>
        </w:rPr>
        <w:t>‘</w:t>
      </w:r>
      <w:r w:rsidRPr="3F9B386F">
        <w:rPr>
          <w:rFonts w:ascii="Arial" w:eastAsia="Arial" w:hAnsi="Arial" w:cs="Arial"/>
          <w:sz w:val="22"/>
          <w:szCs w:val="22"/>
        </w:rPr>
        <w:t>Peer assessment of tertiary music performance: Opportunities for understanding performance assessment and performing through experience and self-reflection</w:t>
      </w:r>
      <w:r w:rsidR="178FBF4E"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British Journal of Music Education</w:t>
      </w:r>
      <w:r w:rsidRPr="3F9B386F">
        <w:rPr>
          <w:rFonts w:ascii="Arial" w:eastAsia="Arial" w:hAnsi="Arial" w:cs="Arial"/>
          <w:sz w:val="22"/>
          <w:szCs w:val="22"/>
        </w:rPr>
        <w:t xml:space="preserve">, </w:t>
      </w:r>
      <w:r w:rsidRPr="30B437FB">
        <w:rPr>
          <w:rFonts w:ascii="Arial" w:eastAsia="Arial" w:hAnsi="Arial" w:cs="Arial"/>
          <w:sz w:val="22"/>
          <w:szCs w:val="22"/>
        </w:rPr>
        <w:t>21</w:t>
      </w:r>
      <w:r w:rsidRPr="3F9B386F">
        <w:rPr>
          <w:rFonts w:ascii="Arial" w:eastAsia="Arial" w:hAnsi="Arial" w:cs="Arial"/>
          <w:sz w:val="22"/>
          <w:szCs w:val="22"/>
        </w:rPr>
        <w:t xml:space="preserve">(1), </w:t>
      </w:r>
      <w:r w:rsidR="183AFF15" w:rsidRPr="3F9B386F">
        <w:rPr>
          <w:rFonts w:ascii="Arial" w:eastAsia="Arial" w:hAnsi="Arial" w:cs="Arial"/>
          <w:sz w:val="22"/>
          <w:szCs w:val="22"/>
        </w:rPr>
        <w:t>pp.</w:t>
      </w:r>
      <w:r w:rsidRPr="3F9B386F">
        <w:rPr>
          <w:rFonts w:ascii="Arial" w:eastAsia="Arial" w:hAnsi="Arial" w:cs="Arial"/>
          <w:sz w:val="22"/>
          <w:szCs w:val="22"/>
        </w:rPr>
        <w:t>111–125.</w:t>
      </w:r>
    </w:p>
    <w:p w14:paraId="63A40CC3" w14:textId="63C43C62" w:rsidR="7EBAFEC5" w:rsidRDefault="7EBAFEC5" w:rsidP="78BBA74A">
      <w:pPr>
        <w:spacing w:line="360" w:lineRule="auto"/>
        <w:rPr>
          <w:rFonts w:ascii="Arial" w:eastAsia="Arial" w:hAnsi="Arial" w:cs="Arial"/>
          <w:sz w:val="22"/>
          <w:szCs w:val="22"/>
        </w:rPr>
      </w:pPr>
      <w:r w:rsidRPr="3F9B386F">
        <w:rPr>
          <w:rFonts w:ascii="Arial" w:eastAsia="Arial" w:hAnsi="Arial" w:cs="Arial"/>
          <w:sz w:val="22"/>
          <w:szCs w:val="22"/>
        </w:rPr>
        <w:t xml:space="preserve">Bond, C.F., </w:t>
      </w:r>
      <w:r w:rsidR="1BA904A4" w:rsidRPr="3F9B386F">
        <w:rPr>
          <w:rFonts w:ascii="Arial" w:eastAsia="Arial" w:hAnsi="Arial" w:cs="Arial"/>
          <w:sz w:val="22"/>
          <w:szCs w:val="22"/>
        </w:rPr>
        <w:t>(</w:t>
      </w:r>
      <w:r w:rsidRPr="3F9B386F">
        <w:rPr>
          <w:rFonts w:ascii="Arial" w:eastAsia="Arial" w:hAnsi="Arial" w:cs="Arial"/>
          <w:sz w:val="22"/>
          <w:szCs w:val="22"/>
        </w:rPr>
        <w:t>1982</w:t>
      </w:r>
      <w:r w:rsidR="3996A9C0" w:rsidRPr="3F9B386F">
        <w:rPr>
          <w:rFonts w:ascii="Arial" w:eastAsia="Arial" w:hAnsi="Arial" w:cs="Arial"/>
          <w:sz w:val="22"/>
          <w:szCs w:val="22"/>
        </w:rPr>
        <w:t>)</w:t>
      </w:r>
      <w:r w:rsidRPr="3F9B386F">
        <w:rPr>
          <w:rFonts w:ascii="Arial" w:eastAsia="Arial" w:hAnsi="Arial" w:cs="Arial"/>
          <w:sz w:val="22"/>
          <w:szCs w:val="22"/>
        </w:rPr>
        <w:t xml:space="preserve">. </w:t>
      </w:r>
      <w:r w:rsidR="138E09C3" w:rsidRPr="3F9B386F">
        <w:rPr>
          <w:rFonts w:ascii="Arial" w:eastAsia="Arial" w:hAnsi="Arial" w:cs="Arial"/>
          <w:sz w:val="22"/>
          <w:szCs w:val="22"/>
        </w:rPr>
        <w:t>‘</w:t>
      </w:r>
      <w:r w:rsidRPr="3F9B386F">
        <w:rPr>
          <w:rFonts w:ascii="Arial" w:eastAsia="Arial" w:hAnsi="Arial" w:cs="Arial"/>
          <w:sz w:val="22"/>
          <w:szCs w:val="22"/>
        </w:rPr>
        <w:t>Social facilitation: A self-presentational view</w:t>
      </w:r>
      <w:r w:rsidR="4C419028"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Journal of Personality and Social Psychology</w:t>
      </w:r>
      <w:r w:rsidRPr="3F9B386F">
        <w:rPr>
          <w:rFonts w:ascii="Arial" w:eastAsia="Arial" w:hAnsi="Arial" w:cs="Arial"/>
          <w:sz w:val="22"/>
          <w:szCs w:val="22"/>
        </w:rPr>
        <w:t>, 42(6), p.1042.</w:t>
      </w:r>
    </w:p>
    <w:p w14:paraId="5A6601A6" w14:textId="0D5AF3F9" w:rsidR="31A21A8D" w:rsidRDefault="31A21A8D" w:rsidP="3F9B386F">
      <w:pPr>
        <w:spacing w:line="360" w:lineRule="auto"/>
        <w:rPr>
          <w:rFonts w:ascii="Arial" w:eastAsia="Arial" w:hAnsi="Arial" w:cs="Arial"/>
          <w:sz w:val="22"/>
          <w:szCs w:val="22"/>
        </w:rPr>
      </w:pPr>
      <w:r w:rsidRPr="30B437FB">
        <w:rPr>
          <w:rFonts w:ascii="Arial" w:eastAsia="Arial" w:hAnsi="Arial" w:cs="Arial"/>
          <w:sz w:val="22"/>
          <w:szCs w:val="22"/>
        </w:rPr>
        <w:t xml:space="preserve">Bonshor, M., 2017. </w:t>
      </w:r>
      <w:r w:rsidRPr="30B437FB">
        <w:rPr>
          <w:rFonts w:ascii="Arial" w:eastAsia="Arial" w:hAnsi="Arial" w:cs="Arial"/>
          <w:i/>
          <w:sz w:val="22"/>
          <w:szCs w:val="22"/>
        </w:rPr>
        <w:t>The confident choir: A handbook for leaders of group singing</w:t>
      </w:r>
      <w:r w:rsidRPr="30B437FB">
        <w:rPr>
          <w:rFonts w:ascii="Arial" w:eastAsia="Arial" w:hAnsi="Arial" w:cs="Arial"/>
          <w:sz w:val="22"/>
          <w:szCs w:val="22"/>
        </w:rPr>
        <w:t>. Bloomsbury Publishing PLC.</w:t>
      </w:r>
    </w:p>
    <w:p w14:paraId="3501488B" w14:textId="3253FFF6" w:rsidR="020DE5BA" w:rsidRDefault="6B21C7C1" w:rsidP="3F9B386F">
      <w:pPr>
        <w:spacing w:line="360" w:lineRule="auto"/>
        <w:rPr>
          <w:rFonts w:ascii="Arial" w:eastAsia="Arial" w:hAnsi="Arial" w:cs="Arial"/>
          <w:sz w:val="22"/>
          <w:szCs w:val="22"/>
        </w:rPr>
      </w:pPr>
      <w:r w:rsidRPr="30B437FB">
        <w:rPr>
          <w:rFonts w:ascii="Arial" w:eastAsia="Arial" w:hAnsi="Arial" w:cs="Arial"/>
          <w:sz w:val="22"/>
          <w:szCs w:val="22"/>
        </w:rPr>
        <w:t>Borup, J., Graham, C. R., West, R. E., Archambault, L., Spring, K. (2014).</w:t>
      </w:r>
      <w:r w:rsidRPr="3F9B386F">
        <w:rPr>
          <w:rFonts w:ascii="Arial" w:eastAsia="Arial" w:hAnsi="Arial" w:cs="Arial"/>
          <w:sz w:val="22"/>
          <w:szCs w:val="22"/>
        </w:rPr>
        <w:t xml:space="preserve"> </w:t>
      </w:r>
      <w:r w:rsidR="5B40E89B" w:rsidRPr="3F9B386F">
        <w:rPr>
          <w:rFonts w:ascii="Arial" w:eastAsia="Arial" w:hAnsi="Arial" w:cs="Arial"/>
          <w:sz w:val="22"/>
          <w:szCs w:val="22"/>
        </w:rPr>
        <w:t>‘</w:t>
      </w:r>
      <w:r w:rsidRPr="3F9B386F">
        <w:rPr>
          <w:rFonts w:ascii="Arial" w:eastAsia="Arial" w:hAnsi="Arial" w:cs="Arial"/>
          <w:sz w:val="22"/>
          <w:szCs w:val="22"/>
        </w:rPr>
        <w:t>The adolescent community of engagement framework: A model for research on adolescent online learning</w:t>
      </w:r>
      <w:r w:rsidR="73F07D69"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Journal of Technology and Teacher Education</w:t>
      </w:r>
      <w:r w:rsidRPr="3F9B386F">
        <w:rPr>
          <w:rFonts w:ascii="Arial" w:eastAsia="Arial" w:hAnsi="Arial" w:cs="Arial"/>
          <w:sz w:val="22"/>
          <w:szCs w:val="22"/>
        </w:rPr>
        <w:t xml:space="preserve">, 22(1), </w:t>
      </w:r>
      <w:r w:rsidR="33DD3562" w:rsidRPr="3F9B386F">
        <w:rPr>
          <w:rFonts w:ascii="Arial" w:eastAsia="Arial" w:hAnsi="Arial" w:cs="Arial"/>
          <w:sz w:val="22"/>
          <w:szCs w:val="22"/>
        </w:rPr>
        <w:t>pp.</w:t>
      </w:r>
      <w:r w:rsidRPr="3F9B386F">
        <w:rPr>
          <w:rFonts w:ascii="Arial" w:eastAsia="Arial" w:hAnsi="Arial" w:cs="Arial"/>
          <w:sz w:val="22"/>
          <w:szCs w:val="22"/>
        </w:rPr>
        <w:t>107–130.</w:t>
      </w:r>
    </w:p>
    <w:p w14:paraId="06C329EC" w14:textId="06CE31F4" w:rsidR="0DA1C22D" w:rsidRDefault="0DA1C22D" w:rsidP="144E1491">
      <w:pPr>
        <w:spacing w:line="360" w:lineRule="auto"/>
        <w:rPr>
          <w:rFonts w:ascii="Arial" w:eastAsia="Arial" w:hAnsi="Arial" w:cs="Arial"/>
          <w:sz w:val="22"/>
          <w:szCs w:val="22"/>
        </w:rPr>
      </w:pPr>
      <w:r w:rsidRPr="3F9B386F">
        <w:rPr>
          <w:rFonts w:ascii="Arial" w:eastAsia="Arial" w:hAnsi="Arial" w:cs="Arial"/>
          <w:sz w:val="22"/>
          <w:szCs w:val="22"/>
        </w:rPr>
        <w:t>Bottalico, P., Graetzer, S.</w:t>
      </w:r>
      <w:r w:rsidR="735CD46A" w:rsidRPr="3F9B386F">
        <w:rPr>
          <w:rFonts w:ascii="Arial" w:eastAsia="Arial" w:hAnsi="Arial" w:cs="Arial"/>
          <w:sz w:val="22"/>
          <w:szCs w:val="22"/>
        </w:rPr>
        <w:t xml:space="preserve">, </w:t>
      </w:r>
      <w:r w:rsidRPr="3F9B386F">
        <w:rPr>
          <w:rFonts w:ascii="Arial" w:eastAsia="Arial" w:hAnsi="Arial" w:cs="Arial"/>
          <w:sz w:val="22"/>
          <w:szCs w:val="22"/>
        </w:rPr>
        <w:t xml:space="preserve">Hunter, E.J. </w:t>
      </w:r>
      <w:r w:rsidR="69827D38" w:rsidRPr="3F9B386F">
        <w:rPr>
          <w:rFonts w:ascii="Arial" w:eastAsia="Arial" w:hAnsi="Arial" w:cs="Arial"/>
          <w:sz w:val="22"/>
          <w:szCs w:val="22"/>
        </w:rPr>
        <w:t>(</w:t>
      </w:r>
      <w:r w:rsidRPr="3F9B386F">
        <w:rPr>
          <w:rFonts w:ascii="Arial" w:eastAsia="Arial" w:hAnsi="Arial" w:cs="Arial"/>
          <w:sz w:val="22"/>
          <w:szCs w:val="22"/>
        </w:rPr>
        <w:t>2017</w:t>
      </w:r>
      <w:r w:rsidR="0DFF723E" w:rsidRPr="3F9B386F">
        <w:rPr>
          <w:rFonts w:ascii="Arial" w:eastAsia="Arial" w:hAnsi="Arial" w:cs="Arial"/>
          <w:sz w:val="22"/>
          <w:szCs w:val="22"/>
        </w:rPr>
        <w:t>)</w:t>
      </w:r>
      <w:r w:rsidRPr="3F9B386F">
        <w:rPr>
          <w:rFonts w:ascii="Arial" w:eastAsia="Arial" w:hAnsi="Arial" w:cs="Arial"/>
          <w:sz w:val="22"/>
          <w:szCs w:val="22"/>
        </w:rPr>
        <w:t xml:space="preserve"> </w:t>
      </w:r>
      <w:r w:rsidR="6D19C7C0" w:rsidRPr="3F9B386F">
        <w:rPr>
          <w:rFonts w:ascii="Arial" w:eastAsia="Arial" w:hAnsi="Arial" w:cs="Arial"/>
          <w:sz w:val="22"/>
          <w:szCs w:val="22"/>
        </w:rPr>
        <w:t>‘</w:t>
      </w:r>
      <w:r w:rsidRPr="3F9B386F">
        <w:rPr>
          <w:rFonts w:ascii="Arial" w:eastAsia="Arial" w:hAnsi="Arial" w:cs="Arial"/>
          <w:sz w:val="22"/>
          <w:szCs w:val="22"/>
        </w:rPr>
        <w:t>Effect of training and level of external auditory feedback on the singing voice: pitch inaccuracy</w:t>
      </w:r>
      <w:r w:rsidR="1EC4201F"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Journal of Voice</w:t>
      </w:r>
      <w:r w:rsidRPr="3F9B386F">
        <w:rPr>
          <w:rFonts w:ascii="Arial" w:eastAsia="Arial" w:hAnsi="Arial" w:cs="Arial"/>
          <w:sz w:val="22"/>
          <w:szCs w:val="22"/>
        </w:rPr>
        <w:t>, 31(1), pp.122-e9.</w:t>
      </w:r>
    </w:p>
    <w:p w14:paraId="3E1EBA04" w14:textId="4601CD21" w:rsidR="6A5A6596" w:rsidRDefault="19010277" w:rsidP="3F9B386F">
      <w:pPr>
        <w:spacing w:line="360" w:lineRule="auto"/>
        <w:rPr>
          <w:rFonts w:ascii="Arial" w:eastAsia="Arial" w:hAnsi="Arial" w:cs="Arial"/>
          <w:sz w:val="22"/>
          <w:szCs w:val="22"/>
        </w:rPr>
      </w:pPr>
      <w:r w:rsidRPr="30B437FB">
        <w:rPr>
          <w:rFonts w:ascii="Arial" w:eastAsia="Arial" w:hAnsi="Arial" w:cs="Arial"/>
          <w:sz w:val="22"/>
          <w:szCs w:val="22"/>
        </w:rPr>
        <w:t>Burns, K</w:t>
      </w:r>
      <w:r w:rsidR="3B53CD62" w:rsidRPr="30B437FB">
        <w:rPr>
          <w:rFonts w:ascii="Arial" w:eastAsia="Arial" w:hAnsi="Arial" w:cs="Arial"/>
          <w:sz w:val="22"/>
          <w:szCs w:val="22"/>
        </w:rPr>
        <w:t>.</w:t>
      </w:r>
      <w:r w:rsidRPr="30B437FB">
        <w:rPr>
          <w:rFonts w:ascii="Arial" w:eastAsia="Arial" w:hAnsi="Arial" w:cs="Arial"/>
          <w:sz w:val="22"/>
          <w:szCs w:val="22"/>
        </w:rPr>
        <w:t>., Burns,</w:t>
      </w:r>
      <w:r w:rsidR="738B182A" w:rsidRPr="30B437FB">
        <w:rPr>
          <w:rFonts w:ascii="Arial" w:eastAsia="Arial" w:hAnsi="Arial" w:cs="Arial"/>
          <w:sz w:val="22"/>
          <w:szCs w:val="22"/>
        </w:rPr>
        <w:t>N.,</w:t>
      </w:r>
      <w:r w:rsidRPr="30B437FB">
        <w:rPr>
          <w:rFonts w:ascii="Arial" w:eastAsia="Arial" w:hAnsi="Arial" w:cs="Arial"/>
          <w:sz w:val="22"/>
          <w:szCs w:val="22"/>
        </w:rPr>
        <w:t xml:space="preserve"> Ward</w:t>
      </w:r>
      <w:r w:rsidR="34B42042" w:rsidRPr="30B437FB">
        <w:rPr>
          <w:rFonts w:ascii="Arial" w:eastAsia="Arial" w:hAnsi="Arial" w:cs="Arial"/>
          <w:sz w:val="22"/>
          <w:szCs w:val="22"/>
        </w:rPr>
        <w:t>, L</w:t>
      </w:r>
      <w:r w:rsidRPr="30B437FB">
        <w:rPr>
          <w:rFonts w:ascii="Arial" w:eastAsia="Arial" w:hAnsi="Arial" w:cs="Arial"/>
          <w:sz w:val="22"/>
          <w:szCs w:val="22"/>
        </w:rPr>
        <w:t xml:space="preserve">. </w:t>
      </w:r>
      <w:r w:rsidR="03636E00" w:rsidRPr="30B437FB">
        <w:rPr>
          <w:rFonts w:ascii="Arial" w:eastAsia="Arial" w:hAnsi="Arial" w:cs="Arial"/>
          <w:sz w:val="22"/>
          <w:szCs w:val="22"/>
        </w:rPr>
        <w:t>‘</w:t>
      </w:r>
      <w:r w:rsidRPr="30B437FB">
        <w:rPr>
          <w:rFonts w:ascii="Arial" w:eastAsia="Arial" w:hAnsi="Arial" w:cs="Arial"/>
          <w:sz w:val="22"/>
          <w:szCs w:val="22"/>
        </w:rPr>
        <w:t>Confidence—More a Personality or Ability Trait? It Depends on How It Is Measured: A Comparison of Young and Older Adults</w:t>
      </w:r>
      <w:r w:rsidR="0B047DB0"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Frontiers in Psychology</w:t>
      </w:r>
      <w:r w:rsidRPr="30B437FB">
        <w:rPr>
          <w:rFonts w:ascii="Arial" w:eastAsia="Arial" w:hAnsi="Arial" w:cs="Arial"/>
          <w:sz w:val="22"/>
          <w:szCs w:val="22"/>
        </w:rPr>
        <w:t xml:space="preserve"> </w:t>
      </w:r>
      <w:r w:rsidRPr="30B437FB">
        <w:rPr>
          <w:rFonts w:ascii="Arial" w:eastAsia="Arial" w:hAnsi="Arial" w:cs="Arial"/>
          <w:i/>
          <w:sz w:val="22"/>
          <w:szCs w:val="22"/>
        </w:rPr>
        <w:t>7</w:t>
      </w:r>
      <w:r w:rsidRPr="30B437FB">
        <w:rPr>
          <w:rFonts w:ascii="Arial" w:eastAsia="Arial" w:hAnsi="Arial" w:cs="Arial"/>
          <w:sz w:val="22"/>
          <w:szCs w:val="22"/>
        </w:rPr>
        <w:t xml:space="preserve">, (2016): </w:t>
      </w:r>
      <w:r w:rsidR="53F96A51" w:rsidRPr="30B437FB">
        <w:rPr>
          <w:rFonts w:ascii="Arial" w:eastAsia="Arial" w:hAnsi="Arial" w:cs="Arial"/>
          <w:sz w:val="22"/>
          <w:szCs w:val="22"/>
        </w:rPr>
        <w:t>pp.</w:t>
      </w:r>
      <w:r w:rsidRPr="30B437FB">
        <w:rPr>
          <w:rFonts w:ascii="Arial" w:eastAsia="Arial" w:hAnsi="Arial" w:cs="Arial"/>
          <w:sz w:val="22"/>
          <w:szCs w:val="22"/>
        </w:rPr>
        <w:t>187440. A</w:t>
      </w:r>
      <w:r w:rsidR="7FD8E710" w:rsidRPr="30B437FB">
        <w:rPr>
          <w:rFonts w:ascii="Arial" w:eastAsia="Arial" w:hAnsi="Arial" w:cs="Arial"/>
          <w:sz w:val="22"/>
          <w:szCs w:val="22"/>
        </w:rPr>
        <w:t>vailable at:</w:t>
      </w:r>
      <w:r w:rsidRPr="30B437FB">
        <w:rPr>
          <w:rFonts w:ascii="Arial" w:eastAsia="Arial" w:hAnsi="Arial" w:cs="Arial"/>
          <w:sz w:val="22"/>
          <w:szCs w:val="22"/>
        </w:rPr>
        <w:t xml:space="preserve">. </w:t>
      </w:r>
      <w:hyperlink r:id="rId26">
        <w:r w:rsidRPr="30B437FB">
          <w:rPr>
            <w:rStyle w:val="Hyperlink"/>
            <w:rFonts w:ascii="Arial" w:eastAsia="Arial" w:hAnsi="Arial" w:cs="Arial"/>
            <w:color w:val="auto"/>
            <w:sz w:val="22"/>
            <w:szCs w:val="22"/>
          </w:rPr>
          <w:t>https://doi.org/10.3389/fpsyg.2016.00518</w:t>
        </w:r>
      </w:hyperlink>
      <w:r w:rsidR="7EEB1BDC" w:rsidRPr="30B437FB">
        <w:rPr>
          <w:rFonts w:ascii="Arial" w:eastAsia="Arial" w:hAnsi="Arial" w:cs="Arial"/>
          <w:sz w:val="22"/>
          <w:szCs w:val="22"/>
        </w:rPr>
        <w:t xml:space="preserve"> (Accessed 18/02/25)</w:t>
      </w:r>
    </w:p>
    <w:p w14:paraId="7F062543" w14:textId="1DD88DC5" w:rsidR="1BE28FA6" w:rsidRDefault="58A68C6F" w:rsidP="3F9B386F">
      <w:pPr>
        <w:spacing w:line="360" w:lineRule="auto"/>
        <w:rPr>
          <w:rFonts w:ascii="Arial" w:eastAsia="Arial" w:hAnsi="Arial" w:cs="Arial"/>
          <w:sz w:val="22"/>
          <w:szCs w:val="22"/>
        </w:rPr>
      </w:pPr>
      <w:r w:rsidRPr="3F9B386F">
        <w:rPr>
          <w:rFonts w:ascii="Arial" w:eastAsia="Arial" w:hAnsi="Arial" w:cs="Arial"/>
          <w:sz w:val="22"/>
          <w:szCs w:val="22"/>
        </w:rPr>
        <w:t xml:space="preserve">Burwell, K. (2005). </w:t>
      </w:r>
      <w:r w:rsidR="46EDF593" w:rsidRPr="3F9B386F">
        <w:rPr>
          <w:rFonts w:ascii="Arial" w:eastAsia="Arial" w:hAnsi="Arial" w:cs="Arial"/>
          <w:sz w:val="22"/>
          <w:szCs w:val="22"/>
        </w:rPr>
        <w:t>‘</w:t>
      </w:r>
      <w:r w:rsidRPr="3F9B386F">
        <w:rPr>
          <w:rFonts w:ascii="Arial" w:eastAsia="Arial" w:hAnsi="Arial" w:cs="Arial"/>
          <w:sz w:val="22"/>
          <w:szCs w:val="22"/>
        </w:rPr>
        <w:t>A degree of independence: Teachers’ approaches to instrumental tuition in a university college</w:t>
      </w:r>
      <w:r w:rsidR="7B10E843"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British Journal of Music Education</w:t>
      </w:r>
      <w:r w:rsidRPr="3F9B386F">
        <w:rPr>
          <w:rFonts w:ascii="Arial" w:eastAsia="Arial" w:hAnsi="Arial" w:cs="Arial"/>
          <w:sz w:val="22"/>
          <w:szCs w:val="22"/>
        </w:rPr>
        <w:t xml:space="preserve">, </w:t>
      </w:r>
      <w:r w:rsidRPr="30B437FB">
        <w:rPr>
          <w:rFonts w:ascii="Arial" w:eastAsia="Arial" w:hAnsi="Arial" w:cs="Arial"/>
          <w:sz w:val="22"/>
          <w:szCs w:val="22"/>
        </w:rPr>
        <w:t>22</w:t>
      </w:r>
      <w:r w:rsidRPr="3F9B386F">
        <w:rPr>
          <w:rFonts w:ascii="Arial" w:eastAsia="Arial" w:hAnsi="Arial" w:cs="Arial"/>
          <w:sz w:val="22"/>
          <w:szCs w:val="22"/>
        </w:rPr>
        <w:t xml:space="preserve">(3), </w:t>
      </w:r>
      <w:r w:rsidR="04EBA91B" w:rsidRPr="3F9B386F">
        <w:rPr>
          <w:rFonts w:ascii="Arial" w:eastAsia="Arial" w:hAnsi="Arial" w:cs="Arial"/>
          <w:sz w:val="22"/>
          <w:szCs w:val="22"/>
        </w:rPr>
        <w:t>pp.</w:t>
      </w:r>
      <w:r w:rsidRPr="3F9B386F">
        <w:rPr>
          <w:rFonts w:ascii="Arial" w:eastAsia="Arial" w:hAnsi="Arial" w:cs="Arial"/>
          <w:sz w:val="22"/>
          <w:szCs w:val="22"/>
        </w:rPr>
        <w:t>199–215.</w:t>
      </w:r>
    </w:p>
    <w:p w14:paraId="36CE1C89" w14:textId="40645873" w:rsidR="144E1491" w:rsidRDefault="27958BCB" w:rsidP="30B437FB">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Campbell</w:t>
      </w:r>
      <w:r w:rsidR="333682D3" w:rsidRPr="30B437FB">
        <w:rPr>
          <w:rFonts w:ascii="Arial" w:eastAsia="Arial" w:hAnsi="Arial" w:cs="Arial"/>
          <w:sz w:val="22"/>
          <w:szCs w:val="22"/>
        </w:rPr>
        <w:t>,</w:t>
      </w:r>
      <w:r w:rsidRPr="30B437FB">
        <w:rPr>
          <w:rFonts w:ascii="Arial" w:eastAsia="Arial" w:hAnsi="Arial" w:cs="Arial"/>
          <w:sz w:val="22"/>
          <w:szCs w:val="22"/>
        </w:rPr>
        <w:t xml:space="preserve"> Q, Bodkin-Allen</w:t>
      </w:r>
      <w:r w:rsidR="58FA0EA8" w:rsidRPr="30B437FB">
        <w:rPr>
          <w:rFonts w:ascii="Arial" w:eastAsia="Arial" w:hAnsi="Arial" w:cs="Arial"/>
          <w:sz w:val="22"/>
          <w:szCs w:val="22"/>
        </w:rPr>
        <w:t>,</w:t>
      </w:r>
      <w:r w:rsidRPr="30B437FB">
        <w:rPr>
          <w:rFonts w:ascii="Arial" w:eastAsia="Arial" w:hAnsi="Arial" w:cs="Arial"/>
          <w:sz w:val="22"/>
          <w:szCs w:val="22"/>
        </w:rPr>
        <w:t xml:space="preserve"> S, Swain</w:t>
      </w:r>
      <w:r w:rsidR="385C9F01" w:rsidRPr="30B437FB">
        <w:rPr>
          <w:rFonts w:ascii="Arial" w:eastAsia="Arial" w:hAnsi="Arial" w:cs="Arial"/>
          <w:sz w:val="22"/>
          <w:szCs w:val="22"/>
        </w:rPr>
        <w:t>,</w:t>
      </w:r>
      <w:r w:rsidRPr="30B437FB">
        <w:rPr>
          <w:rFonts w:ascii="Arial" w:eastAsia="Arial" w:hAnsi="Arial" w:cs="Arial"/>
          <w:sz w:val="22"/>
          <w:szCs w:val="22"/>
        </w:rPr>
        <w:t xml:space="preserve"> N. ‘Group singing improves both physical and psychological wellbeing in people with and without chronic health conditions: A narrative review’, </w:t>
      </w:r>
      <w:r w:rsidRPr="30B437FB">
        <w:rPr>
          <w:rFonts w:ascii="Arial" w:eastAsia="Arial" w:hAnsi="Arial" w:cs="Arial"/>
          <w:i/>
          <w:sz w:val="22"/>
          <w:szCs w:val="22"/>
        </w:rPr>
        <w:t>J Health Psychol</w:t>
      </w:r>
      <w:r w:rsidRPr="30B437FB">
        <w:rPr>
          <w:rFonts w:ascii="Arial" w:eastAsia="Arial" w:hAnsi="Arial" w:cs="Arial"/>
          <w:sz w:val="22"/>
          <w:szCs w:val="22"/>
        </w:rPr>
        <w:t>. 2022 Jul;27(8), pp.1897-1912.  Available at: doi: 10.1177/13591053211012778. Epub 2021 Apr 29. PMID: 33913360 (Accessed 21/08/25)</w:t>
      </w:r>
    </w:p>
    <w:p w14:paraId="19BAC918" w14:textId="49C22E08" w:rsidR="3F9B386F" w:rsidRDefault="3F9B386F" w:rsidP="30B437FB">
      <w:pPr>
        <w:shd w:val="clear" w:color="auto" w:fill="FFFFFF" w:themeFill="background1"/>
        <w:spacing w:after="0" w:line="360" w:lineRule="auto"/>
        <w:rPr>
          <w:rFonts w:ascii="Arial" w:eastAsia="Arial" w:hAnsi="Arial" w:cs="Arial"/>
          <w:sz w:val="22"/>
          <w:szCs w:val="22"/>
        </w:rPr>
      </w:pPr>
    </w:p>
    <w:p w14:paraId="4D33D5CE" w14:textId="1B40E60F" w:rsidR="0A53035E" w:rsidRDefault="513FD860" w:rsidP="3F9B386F">
      <w:pPr>
        <w:spacing w:line="360" w:lineRule="auto"/>
        <w:rPr>
          <w:rFonts w:ascii="Arial" w:eastAsia="Arial" w:hAnsi="Arial" w:cs="Arial"/>
          <w:sz w:val="22"/>
          <w:szCs w:val="22"/>
        </w:rPr>
      </w:pPr>
      <w:r w:rsidRPr="3F9B386F">
        <w:rPr>
          <w:rFonts w:ascii="Arial" w:eastAsia="Arial" w:hAnsi="Arial" w:cs="Arial"/>
          <w:sz w:val="22"/>
          <w:szCs w:val="22"/>
        </w:rPr>
        <w:t>Carey, B., &amp; Grant, C. (2014).</w:t>
      </w:r>
      <w:r w:rsidRPr="3F9B386F">
        <w:rPr>
          <w:rFonts w:ascii="Arial" w:eastAsia="Arial" w:hAnsi="Arial" w:cs="Arial"/>
          <w:i/>
          <w:iCs/>
          <w:sz w:val="22"/>
          <w:szCs w:val="22"/>
        </w:rPr>
        <w:t xml:space="preserve"> </w:t>
      </w:r>
      <w:r w:rsidR="36B1413A" w:rsidRPr="3F9B386F">
        <w:rPr>
          <w:rFonts w:ascii="Arial" w:eastAsia="Arial" w:hAnsi="Arial" w:cs="Arial"/>
          <w:sz w:val="22"/>
          <w:szCs w:val="22"/>
        </w:rPr>
        <w:t>‘</w:t>
      </w:r>
      <w:r w:rsidRPr="3F9B386F">
        <w:rPr>
          <w:rFonts w:ascii="Arial" w:eastAsia="Arial" w:hAnsi="Arial" w:cs="Arial"/>
          <w:sz w:val="22"/>
          <w:szCs w:val="22"/>
        </w:rPr>
        <w:t>Teacher and student perspectives on one-to-one pedagogy: Practices and possibilities</w:t>
      </w:r>
      <w:r w:rsidR="20A7FD85" w:rsidRPr="3F9B386F">
        <w:rPr>
          <w:rFonts w:ascii="Arial" w:eastAsia="Arial" w:hAnsi="Arial" w:cs="Arial"/>
          <w:sz w:val="22"/>
          <w:szCs w:val="22"/>
        </w:rPr>
        <w:t>’,</w:t>
      </w:r>
      <w:r w:rsidR="20A7FD85" w:rsidRPr="3F9B386F">
        <w:rPr>
          <w:rFonts w:ascii="Arial" w:eastAsia="Arial" w:hAnsi="Arial" w:cs="Arial"/>
          <w:i/>
          <w:iCs/>
          <w:sz w:val="22"/>
          <w:szCs w:val="22"/>
        </w:rPr>
        <w:t xml:space="preserve"> </w:t>
      </w:r>
      <w:r w:rsidRPr="3F9B386F">
        <w:rPr>
          <w:rFonts w:ascii="Arial" w:eastAsia="Arial" w:hAnsi="Arial" w:cs="Arial"/>
          <w:i/>
          <w:iCs/>
          <w:sz w:val="22"/>
          <w:szCs w:val="22"/>
        </w:rPr>
        <w:t>British Journal of Music Education</w:t>
      </w:r>
      <w:r w:rsidRPr="3F9B386F">
        <w:rPr>
          <w:rFonts w:ascii="Arial" w:eastAsia="Arial" w:hAnsi="Arial" w:cs="Arial"/>
          <w:sz w:val="22"/>
          <w:szCs w:val="22"/>
        </w:rPr>
        <w:t xml:space="preserve">, </w:t>
      </w:r>
      <w:r w:rsidRPr="30B437FB">
        <w:rPr>
          <w:rFonts w:ascii="Arial" w:eastAsia="Arial" w:hAnsi="Arial" w:cs="Arial"/>
          <w:sz w:val="22"/>
          <w:szCs w:val="22"/>
        </w:rPr>
        <w:t>31</w:t>
      </w:r>
      <w:r w:rsidRPr="3F9B386F">
        <w:rPr>
          <w:rFonts w:ascii="Arial" w:eastAsia="Arial" w:hAnsi="Arial" w:cs="Arial"/>
          <w:sz w:val="22"/>
          <w:szCs w:val="22"/>
        </w:rPr>
        <w:t xml:space="preserve">(2), </w:t>
      </w:r>
      <w:r w:rsidR="02CACFB3" w:rsidRPr="3F9B386F">
        <w:rPr>
          <w:rFonts w:ascii="Arial" w:eastAsia="Arial" w:hAnsi="Arial" w:cs="Arial"/>
          <w:sz w:val="22"/>
          <w:szCs w:val="22"/>
        </w:rPr>
        <w:t>pp.</w:t>
      </w:r>
      <w:r w:rsidRPr="3F9B386F">
        <w:rPr>
          <w:rFonts w:ascii="Arial" w:eastAsia="Arial" w:hAnsi="Arial" w:cs="Arial"/>
          <w:sz w:val="22"/>
          <w:szCs w:val="22"/>
        </w:rPr>
        <w:t>209–225.</w:t>
      </w:r>
    </w:p>
    <w:p w14:paraId="14767FF9" w14:textId="53B2673C" w:rsidR="5C5E47C2" w:rsidRDefault="5C5E47C2" w:rsidP="3F9B386F">
      <w:pPr>
        <w:spacing w:line="360" w:lineRule="auto"/>
        <w:rPr>
          <w:rFonts w:ascii="Arial" w:eastAsia="Arial" w:hAnsi="Arial" w:cs="Arial"/>
          <w:sz w:val="22"/>
          <w:szCs w:val="22"/>
        </w:rPr>
      </w:pPr>
      <w:r w:rsidRPr="30B437FB">
        <w:rPr>
          <w:rFonts w:ascii="Arial" w:eastAsia="Arial" w:hAnsi="Arial" w:cs="Arial"/>
          <w:sz w:val="22"/>
          <w:szCs w:val="22"/>
        </w:rPr>
        <w:t xml:space="preserve">Carter, N., Bryant-Lukosius, D., DiCenso, A., Blythe, J., &amp; Neville, A. J. (2014). </w:t>
      </w:r>
      <w:r w:rsidR="71BC9250" w:rsidRPr="30B437FB">
        <w:rPr>
          <w:rFonts w:ascii="Arial" w:eastAsia="Arial" w:hAnsi="Arial" w:cs="Arial"/>
          <w:sz w:val="22"/>
          <w:szCs w:val="22"/>
        </w:rPr>
        <w:t>‘</w:t>
      </w:r>
      <w:r w:rsidRPr="30B437FB">
        <w:rPr>
          <w:rFonts w:ascii="Arial" w:eastAsia="Arial" w:hAnsi="Arial" w:cs="Arial"/>
          <w:sz w:val="22"/>
          <w:szCs w:val="22"/>
        </w:rPr>
        <w:t>The use of triangulation in qualitative research</w:t>
      </w:r>
      <w:r w:rsidR="3B6388A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Oncology Nursing Forum</w:t>
      </w:r>
      <w:r w:rsidRPr="30B437FB">
        <w:rPr>
          <w:rFonts w:ascii="Arial" w:eastAsia="Arial" w:hAnsi="Arial" w:cs="Arial"/>
          <w:sz w:val="22"/>
          <w:szCs w:val="22"/>
        </w:rPr>
        <w:t xml:space="preserve">, 41(5), 545–547. </w:t>
      </w:r>
      <w:hyperlink r:id="rId27">
        <w:r w:rsidRPr="30B437FB">
          <w:rPr>
            <w:rStyle w:val="Hyperlink"/>
            <w:rFonts w:ascii="Arial" w:eastAsia="Arial" w:hAnsi="Arial" w:cs="Arial"/>
            <w:color w:val="auto"/>
            <w:sz w:val="22"/>
            <w:szCs w:val="22"/>
          </w:rPr>
          <w:t>https://doi.org/10.1188/14.ONF.545-547</w:t>
        </w:r>
      </w:hyperlink>
    </w:p>
    <w:p w14:paraId="3039F89E" w14:textId="582ADEE5" w:rsidR="3C3D291E" w:rsidRDefault="3C3D291E" w:rsidP="144E1491">
      <w:pPr>
        <w:spacing w:line="360" w:lineRule="auto"/>
        <w:rPr>
          <w:rFonts w:ascii="Arial" w:eastAsia="Arial" w:hAnsi="Arial" w:cs="Arial"/>
          <w:sz w:val="22"/>
          <w:szCs w:val="22"/>
        </w:rPr>
      </w:pPr>
      <w:r w:rsidRPr="3F9B386F">
        <w:rPr>
          <w:rFonts w:ascii="Arial" w:eastAsia="Arial" w:hAnsi="Arial" w:cs="Arial"/>
          <w:sz w:val="22"/>
          <w:szCs w:val="22"/>
        </w:rPr>
        <w:t xml:space="preserve">Chardonnens, S. (2023). </w:t>
      </w:r>
      <w:r w:rsidR="650AC6E1" w:rsidRPr="3F9B386F">
        <w:rPr>
          <w:rFonts w:ascii="Arial" w:eastAsia="Arial" w:hAnsi="Arial" w:cs="Arial"/>
          <w:sz w:val="22"/>
          <w:szCs w:val="22"/>
        </w:rPr>
        <w:t>‘</w:t>
      </w:r>
      <w:r w:rsidRPr="3F9B386F">
        <w:rPr>
          <w:rFonts w:ascii="Arial" w:eastAsia="Arial" w:hAnsi="Arial" w:cs="Arial"/>
          <w:sz w:val="22"/>
          <w:szCs w:val="22"/>
        </w:rPr>
        <w:t>Music teachers’ stance in action to develop student autonomy</w:t>
      </w:r>
      <w:r w:rsidR="3FA68C46"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Psychology of Music</w:t>
      </w:r>
      <w:r w:rsidRPr="3F9B386F">
        <w:rPr>
          <w:rFonts w:ascii="Arial" w:eastAsia="Arial" w:hAnsi="Arial" w:cs="Arial"/>
          <w:sz w:val="22"/>
          <w:szCs w:val="22"/>
        </w:rPr>
        <w:t xml:space="preserve">, </w:t>
      </w:r>
      <w:r w:rsidRPr="3F9B386F">
        <w:rPr>
          <w:rFonts w:ascii="Arial" w:eastAsia="Arial" w:hAnsi="Arial" w:cs="Arial"/>
          <w:i/>
          <w:iCs/>
          <w:sz w:val="22"/>
          <w:szCs w:val="22"/>
        </w:rPr>
        <w:t>52</w:t>
      </w:r>
      <w:r w:rsidRPr="3F9B386F">
        <w:rPr>
          <w:rFonts w:ascii="Arial" w:eastAsia="Arial" w:hAnsi="Arial" w:cs="Arial"/>
          <w:sz w:val="22"/>
          <w:szCs w:val="22"/>
        </w:rPr>
        <w:t xml:space="preserve">(5), </w:t>
      </w:r>
      <w:r w:rsidR="0AD14773" w:rsidRPr="3F9B386F">
        <w:rPr>
          <w:rFonts w:ascii="Arial" w:eastAsia="Arial" w:hAnsi="Arial" w:cs="Arial"/>
          <w:sz w:val="22"/>
          <w:szCs w:val="22"/>
        </w:rPr>
        <w:t>pp.</w:t>
      </w:r>
      <w:r w:rsidRPr="3F9B386F">
        <w:rPr>
          <w:rFonts w:ascii="Arial" w:eastAsia="Arial" w:hAnsi="Arial" w:cs="Arial"/>
          <w:sz w:val="22"/>
          <w:szCs w:val="22"/>
        </w:rPr>
        <w:t>569-583.</w:t>
      </w:r>
      <w:r w:rsidR="4ACD845E" w:rsidRPr="3F9B386F">
        <w:rPr>
          <w:rFonts w:ascii="Arial" w:eastAsia="Arial" w:hAnsi="Arial" w:cs="Arial"/>
          <w:sz w:val="22"/>
          <w:szCs w:val="22"/>
        </w:rPr>
        <w:t xml:space="preserve"> Available at:</w:t>
      </w:r>
      <w:r w:rsidRPr="3F9B386F">
        <w:rPr>
          <w:rFonts w:ascii="Arial" w:eastAsia="Arial" w:hAnsi="Arial" w:cs="Arial"/>
          <w:sz w:val="22"/>
          <w:szCs w:val="22"/>
        </w:rPr>
        <w:t xml:space="preserve"> </w:t>
      </w:r>
      <w:hyperlink r:id="rId28">
        <w:r w:rsidRPr="30B437FB">
          <w:rPr>
            <w:rStyle w:val="Hyperlink"/>
            <w:rFonts w:ascii="Arial" w:eastAsia="Arial" w:hAnsi="Arial" w:cs="Arial"/>
            <w:color w:val="auto"/>
            <w:sz w:val="22"/>
            <w:szCs w:val="22"/>
          </w:rPr>
          <w:t>https://doi.org/10.1177/03057356231216876</w:t>
        </w:r>
      </w:hyperlink>
      <w:r w:rsidRPr="3F9B386F">
        <w:rPr>
          <w:rFonts w:ascii="Arial" w:eastAsia="Arial" w:hAnsi="Arial" w:cs="Arial"/>
          <w:sz w:val="22"/>
          <w:szCs w:val="22"/>
        </w:rPr>
        <w:t xml:space="preserve"> (</w:t>
      </w:r>
      <w:r w:rsidR="2A5E8815" w:rsidRPr="3F9B386F">
        <w:rPr>
          <w:rFonts w:ascii="Arial" w:eastAsia="Arial" w:hAnsi="Arial" w:cs="Arial"/>
          <w:sz w:val="22"/>
          <w:szCs w:val="22"/>
        </w:rPr>
        <w:t>Accessed 21/08/25)</w:t>
      </w:r>
    </w:p>
    <w:p w14:paraId="78415C33" w14:textId="04589FCA" w:rsidR="7974D18E" w:rsidRDefault="7974D18E" w:rsidP="0588F825">
      <w:pPr>
        <w:spacing w:line="360" w:lineRule="auto"/>
        <w:rPr>
          <w:rFonts w:ascii="Arial" w:eastAsia="Arial" w:hAnsi="Arial" w:cs="Arial"/>
          <w:sz w:val="22"/>
          <w:szCs w:val="22"/>
        </w:rPr>
      </w:pPr>
      <w:r w:rsidRPr="3F9B386F">
        <w:rPr>
          <w:rFonts w:ascii="Arial" w:eastAsia="Arial" w:hAnsi="Arial" w:cs="Arial"/>
          <w:sz w:val="22"/>
          <w:szCs w:val="22"/>
        </w:rPr>
        <w:t>Chib, V.S., Adachi, R.</w:t>
      </w:r>
      <w:r w:rsidR="02476C2F" w:rsidRPr="3F9B386F">
        <w:rPr>
          <w:rFonts w:ascii="Arial" w:eastAsia="Arial" w:hAnsi="Arial" w:cs="Arial"/>
          <w:sz w:val="22"/>
          <w:szCs w:val="22"/>
        </w:rPr>
        <w:t xml:space="preserve">, </w:t>
      </w:r>
      <w:r w:rsidRPr="3F9B386F">
        <w:rPr>
          <w:rFonts w:ascii="Arial" w:eastAsia="Arial" w:hAnsi="Arial" w:cs="Arial"/>
          <w:sz w:val="22"/>
          <w:szCs w:val="22"/>
        </w:rPr>
        <w:t xml:space="preserve">O’Doherty, J.P. </w:t>
      </w:r>
      <w:r w:rsidR="07C06751" w:rsidRPr="3F9B386F">
        <w:rPr>
          <w:rFonts w:ascii="Arial" w:eastAsia="Arial" w:hAnsi="Arial" w:cs="Arial"/>
          <w:sz w:val="22"/>
          <w:szCs w:val="22"/>
        </w:rPr>
        <w:t>(</w:t>
      </w:r>
      <w:r w:rsidRPr="3F9B386F">
        <w:rPr>
          <w:rFonts w:ascii="Arial" w:eastAsia="Arial" w:hAnsi="Arial" w:cs="Arial"/>
          <w:sz w:val="22"/>
          <w:szCs w:val="22"/>
        </w:rPr>
        <w:t>2018</w:t>
      </w:r>
      <w:r w:rsidR="6AEC5E59" w:rsidRPr="3F9B386F">
        <w:rPr>
          <w:rFonts w:ascii="Arial" w:eastAsia="Arial" w:hAnsi="Arial" w:cs="Arial"/>
          <w:sz w:val="22"/>
          <w:szCs w:val="22"/>
        </w:rPr>
        <w:t>)</w:t>
      </w:r>
      <w:r w:rsidRPr="3F9B386F">
        <w:rPr>
          <w:rFonts w:ascii="Arial" w:eastAsia="Arial" w:hAnsi="Arial" w:cs="Arial"/>
          <w:sz w:val="22"/>
          <w:szCs w:val="22"/>
        </w:rPr>
        <w:t xml:space="preserve"> </w:t>
      </w:r>
      <w:r w:rsidR="43FE1A09" w:rsidRPr="3F9B386F">
        <w:rPr>
          <w:rFonts w:ascii="Arial" w:eastAsia="Arial" w:hAnsi="Arial" w:cs="Arial"/>
          <w:sz w:val="22"/>
          <w:szCs w:val="22"/>
        </w:rPr>
        <w:t>‘</w:t>
      </w:r>
      <w:r w:rsidRPr="3F9B386F">
        <w:rPr>
          <w:rFonts w:ascii="Arial" w:eastAsia="Arial" w:hAnsi="Arial" w:cs="Arial"/>
          <w:sz w:val="22"/>
          <w:szCs w:val="22"/>
        </w:rPr>
        <w:t>Neural substrates of social facilitation effects on incentive-based performance</w:t>
      </w:r>
      <w:r w:rsidR="4270ED52"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Social Cognitive and Affective Neuroscience</w:t>
      </w:r>
      <w:r w:rsidRPr="3F9B386F">
        <w:rPr>
          <w:rFonts w:ascii="Arial" w:eastAsia="Arial" w:hAnsi="Arial" w:cs="Arial"/>
          <w:sz w:val="22"/>
          <w:szCs w:val="22"/>
        </w:rPr>
        <w:t>, 13(4), pp.391-403.</w:t>
      </w:r>
    </w:p>
    <w:p w14:paraId="2FF89FF8" w14:textId="50D4CE35" w:rsidR="14611952" w:rsidRDefault="14611952" w:rsidP="3F9B386F">
      <w:pPr>
        <w:spacing w:line="360" w:lineRule="auto"/>
        <w:rPr>
          <w:rFonts w:ascii="Arial" w:eastAsia="Arial" w:hAnsi="Arial" w:cs="Arial"/>
          <w:sz w:val="22"/>
          <w:szCs w:val="22"/>
        </w:rPr>
      </w:pPr>
      <w:r w:rsidRPr="30B437FB">
        <w:rPr>
          <w:rFonts w:ascii="Arial" w:eastAsia="Arial" w:hAnsi="Arial" w:cs="Arial"/>
          <w:sz w:val="22"/>
          <w:szCs w:val="22"/>
        </w:rPr>
        <w:t>Ciani, K.D., Summers, J.J., Easter, M.A.</w:t>
      </w:r>
      <w:r w:rsidR="32AAD613" w:rsidRPr="30B437FB">
        <w:rPr>
          <w:rFonts w:ascii="Arial" w:eastAsia="Arial" w:hAnsi="Arial" w:cs="Arial"/>
          <w:sz w:val="22"/>
          <w:szCs w:val="22"/>
        </w:rPr>
        <w:t xml:space="preserve">, </w:t>
      </w:r>
      <w:r w:rsidRPr="30B437FB">
        <w:rPr>
          <w:rFonts w:ascii="Arial" w:eastAsia="Arial" w:hAnsi="Arial" w:cs="Arial"/>
          <w:sz w:val="22"/>
          <w:szCs w:val="22"/>
        </w:rPr>
        <w:t xml:space="preserve">Sheldon, K.M. </w:t>
      </w:r>
      <w:r w:rsidR="397778C1" w:rsidRPr="30B437FB">
        <w:rPr>
          <w:rFonts w:ascii="Arial" w:eastAsia="Arial" w:hAnsi="Arial" w:cs="Arial"/>
          <w:sz w:val="22"/>
          <w:szCs w:val="22"/>
        </w:rPr>
        <w:t>(</w:t>
      </w:r>
      <w:r w:rsidRPr="30B437FB">
        <w:rPr>
          <w:rFonts w:ascii="Arial" w:eastAsia="Arial" w:hAnsi="Arial" w:cs="Arial"/>
          <w:sz w:val="22"/>
          <w:szCs w:val="22"/>
        </w:rPr>
        <w:t>2008</w:t>
      </w:r>
      <w:r w:rsidR="6B48163E" w:rsidRPr="30B437FB">
        <w:rPr>
          <w:rFonts w:ascii="Arial" w:eastAsia="Arial" w:hAnsi="Arial" w:cs="Arial"/>
          <w:sz w:val="22"/>
          <w:szCs w:val="22"/>
        </w:rPr>
        <w:t>)</w:t>
      </w:r>
      <w:r w:rsidRPr="30B437FB">
        <w:rPr>
          <w:rFonts w:ascii="Arial" w:eastAsia="Arial" w:hAnsi="Arial" w:cs="Arial"/>
          <w:sz w:val="22"/>
          <w:szCs w:val="22"/>
        </w:rPr>
        <w:t xml:space="preserve"> </w:t>
      </w:r>
      <w:r w:rsidR="0F37C364" w:rsidRPr="30B437FB">
        <w:rPr>
          <w:rFonts w:ascii="Arial" w:eastAsia="Arial" w:hAnsi="Arial" w:cs="Arial"/>
          <w:sz w:val="22"/>
          <w:szCs w:val="22"/>
        </w:rPr>
        <w:t>‘</w:t>
      </w:r>
      <w:r w:rsidRPr="30B437FB">
        <w:rPr>
          <w:rFonts w:ascii="Arial" w:eastAsia="Arial" w:hAnsi="Arial" w:cs="Arial"/>
          <w:sz w:val="22"/>
          <w:szCs w:val="22"/>
        </w:rPr>
        <w:t>Collaborative learning and positive experiences: does letting students choose their own groups matter?</w:t>
      </w:r>
      <w:r w:rsidR="5AB6B4F4"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Educational Psychology</w:t>
      </w:r>
      <w:r w:rsidRPr="30B437FB">
        <w:rPr>
          <w:rFonts w:ascii="Arial" w:eastAsia="Arial" w:hAnsi="Arial" w:cs="Arial"/>
          <w:sz w:val="22"/>
          <w:szCs w:val="22"/>
        </w:rPr>
        <w:t>, 28(6), pp.627-641.</w:t>
      </w:r>
    </w:p>
    <w:p w14:paraId="40E610AE" w14:textId="04B9265D" w:rsidR="3C26DBB4" w:rsidRDefault="3C26DBB4" w:rsidP="3F9B386F">
      <w:pPr>
        <w:spacing w:line="360" w:lineRule="auto"/>
        <w:rPr>
          <w:rFonts w:ascii="Arial" w:eastAsia="Arial" w:hAnsi="Arial" w:cs="Arial"/>
          <w:sz w:val="22"/>
          <w:szCs w:val="22"/>
        </w:rPr>
      </w:pPr>
      <w:r w:rsidRPr="30B437FB">
        <w:rPr>
          <w:rFonts w:ascii="Arial" w:eastAsia="Arial" w:hAnsi="Arial" w:cs="Arial"/>
          <w:sz w:val="22"/>
          <w:szCs w:val="22"/>
        </w:rPr>
        <w:t>Cingel, D.P.</w:t>
      </w:r>
      <w:r w:rsidR="4ECF73AC" w:rsidRPr="30B437FB">
        <w:rPr>
          <w:rFonts w:ascii="Arial" w:eastAsia="Arial" w:hAnsi="Arial" w:cs="Arial"/>
          <w:sz w:val="22"/>
          <w:szCs w:val="22"/>
        </w:rPr>
        <w:t xml:space="preserve">, </w:t>
      </w:r>
      <w:r w:rsidRPr="30B437FB">
        <w:rPr>
          <w:rFonts w:ascii="Arial" w:eastAsia="Arial" w:hAnsi="Arial" w:cs="Arial"/>
          <w:sz w:val="22"/>
          <w:szCs w:val="22"/>
        </w:rPr>
        <w:t>Krcmar, M.</w:t>
      </w:r>
      <w:r w:rsidR="491399BB" w:rsidRPr="30B437FB">
        <w:rPr>
          <w:rFonts w:ascii="Arial" w:eastAsia="Arial" w:hAnsi="Arial" w:cs="Arial"/>
          <w:sz w:val="22"/>
          <w:szCs w:val="22"/>
        </w:rPr>
        <w:t xml:space="preserve"> (</w:t>
      </w:r>
      <w:r w:rsidRPr="30B437FB">
        <w:rPr>
          <w:rFonts w:ascii="Arial" w:eastAsia="Arial" w:hAnsi="Arial" w:cs="Arial"/>
          <w:sz w:val="22"/>
          <w:szCs w:val="22"/>
        </w:rPr>
        <w:t>2014</w:t>
      </w:r>
      <w:r w:rsidR="2BFA8098" w:rsidRPr="30B437FB">
        <w:rPr>
          <w:rFonts w:ascii="Arial" w:eastAsia="Arial" w:hAnsi="Arial" w:cs="Arial"/>
          <w:sz w:val="22"/>
          <w:szCs w:val="22"/>
        </w:rPr>
        <w:t>) ‘</w:t>
      </w:r>
      <w:r w:rsidRPr="30B437FB">
        <w:rPr>
          <w:rFonts w:ascii="Arial" w:eastAsia="Arial" w:hAnsi="Arial" w:cs="Arial"/>
          <w:sz w:val="22"/>
          <w:szCs w:val="22"/>
        </w:rPr>
        <w:t>Understanding the experience of imaginary audience in a social media environment</w:t>
      </w:r>
      <w:r w:rsidR="56E2E048"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Journal of Media Psychology.</w:t>
      </w:r>
      <w:r w:rsidR="6C6364A5" w:rsidRPr="30B437FB">
        <w:rPr>
          <w:rFonts w:ascii="Arial" w:eastAsia="Arial" w:hAnsi="Arial" w:cs="Arial"/>
          <w:i/>
          <w:sz w:val="22"/>
          <w:szCs w:val="22"/>
        </w:rPr>
        <w:t xml:space="preserve"> 26. pp.</w:t>
      </w:r>
      <w:r w:rsidR="6C6364A5" w:rsidRPr="3F9B386F">
        <w:rPr>
          <w:rFonts w:ascii="Arial" w:eastAsia="Arial" w:hAnsi="Arial" w:cs="Arial"/>
          <w:sz w:val="22"/>
          <w:szCs w:val="22"/>
        </w:rPr>
        <w:t>155-160.</w:t>
      </w:r>
    </w:p>
    <w:p w14:paraId="76026229" w14:textId="01CF813D" w:rsidR="43A3D93A" w:rsidRDefault="43A3D93A" w:rsidP="3F9B386F">
      <w:pPr>
        <w:spacing w:line="360" w:lineRule="auto"/>
        <w:rPr>
          <w:rFonts w:ascii="Arial" w:eastAsia="Arial" w:hAnsi="Arial" w:cs="Arial"/>
          <w:sz w:val="22"/>
          <w:szCs w:val="22"/>
        </w:rPr>
      </w:pPr>
      <w:r w:rsidRPr="30B437FB">
        <w:rPr>
          <w:rFonts w:ascii="Arial" w:eastAsia="Arial" w:hAnsi="Arial" w:cs="Arial"/>
          <w:sz w:val="22"/>
          <w:szCs w:val="22"/>
        </w:rPr>
        <w:t xml:space="preserve">Cleary, E. </w:t>
      </w:r>
      <w:r w:rsidR="6B92CDE9" w:rsidRPr="30B437FB">
        <w:rPr>
          <w:rFonts w:ascii="Arial" w:eastAsia="Arial" w:hAnsi="Arial" w:cs="Arial"/>
          <w:sz w:val="22"/>
          <w:szCs w:val="22"/>
        </w:rPr>
        <w:t>(</w:t>
      </w:r>
      <w:r w:rsidRPr="30B437FB">
        <w:rPr>
          <w:rFonts w:ascii="Arial" w:eastAsia="Arial" w:hAnsi="Arial" w:cs="Arial"/>
          <w:sz w:val="22"/>
          <w:szCs w:val="22"/>
        </w:rPr>
        <w:t>2024</w:t>
      </w:r>
      <w:r w:rsidR="2BD38440" w:rsidRPr="30B437FB">
        <w:rPr>
          <w:rFonts w:ascii="Arial" w:eastAsia="Arial" w:hAnsi="Arial" w:cs="Arial"/>
          <w:sz w:val="22"/>
          <w:szCs w:val="22"/>
        </w:rPr>
        <w:t>) ‘</w:t>
      </w:r>
      <w:r w:rsidRPr="30B437FB">
        <w:rPr>
          <w:rFonts w:ascii="Arial" w:eastAsia="Arial" w:hAnsi="Arial" w:cs="Arial"/>
          <w:sz w:val="22"/>
          <w:szCs w:val="22"/>
        </w:rPr>
        <w:t>An assessment of self-efficacy in amateur adolescent performing arts students</w:t>
      </w:r>
      <w:r w:rsidR="709BE37A" w:rsidRPr="30B437FB">
        <w:rPr>
          <w:rFonts w:ascii="Arial" w:eastAsia="Arial" w:hAnsi="Arial" w:cs="Arial"/>
          <w:sz w:val="22"/>
          <w:szCs w:val="22"/>
        </w:rPr>
        <w:t xml:space="preserve"> </w:t>
      </w:r>
      <w:r w:rsidRPr="30B437FB">
        <w:rPr>
          <w:rFonts w:ascii="Arial" w:eastAsia="Arial" w:hAnsi="Arial" w:cs="Arial"/>
          <w:sz w:val="22"/>
          <w:szCs w:val="22"/>
        </w:rPr>
        <w:t>through physical warm-up methods</w:t>
      </w:r>
      <w:r w:rsidR="3AD4FDBD" w:rsidRPr="30B437FB">
        <w:rPr>
          <w:rFonts w:ascii="Arial" w:eastAsia="Arial" w:hAnsi="Arial" w:cs="Arial"/>
          <w:sz w:val="22"/>
          <w:szCs w:val="22"/>
        </w:rPr>
        <w:t>’</w:t>
      </w:r>
      <w:r w:rsidR="36F4D052" w:rsidRPr="30B437FB">
        <w:rPr>
          <w:rFonts w:ascii="Arial" w:eastAsia="Arial" w:hAnsi="Arial" w:cs="Arial"/>
          <w:sz w:val="22"/>
          <w:szCs w:val="22"/>
        </w:rPr>
        <w:t>.</w:t>
      </w:r>
      <w:r w:rsidRPr="30B437FB">
        <w:rPr>
          <w:rFonts w:ascii="Arial" w:eastAsia="Arial" w:hAnsi="Arial" w:cs="Arial"/>
          <w:sz w:val="22"/>
          <w:szCs w:val="22"/>
        </w:rPr>
        <w:t xml:space="preserve"> Unpublished.</w:t>
      </w:r>
    </w:p>
    <w:p w14:paraId="6AAE2F19" w14:textId="2C7A1D36" w:rsidR="6D8D00A9" w:rsidRDefault="6D8D00A9" w:rsidP="14BA7C6A">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Cleary, E.</w:t>
      </w:r>
      <w:r w:rsidR="3C67C02F" w:rsidRPr="30B437FB">
        <w:rPr>
          <w:rFonts w:ascii="Arial" w:eastAsia="Arial" w:hAnsi="Arial" w:cs="Arial"/>
          <w:sz w:val="22"/>
          <w:szCs w:val="22"/>
        </w:rPr>
        <w:t xml:space="preserve"> (</w:t>
      </w:r>
      <w:r w:rsidRPr="30B437FB">
        <w:rPr>
          <w:rFonts w:ascii="Arial" w:eastAsia="Arial" w:hAnsi="Arial" w:cs="Arial"/>
          <w:sz w:val="22"/>
          <w:szCs w:val="22"/>
        </w:rPr>
        <w:t>2024</w:t>
      </w:r>
      <w:r w:rsidR="3D36CFCF" w:rsidRPr="30B437FB">
        <w:rPr>
          <w:rFonts w:ascii="Arial" w:eastAsia="Arial" w:hAnsi="Arial" w:cs="Arial"/>
          <w:sz w:val="22"/>
          <w:szCs w:val="22"/>
        </w:rPr>
        <w:t>)</w:t>
      </w:r>
      <w:r w:rsidRPr="30B437FB">
        <w:rPr>
          <w:rFonts w:ascii="Arial" w:eastAsia="Arial" w:hAnsi="Arial" w:cs="Arial"/>
          <w:sz w:val="22"/>
          <w:szCs w:val="22"/>
        </w:rPr>
        <w:t xml:space="preserve"> </w:t>
      </w:r>
      <w:r w:rsidR="373DF41E" w:rsidRPr="30B437FB">
        <w:rPr>
          <w:rFonts w:ascii="Arial" w:eastAsia="Arial" w:hAnsi="Arial" w:cs="Arial"/>
          <w:sz w:val="22"/>
          <w:szCs w:val="22"/>
        </w:rPr>
        <w:t>‘</w:t>
      </w:r>
      <w:r w:rsidRPr="30B437FB">
        <w:rPr>
          <w:rFonts w:ascii="Arial" w:eastAsia="Arial" w:hAnsi="Arial" w:cs="Arial"/>
          <w:sz w:val="22"/>
          <w:szCs w:val="22"/>
        </w:rPr>
        <w:t>Creation of an artefact to improve adolescent singers’ self-confidence in preparation for their first performance</w:t>
      </w:r>
      <w:r w:rsidR="51CA6F74" w:rsidRPr="30B437FB">
        <w:rPr>
          <w:rFonts w:ascii="Arial" w:eastAsia="Arial" w:hAnsi="Arial" w:cs="Arial"/>
          <w:sz w:val="22"/>
          <w:szCs w:val="22"/>
        </w:rPr>
        <w:t xml:space="preserve">’. </w:t>
      </w:r>
      <w:r w:rsidRPr="30B437FB">
        <w:rPr>
          <w:rFonts w:ascii="Arial" w:eastAsia="Arial" w:hAnsi="Arial" w:cs="Arial"/>
          <w:sz w:val="22"/>
          <w:szCs w:val="22"/>
        </w:rPr>
        <w:t>Unpublished.</w:t>
      </w:r>
    </w:p>
    <w:p w14:paraId="7ACD8FEF" w14:textId="3126858B" w:rsidR="7246F07A" w:rsidRDefault="7246F07A" w:rsidP="121EE58D">
      <w:pPr>
        <w:spacing w:line="360" w:lineRule="auto"/>
        <w:rPr>
          <w:rFonts w:ascii="Arial" w:eastAsia="Arial" w:hAnsi="Arial" w:cs="Arial"/>
          <w:sz w:val="22"/>
          <w:szCs w:val="22"/>
        </w:rPr>
      </w:pPr>
      <w:r w:rsidRPr="30B437FB">
        <w:rPr>
          <w:rFonts w:ascii="Arial" w:eastAsia="Arial" w:hAnsi="Arial" w:cs="Arial"/>
          <w:sz w:val="22"/>
          <w:szCs w:val="22"/>
        </w:rPr>
        <w:t>Clift, S.M.</w:t>
      </w:r>
      <w:r w:rsidR="15C1C3A6" w:rsidRPr="30B437FB">
        <w:rPr>
          <w:rFonts w:ascii="Arial" w:eastAsia="Arial" w:hAnsi="Arial" w:cs="Arial"/>
          <w:sz w:val="22"/>
          <w:szCs w:val="22"/>
        </w:rPr>
        <w:t xml:space="preserve">, </w:t>
      </w:r>
      <w:r w:rsidRPr="30B437FB">
        <w:rPr>
          <w:rFonts w:ascii="Arial" w:eastAsia="Arial" w:hAnsi="Arial" w:cs="Arial"/>
          <w:sz w:val="22"/>
          <w:szCs w:val="22"/>
        </w:rPr>
        <w:t>Hancox, G.</w:t>
      </w:r>
      <w:r w:rsidR="73BF5E75" w:rsidRPr="30B437FB">
        <w:rPr>
          <w:rFonts w:ascii="Arial" w:eastAsia="Arial" w:hAnsi="Arial" w:cs="Arial"/>
          <w:sz w:val="22"/>
          <w:szCs w:val="22"/>
        </w:rPr>
        <w:t xml:space="preserve"> (2</w:t>
      </w:r>
      <w:r w:rsidRPr="30B437FB">
        <w:rPr>
          <w:rFonts w:ascii="Arial" w:eastAsia="Arial" w:hAnsi="Arial" w:cs="Arial"/>
          <w:sz w:val="22"/>
          <w:szCs w:val="22"/>
        </w:rPr>
        <w:t>001</w:t>
      </w:r>
      <w:r w:rsidR="3E76C5E3" w:rsidRPr="30B437FB">
        <w:rPr>
          <w:rFonts w:ascii="Arial" w:eastAsia="Arial" w:hAnsi="Arial" w:cs="Arial"/>
          <w:sz w:val="22"/>
          <w:szCs w:val="22"/>
        </w:rPr>
        <w:t>)</w:t>
      </w:r>
      <w:r w:rsidRPr="30B437FB">
        <w:rPr>
          <w:rFonts w:ascii="Arial" w:eastAsia="Arial" w:hAnsi="Arial" w:cs="Arial"/>
          <w:sz w:val="22"/>
          <w:szCs w:val="22"/>
        </w:rPr>
        <w:t xml:space="preserve"> </w:t>
      </w:r>
      <w:r w:rsidR="16E07D84" w:rsidRPr="30B437FB">
        <w:rPr>
          <w:rFonts w:ascii="Arial" w:eastAsia="Arial" w:hAnsi="Arial" w:cs="Arial"/>
          <w:sz w:val="22"/>
          <w:szCs w:val="22"/>
        </w:rPr>
        <w:t>‘</w:t>
      </w:r>
      <w:r w:rsidRPr="30B437FB">
        <w:rPr>
          <w:rFonts w:ascii="Arial" w:eastAsia="Arial" w:hAnsi="Arial" w:cs="Arial"/>
          <w:sz w:val="22"/>
          <w:szCs w:val="22"/>
        </w:rPr>
        <w:t>The perceived benefits of singing: findings from preliminary surveys of a university college choral society</w:t>
      </w:r>
      <w:r w:rsidR="420B42AC"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The journal of the Royal Society for the Promotion of Health</w:t>
      </w:r>
      <w:r w:rsidRPr="30B437FB">
        <w:rPr>
          <w:rFonts w:ascii="Arial" w:eastAsia="Arial" w:hAnsi="Arial" w:cs="Arial"/>
          <w:sz w:val="22"/>
          <w:szCs w:val="22"/>
        </w:rPr>
        <w:t>, 121(4), pp.248-256.</w:t>
      </w:r>
    </w:p>
    <w:p w14:paraId="3DB8E841" w14:textId="1AEEE3DC" w:rsidR="12FE6179" w:rsidRDefault="12FE6179" w:rsidP="1C5FE9FA">
      <w:pPr>
        <w:spacing w:line="360" w:lineRule="auto"/>
        <w:rPr>
          <w:rFonts w:ascii="Arial" w:eastAsia="Arial" w:hAnsi="Arial" w:cs="Arial"/>
          <w:sz w:val="22"/>
          <w:szCs w:val="22"/>
        </w:rPr>
      </w:pPr>
      <w:r w:rsidRPr="3F9B386F">
        <w:rPr>
          <w:rFonts w:ascii="Arial" w:eastAsia="Arial" w:hAnsi="Arial" w:cs="Arial"/>
          <w:sz w:val="22"/>
          <w:szCs w:val="22"/>
        </w:rPr>
        <w:t xml:space="preserve">Cogdill, S.H. (2013) </w:t>
      </w:r>
      <w:r w:rsidRPr="3F9B386F">
        <w:rPr>
          <w:rFonts w:ascii="Arial" w:eastAsia="Arial" w:hAnsi="Arial" w:cs="Arial"/>
          <w:i/>
          <w:iCs/>
          <w:sz w:val="22"/>
          <w:szCs w:val="22"/>
        </w:rPr>
        <w:t xml:space="preserve">The identification of factors contributing to first-year college students' mindset of singing ability, and the relationship of that mindset to intent to participate in singing activities. </w:t>
      </w:r>
      <w:r w:rsidRPr="3F9B386F">
        <w:rPr>
          <w:rFonts w:ascii="Arial" w:eastAsia="Arial" w:hAnsi="Arial" w:cs="Arial"/>
          <w:sz w:val="22"/>
          <w:szCs w:val="22"/>
        </w:rPr>
        <w:t>The University of Nebraska-Lincoln.</w:t>
      </w:r>
    </w:p>
    <w:p w14:paraId="7DE92F98" w14:textId="020BC559" w:rsidR="23B00523" w:rsidRDefault="23B00523" w:rsidP="1C5FE9FA">
      <w:pPr>
        <w:spacing w:line="360" w:lineRule="auto"/>
        <w:rPr>
          <w:rFonts w:ascii="Arial" w:eastAsia="Arial" w:hAnsi="Arial" w:cs="Arial"/>
          <w:sz w:val="22"/>
          <w:szCs w:val="22"/>
        </w:rPr>
      </w:pPr>
      <w:r w:rsidRPr="3F9B386F">
        <w:rPr>
          <w:rFonts w:ascii="Arial" w:eastAsia="Arial" w:hAnsi="Arial" w:cs="Arial"/>
          <w:sz w:val="22"/>
          <w:szCs w:val="22"/>
        </w:rPr>
        <w:t>Cole, J.S., Bergin, D.A.</w:t>
      </w:r>
      <w:r w:rsidR="377F6BC7" w:rsidRPr="3F9B386F">
        <w:rPr>
          <w:rFonts w:ascii="Arial" w:eastAsia="Arial" w:hAnsi="Arial" w:cs="Arial"/>
          <w:sz w:val="22"/>
          <w:szCs w:val="22"/>
        </w:rPr>
        <w:t>,</w:t>
      </w:r>
      <w:r w:rsidRPr="3F9B386F">
        <w:rPr>
          <w:rFonts w:ascii="Arial" w:eastAsia="Arial" w:hAnsi="Arial" w:cs="Arial"/>
          <w:sz w:val="22"/>
          <w:szCs w:val="22"/>
        </w:rPr>
        <w:t xml:space="preserve"> Whittaker, T.A.</w:t>
      </w:r>
      <w:r w:rsidR="4567B60B" w:rsidRPr="3F9B386F">
        <w:rPr>
          <w:rFonts w:ascii="Arial" w:eastAsia="Arial" w:hAnsi="Arial" w:cs="Arial"/>
          <w:sz w:val="22"/>
          <w:szCs w:val="22"/>
        </w:rPr>
        <w:t xml:space="preserve"> (</w:t>
      </w:r>
      <w:r w:rsidRPr="3F9B386F">
        <w:rPr>
          <w:rFonts w:ascii="Arial" w:eastAsia="Arial" w:hAnsi="Arial" w:cs="Arial"/>
          <w:sz w:val="22"/>
          <w:szCs w:val="22"/>
        </w:rPr>
        <w:t>2008</w:t>
      </w:r>
      <w:r w:rsidR="794BC9A9" w:rsidRPr="3F9B386F">
        <w:rPr>
          <w:rFonts w:ascii="Arial" w:eastAsia="Arial" w:hAnsi="Arial" w:cs="Arial"/>
          <w:sz w:val="22"/>
          <w:szCs w:val="22"/>
        </w:rPr>
        <w:t>)</w:t>
      </w:r>
      <w:r w:rsidRPr="3F9B386F">
        <w:rPr>
          <w:rFonts w:ascii="Arial" w:eastAsia="Arial" w:hAnsi="Arial" w:cs="Arial"/>
          <w:sz w:val="22"/>
          <w:szCs w:val="22"/>
        </w:rPr>
        <w:t xml:space="preserve"> </w:t>
      </w:r>
      <w:r w:rsidR="05EA0096" w:rsidRPr="3F9B386F">
        <w:rPr>
          <w:rFonts w:ascii="Arial" w:eastAsia="Arial" w:hAnsi="Arial" w:cs="Arial"/>
          <w:sz w:val="22"/>
          <w:szCs w:val="22"/>
        </w:rPr>
        <w:t>‘</w:t>
      </w:r>
      <w:r w:rsidRPr="3F9B386F">
        <w:rPr>
          <w:rFonts w:ascii="Arial" w:eastAsia="Arial" w:hAnsi="Arial" w:cs="Arial"/>
          <w:sz w:val="22"/>
          <w:szCs w:val="22"/>
        </w:rPr>
        <w:t>Predicting student achievement for low stakes tests with effort and task value</w:t>
      </w:r>
      <w:r w:rsidR="217725DC"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Contemporary Educational Psychology</w:t>
      </w:r>
      <w:r w:rsidRPr="3F9B386F">
        <w:rPr>
          <w:rFonts w:ascii="Arial" w:eastAsia="Arial" w:hAnsi="Arial" w:cs="Arial"/>
          <w:sz w:val="22"/>
          <w:szCs w:val="22"/>
        </w:rPr>
        <w:t>, 33(4), pp.609-624.</w:t>
      </w:r>
    </w:p>
    <w:p w14:paraId="3EC802CF" w14:textId="099693F8" w:rsidR="76668257" w:rsidRDefault="76668257" w:rsidP="621853D0">
      <w:pPr>
        <w:spacing w:line="360" w:lineRule="auto"/>
        <w:rPr>
          <w:rFonts w:ascii="Arial" w:eastAsia="Arial" w:hAnsi="Arial" w:cs="Arial"/>
          <w:sz w:val="22"/>
          <w:szCs w:val="22"/>
        </w:rPr>
      </w:pPr>
      <w:r w:rsidRPr="3F9B386F">
        <w:rPr>
          <w:rFonts w:ascii="Arial" w:eastAsia="Arial" w:hAnsi="Arial" w:cs="Arial"/>
          <w:sz w:val="22"/>
          <w:szCs w:val="22"/>
        </w:rPr>
        <w:t>Creech, A., Hallam, S., Varvarigou, M.,</w:t>
      </w:r>
      <w:r w:rsidR="6375183A" w:rsidRPr="3F9B386F">
        <w:rPr>
          <w:rFonts w:ascii="Arial" w:eastAsia="Arial" w:hAnsi="Arial" w:cs="Arial"/>
          <w:sz w:val="22"/>
          <w:szCs w:val="22"/>
        </w:rPr>
        <w:t xml:space="preserve"> </w:t>
      </w:r>
      <w:r w:rsidRPr="3F9B386F">
        <w:rPr>
          <w:rFonts w:ascii="Arial" w:eastAsia="Arial" w:hAnsi="Arial" w:cs="Arial"/>
          <w:sz w:val="22"/>
          <w:szCs w:val="22"/>
        </w:rPr>
        <w:t xml:space="preserve">McQueen, H. (2008). </w:t>
      </w:r>
      <w:r w:rsidR="0DBD2B1B" w:rsidRPr="3F9B386F">
        <w:rPr>
          <w:rFonts w:ascii="Arial" w:eastAsia="Arial" w:hAnsi="Arial" w:cs="Arial"/>
          <w:sz w:val="22"/>
          <w:szCs w:val="22"/>
        </w:rPr>
        <w:t>‘</w:t>
      </w:r>
      <w:r w:rsidRPr="3F9B386F">
        <w:rPr>
          <w:rFonts w:ascii="Arial" w:eastAsia="Arial" w:hAnsi="Arial" w:cs="Arial"/>
          <w:sz w:val="22"/>
          <w:szCs w:val="22"/>
        </w:rPr>
        <w:t>Musical progression and teacher support in one-to-one music tuition</w:t>
      </w:r>
      <w:r w:rsidR="228EC402"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Music Education Research</w:t>
      </w:r>
      <w:r w:rsidRPr="3F9B386F">
        <w:rPr>
          <w:rFonts w:ascii="Arial" w:eastAsia="Arial" w:hAnsi="Arial" w:cs="Arial"/>
          <w:sz w:val="22"/>
          <w:szCs w:val="22"/>
        </w:rPr>
        <w:t xml:space="preserve">, </w:t>
      </w:r>
      <w:r w:rsidRPr="30B437FB">
        <w:rPr>
          <w:rFonts w:ascii="Arial" w:eastAsia="Arial" w:hAnsi="Arial" w:cs="Arial"/>
          <w:sz w:val="22"/>
          <w:szCs w:val="22"/>
        </w:rPr>
        <w:t>10</w:t>
      </w:r>
      <w:r w:rsidRPr="3F9B386F">
        <w:rPr>
          <w:rFonts w:ascii="Arial" w:eastAsia="Arial" w:hAnsi="Arial" w:cs="Arial"/>
          <w:sz w:val="22"/>
          <w:szCs w:val="22"/>
        </w:rPr>
        <w:t xml:space="preserve">(3), </w:t>
      </w:r>
      <w:r w:rsidR="38974797" w:rsidRPr="3F9B386F">
        <w:rPr>
          <w:rFonts w:ascii="Arial" w:eastAsia="Arial" w:hAnsi="Arial" w:cs="Arial"/>
          <w:sz w:val="22"/>
          <w:szCs w:val="22"/>
        </w:rPr>
        <w:t>pp.</w:t>
      </w:r>
      <w:r w:rsidRPr="3F9B386F">
        <w:rPr>
          <w:rFonts w:ascii="Arial" w:eastAsia="Arial" w:hAnsi="Arial" w:cs="Arial"/>
          <w:sz w:val="22"/>
          <w:szCs w:val="22"/>
        </w:rPr>
        <w:t>387–403.</w:t>
      </w:r>
    </w:p>
    <w:p w14:paraId="037A2E4C" w14:textId="02C5AD1D" w:rsidR="35155230" w:rsidRDefault="35155230" w:rsidP="30B437FB">
      <w:pPr>
        <w:spacing w:line="360" w:lineRule="auto"/>
        <w:rPr>
          <w:rFonts w:ascii="Arial" w:eastAsia="Arial" w:hAnsi="Arial" w:cs="Arial"/>
          <w:sz w:val="22"/>
          <w:szCs w:val="22"/>
          <w:lang w:val="en-GB" w:eastAsia="en-GB"/>
        </w:rPr>
      </w:pPr>
      <w:r w:rsidRPr="30B437FB">
        <w:rPr>
          <w:rFonts w:ascii="Arial" w:eastAsia="Arial" w:hAnsi="Arial" w:cs="Arial"/>
          <w:sz w:val="22"/>
          <w:szCs w:val="22"/>
          <w:lang w:val="en-GB" w:eastAsia="en-GB"/>
        </w:rPr>
        <w:t xml:space="preserve">Crocco, L., Madill, C.J., McCabe, P. (2017) ‘Evidence-based frameworks for teaching and learning in classical singing training: a systematic review’, </w:t>
      </w:r>
      <w:r w:rsidRPr="30B437FB">
        <w:rPr>
          <w:rFonts w:ascii="Arial" w:eastAsia="Arial" w:hAnsi="Arial" w:cs="Arial"/>
          <w:i/>
          <w:iCs/>
          <w:sz w:val="22"/>
          <w:szCs w:val="22"/>
          <w:lang w:val="en-GB" w:eastAsia="en-GB"/>
        </w:rPr>
        <w:t>Journal of Voice,</w:t>
      </w:r>
      <w:r w:rsidRPr="30B437FB">
        <w:rPr>
          <w:rFonts w:ascii="Arial" w:eastAsia="Arial" w:hAnsi="Arial" w:cs="Arial"/>
          <w:sz w:val="22"/>
          <w:szCs w:val="22"/>
          <w:lang w:val="en-GB" w:eastAsia="en-GB"/>
        </w:rPr>
        <w:t xml:space="preserve"> 31(1), pp.130-e7.</w:t>
      </w:r>
    </w:p>
    <w:p w14:paraId="6DC90A45" w14:textId="74692872" w:rsidR="00D57B93" w:rsidRDefault="00D57B93" w:rsidP="3F9B386F">
      <w:pPr>
        <w:spacing w:line="360" w:lineRule="auto"/>
        <w:rPr>
          <w:rFonts w:ascii="Arial" w:eastAsia="Arial" w:hAnsi="Arial" w:cs="Arial"/>
          <w:sz w:val="22"/>
          <w:szCs w:val="22"/>
          <w:lang w:val="en-GB" w:eastAsia="en-GB"/>
        </w:rPr>
      </w:pPr>
      <w:r w:rsidRPr="30B437FB">
        <w:rPr>
          <w:rFonts w:ascii="Arial" w:eastAsia="Arial" w:hAnsi="Arial" w:cs="Arial"/>
          <w:sz w:val="22"/>
          <w:szCs w:val="22"/>
          <w:shd w:val="clear" w:color="auto" w:fill="FFFFFF"/>
          <w:lang w:val="en-GB" w:eastAsia="en-GB"/>
        </w:rPr>
        <w:t xml:space="preserve">Cronbach, L. J. (1951). </w:t>
      </w:r>
      <w:r w:rsidR="4020B57D" w:rsidRPr="30B437FB">
        <w:rPr>
          <w:rFonts w:ascii="Arial" w:eastAsia="Arial" w:hAnsi="Arial" w:cs="Arial"/>
          <w:sz w:val="22"/>
          <w:szCs w:val="22"/>
          <w:shd w:val="clear" w:color="auto" w:fill="FFFFFF"/>
          <w:lang w:val="en-GB" w:eastAsia="en-GB"/>
        </w:rPr>
        <w:t>‘</w:t>
      </w:r>
      <w:r w:rsidRPr="30B437FB">
        <w:rPr>
          <w:rFonts w:ascii="Arial" w:eastAsia="Arial" w:hAnsi="Arial" w:cs="Arial"/>
          <w:sz w:val="22"/>
          <w:szCs w:val="22"/>
          <w:shd w:val="clear" w:color="auto" w:fill="FFFFFF"/>
          <w:lang w:val="en-GB" w:eastAsia="en-GB"/>
        </w:rPr>
        <w:t xml:space="preserve">Coefficient alpha and the internal structure of </w:t>
      </w:r>
      <w:r w:rsidR="7704CF24" w:rsidRPr="30B437FB">
        <w:rPr>
          <w:rFonts w:ascii="Arial" w:eastAsia="Arial" w:hAnsi="Arial" w:cs="Arial"/>
          <w:sz w:val="22"/>
          <w:szCs w:val="22"/>
          <w:shd w:val="clear" w:color="auto" w:fill="FFFFFF"/>
          <w:lang w:val="en-GB" w:eastAsia="en-GB"/>
        </w:rPr>
        <w:t>tests</w:t>
      </w:r>
      <w:r w:rsidR="0EAD0101" w:rsidRPr="30B437FB">
        <w:rPr>
          <w:rFonts w:ascii="Arial" w:eastAsia="Arial" w:hAnsi="Arial" w:cs="Arial"/>
          <w:sz w:val="22"/>
          <w:szCs w:val="22"/>
          <w:shd w:val="clear" w:color="auto" w:fill="FFFFFF"/>
          <w:lang w:val="en-GB" w:eastAsia="en-GB"/>
        </w:rPr>
        <w:t xml:space="preserve">’, </w:t>
      </w:r>
      <w:r w:rsidRPr="30B437FB">
        <w:rPr>
          <w:rFonts w:ascii="Arial" w:eastAsia="Arial" w:hAnsi="Arial" w:cs="Arial"/>
          <w:i/>
          <w:sz w:val="22"/>
          <w:szCs w:val="22"/>
          <w:lang w:val="en-GB" w:eastAsia="en-GB"/>
        </w:rPr>
        <w:t>Psychometrika, 16</w:t>
      </w:r>
      <w:r w:rsidRPr="30B437FB">
        <w:rPr>
          <w:rFonts w:ascii="Arial" w:eastAsia="Arial" w:hAnsi="Arial" w:cs="Arial"/>
          <w:sz w:val="22"/>
          <w:szCs w:val="22"/>
          <w:shd w:val="clear" w:color="auto" w:fill="FFFFFF"/>
          <w:lang w:val="en-GB" w:eastAsia="en-GB"/>
        </w:rPr>
        <w:t xml:space="preserve">(3), </w:t>
      </w:r>
      <w:r w:rsidR="1DB260EB" w:rsidRPr="30B437FB">
        <w:rPr>
          <w:rFonts w:ascii="Arial" w:eastAsia="Arial" w:hAnsi="Arial" w:cs="Arial"/>
          <w:sz w:val="22"/>
          <w:szCs w:val="22"/>
          <w:shd w:val="clear" w:color="auto" w:fill="FFFFFF"/>
          <w:lang w:val="en-GB" w:eastAsia="en-GB"/>
        </w:rPr>
        <w:t>pp.</w:t>
      </w:r>
      <w:r w:rsidRPr="30B437FB">
        <w:rPr>
          <w:rFonts w:ascii="Arial" w:eastAsia="Arial" w:hAnsi="Arial" w:cs="Arial"/>
          <w:sz w:val="22"/>
          <w:szCs w:val="22"/>
          <w:shd w:val="clear" w:color="auto" w:fill="FFFFFF"/>
          <w:lang w:val="en-GB" w:eastAsia="en-GB"/>
        </w:rPr>
        <w:t>297–334.</w:t>
      </w:r>
      <w:r w:rsidR="4F55406A" w:rsidRPr="30B437FB">
        <w:rPr>
          <w:rFonts w:ascii="Arial" w:eastAsia="Arial" w:hAnsi="Arial" w:cs="Arial"/>
          <w:sz w:val="22"/>
          <w:szCs w:val="22"/>
          <w:shd w:val="clear" w:color="auto" w:fill="FFFFFF"/>
          <w:lang w:val="en-GB" w:eastAsia="en-GB"/>
        </w:rPr>
        <w:t xml:space="preserve"> Available at: </w:t>
      </w:r>
      <w:r w:rsidRPr="30B437FB">
        <w:rPr>
          <w:rFonts w:ascii="Arial" w:eastAsia="Arial" w:hAnsi="Arial" w:cs="Arial"/>
          <w:sz w:val="22"/>
          <w:szCs w:val="22"/>
          <w:shd w:val="clear" w:color="auto" w:fill="FFFFFF"/>
          <w:lang w:val="en-GB" w:eastAsia="en-GB"/>
        </w:rPr>
        <w:t xml:space="preserve"> doi:</w:t>
      </w:r>
      <w:hyperlink r:id="rId29" w:history="1">
        <w:r w:rsidRPr="30B437FB">
          <w:rPr>
            <w:rFonts w:ascii="Arial" w:eastAsia="Arial" w:hAnsi="Arial" w:cs="Arial"/>
            <w:sz w:val="22"/>
            <w:szCs w:val="22"/>
            <w:u w:val="single"/>
            <w:lang w:val="en-GB" w:eastAsia="en-GB"/>
          </w:rPr>
          <w:t>10.1007/bf02310555</w:t>
        </w:r>
        <w:r w:rsidR="57E16D8D" w:rsidRPr="30B437FB">
          <w:rPr>
            <w:rFonts w:ascii="Arial" w:eastAsia="Arial" w:hAnsi="Arial" w:cs="Arial"/>
            <w:sz w:val="22"/>
            <w:szCs w:val="22"/>
            <w:u w:val="single"/>
            <w:lang w:val="en-GB" w:eastAsia="en-GB"/>
          </w:rPr>
          <w:t xml:space="preserve">  (Accessed 21/08/25)</w:t>
        </w:r>
      </w:hyperlink>
    </w:p>
    <w:p w14:paraId="76D82CB9" w14:textId="6690BD69" w:rsidR="7E3FD062" w:rsidRDefault="7E3FD062" w:rsidP="0588F825">
      <w:pPr>
        <w:spacing w:line="360" w:lineRule="auto"/>
        <w:rPr>
          <w:rFonts w:ascii="Arial" w:eastAsia="Arial" w:hAnsi="Arial" w:cs="Arial"/>
          <w:sz w:val="22"/>
          <w:szCs w:val="22"/>
        </w:rPr>
      </w:pPr>
      <w:r w:rsidRPr="30B437FB">
        <w:rPr>
          <w:rFonts w:ascii="Arial" w:eastAsia="Arial" w:hAnsi="Arial" w:cs="Arial"/>
          <w:sz w:val="22"/>
          <w:szCs w:val="22"/>
        </w:rPr>
        <w:t xml:space="preserve">Crook, A. C. (2012). </w:t>
      </w:r>
      <w:r w:rsidR="289EAB4B" w:rsidRPr="30B437FB">
        <w:rPr>
          <w:rFonts w:ascii="Arial" w:eastAsia="Arial" w:hAnsi="Arial" w:cs="Arial"/>
          <w:sz w:val="22"/>
          <w:szCs w:val="22"/>
        </w:rPr>
        <w:t>‘</w:t>
      </w:r>
      <w:r w:rsidRPr="30B437FB">
        <w:rPr>
          <w:rFonts w:ascii="Arial" w:eastAsia="Arial" w:hAnsi="Arial" w:cs="Arial"/>
          <w:sz w:val="22"/>
          <w:szCs w:val="22"/>
        </w:rPr>
        <w:t>Exploring relationships in vocal pedagogy: A multi-case study</w:t>
      </w:r>
      <w:r w:rsidR="364311E0"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International Journal of Music Education</w:t>
      </w:r>
      <w:r w:rsidRPr="30B437FB">
        <w:rPr>
          <w:rFonts w:ascii="Arial" w:eastAsia="Arial" w:hAnsi="Arial" w:cs="Arial"/>
          <w:sz w:val="22"/>
          <w:szCs w:val="22"/>
        </w:rPr>
        <w:t xml:space="preserve">, 30(4), </w:t>
      </w:r>
      <w:r w:rsidR="482111AB" w:rsidRPr="30B437FB">
        <w:rPr>
          <w:rFonts w:ascii="Arial" w:eastAsia="Arial" w:hAnsi="Arial" w:cs="Arial"/>
          <w:sz w:val="22"/>
          <w:szCs w:val="22"/>
        </w:rPr>
        <w:t>pp.</w:t>
      </w:r>
      <w:r w:rsidRPr="30B437FB">
        <w:rPr>
          <w:rFonts w:ascii="Arial" w:eastAsia="Arial" w:hAnsi="Arial" w:cs="Arial"/>
          <w:sz w:val="22"/>
          <w:szCs w:val="22"/>
        </w:rPr>
        <w:t>321–336.</w:t>
      </w:r>
    </w:p>
    <w:p w14:paraId="0A1A1C50" w14:textId="728B37C2" w:rsidR="7E3FD062" w:rsidRDefault="66823688" w:rsidP="621853D0">
      <w:pPr>
        <w:spacing w:line="360" w:lineRule="auto"/>
        <w:rPr>
          <w:rFonts w:ascii="Arial" w:eastAsia="Arial" w:hAnsi="Arial" w:cs="Arial"/>
          <w:sz w:val="22"/>
          <w:szCs w:val="22"/>
          <w:lang w:val="en-GB"/>
        </w:rPr>
      </w:pPr>
      <w:r w:rsidRPr="30B437FB">
        <w:rPr>
          <w:rFonts w:ascii="Arial" w:eastAsia="Arial" w:hAnsi="Arial" w:cs="Arial"/>
          <w:sz w:val="22"/>
          <w:szCs w:val="22"/>
        </w:rPr>
        <w:t xml:space="preserve">Daniel, R. (2001). </w:t>
      </w:r>
      <w:r w:rsidR="69FB2FE0" w:rsidRPr="30B437FB">
        <w:rPr>
          <w:rFonts w:ascii="Arial" w:eastAsia="Arial" w:hAnsi="Arial" w:cs="Arial"/>
          <w:sz w:val="22"/>
          <w:szCs w:val="22"/>
        </w:rPr>
        <w:t>‘</w:t>
      </w:r>
      <w:r w:rsidRPr="30B437FB">
        <w:rPr>
          <w:rFonts w:ascii="Arial" w:eastAsia="Arial" w:hAnsi="Arial" w:cs="Arial"/>
          <w:sz w:val="22"/>
          <w:szCs w:val="22"/>
        </w:rPr>
        <w:t>Self-assessment in performance studies</w:t>
      </w:r>
      <w:r w:rsidR="11779926" w:rsidRPr="30B437FB">
        <w:rPr>
          <w:rFonts w:ascii="Arial" w:eastAsia="Arial" w:hAnsi="Arial" w:cs="Arial"/>
          <w:sz w:val="22"/>
          <w:szCs w:val="22"/>
        </w:rPr>
        <w:t>’</w:t>
      </w:r>
      <w:r w:rsidR="11779926" w:rsidRPr="30B437FB">
        <w:rPr>
          <w:rFonts w:ascii="Arial" w:eastAsia="Arial" w:hAnsi="Arial" w:cs="Arial"/>
          <w:i/>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British Journal of Music Education</w:t>
      </w:r>
      <w:r w:rsidRPr="30B437FB">
        <w:rPr>
          <w:rFonts w:ascii="Arial" w:eastAsia="Arial" w:hAnsi="Arial" w:cs="Arial"/>
          <w:sz w:val="22"/>
          <w:szCs w:val="22"/>
        </w:rPr>
        <w:t xml:space="preserve">, 18(3), </w:t>
      </w:r>
      <w:r w:rsidR="463DAB4A" w:rsidRPr="30B437FB">
        <w:rPr>
          <w:rFonts w:ascii="Arial" w:eastAsia="Arial" w:hAnsi="Arial" w:cs="Arial"/>
          <w:sz w:val="22"/>
          <w:szCs w:val="22"/>
        </w:rPr>
        <w:t>pp.</w:t>
      </w:r>
      <w:r w:rsidRPr="30B437FB">
        <w:rPr>
          <w:rFonts w:ascii="Arial" w:eastAsia="Arial" w:hAnsi="Arial" w:cs="Arial"/>
          <w:sz w:val="22"/>
          <w:szCs w:val="22"/>
        </w:rPr>
        <w:t>215–226.</w:t>
      </w:r>
      <w:r>
        <w:br/>
      </w:r>
    </w:p>
    <w:p w14:paraId="6689A798" w14:textId="5CCD5CBC" w:rsidR="35027F30" w:rsidRDefault="35027F30" w:rsidP="3F9B386F">
      <w:pPr>
        <w:spacing w:line="360" w:lineRule="auto"/>
        <w:rPr>
          <w:rFonts w:ascii="Arial" w:eastAsia="Arial" w:hAnsi="Arial" w:cs="Arial"/>
          <w:sz w:val="22"/>
          <w:szCs w:val="22"/>
          <w:lang w:val="en-GB" w:eastAsia="en-GB"/>
        </w:rPr>
      </w:pPr>
      <w:r w:rsidRPr="30B437FB">
        <w:rPr>
          <w:rFonts w:ascii="Arial" w:eastAsia="Arial" w:hAnsi="Arial" w:cs="Arial"/>
          <w:sz w:val="22"/>
          <w:szCs w:val="22"/>
          <w:lang w:val="en-GB" w:eastAsia="en-GB"/>
        </w:rPr>
        <w:t>Deci, E.L.</w:t>
      </w:r>
      <w:r w:rsidR="2AB78536" w:rsidRPr="30B437FB">
        <w:rPr>
          <w:rFonts w:ascii="Arial" w:eastAsia="Arial" w:hAnsi="Arial" w:cs="Arial"/>
          <w:sz w:val="22"/>
          <w:szCs w:val="22"/>
          <w:lang w:val="en-GB" w:eastAsia="en-GB"/>
        </w:rPr>
        <w:t xml:space="preserve">, </w:t>
      </w:r>
      <w:r w:rsidRPr="30B437FB">
        <w:rPr>
          <w:rFonts w:ascii="Arial" w:eastAsia="Arial" w:hAnsi="Arial" w:cs="Arial"/>
          <w:sz w:val="22"/>
          <w:szCs w:val="22"/>
          <w:lang w:val="en-GB" w:eastAsia="en-GB"/>
        </w:rPr>
        <w:t xml:space="preserve">Ryan, R.M. </w:t>
      </w:r>
      <w:r w:rsidR="176E5CDB" w:rsidRPr="30B437FB">
        <w:rPr>
          <w:rFonts w:ascii="Arial" w:eastAsia="Arial" w:hAnsi="Arial" w:cs="Arial"/>
          <w:sz w:val="22"/>
          <w:szCs w:val="22"/>
          <w:lang w:val="en-GB" w:eastAsia="en-GB"/>
        </w:rPr>
        <w:t>(</w:t>
      </w:r>
      <w:r w:rsidRPr="30B437FB">
        <w:rPr>
          <w:rFonts w:ascii="Arial" w:eastAsia="Arial" w:hAnsi="Arial" w:cs="Arial"/>
          <w:sz w:val="22"/>
          <w:szCs w:val="22"/>
          <w:lang w:val="en-GB" w:eastAsia="en-GB"/>
        </w:rPr>
        <w:t>2000</w:t>
      </w:r>
      <w:r w:rsidR="6C92B55E" w:rsidRPr="30B437FB">
        <w:rPr>
          <w:rFonts w:ascii="Arial" w:eastAsia="Arial" w:hAnsi="Arial" w:cs="Arial"/>
          <w:sz w:val="22"/>
          <w:szCs w:val="22"/>
          <w:lang w:val="en-GB" w:eastAsia="en-GB"/>
        </w:rPr>
        <w:t>)</w:t>
      </w:r>
      <w:r w:rsidR="30323B2C" w:rsidRPr="30B437FB">
        <w:rPr>
          <w:rFonts w:ascii="Arial" w:eastAsia="Arial" w:hAnsi="Arial" w:cs="Arial"/>
          <w:sz w:val="22"/>
          <w:szCs w:val="22"/>
          <w:lang w:val="en-GB" w:eastAsia="en-GB"/>
        </w:rPr>
        <w:t xml:space="preserve"> ‘</w:t>
      </w:r>
      <w:r w:rsidRPr="30B437FB">
        <w:rPr>
          <w:rFonts w:ascii="Arial" w:eastAsia="Arial" w:hAnsi="Arial" w:cs="Arial"/>
          <w:sz w:val="22"/>
          <w:szCs w:val="22"/>
          <w:lang w:val="en-GB" w:eastAsia="en-GB"/>
        </w:rPr>
        <w:t>The" what" and" why" of goal pursuits: Human needs and the self-determination of behavior</w:t>
      </w:r>
      <w:r w:rsidR="66003BFE" w:rsidRPr="30B437FB">
        <w:rPr>
          <w:rFonts w:ascii="Arial" w:eastAsia="Arial" w:hAnsi="Arial" w:cs="Arial"/>
          <w:sz w:val="22"/>
          <w:szCs w:val="22"/>
          <w:lang w:val="en-GB" w:eastAsia="en-GB"/>
        </w:rPr>
        <w:t xml:space="preserve">’, </w:t>
      </w:r>
      <w:r w:rsidRPr="30B437FB">
        <w:rPr>
          <w:rFonts w:ascii="Arial" w:eastAsia="Arial" w:hAnsi="Arial" w:cs="Arial"/>
          <w:i/>
          <w:sz w:val="22"/>
          <w:szCs w:val="22"/>
          <w:lang w:val="en-GB" w:eastAsia="en-GB"/>
        </w:rPr>
        <w:t>Psychological inquiry</w:t>
      </w:r>
      <w:r w:rsidRPr="30B437FB">
        <w:rPr>
          <w:rFonts w:ascii="Arial" w:eastAsia="Arial" w:hAnsi="Arial" w:cs="Arial"/>
          <w:sz w:val="22"/>
          <w:szCs w:val="22"/>
          <w:lang w:val="en-GB" w:eastAsia="en-GB"/>
        </w:rPr>
        <w:t>, 11(4), pp.227-268.</w:t>
      </w:r>
    </w:p>
    <w:p w14:paraId="132DE9CF" w14:textId="0C524B8A" w:rsidR="056FCE6C" w:rsidRDefault="1200C9FD" w:rsidP="3F9B386F">
      <w:pPr>
        <w:spacing w:line="360" w:lineRule="auto"/>
        <w:rPr>
          <w:rFonts w:ascii="Arial" w:eastAsia="Arial" w:hAnsi="Arial" w:cs="Arial"/>
          <w:sz w:val="22"/>
          <w:szCs w:val="22"/>
        </w:rPr>
      </w:pPr>
      <w:r w:rsidRPr="30B437FB">
        <w:rPr>
          <w:rFonts w:ascii="Arial" w:eastAsia="Arial" w:hAnsi="Arial" w:cs="Arial"/>
          <w:sz w:val="22"/>
          <w:szCs w:val="22"/>
        </w:rPr>
        <w:t xml:space="preserve">De Vries, P., </w:t>
      </w:r>
      <w:r w:rsidR="5FA91AE9" w:rsidRPr="30B437FB">
        <w:rPr>
          <w:rFonts w:ascii="Arial" w:eastAsia="Arial" w:hAnsi="Arial" w:cs="Arial"/>
          <w:sz w:val="22"/>
          <w:szCs w:val="22"/>
        </w:rPr>
        <w:t>(</w:t>
      </w:r>
      <w:r w:rsidRPr="30B437FB">
        <w:rPr>
          <w:rFonts w:ascii="Arial" w:eastAsia="Arial" w:hAnsi="Arial" w:cs="Arial"/>
          <w:sz w:val="22"/>
          <w:szCs w:val="22"/>
        </w:rPr>
        <w:t>2017</w:t>
      </w:r>
      <w:r w:rsidR="3D28CA04" w:rsidRPr="30B437FB">
        <w:rPr>
          <w:rFonts w:ascii="Arial" w:eastAsia="Arial" w:hAnsi="Arial" w:cs="Arial"/>
          <w:sz w:val="22"/>
          <w:szCs w:val="22"/>
        </w:rPr>
        <w:t>)</w:t>
      </w:r>
      <w:r w:rsidRPr="30B437FB">
        <w:rPr>
          <w:rFonts w:ascii="Arial" w:eastAsia="Arial" w:hAnsi="Arial" w:cs="Arial"/>
          <w:sz w:val="22"/>
          <w:szCs w:val="22"/>
        </w:rPr>
        <w:t xml:space="preserve">. </w:t>
      </w:r>
      <w:r w:rsidR="14043D63" w:rsidRPr="30B437FB">
        <w:rPr>
          <w:rFonts w:ascii="Arial" w:eastAsia="Arial" w:hAnsi="Arial" w:cs="Arial"/>
          <w:sz w:val="22"/>
          <w:szCs w:val="22"/>
        </w:rPr>
        <w:t>‘</w:t>
      </w:r>
      <w:r w:rsidRPr="30B437FB">
        <w:rPr>
          <w:rFonts w:ascii="Arial" w:eastAsia="Arial" w:hAnsi="Arial" w:cs="Arial"/>
          <w:sz w:val="22"/>
          <w:szCs w:val="22"/>
        </w:rPr>
        <w:t>Self-efficacy and music teaching: Five narratives</w:t>
      </w:r>
      <w:r w:rsidR="2D92BF89" w:rsidRPr="30B437FB">
        <w:rPr>
          <w:rFonts w:ascii="Arial" w:eastAsia="Arial" w:hAnsi="Arial" w:cs="Arial"/>
          <w:sz w:val="22"/>
          <w:szCs w:val="22"/>
        </w:rPr>
        <w:t>’,</w:t>
      </w:r>
      <w:r w:rsidRPr="30B437FB">
        <w:rPr>
          <w:rFonts w:ascii="Arial" w:eastAsia="Arial" w:hAnsi="Arial" w:cs="Arial"/>
          <w:i/>
          <w:sz w:val="22"/>
          <w:szCs w:val="22"/>
        </w:rPr>
        <w:t xml:space="preserve"> International Journal of Education &amp; the Arts, </w:t>
      </w:r>
      <w:r w:rsidRPr="30B437FB">
        <w:rPr>
          <w:rFonts w:ascii="Arial" w:eastAsia="Arial" w:hAnsi="Arial" w:cs="Arial"/>
          <w:sz w:val="22"/>
          <w:szCs w:val="22"/>
        </w:rPr>
        <w:t>18(4).</w:t>
      </w:r>
    </w:p>
    <w:p w14:paraId="02DD7FCB" w14:textId="1EBA9693" w:rsidR="40596F4E" w:rsidRDefault="40596F4E" w:rsidP="30B437FB">
      <w:pPr>
        <w:spacing w:line="360" w:lineRule="auto"/>
        <w:rPr>
          <w:rFonts w:ascii="Arial" w:eastAsia="Arial" w:hAnsi="Arial" w:cs="Arial"/>
          <w:sz w:val="22"/>
          <w:szCs w:val="22"/>
        </w:rPr>
      </w:pPr>
      <w:r w:rsidRPr="30B437FB">
        <w:rPr>
          <w:rFonts w:ascii="Arial" w:eastAsia="Arial" w:hAnsi="Arial" w:cs="Arial"/>
          <w:sz w:val="22"/>
          <w:szCs w:val="22"/>
        </w:rPr>
        <w:t xml:space="preserve">Dezdar, S., Sulaiman, A. (2009) ‘Successful enterprise resource planning implementation: taxonomy of critical factors’, </w:t>
      </w:r>
      <w:r w:rsidRPr="30B437FB">
        <w:rPr>
          <w:rFonts w:ascii="Arial" w:eastAsia="Arial" w:hAnsi="Arial" w:cs="Arial"/>
          <w:i/>
          <w:iCs/>
          <w:sz w:val="22"/>
          <w:szCs w:val="22"/>
        </w:rPr>
        <w:t>Industrial Management &amp; Data Systems</w:t>
      </w:r>
      <w:r w:rsidRPr="30B437FB">
        <w:rPr>
          <w:rFonts w:ascii="Arial" w:eastAsia="Arial" w:hAnsi="Arial" w:cs="Arial"/>
          <w:sz w:val="22"/>
          <w:szCs w:val="22"/>
        </w:rPr>
        <w:t xml:space="preserve">, </w:t>
      </w:r>
      <w:r w:rsidRPr="30B437FB">
        <w:rPr>
          <w:rFonts w:ascii="Arial" w:eastAsia="Arial" w:hAnsi="Arial" w:cs="Arial"/>
          <w:i/>
          <w:iCs/>
          <w:sz w:val="22"/>
          <w:szCs w:val="22"/>
        </w:rPr>
        <w:t>109</w:t>
      </w:r>
      <w:r w:rsidRPr="30B437FB">
        <w:rPr>
          <w:rFonts w:ascii="Arial" w:eastAsia="Arial" w:hAnsi="Arial" w:cs="Arial"/>
          <w:sz w:val="22"/>
          <w:szCs w:val="22"/>
        </w:rPr>
        <w:t>(8), pp.1037-1052.</w:t>
      </w:r>
    </w:p>
    <w:p w14:paraId="7789687E" w14:textId="20904D4D" w:rsidR="2DF9EA84" w:rsidRDefault="2DF9EA84" w:rsidP="30B437FB">
      <w:pPr>
        <w:spacing w:after="0" w:line="360" w:lineRule="auto"/>
        <w:rPr>
          <w:rFonts w:ascii="Arial" w:eastAsia="Arial" w:hAnsi="Arial" w:cs="Arial"/>
          <w:sz w:val="22"/>
          <w:szCs w:val="22"/>
        </w:rPr>
      </w:pPr>
      <w:r w:rsidRPr="30B437FB">
        <w:rPr>
          <w:rFonts w:ascii="Arial" w:eastAsia="Arial" w:hAnsi="Arial" w:cs="Arial"/>
          <w:sz w:val="22"/>
          <w:szCs w:val="22"/>
        </w:rPr>
        <w:t xml:space="preserve">dos Santos Silva, C., &amp; Marinho, H. (2024). ‘Self-regulated learning processes of advanced musicians: A PRISMA review’, </w:t>
      </w:r>
      <w:r w:rsidRPr="30B437FB">
        <w:rPr>
          <w:rFonts w:ascii="Arial" w:eastAsia="Arial" w:hAnsi="Arial" w:cs="Arial"/>
          <w:i/>
          <w:iCs/>
          <w:sz w:val="22"/>
          <w:szCs w:val="22"/>
        </w:rPr>
        <w:t>Musicae Scientiae</w:t>
      </w:r>
      <w:r w:rsidRPr="30B437FB">
        <w:rPr>
          <w:rFonts w:ascii="Arial" w:eastAsia="Arial" w:hAnsi="Arial" w:cs="Arial"/>
          <w:sz w:val="22"/>
          <w:szCs w:val="22"/>
        </w:rPr>
        <w:t xml:space="preserve">, </w:t>
      </w:r>
      <w:r w:rsidRPr="30B437FB">
        <w:rPr>
          <w:rFonts w:ascii="Arial" w:eastAsia="Arial" w:hAnsi="Arial" w:cs="Arial"/>
          <w:i/>
          <w:iCs/>
          <w:sz w:val="22"/>
          <w:szCs w:val="22"/>
        </w:rPr>
        <w:t>29</w:t>
      </w:r>
      <w:r w:rsidRPr="30B437FB">
        <w:rPr>
          <w:rFonts w:ascii="Arial" w:eastAsia="Arial" w:hAnsi="Arial" w:cs="Arial"/>
          <w:sz w:val="22"/>
          <w:szCs w:val="22"/>
        </w:rPr>
        <w:t xml:space="preserve">(1), pp.89-108. Available at: </w:t>
      </w:r>
      <w:hyperlink r:id="rId30">
        <w:r w:rsidRPr="30B437FB">
          <w:rPr>
            <w:rStyle w:val="Hyperlink"/>
            <w:rFonts w:ascii="Arial" w:eastAsia="Arial" w:hAnsi="Arial" w:cs="Arial"/>
            <w:color w:val="auto"/>
            <w:sz w:val="22"/>
            <w:szCs w:val="22"/>
          </w:rPr>
          <w:t>https://doi.org/10.1177/10298649241275614</w:t>
        </w:r>
      </w:hyperlink>
      <w:r w:rsidRPr="30B437FB">
        <w:rPr>
          <w:rFonts w:ascii="Arial" w:eastAsia="Arial" w:hAnsi="Arial" w:cs="Arial"/>
          <w:sz w:val="22"/>
          <w:szCs w:val="22"/>
        </w:rPr>
        <w:t xml:space="preserve"> (Accessed 21/08/25).</w:t>
      </w:r>
      <w:r>
        <w:br/>
      </w:r>
    </w:p>
    <w:p w14:paraId="0E771412" w14:textId="4BB0DA78" w:rsidR="3ABDBE6B" w:rsidRDefault="3ABDBE6B" w:rsidP="2D7C2293">
      <w:pPr>
        <w:spacing w:line="360" w:lineRule="auto"/>
        <w:rPr>
          <w:rFonts w:ascii="Arial" w:eastAsia="Arial" w:hAnsi="Arial" w:cs="Arial"/>
          <w:sz w:val="22"/>
          <w:szCs w:val="22"/>
        </w:rPr>
      </w:pPr>
      <w:r w:rsidRPr="30B437FB">
        <w:rPr>
          <w:rFonts w:ascii="Arial" w:eastAsia="Arial" w:hAnsi="Arial" w:cs="Arial"/>
          <w:sz w:val="22"/>
          <w:szCs w:val="22"/>
        </w:rPr>
        <w:t xml:space="preserve">Dowling, M. (2004) 'Hermeneutics: an exploration'. </w:t>
      </w:r>
      <w:r w:rsidRPr="30B437FB">
        <w:rPr>
          <w:rFonts w:ascii="Arial" w:eastAsia="Arial" w:hAnsi="Arial" w:cs="Arial"/>
          <w:i/>
          <w:sz w:val="22"/>
          <w:szCs w:val="22"/>
        </w:rPr>
        <w:t xml:space="preserve">NURSE RESEARCHER, </w:t>
      </w:r>
      <w:r w:rsidRPr="30B437FB">
        <w:rPr>
          <w:rFonts w:ascii="Arial" w:eastAsia="Arial" w:hAnsi="Arial" w:cs="Arial"/>
          <w:sz w:val="22"/>
          <w:szCs w:val="22"/>
        </w:rPr>
        <w:t>11 (4):</w:t>
      </w:r>
      <w:r w:rsidR="5AC32C48" w:rsidRPr="30B437FB">
        <w:rPr>
          <w:rFonts w:ascii="Arial" w:eastAsia="Arial" w:hAnsi="Arial" w:cs="Arial"/>
          <w:sz w:val="22"/>
          <w:szCs w:val="22"/>
        </w:rPr>
        <w:t>pp.</w:t>
      </w:r>
      <w:r w:rsidRPr="30B437FB">
        <w:rPr>
          <w:rFonts w:ascii="Arial" w:eastAsia="Arial" w:hAnsi="Arial" w:cs="Arial"/>
          <w:sz w:val="22"/>
          <w:szCs w:val="22"/>
        </w:rPr>
        <w:t>30-39.</w:t>
      </w:r>
    </w:p>
    <w:p w14:paraId="43155D62" w14:textId="0692DE9A" w:rsidR="435EA05B" w:rsidRDefault="435EA05B" w:rsidP="3F9B386F">
      <w:pPr>
        <w:spacing w:line="360" w:lineRule="auto"/>
        <w:rPr>
          <w:rFonts w:ascii="Arial" w:eastAsia="Arial" w:hAnsi="Arial" w:cs="Arial"/>
          <w:sz w:val="22"/>
          <w:szCs w:val="22"/>
        </w:rPr>
      </w:pPr>
      <w:r w:rsidRPr="30B437FB">
        <w:rPr>
          <w:rFonts w:ascii="Arial" w:eastAsia="Arial" w:hAnsi="Arial" w:cs="Arial"/>
          <w:sz w:val="22"/>
          <w:szCs w:val="22"/>
        </w:rPr>
        <w:t xml:space="preserve">Driscoll, D.L., </w:t>
      </w:r>
      <w:r w:rsidR="06288B3D" w:rsidRPr="30B437FB">
        <w:rPr>
          <w:rFonts w:ascii="Arial" w:eastAsia="Arial" w:hAnsi="Arial" w:cs="Arial"/>
          <w:sz w:val="22"/>
          <w:szCs w:val="22"/>
        </w:rPr>
        <w:t>(</w:t>
      </w:r>
      <w:r w:rsidRPr="30B437FB">
        <w:rPr>
          <w:rFonts w:ascii="Arial" w:eastAsia="Arial" w:hAnsi="Arial" w:cs="Arial"/>
          <w:sz w:val="22"/>
          <w:szCs w:val="22"/>
        </w:rPr>
        <w:t>2011</w:t>
      </w:r>
      <w:r w:rsidR="04F067E9" w:rsidRPr="30B437FB">
        <w:rPr>
          <w:rFonts w:ascii="Arial" w:eastAsia="Arial" w:hAnsi="Arial" w:cs="Arial"/>
          <w:sz w:val="22"/>
          <w:szCs w:val="22"/>
        </w:rPr>
        <w:t>)</w:t>
      </w:r>
      <w:r w:rsidRPr="30B437FB">
        <w:rPr>
          <w:rFonts w:ascii="Arial" w:eastAsia="Arial" w:hAnsi="Arial" w:cs="Arial"/>
          <w:sz w:val="22"/>
          <w:szCs w:val="22"/>
        </w:rPr>
        <w:t xml:space="preserve">. </w:t>
      </w:r>
      <w:r w:rsidR="10B984EF" w:rsidRPr="30B437FB">
        <w:rPr>
          <w:rFonts w:ascii="Arial" w:eastAsia="Arial" w:hAnsi="Arial" w:cs="Arial"/>
          <w:sz w:val="22"/>
          <w:szCs w:val="22"/>
        </w:rPr>
        <w:t>‘</w:t>
      </w:r>
      <w:r w:rsidRPr="30B437FB">
        <w:rPr>
          <w:rFonts w:ascii="Arial" w:eastAsia="Arial" w:hAnsi="Arial" w:cs="Arial"/>
          <w:sz w:val="22"/>
          <w:szCs w:val="22"/>
        </w:rPr>
        <w:t>Introduction to primary research: Observations, surveys, and interviews</w:t>
      </w:r>
      <w:r w:rsidR="23E83E35"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Writing spaces: Readings on writing</w:t>
      </w:r>
      <w:r w:rsidRPr="30B437FB">
        <w:rPr>
          <w:rFonts w:ascii="Arial" w:eastAsia="Arial" w:hAnsi="Arial" w:cs="Arial"/>
          <w:sz w:val="22"/>
          <w:szCs w:val="22"/>
        </w:rPr>
        <w:t>, 2(2011), pp.153-174.</w:t>
      </w:r>
    </w:p>
    <w:p w14:paraId="6BEF4794" w14:textId="6F118BCC" w:rsidR="73566634" w:rsidRDefault="73566634" w:rsidP="78BBA74A">
      <w:pPr>
        <w:spacing w:line="360" w:lineRule="auto"/>
        <w:rPr>
          <w:rFonts w:ascii="Arial" w:eastAsia="Arial" w:hAnsi="Arial" w:cs="Arial"/>
          <w:sz w:val="22"/>
          <w:szCs w:val="22"/>
        </w:rPr>
      </w:pPr>
      <w:r w:rsidRPr="3F9B386F">
        <w:rPr>
          <w:rFonts w:ascii="Arial" w:eastAsia="Arial" w:hAnsi="Arial" w:cs="Arial"/>
          <w:sz w:val="22"/>
          <w:szCs w:val="22"/>
        </w:rPr>
        <w:t>Elkind, D.</w:t>
      </w:r>
      <w:r w:rsidR="124A8854" w:rsidRPr="3F9B386F">
        <w:rPr>
          <w:rFonts w:ascii="Arial" w:eastAsia="Arial" w:hAnsi="Arial" w:cs="Arial"/>
          <w:sz w:val="22"/>
          <w:szCs w:val="22"/>
        </w:rPr>
        <w:t xml:space="preserve"> (</w:t>
      </w:r>
      <w:r w:rsidRPr="3F9B386F">
        <w:rPr>
          <w:rFonts w:ascii="Arial" w:eastAsia="Arial" w:hAnsi="Arial" w:cs="Arial"/>
          <w:sz w:val="22"/>
          <w:szCs w:val="22"/>
        </w:rPr>
        <w:t>1967</w:t>
      </w:r>
      <w:r w:rsidR="2D9EC5F8" w:rsidRPr="3F9B386F">
        <w:rPr>
          <w:rFonts w:ascii="Arial" w:eastAsia="Arial" w:hAnsi="Arial" w:cs="Arial"/>
          <w:sz w:val="22"/>
          <w:szCs w:val="22"/>
        </w:rPr>
        <w:t>)</w:t>
      </w:r>
      <w:r w:rsidRPr="3F9B386F">
        <w:rPr>
          <w:rFonts w:ascii="Arial" w:eastAsia="Arial" w:hAnsi="Arial" w:cs="Arial"/>
          <w:sz w:val="22"/>
          <w:szCs w:val="22"/>
        </w:rPr>
        <w:t xml:space="preserve"> </w:t>
      </w:r>
      <w:r w:rsidR="0D2DBA73" w:rsidRPr="3F9B386F">
        <w:rPr>
          <w:rFonts w:ascii="Arial" w:eastAsia="Arial" w:hAnsi="Arial" w:cs="Arial"/>
          <w:sz w:val="22"/>
          <w:szCs w:val="22"/>
        </w:rPr>
        <w:t>‘</w:t>
      </w:r>
      <w:r w:rsidRPr="3F9B386F">
        <w:rPr>
          <w:rFonts w:ascii="Arial" w:eastAsia="Arial" w:hAnsi="Arial" w:cs="Arial"/>
          <w:sz w:val="22"/>
          <w:szCs w:val="22"/>
        </w:rPr>
        <w:t>Egocentrism in adolescence</w:t>
      </w:r>
      <w:r w:rsidR="76111B7E"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Child development</w:t>
      </w:r>
      <w:r w:rsidRPr="3F9B386F">
        <w:rPr>
          <w:rFonts w:ascii="Arial" w:eastAsia="Arial" w:hAnsi="Arial" w:cs="Arial"/>
          <w:sz w:val="22"/>
          <w:szCs w:val="22"/>
        </w:rPr>
        <w:t>, pp.1025-1034.</w:t>
      </w:r>
    </w:p>
    <w:p w14:paraId="0277C97D" w14:textId="0B787F9B" w:rsidR="7FF467D7" w:rsidRDefault="7FF467D7" w:rsidP="599C3CA4">
      <w:pPr>
        <w:spacing w:line="360" w:lineRule="auto"/>
        <w:rPr>
          <w:rFonts w:ascii="Arial" w:eastAsia="Arial" w:hAnsi="Arial" w:cs="Arial"/>
          <w:sz w:val="22"/>
          <w:szCs w:val="22"/>
        </w:rPr>
      </w:pPr>
      <w:r w:rsidRPr="3F9B386F">
        <w:rPr>
          <w:rFonts w:ascii="Arial" w:eastAsia="Arial" w:hAnsi="Arial" w:cs="Arial"/>
          <w:sz w:val="22"/>
          <w:szCs w:val="22"/>
        </w:rPr>
        <w:t>Elliot, A.J.</w:t>
      </w:r>
      <w:r w:rsidR="465A2BBA" w:rsidRPr="3F9B386F">
        <w:rPr>
          <w:rFonts w:ascii="Arial" w:eastAsia="Arial" w:hAnsi="Arial" w:cs="Arial"/>
          <w:sz w:val="22"/>
          <w:szCs w:val="22"/>
        </w:rPr>
        <w:t xml:space="preserve">, </w:t>
      </w:r>
      <w:r w:rsidRPr="3F9B386F">
        <w:rPr>
          <w:rFonts w:ascii="Arial" w:eastAsia="Arial" w:hAnsi="Arial" w:cs="Arial"/>
          <w:sz w:val="22"/>
          <w:szCs w:val="22"/>
        </w:rPr>
        <w:t xml:space="preserve">Dweck, C.S. </w:t>
      </w:r>
      <w:r w:rsidR="2AA06DE3" w:rsidRPr="3F9B386F">
        <w:rPr>
          <w:rFonts w:ascii="Arial" w:eastAsia="Arial" w:hAnsi="Arial" w:cs="Arial"/>
          <w:sz w:val="22"/>
          <w:szCs w:val="22"/>
        </w:rPr>
        <w:t>(</w:t>
      </w:r>
      <w:r w:rsidRPr="3F9B386F">
        <w:rPr>
          <w:rFonts w:ascii="Arial" w:eastAsia="Arial" w:hAnsi="Arial" w:cs="Arial"/>
          <w:sz w:val="22"/>
          <w:szCs w:val="22"/>
        </w:rPr>
        <w:t>eds</w:t>
      </w:r>
      <w:r w:rsidR="43D17CD9" w:rsidRPr="3F9B386F">
        <w:rPr>
          <w:rFonts w:ascii="Arial" w:eastAsia="Arial" w:hAnsi="Arial" w:cs="Arial"/>
          <w:sz w:val="22"/>
          <w:szCs w:val="22"/>
        </w:rPr>
        <w:t>)</w:t>
      </w:r>
      <w:r w:rsidRPr="3F9B386F">
        <w:rPr>
          <w:rFonts w:ascii="Arial" w:eastAsia="Arial" w:hAnsi="Arial" w:cs="Arial"/>
          <w:sz w:val="22"/>
          <w:szCs w:val="22"/>
        </w:rPr>
        <w:t xml:space="preserve"> </w:t>
      </w:r>
      <w:r w:rsidR="5CB6DA83" w:rsidRPr="3F9B386F">
        <w:rPr>
          <w:rFonts w:ascii="Arial" w:eastAsia="Arial" w:hAnsi="Arial" w:cs="Arial"/>
          <w:sz w:val="22"/>
          <w:szCs w:val="22"/>
        </w:rPr>
        <w:t>(</w:t>
      </w:r>
      <w:r w:rsidRPr="3F9B386F">
        <w:rPr>
          <w:rFonts w:ascii="Arial" w:eastAsia="Arial" w:hAnsi="Arial" w:cs="Arial"/>
          <w:sz w:val="22"/>
          <w:szCs w:val="22"/>
        </w:rPr>
        <w:t>2013</w:t>
      </w:r>
      <w:r w:rsidR="0BD98351"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 xml:space="preserve">Handbook of competence and motivation. </w:t>
      </w:r>
      <w:r w:rsidRPr="3F9B386F">
        <w:rPr>
          <w:rFonts w:ascii="Arial" w:eastAsia="Arial" w:hAnsi="Arial" w:cs="Arial"/>
          <w:sz w:val="22"/>
          <w:szCs w:val="22"/>
        </w:rPr>
        <w:t>Guilford Publications.</w:t>
      </w:r>
    </w:p>
    <w:p w14:paraId="5096D085" w14:textId="79D63736" w:rsidR="17D75078" w:rsidRDefault="17D75078" w:rsidP="3F9B386F">
      <w:pPr>
        <w:spacing w:line="360" w:lineRule="auto"/>
        <w:rPr>
          <w:rFonts w:ascii="Arial" w:eastAsia="Arial" w:hAnsi="Arial" w:cs="Arial"/>
          <w:sz w:val="22"/>
          <w:szCs w:val="22"/>
        </w:rPr>
      </w:pPr>
      <w:r w:rsidRPr="3F9B386F">
        <w:rPr>
          <w:rFonts w:ascii="Arial" w:eastAsia="Arial" w:hAnsi="Arial" w:cs="Arial"/>
          <w:sz w:val="22"/>
          <w:szCs w:val="22"/>
        </w:rPr>
        <w:t>Evans, P.</w:t>
      </w:r>
      <w:r w:rsidR="63211FBD" w:rsidRPr="3F9B386F">
        <w:rPr>
          <w:rFonts w:ascii="Arial" w:eastAsia="Arial" w:hAnsi="Arial" w:cs="Arial"/>
          <w:sz w:val="22"/>
          <w:szCs w:val="22"/>
        </w:rPr>
        <w:t xml:space="preserve"> (</w:t>
      </w:r>
      <w:r w:rsidRPr="3F9B386F">
        <w:rPr>
          <w:rFonts w:ascii="Arial" w:eastAsia="Arial" w:hAnsi="Arial" w:cs="Arial"/>
          <w:sz w:val="22"/>
          <w:szCs w:val="22"/>
        </w:rPr>
        <w:t>2015</w:t>
      </w:r>
      <w:r w:rsidR="322B6068" w:rsidRPr="3F9B386F">
        <w:rPr>
          <w:rFonts w:ascii="Arial" w:eastAsia="Arial" w:hAnsi="Arial" w:cs="Arial"/>
          <w:sz w:val="22"/>
          <w:szCs w:val="22"/>
        </w:rPr>
        <w:t>)</w:t>
      </w:r>
      <w:r w:rsidRPr="3F9B386F">
        <w:rPr>
          <w:rFonts w:ascii="Arial" w:eastAsia="Arial" w:hAnsi="Arial" w:cs="Arial"/>
          <w:sz w:val="22"/>
          <w:szCs w:val="22"/>
        </w:rPr>
        <w:t xml:space="preserve"> </w:t>
      </w:r>
      <w:r w:rsidR="1FED3D53" w:rsidRPr="3F9B386F">
        <w:rPr>
          <w:rFonts w:ascii="Arial" w:eastAsia="Arial" w:hAnsi="Arial" w:cs="Arial"/>
          <w:sz w:val="22"/>
          <w:szCs w:val="22"/>
        </w:rPr>
        <w:t>‘</w:t>
      </w:r>
      <w:r w:rsidRPr="3F9B386F">
        <w:rPr>
          <w:rFonts w:ascii="Arial" w:eastAsia="Arial" w:hAnsi="Arial" w:cs="Arial"/>
          <w:sz w:val="22"/>
          <w:szCs w:val="22"/>
        </w:rPr>
        <w:t>Self-determination theory: An approach to motivation in music education</w:t>
      </w:r>
      <w:r w:rsidR="47952127"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Musicae Scientiae</w:t>
      </w:r>
      <w:r w:rsidRPr="3F9B386F">
        <w:rPr>
          <w:rFonts w:ascii="Arial" w:eastAsia="Arial" w:hAnsi="Arial" w:cs="Arial"/>
          <w:sz w:val="22"/>
          <w:szCs w:val="22"/>
        </w:rPr>
        <w:t>, 19(1), pp.65-83.</w:t>
      </w:r>
    </w:p>
    <w:p w14:paraId="3FB2A2AA" w14:textId="63EB63EE" w:rsidR="6A28BF85" w:rsidRDefault="6A28BF85" w:rsidP="3F9B386F">
      <w:pPr>
        <w:spacing w:line="360" w:lineRule="auto"/>
        <w:rPr>
          <w:rFonts w:ascii="Arial" w:eastAsia="Arial" w:hAnsi="Arial" w:cs="Arial"/>
          <w:sz w:val="22"/>
          <w:szCs w:val="22"/>
        </w:rPr>
      </w:pPr>
      <w:r w:rsidRPr="3F9B386F">
        <w:rPr>
          <w:rFonts w:ascii="Arial" w:eastAsia="Arial" w:hAnsi="Arial" w:cs="Arial"/>
          <w:sz w:val="22"/>
          <w:szCs w:val="22"/>
        </w:rPr>
        <w:t xml:space="preserve">Evans, P., McPherson, G. E. (2015). </w:t>
      </w:r>
      <w:r w:rsidR="52960399" w:rsidRPr="3F9B386F">
        <w:rPr>
          <w:rFonts w:ascii="Arial" w:eastAsia="Arial" w:hAnsi="Arial" w:cs="Arial"/>
          <w:sz w:val="22"/>
          <w:szCs w:val="22"/>
        </w:rPr>
        <w:t>‘</w:t>
      </w:r>
      <w:r w:rsidRPr="3F9B386F">
        <w:rPr>
          <w:rFonts w:ascii="Arial" w:eastAsia="Arial" w:hAnsi="Arial" w:cs="Arial"/>
          <w:sz w:val="22"/>
          <w:szCs w:val="22"/>
        </w:rPr>
        <w:t>Identity and practice: The motivational benefits of a long-term musical identity</w:t>
      </w:r>
      <w:r w:rsidR="497C4D57"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Psychology of Music</w:t>
      </w:r>
      <w:r w:rsidRPr="3F9B386F">
        <w:rPr>
          <w:rFonts w:ascii="Arial" w:eastAsia="Arial" w:hAnsi="Arial" w:cs="Arial"/>
          <w:sz w:val="22"/>
          <w:szCs w:val="22"/>
        </w:rPr>
        <w:t xml:space="preserve">, 43(3), </w:t>
      </w:r>
      <w:r w:rsidR="00892712" w:rsidRPr="3F9B386F">
        <w:rPr>
          <w:rFonts w:ascii="Arial" w:eastAsia="Arial" w:hAnsi="Arial" w:cs="Arial"/>
          <w:sz w:val="22"/>
          <w:szCs w:val="22"/>
        </w:rPr>
        <w:t>pp.</w:t>
      </w:r>
      <w:r w:rsidRPr="3F9B386F">
        <w:rPr>
          <w:rFonts w:ascii="Arial" w:eastAsia="Arial" w:hAnsi="Arial" w:cs="Arial"/>
          <w:sz w:val="22"/>
          <w:szCs w:val="22"/>
        </w:rPr>
        <w:t>407–422.</w:t>
      </w:r>
    </w:p>
    <w:p w14:paraId="70A136DB" w14:textId="3802F663" w:rsidR="00E96BB2" w:rsidRDefault="73D249D5" w:rsidP="599C3CA4">
      <w:pPr>
        <w:spacing w:line="360" w:lineRule="auto"/>
        <w:rPr>
          <w:rFonts w:ascii="Arial" w:eastAsia="Arial" w:hAnsi="Arial" w:cs="Arial"/>
          <w:sz w:val="22"/>
          <w:szCs w:val="22"/>
        </w:rPr>
      </w:pPr>
      <w:r w:rsidRPr="30B437FB">
        <w:rPr>
          <w:rFonts w:ascii="Arial" w:eastAsia="Arial" w:hAnsi="Arial" w:cs="Arial"/>
          <w:sz w:val="22"/>
          <w:szCs w:val="22"/>
          <w:shd w:val="clear" w:color="auto" w:fill="FFFFFF"/>
        </w:rPr>
        <w:t xml:space="preserve">Ferrari, R., </w:t>
      </w:r>
      <w:r w:rsidR="35870644"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2015</w:t>
      </w:r>
      <w:r w:rsidR="3C09DE6B"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 xml:space="preserve"> </w:t>
      </w:r>
      <w:r w:rsidR="3A091FB7"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Writing narrative style literature reviews</w:t>
      </w:r>
      <w:r w:rsidR="63FB6196"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Medical writing</w:t>
      </w:r>
      <w:r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24</w:t>
      </w:r>
      <w:r w:rsidRPr="30B437FB">
        <w:rPr>
          <w:rFonts w:ascii="Arial" w:eastAsia="Arial" w:hAnsi="Arial" w:cs="Arial"/>
          <w:sz w:val="22"/>
          <w:szCs w:val="22"/>
          <w:shd w:val="clear" w:color="auto" w:fill="FFFFFF"/>
        </w:rPr>
        <w:t>(4), pp.230-235.</w:t>
      </w:r>
    </w:p>
    <w:p w14:paraId="3FAAC7A3" w14:textId="06C7A9BA" w:rsidR="5F9135A7" w:rsidRDefault="5F9135A7" w:rsidP="3F9B386F">
      <w:pPr>
        <w:spacing w:line="360" w:lineRule="auto"/>
        <w:rPr>
          <w:rFonts w:ascii="Arial" w:eastAsia="Arial" w:hAnsi="Arial" w:cs="Arial"/>
          <w:sz w:val="22"/>
          <w:szCs w:val="22"/>
        </w:rPr>
      </w:pPr>
      <w:r w:rsidRPr="30B437FB">
        <w:rPr>
          <w:rFonts w:ascii="Arial" w:eastAsia="Arial" w:hAnsi="Arial" w:cs="Arial"/>
          <w:sz w:val="22"/>
          <w:szCs w:val="22"/>
        </w:rPr>
        <w:t xml:space="preserve">Fowler, F. J., Jr. (1995). </w:t>
      </w:r>
      <w:r w:rsidRPr="30B437FB">
        <w:rPr>
          <w:rFonts w:ascii="Arial" w:eastAsia="Arial" w:hAnsi="Arial" w:cs="Arial"/>
          <w:i/>
          <w:sz w:val="22"/>
          <w:szCs w:val="22"/>
        </w:rPr>
        <w:t>Improving survey questions: Design and evaluation</w:t>
      </w:r>
      <w:r w:rsidRPr="30B437FB">
        <w:rPr>
          <w:rFonts w:ascii="Arial" w:eastAsia="Arial" w:hAnsi="Arial" w:cs="Arial"/>
          <w:sz w:val="22"/>
          <w:szCs w:val="22"/>
        </w:rPr>
        <w:t>.</w:t>
      </w:r>
      <w:r>
        <w:br/>
      </w:r>
      <w:r w:rsidRPr="30B437FB">
        <w:rPr>
          <w:rFonts w:ascii="Arial" w:eastAsia="Arial" w:hAnsi="Arial" w:cs="Arial"/>
          <w:sz w:val="22"/>
          <w:szCs w:val="22"/>
        </w:rPr>
        <w:t xml:space="preserve"> Thousand Oaks, CA: Sage Publications.</w:t>
      </w:r>
    </w:p>
    <w:p w14:paraId="3D0DAD0C" w14:textId="395FD9DA" w:rsidR="2B2DC93D" w:rsidRDefault="2B2DC93D" w:rsidP="30B437FB">
      <w:pPr>
        <w:spacing w:line="360" w:lineRule="auto"/>
        <w:rPr>
          <w:rFonts w:ascii="Arial" w:eastAsia="Arial" w:hAnsi="Arial" w:cs="Arial"/>
          <w:sz w:val="22"/>
          <w:szCs w:val="22"/>
        </w:rPr>
      </w:pPr>
      <w:r w:rsidRPr="30B437FB">
        <w:rPr>
          <w:rFonts w:ascii="Arial" w:eastAsia="Arial" w:hAnsi="Arial" w:cs="Arial"/>
          <w:sz w:val="22"/>
          <w:szCs w:val="22"/>
        </w:rPr>
        <w:t xml:space="preserve">Freer, P.K. (2006) ‘Hearing the voices of adolescent boys in choral music: A self-story', </w:t>
      </w:r>
      <w:r w:rsidRPr="30B437FB">
        <w:rPr>
          <w:rFonts w:ascii="Arial" w:eastAsia="Arial" w:hAnsi="Arial" w:cs="Arial"/>
          <w:i/>
          <w:iCs/>
          <w:sz w:val="22"/>
          <w:szCs w:val="22"/>
        </w:rPr>
        <w:t>Research Studies in Music Education</w:t>
      </w:r>
      <w:r w:rsidRPr="30B437FB">
        <w:rPr>
          <w:rFonts w:ascii="Arial" w:eastAsia="Arial" w:hAnsi="Arial" w:cs="Arial"/>
          <w:sz w:val="22"/>
          <w:szCs w:val="22"/>
        </w:rPr>
        <w:t xml:space="preserve">, </w:t>
      </w:r>
      <w:r w:rsidRPr="30B437FB">
        <w:rPr>
          <w:rFonts w:ascii="Arial" w:eastAsia="Arial" w:hAnsi="Arial" w:cs="Arial"/>
          <w:i/>
          <w:iCs/>
          <w:sz w:val="22"/>
          <w:szCs w:val="22"/>
        </w:rPr>
        <w:t>27</w:t>
      </w:r>
      <w:r w:rsidRPr="30B437FB">
        <w:rPr>
          <w:rFonts w:ascii="Arial" w:eastAsia="Arial" w:hAnsi="Arial" w:cs="Arial"/>
          <w:sz w:val="22"/>
          <w:szCs w:val="22"/>
        </w:rPr>
        <w:t>(1), pp.69-81.</w:t>
      </w:r>
    </w:p>
    <w:p w14:paraId="22D6F51B" w14:textId="6EAA7909" w:rsidR="14E6FF6C" w:rsidRDefault="14E6FF6C" w:rsidP="3F9B386F">
      <w:pPr>
        <w:spacing w:line="360" w:lineRule="auto"/>
        <w:rPr>
          <w:rFonts w:ascii="Arial" w:eastAsia="Arial" w:hAnsi="Arial" w:cs="Arial"/>
          <w:sz w:val="22"/>
          <w:szCs w:val="22"/>
        </w:rPr>
      </w:pPr>
      <w:r w:rsidRPr="30B437FB">
        <w:rPr>
          <w:rFonts w:ascii="Arial" w:eastAsia="Arial" w:hAnsi="Arial" w:cs="Arial"/>
          <w:sz w:val="22"/>
          <w:szCs w:val="22"/>
        </w:rPr>
        <w:t xml:space="preserve">Gebhardt, R. H. (2016). </w:t>
      </w:r>
      <w:r w:rsidR="264DBA0B" w:rsidRPr="30B437FB">
        <w:rPr>
          <w:rFonts w:ascii="Arial" w:eastAsia="Arial" w:hAnsi="Arial" w:cs="Arial"/>
          <w:sz w:val="22"/>
          <w:szCs w:val="22"/>
        </w:rPr>
        <w:t>‘</w:t>
      </w:r>
      <w:r w:rsidRPr="30B437FB">
        <w:rPr>
          <w:rFonts w:ascii="Arial" w:eastAsia="Arial" w:hAnsi="Arial" w:cs="Arial"/>
          <w:sz w:val="22"/>
          <w:szCs w:val="22"/>
        </w:rPr>
        <w:t>The adolescent singing voice in the 21st century: Vocal health and pedagogy promoting vocal health</w:t>
      </w:r>
      <w:r w:rsidR="138EC825" w:rsidRPr="30B437FB">
        <w:rPr>
          <w:rFonts w:ascii="Arial" w:eastAsia="Arial" w:hAnsi="Arial" w:cs="Arial"/>
          <w:sz w:val="22"/>
          <w:szCs w:val="22"/>
        </w:rPr>
        <w:t xml:space="preserve">’, </w:t>
      </w:r>
      <w:r w:rsidRPr="30B437FB">
        <w:rPr>
          <w:rFonts w:ascii="Arial" w:eastAsia="Arial" w:hAnsi="Arial" w:cs="Arial"/>
          <w:sz w:val="22"/>
          <w:szCs w:val="22"/>
        </w:rPr>
        <w:t>DMA Document. Columbus, OH: The Ohio State University.</w:t>
      </w:r>
    </w:p>
    <w:p w14:paraId="73AF2CEF" w14:textId="252041E3" w:rsidR="5841705F" w:rsidRDefault="5841705F" w:rsidP="670AC0B1">
      <w:pPr>
        <w:spacing w:line="360" w:lineRule="auto"/>
        <w:rPr>
          <w:rFonts w:ascii="Arial" w:eastAsia="Arial" w:hAnsi="Arial" w:cs="Arial"/>
          <w:sz w:val="22"/>
          <w:szCs w:val="22"/>
        </w:rPr>
      </w:pPr>
      <w:r w:rsidRPr="3F9B386F">
        <w:rPr>
          <w:rFonts w:ascii="Arial" w:eastAsia="Arial" w:hAnsi="Arial" w:cs="Arial"/>
          <w:sz w:val="22"/>
          <w:szCs w:val="22"/>
        </w:rPr>
        <w:t>Gee, J.P., Allen, A.R.</w:t>
      </w:r>
      <w:r w:rsidR="22974312" w:rsidRPr="3F9B386F">
        <w:rPr>
          <w:rFonts w:ascii="Arial" w:eastAsia="Arial" w:hAnsi="Arial" w:cs="Arial"/>
          <w:sz w:val="22"/>
          <w:szCs w:val="22"/>
        </w:rPr>
        <w:t xml:space="preserve">, </w:t>
      </w:r>
      <w:r w:rsidRPr="3F9B386F">
        <w:rPr>
          <w:rFonts w:ascii="Arial" w:eastAsia="Arial" w:hAnsi="Arial" w:cs="Arial"/>
          <w:sz w:val="22"/>
          <w:szCs w:val="22"/>
        </w:rPr>
        <w:t>Clinton, K.</w:t>
      </w:r>
      <w:r w:rsidR="7769ACCF" w:rsidRPr="3F9B386F">
        <w:rPr>
          <w:rFonts w:ascii="Arial" w:eastAsia="Arial" w:hAnsi="Arial" w:cs="Arial"/>
          <w:sz w:val="22"/>
          <w:szCs w:val="22"/>
        </w:rPr>
        <w:t xml:space="preserve"> (</w:t>
      </w:r>
      <w:r w:rsidRPr="3F9B386F">
        <w:rPr>
          <w:rFonts w:ascii="Arial" w:eastAsia="Arial" w:hAnsi="Arial" w:cs="Arial"/>
          <w:sz w:val="22"/>
          <w:szCs w:val="22"/>
        </w:rPr>
        <w:t>2001</w:t>
      </w:r>
      <w:r w:rsidR="1E1C3DCB" w:rsidRPr="3F9B386F">
        <w:rPr>
          <w:rFonts w:ascii="Arial" w:eastAsia="Arial" w:hAnsi="Arial" w:cs="Arial"/>
          <w:sz w:val="22"/>
          <w:szCs w:val="22"/>
        </w:rPr>
        <w:t>)</w:t>
      </w:r>
      <w:r w:rsidRPr="3F9B386F">
        <w:rPr>
          <w:rFonts w:ascii="Arial" w:eastAsia="Arial" w:hAnsi="Arial" w:cs="Arial"/>
          <w:sz w:val="22"/>
          <w:szCs w:val="22"/>
        </w:rPr>
        <w:t xml:space="preserve"> </w:t>
      </w:r>
      <w:r w:rsidR="229DA297" w:rsidRPr="3F9B386F">
        <w:rPr>
          <w:rFonts w:ascii="Arial" w:eastAsia="Arial" w:hAnsi="Arial" w:cs="Arial"/>
          <w:sz w:val="22"/>
          <w:szCs w:val="22"/>
        </w:rPr>
        <w:t>‘</w:t>
      </w:r>
      <w:r w:rsidRPr="3F9B386F">
        <w:rPr>
          <w:rFonts w:ascii="Arial" w:eastAsia="Arial" w:hAnsi="Arial" w:cs="Arial"/>
          <w:sz w:val="22"/>
          <w:szCs w:val="22"/>
        </w:rPr>
        <w:t>Language, class, and identity: Teenagers fashioning themselves through language</w:t>
      </w:r>
      <w:r w:rsidR="0A3CD38A"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Linguistics and Education</w:t>
      </w:r>
      <w:r w:rsidRPr="3F9B386F">
        <w:rPr>
          <w:rFonts w:ascii="Arial" w:eastAsia="Arial" w:hAnsi="Arial" w:cs="Arial"/>
          <w:sz w:val="22"/>
          <w:szCs w:val="22"/>
        </w:rPr>
        <w:t>, 12(2), pp.175-194.</w:t>
      </w:r>
    </w:p>
    <w:p w14:paraId="3E78ECBC" w14:textId="715D063B" w:rsidR="0C63BC94" w:rsidRDefault="0F7D8FC6" w:rsidP="3F9B386F">
      <w:pPr>
        <w:spacing w:line="360" w:lineRule="auto"/>
        <w:rPr>
          <w:rFonts w:ascii="Arial" w:eastAsia="Arial" w:hAnsi="Arial" w:cs="Arial"/>
          <w:sz w:val="22"/>
          <w:szCs w:val="22"/>
        </w:rPr>
      </w:pPr>
      <w:r w:rsidRPr="30B437FB">
        <w:rPr>
          <w:rFonts w:ascii="Arial" w:eastAsia="Arial" w:hAnsi="Arial" w:cs="Arial"/>
          <w:sz w:val="22"/>
          <w:szCs w:val="22"/>
        </w:rPr>
        <w:t xml:space="preserve">Gladman, T., Gallagher, S., Ali, A. (2020). ‘MUSIC® for Medical Students: Confirming the Reliability and Validity of a Multi-Factorial Measure of Academic Motivation for Medical Education’, </w:t>
      </w:r>
      <w:r w:rsidRPr="30B437FB">
        <w:rPr>
          <w:rFonts w:ascii="Arial" w:eastAsia="Arial" w:hAnsi="Arial" w:cs="Arial"/>
          <w:i/>
          <w:sz w:val="22"/>
          <w:szCs w:val="22"/>
        </w:rPr>
        <w:t>Teaching and Learning in Medicine</w:t>
      </w:r>
      <w:r w:rsidRPr="30B437FB">
        <w:rPr>
          <w:rFonts w:ascii="Arial" w:eastAsia="Arial" w:hAnsi="Arial" w:cs="Arial"/>
          <w:sz w:val="22"/>
          <w:szCs w:val="22"/>
        </w:rPr>
        <w:t xml:space="preserve">, </w:t>
      </w:r>
      <w:r w:rsidRPr="30B437FB">
        <w:rPr>
          <w:rFonts w:ascii="Arial" w:eastAsia="Arial" w:hAnsi="Arial" w:cs="Arial"/>
          <w:i/>
          <w:sz w:val="22"/>
          <w:szCs w:val="22"/>
        </w:rPr>
        <w:t>32</w:t>
      </w:r>
      <w:r w:rsidRPr="30B437FB">
        <w:rPr>
          <w:rFonts w:ascii="Arial" w:eastAsia="Arial" w:hAnsi="Arial" w:cs="Arial"/>
          <w:sz w:val="22"/>
          <w:szCs w:val="22"/>
        </w:rPr>
        <w:t>(5),  pp.494–507. Available at: https://doi.org/10.1080/10401334.2020.1758704</w:t>
      </w:r>
      <w:r w:rsidR="0C63BC94" w:rsidRPr="3F9B386F">
        <w:rPr>
          <w:rFonts w:ascii="Arial" w:eastAsia="Arial" w:hAnsi="Arial" w:cs="Arial"/>
          <w:sz w:val="22"/>
          <w:szCs w:val="22"/>
        </w:rPr>
        <w:t xml:space="preserve"> </w:t>
      </w:r>
      <w:r w:rsidR="7CD36478" w:rsidRPr="3F9B386F">
        <w:rPr>
          <w:rFonts w:ascii="Arial" w:eastAsia="Arial" w:hAnsi="Arial" w:cs="Arial"/>
          <w:sz w:val="22"/>
          <w:szCs w:val="22"/>
        </w:rPr>
        <w:t>(Accessed 21/08/25)</w:t>
      </w:r>
    </w:p>
    <w:p w14:paraId="3E8FFB3E" w14:textId="05824521" w:rsidR="3E1556CF" w:rsidRDefault="3E1556CF" w:rsidP="0DF193D2">
      <w:pPr>
        <w:spacing w:line="360" w:lineRule="auto"/>
        <w:rPr>
          <w:rFonts w:ascii="Arial" w:eastAsia="Arial" w:hAnsi="Arial" w:cs="Arial"/>
          <w:sz w:val="22"/>
          <w:szCs w:val="22"/>
        </w:rPr>
      </w:pPr>
      <w:r w:rsidRPr="30B437FB">
        <w:rPr>
          <w:rFonts w:ascii="Arial" w:eastAsia="Arial" w:hAnsi="Arial" w:cs="Arial"/>
          <w:sz w:val="22"/>
          <w:szCs w:val="22"/>
        </w:rPr>
        <w:t>GODDARD III, R.D.</w:t>
      </w:r>
      <w:r w:rsidR="4B86FD1C" w:rsidRPr="30B437FB">
        <w:rPr>
          <w:rFonts w:ascii="Arial" w:eastAsia="Arial" w:hAnsi="Arial" w:cs="Arial"/>
          <w:sz w:val="22"/>
          <w:szCs w:val="22"/>
        </w:rPr>
        <w:t xml:space="preserve">, </w:t>
      </w:r>
      <w:r w:rsidRPr="30B437FB">
        <w:rPr>
          <w:rFonts w:ascii="Arial" w:eastAsia="Arial" w:hAnsi="Arial" w:cs="Arial"/>
          <w:sz w:val="22"/>
          <w:szCs w:val="22"/>
        </w:rPr>
        <w:t>Villanova, P</w:t>
      </w:r>
      <w:r w:rsidR="7402CC35" w:rsidRPr="30B437FB">
        <w:rPr>
          <w:rFonts w:ascii="Arial" w:eastAsia="Arial" w:hAnsi="Arial" w:cs="Arial"/>
          <w:sz w:val="22"/>
          <w:szCs w:val="22"/>
        </w:rPr>
        <w:t>.</w:t>
      </w:r>
      <w:r w:rsidRPr="30B437FB">
        <w:rPr>
          <w:rFonts w:ascii="Arial" w:eastAsia="Arial" w:hAnsi="Arial" w:cs="Arial"/>
          <w:sz w:val="22"/>
          <w:szCs w:val="22"/>
        </w:rPr>
        <w:t xml:space="preserve"> </w:t>
      </w:r>
      <w:r w:rsidR="014AAF62" w:rsidRPr="30B437FB">
        <w:rPr>
          <w:rFonts w:ascii="Arial" w:eastAsia="Arial" w:hAnsi="Arial" w:cs="Arial"/>
          <w:sz w:val="22"/>
          <w:szCs w:val="22"/>
        </w:rPr>
        <w:t>(</w:t>
      </w:r>
      <w:r w:rsidRPr="30B437FB">
        <w:rPr>
          <w:rFonts w:ascii="Arial" w:eastAsia="Arial" w:hAnsi="Arial" w:cs="Arial"/>
          <w:sz w:val="22"/>
          <w:szCs w:val="22"/>
        </w:rPr>
        <w:t>2006</w:t>
      </w:r>
      <w:r w:rsidR="7E7E5743" w:rsidRPr="30B437FB">
        <w:rPr>
          <w:rFonts w:ascii="Arial" w:eastAsia="Arial" w:hAnsi="Arial" w:cs="Arial"/>
          <w:sz w:val="22"/>
          <w:szCs w:val="22"/>
        </w:rPr>
        <w:t>) ‘</w:t>
      </w:r>
      <w:r w:rsidRPr="30B437FB">
        <w:rPr>
          <w:rFonts w:ascii="Arial" w:eastAsia="Arial" w:hAnsi="Arial" w:cs="Arial"/>
          <w:sz w:val="22"/>
          <w:szCs w:val="22"/>
        </w:rPr>
        <w:t>QUESTIONNAIRES FOR RESEARCH</w:t>
      </w:r>
      <w:r w:rsidR="0FB356B5"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The psychology research handbook: A guide for graduate students and research assistants</w:t>
      </w:r>
      <w:r w:rsidRPr="30B437FB">
        <w:rPr>
          <w:rFonts w:ascii="Arial" w:eastAsia="Arial" w:hAnsi="Arial" w:cs="Arial"/>
          <w:sz w:val="22"/>
          <w:szCs w:val="22"/>
        </w:rPr>
        <w:t>, p.114.</w:t>
      </w:r>
    </w:p>
    <w:p w14:paraId="1FA755FC" w14:textId="1E5FDF13" w:rsidR="1AA5F154" w:rsidRDefault="1AA5F154" w:rsidP="2D7C2293">
      <w:pPr>
        <w:spacing w:line="360" w:lineRule="auto"/>
        <w:rPr>
          <w:rFonts w:ascii="Arial" w:eastAsia="Arial" w:hAnsi="Arial" w:cs="Arial"/>
          <w:sz w:val="22"/>
          <w:szCs w:val="22"/>
        </w:rPr>
      </w:pPr>
      <w:r w:rsidRPr="3F9B386F">
        <w:rPr>
          <w:rFonts w:ascii="Arial" w:eastAsia="Arial" w:hAnsi="Arial" w:cs="Arial"/>
          <w:sz w:val="22"/>
          <w:szCs w:val="22"/>
        </w:rPr>
        <w:t xml:space="preserve">Gorard, G. (2004). </w:t>
      </w:r>
      <w:r w:rsidRPr="3F9B386F">
        <w:rPr>
          <w:rFonts w:ascii="Arial" w:eastAsia="Arial" w:hAnsi="Arial" w:cs="Arial"/>
          <w:i/>
          <w:iCs/>
          <w:sz w:val="22"/>
          <w:szCs w:val="22"/>
        </w:rPr>
        <w:t>Combining Methods in Educational and social research</w:t>
      </w:r>
      <w:r w:rsidRPr="3F9B386F">
        <w:rPr>
          <w:rFonts w:ascii="Arial" w:eastAsia="Arial" w:hAnsi="Arial" w:cs="Arial"/>
          <w:sz w:val="22"/>
          <w:szCs w:val="22"/>
        </w:rPr>
        <w:t>. Berkshire: Open University Press.</w:t>
      </w:r>
    </w:p>
    <w:p w14:paraId="14AF67CD" w14:textId="2926A711" w:rsidR="5879A9B7" w:rsidRDefault="5879A9B7" w:rsidP="22A62F3D">
      <w:pPr>
        <w:spacing w:line="360" w:lineRule="auto"/>
        <w:rPr>
          <w:rFonts w:ascii="Arial" w:eastAsia="Arial" w:hAnsi="Arial" w:cs="Arial"/>
          <w:sz w:val="22"/>
          <w:szCs w:val="22"/>
        </w:rPr>
      </w:pPr>
      <w:r w:rsidRPr="3F9B386F">
        <w:rPr>
          <w:rFonts w:ascii="Arial" w:eastAsia="Arial" w:hAnsi="Arial" w:cs="Arial"/>
          <w:sz w:val="22"/>
          <w:szCs w:val="22"/>
        </w:rPr>
        <w:t xml:space="preserve">Greene, M.J., </w:t>
      </w:r>
      <w:r w:rsidR="2ECB7378" w:rsidRPr="3F9B386F">
        <w:rPr>
          <w:rFonts w:ascii="Arial" w:eastAsia="Arial" w:hAnsi="Arial" w:cs="Arial"/>
          <w:sz w:val="22"/>
          <w:szCs w:val="22"/>
        </w:rPr>
        <w:t>(</w:t>
      </w:r>
      <w:r w:rsidRPr="3F9B386F">
        <w:rPr>
          <w:rFonts w:ascii="Arial" w:eastAsia="Arial" w:hAnsi="Arial" w:cs="Arial"/>
          <w:sz w:val="22"/>
          <w:szCs w:val="22"/>
        </w:rPr>
        <w:t>2014</w:t>
      </w:r>
      <w:r w:rsidR="3C747AC1" w:rsidRPr="3F9B386F">
        <w:rPr>
          <w:rFonts w:ascii="Arial" w:eastAsia="Arial" w:hAnsi="Arial" w:cs="Arial"/>
          <w:sz w:val="22"/>
          <w:szCs w:val="22"/>
        </w:rPr>
        <w:t>)</w:t>
      </w:r>
      <w:r w:rsidRPr="3F9B386F">
        <w:rPr>
          <w:rFonts w:ascii="Arial" w:eastAsia="Arial" w:hAnsi="Arial" w:cs="Arial"/>
          <w:sz w:val="22"/>
          <w:szCs w:val="22"/>
        </w:rPr>
        <w:t xml:space="preserve"> </w:t>
      </w:r>
      <w:r w:rsidR="77F17801" w:rsidRPr="3F9B386F">
        <w:rPr>
          <w:rFonts w:ascii="Arial" w:eastAsia="Arial" w:hAnsi="Arial" w:cs="Arial"/>
          <w:sz w:val="22"/>
          <w:szCs w:val="22"/>
        </w:rPr>
        <w:t>‘</w:t>
      </w:r>
      <w:r w:rsidRPr="3F9B386F">
        <w:rPr>
          <w:rFonts w:ascii="Arial" w:eastAsia="Arial" w:hAnsi="Arial" w:cs="Arial"/>
          <w:sz w:val="22"/>
          <w:szCs w:val="22"/>
        </w:rPr>
        <w:t>On the inside looking in: Methodological insights and challenges in conducting qualitative insider research</w:t>
      </w:r>
      <w:r w:rsidR="3B96DB84"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The qualitative report,</w:t>
      </w:r>
      <w:r w:rsidRPr="3F9B386F">
        <w:rPr>
          <w:rFonts w:ascii="Arial" w:eastAsia="Arial" w:hAnsi="Arial" w:cs="Arial"/>
          <w:sz w:val="22"/>
          <w:szCs w:val="22"/>
        </w:rPr>
        <w:t xml:space="preserve"> 19(29), pp.1-13.</w:t>
      </w:r>
    </w:p>
    <w:p w14:paraId="4DFF17CF" w14:textId="5632B31F" w:rsidR="76AAABAD" w:rsidRDefault="76AAABAD" w:rsidP="30B437FB">
      <w:pPr>
        <w:spacing w:line="360" w:lineRule="auto"/>
        <w:rPr>
          <w:rFonts w:ascii="Arial" w:eastAsia="Arial" w:hAnsi="Arial" w:cs="Arial"/>
        </w:rPr>
      </w:pPr>
      <w:r w:rsidRPr="30B437FB">
        <w:rPr>
          <w:rFonts w:ascii="Arial" w:eastAsia="Arial" w:hAnsi="Arial" w:cs="Arial"/>
          <w:sz w:val="22"/>
          <w:szCs w:val="22"/>
        </w:rPr>
        <w:t xml:space="preserve">Hamilton, A.F.D.C., Lind, F. (2016) ‘Audience effects: what can they tell us about social neuroscience, theory of mind and autism?’, </w:t>
      </w:r>
      <w:r w:rsidRPr="30B437FB">
        <w:rPr>
          <w:rFonts w:ascii="Arial" w:eastAsia="Arial" w:hAnsi="Arial" w:cs="Arial"/>
          <w:i/>
          <w:iCs/>
          <w:sz w:val="22"/>
          <w:szCs w:val="22"/>
        </w:rPr>
        <w:t>Culture and brain</w:t>
      </w:r>
      <w:r w:rsidRPr="30B437FB">
        <w:rPr>
          <w:rFonts w:ascii="Arial" w:eastAsia="Arial" w:hAnsi="Arial" w:cs="Arial"/>
          <w:sz w:val="22"/>
          <w:szCs w:val="22"/>
        </w:rPr>
        <w:t xml:space="preserve">, </w:t>
      </w:r>
      <w:r w:rsidRPr="30B437FB">
        <w:rPr>
          <w:rFonts w:ascii="Arial" w:eastAsia="Arial" w:hAnsi="Arial" w:cs="Arial"/>
          <w:i/>
          <w:iCs/>
          <w:sz w:val="22"/>
          <w:szCs w:val="22"/>
        </w:rPr>
        <w:t>4</w:t>
      </w:r>
      <w:r w:rsidRPr="30B437FB">
        <w:rPr>
          <w:rFonts w:ascii="Arial" w:eastAsia="Arial" w:hAnsi="Arial" w:cs="Arial"/>
          <w:sz w:val="22"/>
          <w:szCs w:val="22"/>
        </w:rPr>
        <w:t>(2), pp.159-177.</w:t>
      </w:r>
    </w:p>
    <w:p w14:paraId="75969B86" w14:textId="427E4841" w:rsidR="351B23C9" w:rsidRDefault="3FF137B4" w:rsidP="3F9B386F">
      <w:pPr>
        <w:spacing w:line="360" w:lineRule="auto"/>
        <w:rPr>
          <w:rFonts w:ascii="Arial" w:eastAsia="Arial" w:hAnsi="Arial" w:cs="Arial"/>
          <w:sz w:val="22"/>
          <w:szCs w:val="22"/>
        </w:rPr>
      </w:pPr>
      <w:r w:rsidRPr="30B437FB">
        <w:rPr>
          <w:rFonts w:ascii="Arial" w:eastAsia="Arial" w:hAnsi="Arial" w:cs="Arial"/>
          <w:sz w:val="22"/>
          <w:szCs w:val="22"/>
        </w:rPr>
        <w:t>Hartup, Willard W. (1984)</w:t>
      </w:r>
      <w:r w:rsidRPr="3F9B386F">
        <w:rPr>
          <w:rFonts w:ascii="Arial" w:eastAsia="Arial" w:hAnsi="Arial" w:cs="Arial"/>
          <w:sz w:val="22"/>
          <w:szCs w:val="22"/>
        </w:rPr>
        <w:t xml:space="preserve"> </w:t>
      </w:r>
      <w:r w:rsidRPr="3F9B386F">
        <w:rPr>
          <w:rFonts w:ascii="Arial" w:eastAsia="Arial" w:hAnsi="Arial" w:cs="Arial"/>
          <w:i/>
          <w:iCs/>
          <w:sz w:val="22"/>
          <w:szCs w:val="22"/>
        </w:rPr>
        <w:t>“</w:t>
      </w:r>
      <w:r w:rsidRPr="3F9B386F">
        <w:rPr>
          <w:rFonts w:ascii="Arial" w:eastAsia="Arial" w:hAnsi="Arial" w:cs="Arial"/>
          <w:sz w:val="22"/>
          <w:szCs w:val="22"/>
        </w:rPr>
        <w:t xml:space="preserve">The Peer Context in Middle Childhood”, in </w:t>
      </w:r>
      <w:r w:rsidRPr="3F9B386F">
        <w:rPr>
          <w:rFonts w:ascii="Arial" w:eastAsia="Arial" w:hAnsi="Arial" w:cs="Arial"/>
          <w:i/>
          <w:iCs/>
          <w:sz w:val="22"/>
          <w:szCs w:val="22"/>
        </w:rPr>
        <w:t>Development During Middle Childhood: The Years from Six to Twelve</w:t>
      </w:r>
      <w:r w:rsidRPr="3F9B386F">
        <w:rPr>
          <w:rFonts w:ascii="Arial" w:eastAsia="Arial" w:hAnsi="Arial" w:cs="Arial"/>
          <w:sz w:val="22"/>
          <w:szCs w:val="22"/>
        </w:rPr>
        <w:t>, Washington, DC: National Academies Press.</w:t>
      </w:r>
      <w:r w:rsidR="1BDA624B" w:rsidRPr="3F9B386F">
        <w:rPr>
          <w:rFonts w:ascii="Arial" w:eastAsia="Arial" w:hAnsi="Arial" w:cs="Arial"/>
          <w:sz w:val="22"/>
          <w:szCs w:val="22"/>
        </w:rPr>
        <w:t xml:space="preserve"> Available a</w:t>
      </w:r>
      <w:r w:rsidR="43647C9C" w:rsidRPr="3F9B386F">
        <w:rPr>
          <w:rFonts w:ascii="Arial" w:eastAsia="Arial" w:hAnsi="Arial" w:cs="Arial"/>
          <w:sz w:val="22"/>
          <w:szCs w:val="22"/>
        </w:rPr>
        <w:t>t:</w:t>
      </w:r>
      <w:r w:rsidRPr="3F9B386F">
        <w:rPr>
          <w:rFonts w:ascii="Arial" w:eastAsia="Arial" w:hAnsi="Arial" w:cs="Arial"/>
          <w:sz w:val="22"/>
          <w:szCs w:val="22"/>
        </w:rPr>
        <w:t xml:space="preserve"> doi: 10.17226/56</w:t>
      </w:r>
      <w:r w:rsidR="331247C5" w:rsidRPr="3F9B386F">
        <w:rPr>
          <w:rFonts w:ascii="Arial" w:eastAsia="Arial" w:hAnsi="Arial" w:cs="Arial"/>
          <w:sz w:val="22"/>
          <w:szCs w:val="22"/>
        </w:rPr>
        <w:t xml:space="preserve"> (Accessed 21/08/25)</w:t>
      </w:r>
    </w:p>
    <w:p w14:paraId="57307E19" w14:textId="0F697B75" w:rsidR="326F8389" w:rsidRDefault="326F8389" w:rsidP="30B437FB">
      <w:pPr>
        <w:shd w:val="clear" w:color="auto" w:fill="FFFFFF" w:themeFill="background1"/>
        <w:spacing w:after="240" w:line="360" w:lineRule="auto"/>
        <w:rPr>
          <w:rFonts w:ascii="Arial" w:eastAsia="Arial" w:hAnsi="Arial" w:cs="Arial"/>
          <w:sz w:val="22"/>
          <w:szCs w:val="22"/>
        </w:rPr>
      </w:pPr>
      <w:r w:rsidRPr="30B437FB">
        <w:rPr>
          <w:rFonts w:ascii="Arial" w:eastAsia="Arial" w:hAnsi="Arial" w:cs="Arial"/>
          <w:sz w:val="22"/>
          <w:szCs w:val="22"/>
        </w:rPr>
        <w:t xml:space="preserve">He, J., Wang, Q. &amp; Lee, H. </w:t>
      </w:r>
      <w:r w:rsidR="0C608DF0" w:rsidRPr="30B437FB">
        <w:rPr>
          <w:rFonts w:ascii="Arial" w:eastAsia="Arial" w:hAnsi="Arial" w:cs="Arial"/>
          <w:sz w:val="22"/>
          <w:szCs w:val="22"/>
        </w:rPr>
        <w:t>‘</w:t>
      </w:r>
      <w:r w:rsidRPr="30B437FB">
        <w:rPr>
          <w:rFonts w:ascii="Arial" w:eastAsia="Arial" w:hAnsi="Arial" w:cs="Arial"/>
          <w:sz w:val="22"/>
          <w:szCs w:val="22"/>
        </w:rPr>
        <w:t>Enhancing online learning engagement: teacher support, psychological needs satisfaction and interaction</w:t>
      </w:r>
      <w:r w:rsidR="5241CEEA" w:rsidRPr="30B437FB">
        <w:rPr>
          <w:rFonts w:ascii="Arial" w:eastAsia="Arial" w:hAnsi="Arial" w:cs="Arial"/>
          <w:sz w:val="22"/>
          <w:szCs w:val="22"/>
        </w:rPr>
        <w:t xml:space="preserve">’, </w:t>
      </w:r>
      <w:r w:rsidRPr="30B437FB">
        <w:rPr>
          <w:rFonts w:ascii="Arial" w:eastAsia="Arial" w:hAnsi="Arial" w:cs="Arial"/>
          <w:i/>
          <w:sz w:val="22"/>
          <w:szCs w:val="22"/>
        </w:rPr>
        <w:t>BMC Psychol</w:t>
      </w:r>
      <w:r w:rsidRPr="30B437FB">
        <w:rPr>
          <w:rFonts w:ascii="Arial" w:eastAsia="Arial" w:hAnsi="Arial" w:cs="Arial"/>
          <w:sz w:val="22"/>
          <w:szCs w:val="22"/>
        </w:rPr>
        <w:t xml:space="preserve"> 13, 696 (2025).</w:t>
      </w:r>
      <w:r w:rsidR="4A50C2F9" w:rsidRPr="30B437FB">
        <w:rPr>
          <w:rFonts w:ascii="Arial" w:eastAsia="Arial" w:hAnsi="Arial" w:cs="Arial"/>
          <w:sz w:val="22"/>
          <w:szCs w:val="22"/>
        </w:rPr>
        <w:t xml:space="preserve"> Available at:</w:t>
      </w:r>
      <w:r w:rsidRPr="30B437FB">
        <w:rPr>
          <w:rFonts w:ascii="Arial" w:eastAsia="Arial" w:hAnsi="Arial" w:cs="Arial"/>
          <w:sz w:val="22"/>
          <w:szCs w:val="22"/>
        </w:rPr>
        <w:t xml:space="preserve"> </w:t>
      </w:r>
      <w:hyperlink r:id="rId31">
        <w:r w:rsidRPr="30B437FB">
          <w:rPr>
            <w:rStyle w:val="Hyperlink"/>
            <w:rFonts w:ascii="Arial" w:eastAsia="Arial" w:hAnsi="Arial" w:cs="Arial"/>
            <w:color w:val="auto"/>
            <w:sz w:val="22"/>
            <w:szCs w:val="22"/>
          </w:rPr>
          <w:t>https://doi.org/10.1186/s40359-025-03016-0</w:t>
        </w:r>
      </w:hyperlink>
      <w:r w:rsidR="03C171E3" w:rsidRPr="30B437FB">
        <w:rPr>
          <w:rFonts w:ascii="Arial" w:eastAsia="Arial" w:hAnsi="Arial" w:cs="Arial"/>
          <w:sz w:val="22"/>
          <w:szCs w:val="22"/>
        </w:rPr>
        <w:t xml:space="preserve"> (Accessed 21/08/25)</w:t>
      </w:r>
    </w:p>
    <w:p w14:paraId="1AA187EF" w14:textId="64E0A2EC" w:rsidR="4957FE79" w:rsidRDefault="4957FE79" w:rsidP="3F9B386F">
      <w:pPr>
        <w:spacing w:line="360" w:lineRule="auto"/>
        <w:rPr>
          <w:rFonts w:ascii="Arial" w:eastAsia="Arial" w:hAnsi="Arial" w:cs="Arial"/>
          <w:sz w:val="22"/>
          <w:szCs w:val="22"/>
        </w:rPr>
      </w:pPr>
      <w:r w:rsidRPr="30B437FB">
        <w:rPr>
          <w:rFonts w:ascii="Arial" w:eastAsia="Arial" w:hAnsi="Arial" w:cs="Arial"/>
          <w:sz w:val="22"/>
          <w:szCs w:val="22"/>
        </w:rPr>
        <w:t xml:space="preserve">Hendry N, Lynam DS, Lafarge C. </w:t>
      </w:r>
      <w:r w:rsidR="00F3B8EB" w:rsidRPr="30B437FB">
        <w:rPr>
          <w:rFonts w:ascii="Arial" w:eastAsia="Arial" w:hAnsi="Arial" w:cs="Arial"/>
          <w:sz w:val="22"/>
          <w:szCs w:val="22"/>
        </w:rPr>
        <w:t>‘</w:t>
      </w:r>
      <w:r w:rsidRPr="30B437FB">
        <w:rPr>
          <w:rFonts w:ascii="Arial" w:eastAsia="Arial" w:hAnsi="Arial" w:cs="Arial"/>
          <w:sz w:val="22"/>
          <w:szCs w:val="22"/>
        </w:rPr>
        <w:t>Singing for Wellbeing: Formulating a Model for Community Group Singing Interventions</w:t>
      </w:r>
      <w:r w:rsidR="2515AE8A"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Qual Health Res. 2022 Jul</w:t>
      </w:r>
      <w:r w:rsidRPr="30B437FB">
        <w:rPr>
          <w:rFonts w:ascii="Arial" w:eastAsia="Arial" w:hAnsi="Arial" w:cs="Arial"/>
          <w:sz w:val="22"/>
          <w:szCs w:val="22"/>
        </w:rPr>
        <w:t>;32(8-9</w:t>
      </w:r>
      <w:r w:rsidR="247EEDF3" w:rsidRPr="30B437FB">
        <w:rPr>
          <w:rFonts w:ascii="Arial" w:eastAsia="Arial" w:hAnsi="Arial" w:cs="Arial"/>
          <w:sz w:val="22"/>
          <w:szCs w:val="22"/>
        </w:rPr>
        <w:t>, pp.</w:t>
      </w:r>
      <w:r w:rsidRPr="30B437FB">
        <w:rPr>
          <w:rFonts w:ascii="Arial" w:eastAsia="Arial" w:hAnsi="Arial" w:cs="Arial"/>
          <w:sz w:val="22"/>
          <w:szCs w:val="22"/>
        </w:rPr>
        <w:t>1399-1414.</w:t>
      </w:r>
      <w:r w:rsidR="1EE9A4B3" w:rsidRPr="30B437FB">
        <w:rPr>
          <w:rFonts w:ascii="Arial" w:eastAsia="Arial" w:hAnsi="Arial" w:cs="Arial"/>
          <w:sz w:val="22"/>
          <w:szCs w:val="22"/>
        </w:rPr>
        <w:t xml:space="preserve"> Available at:</w:t>
      </w:r>
      <w:r w:rsidRPr="30B437FB">
        <w:rPr>
          <w:rFonts w:ascii="Arial" w:eastAsia="Arial" w:hAnsi="Arial" w:cs="Arial"/>
          <w:sz w:val="22"/>
          <w:szCs w:val="22"/>
        </w:rPr>
        <w:t xml:space="preserve"> doi: 10.1177/10497323221104718</w:t>
      </w:r>
      <w:r w:rsidR="7F8CAC32" w:rsidRPr="30B437FB">
        <w:rPr>
          <w:rFonts w:ascii="Arial" w:eastAsia="Arial" w:hAnsi="Arial" w:cs="Arial"/>
          <w:sz w:val="22"/>
          <w:szCs w:val="22"/>
        </w:rPr>
        <w:t xml:space="preserve"> (Accessed 21/08.25)</w:t>
      </w:r>
    </w:p>
    <w:p w14:paraId="0351A1B5" w14:textId="7169C49E" w:rsidR="621853D0" w:rsidRDefault="4947A90F" w:rsidP="3F9B386F">
      <w:pPr>
        <w:spacing w:line="360" w:lineRule="auto"/>
        <w:rPr>
          <w:rFonts w:ascii="Arial" w:eastAsia="Arial" w:hAnsi="Arial" w:cs="Arial"/>
          <w:sz w:val="22"/>
          <w:szCs w:val="22"/>
        </w:rPr>
      </w:pPr>
      <w:r w:rsidRPr="30B437FB">
        <w:rPr>
          <w:rFonts w:ascii="Arial" w:eastAsia="Arial" w:hAnsi="Arial" w:cs="Arial"/>
          <w:sz w:val="22"/>
          <w:szCs w:val="22"/>
        </w:rPr>
        <w:t xml:space="preserve">Hidi, S., &amp; Renninger, K. A. (2006). </w:t>
      </w:r>
      <w:r w:rsidR="38601CB6" w:rsidRPr="30B437FB">
        <w:rPr>
          <w:rFonts w:ascii="Arial" w:eastAsia="Arial" w:hAnsi="Arial" w:cs="Arial"/>
          <w:sz w:val="22"/>
          <w:szCs w:val="22"/>
        </w:rPr>
        <w:t>‘</w:t>
      </w:r>
      <w:r w:rsidRPr="30B437FB">
        <w:rPr>
          <w:rFonts w:ascii="Arial" w:eastAsia="Arial" w:hAnsi="Arial" w:cs="Arial"/>
          <w:sz w:val="22"/>
          <w:szCs w:val="22"/>
        </w:rPr>
        <w:t>The four-phase model of interest development</w:t>
      </w:r>
      <w:r w:rsidR="18745EBF"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Educational Psychologist</w:t>
      </w:r>
      <w:r w:rsidRPr="30B437FB">
        <w:rPr>
          <w:rFonts w:ascii="Arial" w:eastAsia="Arial" w:hAnsi="Arial" w:cs="Arial"/>
          <w:sz w:val="22"/>
          <w:szCs w:val="22"/>
        </w:rPr>
        <w:t>, 41(2), 111-127.</w:t>
      </w:r>
    </w:p>
    <w:p w14:paraId="1B6524DC" w14:textId="22AF2614" w:rsidR="5D31B403" w:rsidRDefault="5D31B403" w:rsidP="37AD38D6">
      <w:pPr>
        <w:spacing w:line="360" w:lineRule="auto"/>
        <w:rPr>
          <w:rFonts w:ascii="Arial" w:eastAsia="Arial" w:hAnsi="Arial" w:cs="Arial"/>
          <w:sz w:val="22"/>
          <w:szCs w:val="22"/>
        </w:rPr>
      </w:pPr>
      <w:r w:rsidRPr="30B437FB">
        <w:rPr>
          <w:rFonts w:ascii="Arial" w:eastAsia="Arial" w:hAnsi="Arial" w:cs="Arial"/>
          <w:sz w:val="22"/>
          <w:szCs w:val="22"/>
        </w:rPr>
        <w:t>Holley, G.S. (2017)</w:t>
      </w:r>
      <w:r w:rsidRPr="0588F825">
        <w:rPr>
          <w:rFonts w:ascii="Arial" w:eastAsia="Arial" w:hAnsi="Arial" w:cs="Arial"/>
          <w:sz w:val="22"/>
          <w:szCs w:val="22"/>
        </w:rPr>
        <w:t xml:space="preserve"> </w:t>
      </w:r>
      <w:r w:rsidRPr="0588F825">
        <w:rPr>
          <w:rFonts w:ascii="Arial" w:eastAsia="Arial" w:hAnsi="Arial" w:cs="Arial"/>
          <w:i/>
          <w:iCs/>
          <w:sz w:val="22"/>
          <w:szCs w:val="22"/>
        </w:rPr>
        <w:t>From Classical to Music Theatre: A Vocalist’s Experience</w:t>
      </w:r>
      <w:r w:rsidRPr="0588F825">
        <w:rPr>
          <w:rFonts w:ascii="Arial" w:eastAsia="Arial" w:hAnsi="Arial" w:cs="Arial"/>
          <w:sz w:val="22"/>
          <w:szCs w:val="22"/>
        </w:rPr>
        <w:t>, Professional Doctorate thesis, Queensland Conservatorium, Griffith University</w:t>
      </w:r>
      <w:r w:rsidR="116182EB" w:rsidRPr="0588F825">
        <w:rPr>
          <w:rFonts w:ascii="Arial" w:eastAsia="Arial" w:hAnsi="Arial" w:cs="Arial"/>
          <w:sz w:val="22"/>
          <w:szCs w:val="22"/>
        </w:rPr>
        <w:t>.</w:t>
      </w:r>
    </w:p>
    <w:p w14:paraId="35E74125" w14:textId="702B042A" w:rsidR="7DD78294" w:rsidRDefault="7DD78294" w:rsidP="30B437FB">
      <w:pPr>
        <w:spacing w:line="360" w:lineRule="auto"/>
        <w:rPr>
          <w:rFonts w:ascii="Arial" w:eastAsia="Arial" w:hAnsi="Arial" w:cs="Arial"/>
          <w:sz w:val="22"/>
          <w:szCs w:val="22"/>
        </w:rPr>
      </w:pPr>
      <w:r w:rsidRPr="30B437FB">
        <w:rPr>
          <w:rFonts w:ascii="Arial" w:eastAsia="Arial" w:hAnsi="Arial" w:cs="Arial"/>
          <w:sz w:val="22"/>
          <w:szCs w:val="22"/>
        </w:rPr>
        <w:t xml:space="preserve">Hu, K., Dongmei T., Huan H. ‘The Mediating Role of Learning Engagement in the Relationship between Master's Students' Learning Motivation and Scientific Research and Innovation Capability’, </w:t>
      </w:r>
      <w:r w:rsidRPr="30B437FB">
        <w:rPr>
          <w:rFonts w:ascii="Arial" w:eastAsia="Arial" w:hAnsi="Arial" w:cs="Arial"/>
          <w:i/>
          <w:iCs/>
          <w:sz w:val="22"/>
          <w:szCs w:val="22"/>
        </w:rPr>
        <w:t>Frontiers in Education</w:t>
      </w:r>
      <w:r w:rsidRPr="30B437FB">
        <w:rPr>
          <w:rFonts w:ascii="Arial" w:eastAsia="Arial" w:hAnsi="Arial" w:cs="Arial"/>
          <w:sz w:val="22"/>
          <w:szCs w:val="22"/>
        </w:rPr>
        <w:t xml:space="preserve"> </w:t>
      </w:r>
      <w:r w:rsidRPr="30B437FB">
        <w:rPr>
          <w:rFonts w:ascii="Arial" w:eastAsia="Arial" w:hAnsi="Arial" w:cs="Arial"/>
          <w:i/>
          <w:iCs/>
          <w:sz w:val="22"/>
          <w:szCs w:val="22"/>
        </w:rPr>
        <w:t>10</w:t>
      </w:r>
      <w:r w:rsidRPr="30B437FB">
        <w:rPr>
          <w:rFonts w:ascii="Arial" w:eastAsia="Arial" w:hAnsi="Arial" w:cs="Arial"/>
          <w:sz w:val="22"/>
          <w:szCs w:val="22"/>
        </w:rPr>
        <w:t xml:space="preserve">, (2025): 1604792. Available at:  2025. </w:t>
      </w:r>
      <w:hyperlink r:id="rId32">
        <w:r w:rsidRPr="30B437FB">
          <w:rPr>
            <w:rStyle w:val="Hyperlink"/>
            <w:rFonts w:ascii="Arial" w:eastAsia="Arial" w:hAnsi="Arial" w:cs="Arial"/>
            <w:color w:val="auto"/>
            <w:sz w:val="22"/>
            <w:szCs w:val="22"/>
          </w:rPr>
          <w:t>https://doi.org/10.3389/feduc.2025.1604792</w:t>
        </w:r>
      </w:hyperlink>
      <w:r w:rsidRPr="30B437FB">
        <w:rPr>
          <w:rFonts w:ascii="Arial" w:eastAsia="Arial" w:hAnsi="Arial" w:cs="Arial"/>
          <w:sz w:val="22"/>
          <w:szCs w:val="22"/>
        </w:rPr>
        <w:t xml:space="preserve"> (Accessed 19/08/25).</w:t>
      </w:r>
    </w:p>
    <w:p w14:paraId="195C44FA" w14:textId="17B66AEB" w:rsidR="116182EB" w:rsidRDefault="116182EB" w:rsidP="3F9B386F">
      <w:pPr>
        <w:spacing w:line="360" w:lineRule="auto"/>
        <w:rPr>
          <w:rFonts w:ascii="Arial" w:eastAsia="Arial" w:hAnsi="Arial" w:cs="Arial"/>
          <w:sz w:val="22"/>
          <w:szCs w:val="22"/>
        </w:rPr>
      </w:pPr>
      <w:r w:rsidRPr="3F9B386F">
        <w:rPr>
          <w:rFonts w:ascii="Arial" w:eastAsia="Arial" w:hAnsi="Arial" w:cs="Arial"/>
          <w:sz w:val="22"/>
          <w:szCs w:val="22"/>
        </w:rPr>
        <w:t xml:space="preserve">Hughes, S. J. (2009). </w:t>
      </w:r>
      <w:r w:rsidR="54726816" w:rsidRPr="3F9B386F">
        <w:rPr>
          <w:rFonts w:ascii="Arial" w:eastAsia="Arial" w:hAnsi="Arial" w:cs="Arial"/>
          <w:sz w:val="22"/>
          <w:szCs w:val="22"/>
        </w:rPr>
        <w:t>‘</w:t>
      </w:r>
      <w:r w:rsidRPr="3F9B386F">
        <w:rPr>
          <w:rFonts w:ascii="Arial" w:eastAsia="Arial" w:hAnsi="Arial" w:cs="Arial"/>
          <w:sz w:val="22"/>
          <w:szCs w:val="22"/>
        </w:rPr>
        <w:t>The role of peer assessment in developing self-regulated learning in music performance: A pilot study</w:t>
      </w:r>
      <w:r w:rsidR="51DCEE07"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British Journal of Music Education</w:t>
      </w:r>
      <w:r w:rsidRPr="3F9B386F">
        <w:rPr>
          <w:rFonts w:ascii="Arial" w:eastAsia="Arial" w:hAnsi="Arial" w:cs="Arial"/>
          <w:sz w:val="22"/>
          <w:szCs w:val="22"/>
        </w:rPr>
        <w:t xml:space="preserve">, </w:t>
      </w:r>
      <w:r w:rsidRPr="30B437FB">
        <w:rPr>
          <w:rFonts w:ascii="Arial" w:eastAsia="Arial" w:hAnsi="Arial" w:cs="Arial"/>
          <w:sz w:val="22"/>
          <w:szCs w:val="22"/>
        </w:rPr>
        <w:t>26</w:t>
      </w:r>
      <w:r w:rsidRPr="3F9B386F">
        <w:rPr>
          <w:rFonts w:ascii="Arial" w:eastAsia="Arial" w:hAnsi="Arial" w:cs="Arial"/>
          <w:sz w:val="22"/>
          <w:szCs w:val="22"/>
        </w:rPr>
        <w:t xml:space="preserve">(1), </w:t>
      </w:r>
      <w:r w:rsidR="022D78E4" w:rsidRPr="3F9B386F">
        <w:rPr>
          <w:rFonts w:ascii="Arial" w:eastAsia="Arial" w:hAnsi="Arial" w:cs="Arial"/>
          <w:sz w:val="22"/>
          <w:szCs w:val="22"/>
        </w:rPr>
        <w:t>pp.</w:t>
      </w:r>
      <w:r w:rsidRPr="3F9B386F">
        <w:rPr>
          <w:rFonts w:ascii="Arial" w:eastAsia="Arial" w:hAnsi="Arial" w:cs="Arial"/>
          <w:sz w:val="22"/>
          <w:szCs w:val="22"/>
        </w:rPr>
        <w:t>21–35.</w:t>
      </w:r>
    </w:p>
    <w:p w14:paraId="5F0BE729" w14:textId="2F143DAA" w:rsidR="62B2D7B8" w:rsidRDefault="62B2D7B8" w:rsidP="3F9B386F">
      <w:pPr>
        <w:spacing w:line="360" w:lineRule="auto"/>
        <w:rPr>
          <w:rFonts w:ascii="Arial" w:eastAsia="Arial" w:hAnsi="Arial" w:cs="Arial"/>
          <w:sz w:val="22"/>
          <w:szCs w:val="22"/>
        </w:rPr>
      </w:pPr>
      <w:r w:rsidRPr="30B437FB">
        <w:rPr>
          <w:rFonts w:ascii="Arial" w:eastAsia="Arial" w:hAnsi="Arial" w:cs="Arial"/>
          <w:sz w:val="22"/>
          <w:szCs w:val="22"/>
        </w:rPr>
        <w:t>Jiang, L.</w:t>
      </w:r>
      <w:r w:rsidR="7C23B965" w:rsidRPr="30B437FB">
        <w:rPr>
          <w:rFonts w:ascii="Arial" w:eastAsia="Arial" w:hAnsi="Arial" w:cs="Arial"/>
          <w:sz w:val="22"/>
          <w:szCs w:val="22"/>
        </w:rPr>
        <w:t xml:space="preserve">., </w:t>
      </w:r>
      <w:r w:rsidRPr="30B437FB">
        <w:rPr>
          <w:rFonts w:ascii="Arial" w:eastAsia="Arial" w:hAnsi="Arial" w:cs="Arial"/>
          <w:sz w:val="22"/>
          <w:szCs w:val="22"/>
        </w:rPr>
        <w:t xml:space="preserve">Tong, R. (2024). </w:t>
      </w:r>
      <w:r w:rsidR="7D59589E" w:rsidRPr="30B437FB">
        <w:rPr>
          <w:rFonts w:ascii="Arial" w:eastAsia="Arial" w:hAnsi="Arial" w:cs="Arial"/>
          <w:sz w:val="22"/>
          <w:szCs w:val="22"/>
        </w:rPr>
        <w:t>‘</w:t>
      </w:r>
      <w:r w:rsidRPr="30B437FB">
        <w:rPr>
          <w:rFonts w:ascii="Arial" w:eastAsia="Arial" w:hAnsi="Arial" w:cs="Arial"/>
          <w:sz w:val="22"/>
          <w:szCs w:val="22"/>
        </w:rPr>
        <w:t>Psychological capital and music performance anxiety among Chinese undergraduate music majors: The mediating role of self-esteem and flow experience</w:t>
      </w:r>
      <w:r w:rsidR="379FF780"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Frontiers in Psychology, 15</w:t>
      </w:r>
      <w:r w:rsidRPr="30B437FB">
        <w:rPr>
          <w:rFonts w:ascii="Arial" w:eastAsia="Arial" w:hAnsi="Arial" w:cs="Arial"/>
          <w:sz w:val="22"/>
          <w:szCs w:val="22"/>
        </w:rPr>
        <w:t xml:space="preserve">, </w:t>
      </w:r>
      <w:r w:rsidR="63EB1678" w:rsidRPr="30B437FB">
        <w:rPr>
          <w:rFonts w:ascii="Arial" w:eastAsia="Arial" w:hAnsi="Arial" w:cs="Arial"/>
          <w:sz w:val="22"/>
          <w:szCs w:val="22"/>
        </w:rPr>
        <w:t>pp.</w:t>
      </w:r>
      <w:r w:rsidRPr="30B437FB">
        <w:rPr>
          <w:rFonts w:ascii="Arial" w:eastAsia="Arial" w:hAnsi="Arial" w:cs="Arial"/>
          <w:sz w:val="22"/>
          <w:szCs w:val="22"/>
        </w:rPr>
        <w:t xml:space="preserve">1461235. </w:t>
      </w:r>
      <w:r w:rsidR="545C59CE" w:rsidRPr="30B437FB">
        <w:rPr>
          <w:rFonts w:ascii="Arial" w:eastAsia="Arial" w:hAnsi="Arial" w:cs="Arial"/>
          <w:sz w:val="22"/>
          <w:szCs w:val="22"/>
        </w:rPr>
        <w:t xml:space="preserve">Available at: </w:t>
      </w:r>
      <w:hyperlink r:id="rId33">
        <w:r w:rsidRPr="30B437FB">
          <w:rPr>
            <w:rStyle w:val="Hyperlink"/>
            <w:rFonts w:ascii="Arial" w:eastAsia="Arial" w:hAnsi="Arial" w:cs="Arial"/>
            <w:color w:val="auto"/>
            <w:sz w:val="22"/>
            <w:szCs w:val="22"/>
          </w:rPr>
          <w:t>https://doi.org/10.3389/fpsyg.2024.1461235</w:t>
        </w:r>
      </w:hyperlink>
      <w:r w:rsidR="041C927E" w:rsidRPr="30B437FB">
        <w:rPr>
          <w:rFonts w:ascii="Arial" w:eastAsia="Arial" w:hAnsi="Arial" w:cs="Arial"/>
          <w:sz w:val="22"/>
          <w:szCs w:val="22"/>
        </w:rPr>
        <w:t xml:space="preserve"> (Accessed 21/08/25)</w:t>
      </w:r>
    </w:p>
    <w:p w14:paraId="635E8526" w14:textId="7B686555" w:rsidR="51F9E7E6" w:rsidRDefault="51F9E7E6" w:rsidP="30B437FB">
      <w:pPr>
        <w:spacing w:line="360" w:lineRule="auto"/>
        <w:rPr>
          <w:rFonts w:ascii="Arial" w:eastAsia="Arial" w:hAnsi="Arial" w:cs="Arial"/>
          <w:sz w:val="22"/>
          <w:szCs w:val="22"/>
        </w:rPr>
      </w:pPr>
      <w:r w:rsidRPr="30B437FB">
        <w:rPr>
          <w:rFonts w:ascii="Arial" w:eastAsia="Arial" w:hAnsi="Arial" w:cs="Arial"/>
          <w:sz w:val="22"/>
          <w:szCs w:val="22"/>
        </w:rPr>
        <w:t xml:space="preserve">Johnson, M. (2006) ‘Merleau-Ponty’s embodied semantics—from immanent meaning, to gesture, to language’, </w:t>
      </w:r>
      <w:r w:rsidRPr="30B437FB">
        <w:rPr>
          <w:rFonts w:ascii="Arial" w:eastAsia="Arial" w:hAnsi="Arial" w:cs="Arial"/>
          <w:i/>
          <w:iCs/>
          <w:sz w:val="22"/>
          <w:szCs w:val="22"/>
        </w:rPr>
        <w:t>EurAmerica</w:t>
      </w:r>
      <w:r w:rsidRPr="30B437FB">
        <w:rPr>
          <w:rFonts w:ascii="Arial" w:eastAsia="Arial" w:hAnsi="Arial" w:cs="Arial"/>
          <w:sz w:val="22"/>
          <w:szCs w:val="22"/>
        </w:rPr>
        <w:t xml:space="preserve">, </w:t>
      </w:r>
      <w:r w:rsidRPr="30B437FB">
        <w:rPr>
          <w:rFonts w:ascii="Arial" w:eastAsia="Arial" w:hAnsi="Arial" w:cs="Arial"/>
          <w:i/>
          <w:iCs/>
          <w:sz w:val="22"/>
          <w:szCs w:val="22"/>
        </w:rPr>
        <w:t>36</w:t>
      </w:r>
      <w:r w:rsidRPr="30B437FB">
        <w:rPr>
          <w:rFonts w:ascii="Arial" w:eastAsia="Arial" w:hAnsi="Arial" w:cs="Arial"/>
          <w:sz w:val="22"/>
          <w:szCs w:val="22"/>
        </w:rPr>
        <w:t>(1), pp.1-26.</w:t>
      </w:r>
    </w:p>
    <w:p w14:paraId="7338BE22" w14:textId="66B6FE9D" w:rsidR="4DB33702" w:rsidRDefault="4DB33702" w:rsidP="3F9B386F">
      <w:pPr>
        <w:spacing w:line="360" w:lineRule="auto"/>
        <w:rPr>
          <w:rFonts w:ascii="Arial" w:eastAsia="Arial" w:hAnsi="Arial" w:cs="Arial"/>
          <w:sz w:val="22"/>
          <w:szCs w:val="22"/>
        </w:rPr>
      </w:pPr>
      <w:r w:rsidRPr="30B437FB">
        <w:rPr>
          <w:rFonts w:ascii="Arial" w:eastAsia="Arial" w:hAnsi="Arial" w:cs="Arial"/>
          <w:sz w:val="22"/>
          <w:szCs w:val="22"/>
        </w:rPr>
        <w:t xml:space="preserve">Jones, B.D., </w:t>
      </w:r>
      <w:r w:rsidR="1D74731A" w:rsidRPr="30B437FB">
        <w:rPr>
          <w:rFonts w:ascii="Arial" w:eastAsia="Arial" w:hAnsi="Arial" w:cs="Arial"/>
          <w:sz w:val="22"/>
          <w:szCs w:val="22"/>
        </w:rPr>
        <w:t>(</w:t>
      </w:r>
      <w:r w:rsidRPr="30B437FB">
        <w:rPr>
          <w:rFonts w:ascii="Arial" w:eastAsia="Arial" w:hAnsi="Arial" w:cs="Arial"/>
          <w:sz w:val="22"/>
          <w:szCs w:val="22"/>
        </w:rPr>
        <w:t>2009</w:t>
      </w:r>
      <w:r w:rsidR="06F76CD5" w:rsidRPr="30B437FB">
        <w:rPr>
          <w:rFonts w:ascii="Arial" w:eastAsia="Arial" w:hAnsi="Arial" w:cs="Arial"/>
          <w:sz w:val="22"/>
          <w:szCs w:val="22"/>
        </w:rPr>
        <w:t>)</w:t>
      </w:r>
      <w:r w:rsidRPr="30B437FB">
        <w:rPr>
          <w:rFonts w:ascii="Arial" w:eastAsia="Arial" w:hAnsi="Arial" w:cs="Arial"/>
          <w:sz w:val="22"/>
          <w:szCs w:val="22"/>
        </w:rPr>
        <w:t xml:space="preserve">. </w:t>
      </w:r>
      <w:r w:rsidR="42C39C53" w:rsidRPr="30B437FB">
        <w:rPr>
          <w:rFonts w:ascii="Arial" w:eastAsia="Arial" w:hAnsi="Arial" w:cs="Arial"/>
          <w:sz w:val="22"/>
          <w:szCs w:val="22"/>
        </w:rPr>
        <w:t>‘</w:t>
      </w:r>
      <w:r w:rsidRPr="30B437FB">
        <w:rPr>
          <w:rFonts w:ascii="Arial" w:eastAsia="Arial" w:hAnsi="Arial" w:cs="Arial"/>
          <w:sz w:val="22"/>
          <w:szCs w:val="22"/>
        </w:rPr>
        <w:t>Motivating students to engage in learning: the MUSIC model of academic motivation</w:t>
      </w:r>
      <w:r w:rsidR="5250C44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International Journal of Teaching and Learning in Higher Education</w:t>
      </w:r>
      <w:r w:rsidRPr="30B437FB">
        <w:rPr>
          <w:rFonts w:ascii="Arial" w:eastAsia="Arial" w:hAnsi="Arial" w:cs="Arial"/>
          <w:sz w:val="22"/>
          <w:szCs w:val="22"/>
        </w:rPr>
        <w:t>, 21(2), pp.272-285.</w:t>
      </w:r>
    </w:p>
    <w:p w14:paraId="196C5FC6" w14:textId="6BF2DC12" w:rsidR="6EEBB6A3" w:rsidRDefault="6EEBB6A3" w:rsidP="30B437FB">
      <w:pPr>
        <w:shd w:val="clear" w:color="auto" w:fill="FFFFFF" w:themeFill="background1"/>
        <w:spacing w:after="0" w:line="360" w:lineRule="auto"/>
        <w:rPr>
          <w:rFonts w:ascii="Arial" w:eastAsia="Arial" w:hAnsi="Arial" w:cs="Arial"/>
          <w:sz w:val="22"/>
          <w:szCs w:val="22"/>
        </w:rPr>
      </w:pPr>
      <w:r w:rsidRPr="3F9B386F">
        <w:rPr>
          <w:rFonts w:ascii="Arial" w:eastAsia="Arial" w:hAnsi="Arial" w:cs="Arial"/>
          <w:sz w:val="22"/>
          <w:szCs w:val="22"/>
        </w:rPr>
        <w:t>Jones</w:t>
      </w:r>
      <w:r w:rsidR="7823447F" w:rsidRPr="3F9B386F">
        <w:rPr>
          <w:rFonts w:ascii="Arial" w:eastAsia="Arial" w:hAnsi="Arial" w:cs="Arial"/>
          <w:sz w:val="22"/>
          <w:szCs w:val="22"/>
        </w:rPr>
        <w:t xml:space="preserve"> (</w:t>
      </w:r>
      <w:r w:rsidRPr="3F9B386F">
        <w:rPr>
          <w:rFonts w:ascii="Arial" w:eastAsia="Arial" w:hAnsi="Arial" w:cs="Arial"/>
          <w:sz w:val="22"/>
          <w:szCs w:val="22"/>
        </w:rPr>
        <w:t>2016</w:t>
      </w:r>
      <w:r w:rsidR="0F77E5CE" w:rsidRPr="3F9B386F">
        <w:rPr>
          <w:rFonts w:ascii="Arial" w:eastAsia="Arial" w:hAnsi="Arial" w:cs="Arial"/>
          <w:sz w:val="22"/>
          <w:szCs w:val="22"/>
        </w:rPr>
        <w:t>)</w:t>
      </w:r>
      <w:r w:rsidRPr="3F9B386F">
        <w:rPr>
          <w:rFonts w:ascii="Arial" w:eastAsia="Arial" w:hAnsi="Arial" w:cs="Arial"/>
          <w:sz w:val="22"/>
          <w:szCs w:val="22"/>
        </w:rPr>
        <w:t xml:space="preserve"> in Smith, M., Defrates-Densch, N</w:t>
      </w:r>
      <w:r w:rsidR="562FDCD1" w:rsidRPr="3F9B386F">
        <w:rPr>
          <w:rFonts w:ascii="Arial" w:eastAsia="Arial" w:hAnsi="Arial" w:cs="Arial"/>
          <w:sz w:val="22"/>
          <w:szCs w:val="22"/>
        </w:rPr>
        <w:t xml:space="preserve"> (eds)</w:t>
      </w:r>
      <w:r w:rsidRPr="3F9B386F">
        <w:rPr>
          <w:rFonts w:ascii="Arial" w:eastAsia="Arial" w:hAnsi="Arial" w:cs="Arial"/>
          <w:sz w:val="22"/>
          <w:szCs w:val="22"/>
        </w:rPr>
        <w:t xml:space="preserve"> </w:t>
      </w:r>
      <w:r w:rsidRPr="3F9B386F">
        <w:rPr>
          <w:rFonts w:ascii="Arial" w:eastAsia="Arial" w:hAnsi="Arial" w:cs="Arial"/>
          <w:i/>
          <w:iCs/>
          <w:sz w:val="22"/>
          <w:szCs w:val="22"/>
        </w:rPr>
        <w:t>Challenges and Innovations in Educational Psychology Teaching and Learning</w:t>
      </w:r>
      <w:r w:rsidR="1CB9EBE6" w:rsidRPr="3F9B386F">
        <w:rPr>
          <w:rFonts w:ascii="Arial" w:eastAsia="Arial" w:hAnsi="Arial" w:cs="Arial"/>
          <w:sz w:val="22"/>
          <w:szCs w:val="22"/>
        </w:rPr>
        <w:t xml:space="preserve">. </w:t>
      </w:r>
      <w:r w:rsidR="22CD500F" w:rsidRPr="3F9B386F">
        <w:rPr>
          <w:rFonts w:ascii="Arial" w:eastAsia="Arial" w:hAnsi="Arial" w:cs="Arial"/>
          <w:sz w:val="22"/>
          <w:szCs w:val="22"/>
        </w:rPr>
        <w:t>IAP, UK.</w:t>
      </w:r>
      <w:r>
        <w:br/>
      </w:r>
    </w:p>
    <w:p w14:paraId="2AC5B293" w14:textId="16C254AA" w:rsidR="6EEBB6A3" w:rsidRDefault="62D851FD" w:rsidP="30B437FB">
      <w:pPr>
        <w:spacing w:after="0" w:line="360" w:lineRule="auto"/>
        <w:rPr>
          <w:rFonts w:ascii="Arial" w:eastAsia="Arial" w:hAnsi="Arial" w:cs="Arial"/>
          <w:sz w:val="22"/>
          <w:szCs w:val="22"/>
        </w:rPr>
      </w:pPr>
      <w:r w:rsidRPr="30B437FB">
        <w:rPr>
          <w:rFonts w:ascii="Arial" w:eastAsia="Arial" w:hAnsi="Arial" w:cs="Arial"/>
          <w:sz w:val="22"/>
          <w:szCs w:val="22"/>
        </w:rPr>
        <w:t xml:space="preserve">Jones, B.D. (2017) ‘User guide for assessing the components of the MUSIC® Model of Motivation’, </w:t>
      </w:r>
      <w:r w:rsidRPr="30B437FB">
        <w:rPr>
          <w:rFonts w:ascii="Arial" w:eastAsia="Arial" w:hAnsi="Arial" w:cs="Arial"/>
          <w:i/>
          <w:iCs/>
          <w:sz w:val="22"/>
          <w:szCs w:val="22"/>
        </w:rPr>
        <w:t>Dilayari January, 18,</w:t>
      </w:r>
      <w:r w:rsidRPr="30B437FB">
        <w:rPr>
          <w:rFonts w:ascii="Arial" w:eastAsia="Arial" w:hAnsi="Arial" w:cs="Arial"/>
          <w:sz w:val="22"/>
          <w:szCs w:val="22"/>
        </w:rPr>
        <w:t xml:space="preserve"> p.2018.</w:t>
      </w:r>
      <w:r w:rsidR="6EEBB6A3">
        <w:br/>
      </w:r>
    </w:p>
    <w:p w14:paraId="191C1F4B" w14:textId="7F3ED432" w:rsidR="42A55FD0" w:rsidRDefault="42A55FD0" w:rsidP="4A159654">
      <w:pPr>
        <w:shd w:val="clear" w:color="auto" w:fill="FFFFFF" w:themeFill="background1"/>
        <w:spacing w:after="0" w:line="360" w:lineRule="auto"/>
        <w:rPr>
          <w:rFonts w:ascii="Arial" w:eastAsia="Arial" w:hAnsi="Arial" w:cs="Arial"/>
          <w:sz w:val="22"/>
          <w:szCs w:val="22"/>
        </w:rPr>
      </w:pPr>
      <w:r w:rsidRPr="3F9B386F">
        <w:rPr>
          <w:rFonts w:ascii="Arial" w:eastAsia="Arial" w:hAnsi="Arial" w:cs="Arial"/>
          <w:sz w:val="22"/>
          <w:szCs w:val="22"/>
        </w:rPr>
        <w:t>Jones, B.D.</w:t>
      </w:r>
      <w:r w:rsidR="45464B8B" w:rsidRPr="3F9B386F">
        <w:rPr>
          <w:rFonts w:ascii="Arial" w:eastAsia="Arial" w:hAnsi="Arial" w:cs="Arial"/>
          <w:sz w:val="22"/>
          <w:szCs w:val="22"/>
        </w:rPr>
        <w:t xml:space="preserve"> (</w:t>
      </w:r>
      <w:r w:rsidRPr="3F9B386F">
        <w:rPr>
          <w:rFonts w:ascii="Arial" w:eastAsia="Arial" w:hAnsi="Arial" w:cs="Arial"/>
          <w:sz w:val="22"/>
          <w:szCs w:val="22"/>
        </w:rPr>
        <w:t>2018</w:t>
      </w:r>
      <w:r w:rsidR="5A20F49F"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Motivating students by design: Practical strategies for professors.</w:t>
      </w:r>
      <w:r w:rsidRPr="3F9B386F">
        <w:rPr>
          <w:rFonts w:ascii="Arial" w:eastAsia="Arial" w:hAnsi="Arial" w:cs="Arial"/>
          <w:sz w:val="22"/>
          <w:szCs w:val="22"/>
        </w:rPr>
        <w:t xml:space="preserve"> CreateSpace Independent Publishing Platform.</w:t>
      </w:r>
    </w:p>
    <w:p w14:paraId="6D67D340" w14:textId="33960928" w:rsidR="4A159654" w:rsidRDefault="4A159654" w:rsidP="4A159654">
      <w:pPr>
        <w:shd w:val="clear" w:color="auto" w:fill="FFFFFF" w:themeFill="background1"/>
        <w:spacing w:after="0" w:line="360" w:lineRule="auto"/>
        <w:rPr>
          <w:rFonts w:ascii="Arial" w:eastAsia="Arial" w:hAnsi="Arial" w:cs="Arial"/>
          <w:sz w:val="22"/>
          <w:szCs w:val="22"/>
        </w:rPr>
      </w:pPr>
    </w:p>
    <w:p w14:paraId="30F2C36F" w14:textId="3F30E3AE" w:rsidR="0C052F33" w:rsidRDefault="0C052F33" w:rsidP="30B437FB">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 xml:space="preserve">Jones, B.D. </w:t>
      </w:r>
      <w:r w:rsidR="2167CC03" w:rsidRPr="30B437FB">
        <w:rPr>
          <w:rFonts w:ascii="Arial" w:eastAsia="Arial" w:hAnsi="Arial" w:cs="Arial"/>
          <w:sz w:val="22"/>
          <w:szCs w:val="22"/>
        </w:rPr>
        <w:t>(</w:t>
      </w:r>
      <w:r w:rsidRPr="30B437FB">
        <w:rPr>
          <w:rFonts w:ascii="Arial" w:eastAsia="Arial" w:hAnsi="Arial" w:cs="Arial"/>
          <w:sz w:val="22"/>
          <w:szCs w:val="22"/>
        </w:rPr>
        <w:t>2019</w:t>
      </w:r>
      <w:r w:rsidR="42588FCB" w:rsidRPr="30B437FB">
        <w:rPr>
          <w:rFonts w:ascii="Arial" w:eastAsia="Arial" w:hAnsi="Arial" w:cs="Arial"/>
          <w:sz w:val="22"/>
          <w:szCs w:val="22"/>
        </w:rPr>
        <w:t>)</w:t>
      </w:r>
      <w:r w:rsidRPr="30B437FB">
        <w:rPr>
          <w:rFonts w:ascii="Arial" w:eastAsia="Arial" w:hAnsi="Arial" w:cs="Arial"/>
          <w:sz w:val="22"/>
          <w:szCs w:val="22"/>
        </w:rPr>
        <w:t xml:space="preserve"> </w:t>
      </w:r>
      <w:r w:rsidR="443628C2" w:rsidRPr="30B437FB">
        <w:rPr>
          <w:rFonts w:ascii="Arial" w:eastAsia="Arial" w:hAnsi="Arial" w:cs="Arial"/>
          <w:sz w:val="22"/>
          <w:szCs w:val="22"/>
        </w:rPr>
        <w:t>‘</w:t>
      </w:r>
      <w:r w:rsidRPr="30B437FB">
        <w:rPr>
          <w:rFonts w:ascii="Arial" w:eastAsia="Arial" w:hAnsi="Arial" w:cs="Arial"/>
          <w:sz w:val="22"/>
          <w:szCs w:val="22"/>
        </w:rPr>
        <w:t>Testing the MUSIC Model of Motivation Theory: Relationships between Students' Perceptions, Engagement, and Overall Ratings</w:t>
      </w:r>
      <w:r w:rsidR="112F0ACD" w:rsidRPr="30B437FB">
        <w:rPr>
          <w:rFonts w:ascii="Arial" w:eastAsia="Arial" w:hAnsi="Arial" w:cs="Arial"/>
          <w:sz w:val="22"/>
          <w:szCs w:val="22"/>
        </w:rPr>
        <w:t xml:space="preserve">’, </w:t>
      </w:r>
      <w:r w:rsidRPr="30B437FB">
        <w:rPr>
          <w:rFonts w:ascii="Arial" w:eastAsia="Arial" w:hAnsi="Arial" w:cs="Arial"/>
          <w:i/>
          <w:iCs/>
          <w:sz w:val="22"/>
          <w:szCs w:val="22"/>
        </w:rPr>
        <w:t>Canadian Journal for the Scholarship of Teaching and Learning,</w:t>
      </w:r>
      <w:r w:rsidRPr="30B437FB">
        <w:rPr>
          <w:rFonts w:ascii="Arial" w:eastAsia="Arial" w:hAnsi="Arial" w:cs="Arial"/>
          <w:sz w:val="22"/>
          <w:szCs w:val="22"/>
        </w:rPr>
        <w:t xml:space="preserve"> 10(3), p.3.</w:t>
      </w:r>
      <w:r>
        <w:br/>
      </w:r>
    </w:p>
    <w:p w14:paraId="69395F9D" w14:textId="3FE33CF6" w:rsidR="28B1953E" w:rsidRDefault="28B1953E" w:rsidP="30B437FB">
      <w:pPr>
        <w:spacing w:line="360" w:lineRule="auto"/>
        <w:rPr>
          <w:rFonts w:ascii="Arial" w:eastAsia="Arial" w:hAnsi="Arial" w:cs="Arial"/>
          <w:sz w:val="22"/>
          <w:szCs w:val="22"/>
        </w:rPr>
      </w:pPr>
      <w:r w:rsidRPr="30B437FB">
        <w:rPr>
          <w:rFonts w:ascii="Arial" w:eastAsia="Arial" w:hAnsi="Arial" w:cs="Arial"/>
          <w:sz w:val="22"/>
          <w:szCs w:val="22"/>
        </w:rPr>
        <w:t xml:space="preserve">Jones, B.D., (2020). ‘Engaging second language learners using the MUSIC model of motivation’, </w:t>
      </w:r>
      <w:r w:rsidRPr="30B437FB">
        <w:rPr>
          <w:rFonts w:ascii="Arial" w:eastAsia="Arial" w:hAnsi="Arial" w:cs="Arial"/>
          <w:i/>
          <w:iCs/>
          <w:sz w:val="22"/>
          <w:szCs w:val="22"/>
        </w:rPr>
        <w:t>Frontiers in Psychology</w:t>
      </w:r>
      <w:r w:rsidRPr="30B437FB">
        <w:rPr>
          <w:rFonts w:ascii="Arial" w:eastAsia="Arial" w:hAnsi="Arial" w:cs="Arial"/>
          <w:sz w:val="22"/>
          <w:szCs w:val="22"/>
        </w:rPr>
        <w:t xml:space="preserve">, </w:t>
      </w:r>
      <w:r w:rsidRPr="30B437FB">
        <w:rPr>
          <w:rFonts w:ascii="Arial" w:eastAsia="Arial" w:hAnsi="Arial" w:cs="Arial"/>
          <w:i/>
          <w:iCs/>
          <w:sz w:val="22"/>
          <w:szCs w:val="22"/>
        </w:rPr>
        <w:t>11</w:t>
      </w:r>
      <w:r w:rsidRPr="30B437FB">
        <w:rPr>
          <w:rFonts w:ascii="Arial" w:eastAsia="Arial" w:hAnsi="Arial" w:cs="Arial"/>
          <w:sz w:val="22"/>
          <w:szCs w:val="22"/>
        </w:rPr>
        <w:t>, p.1204.</w:t>
      </w:r>
    </w:p>
    <w:p w14:paraId="6FAC8B26" w14:textId="275A279F" w:rsidR="28B1953E" w:rsidRDefault="28B1953E" w:rsidP="30B437FB">
      <w:pPr>
        <w:spacing w:line="360" w:lineRule="auto"/>
        <w:rPr>
          <w:rFonts w:ascii="Arial" w:eastAsia="Arial" w:hAnsi="Arial" w:cs="Arial"/>
          <w:sz w:val="22"/>
          <w:szCs w:val="22"/>
        </w:rPr>
      </w:pPr>
      <w:r w:rsidRPr="30B437FB">
        <w:rPr>
          <w:rFonts w:ascii="Arial" w:eastAsia="Arial" w:hAnsi="Arial" w:cs="Arial"/>
          <w:sz w:val="22"/>
          <w:szCs w:val="22"/>
        </w:rPr>
        <w:t xml:space="preserve">Jones, B.D., Byrnes, M.K. and Jones, M.W., (2019). ‘Validation of the MUSIC Model of Academic Motivation Inventory: Evidence for use with veterinary medicine students’, </w:t>
      </w:r>
      <w:r w:rsidRPr="30B437FB">
        <w:rPr>
          <w:rFonts w:ascii="Arial" w:eastAsia="Arial" w:hAnsi="Arial" w:cs="Arial"/>
          <w:i/>
          <w:iCs/>
          <w:sz w:val="22"/>
          <w:szCs w:val="22"/>
        </w:rPr>
        <w:t>Frontiers in veterinary science</w:t>
      </w:r>
      <w:r w:rsidRPr="30B437FB">
        <w:rPr>
          <w:rFonts w:ascii="Arial" w:eastAsia="Arial" w:hAnsi="Arial" w:cs="Arial"/>
          <w:sz w:val="22"/>
          <w:szCs w:val="22"/>
        </w:rPr>
        <w:t xml:space="preserve">, </w:t>
      </w:r>
      <w:r w:rsidRPr="30B437FB">
        <w:rPr>
          <w:rFonts w:ascii="Arial" w:eastAsia="Arial" w:hAnsi="Arial" w:cs="Arial"/>
          <w:i/>
          <w:iCs/>
          <w:sz w:val="22"/>
          <w:szCs w:val="22"/>
        </w:rPr>
        <w:t>6</w:t>
      </w:r>
      <w:r w:rsidRPr="30B437FB">
        <w:rPr>
          <w:rFonts w:ascii="Arial" w:eastAsia="Arial" w:hAnsi="Arial" w:cs="Arial"/>
          <w:sz w:val="22"/>
          <w:szCs w:val="22"/>
        </w:rPr>
        <w:t>, p.11.</w:t>
      </w:r>
    </w:p>
    <w:p w14:paraId="26012D6F" w14:textId="5D7E63CC" w:rsidR="10453ECA" w:rsidRDefault="10453ECA" w:rsidP="30B437FB">
      <w:pPr>
        <w:spacing w:line="360" w:lineRule="auto"/>
        <w:rPr>
          <w:rFonts w:ascii="Arial" w:eastAsia="Arial" w:hAnsi="Arial" w:cs="Arial"/>
          <w:sz w:val="22"/>
          <w:szCs w:val="22"/>
        </w:rPr>
      </w:pPr>
      <w:r w:rsidRPr="30B437FB">
        <w:rPr>
          <w:rFonts w:ascii="Arial" w:eastAsia="Arial" w:hAnsi="Arial" w:cs="Arial"/>
          <w:sz w:val="22"/>
          <w:szCs w:val="22"/>
        </w:rPr>
        <w:t xml:space="preserve">Jones, B.D., Krost, K. and Jones, M.W. (2021) ‘Relationships between students’ course perceptions, effort, and achievement in an online course’, </w:t>
      </w:r>
      <w:r w:rsidRPr="30B437FB">
        <w:rPr>
          <w:rFonts w:ascii="Arial" w:eastAsia="Arial" w:hAnsi="Arial" w:cs="Arial"/>
          <w:i/>
          <w:iCs/>
          <w:sz w:val="22"/>
          <w:szCs w:val="22"/>
        </w:rPr>
        <w:t>Computers and Education Open</w:t>
      </w:r>
      <w:r w:rsidRPr="30B437FB">
        <w:rPr>
          <w:rFonts w:ascii="Arial" w:eastAsia="Arial" w:hAnsi="Arial" w:cs="Arial"/>
          <w:sz w:val="22"/>
          <w:szCs w:val="22"/>
        </w:rPr>
        <w:t xml:space="preserve">, </w:t>
      </w:r>
      <w:r w:rsidRPr="30B437FB">
        <w:rPr>
          <w:rFonts w:ascii="Arial" w:eastAsia="Arial" w:hAnsi="Arial" w:cs="Arial"/>
          <w:i/>
          <w:iCs/>
          <w:sz w:val="22"/>
          <w:szCs w:val="22"/>
        </w:rPr>
        <w:t>2</w:t>
      </w:r>
      <w:r w:rsidRPr="30B437FB">
        <w:rPr>
          <w:rFonts w:ascii="Arial" w:eastAsia="Arial" w:hAnsi="Arial" w:cs="Arial"/>
          <w:sz w:val="22"/>
          <w:szCs w:val="22"/>
        </w:rPr>
        <w:t>, p.100051.</w:t>
      </w:r>
    </w:p>
    <w:p w14:paraId="0D5CF996" w14:textId="5CB87EDF" w:rsidR="0DE3DB91" w:rsidRDefault="0DE3DB91" w:rsidP="30B437FB">
      <w:pPr>
        <w:spacing w:line="360" w:lineRule="auto"/>
        <w:rPr>
          <w:rFonts w:ascii="Arial" w:eastAsia="Arial" w:hAnsi="Arial" w:cs="Arial"/>
          <w:sz w:val="22"/>
          <w:szCs w:val="22"/>
        </w:rPr>
      </w:pPr>
      <w:r w:rsidRPr="30B437FB">
        <w:rPr>
          <w:rFonts w:ascii="Arial" w:eastAsia="Arial" w:hAnsi="Arial" w:cs="Arial"/>
          <w:sz w:val="22"/>
          <w:szCs w:val="22"/>
        </w:rPr>
        <w:t xml:space="preserve">Jones, B.D., Li, M. and Cruz, J.M., (2017). ‘A cross-cultural validation of the MUSIC® Model of Academic Motivation Inventory: Evidence from Chinese-and Spanish-speaking university students’, </w:t>
      </w:r>
      <w:r w:rsidRPr="30B437FB">
        <w:rPr>
          <w:rFonts w:ascii="Arial" w:eastAsia="Arial" w:hAnsi="Arial" w:cs="Arial"/>
          <w:i/>
          <w:iCs/>
          <w:sz w:val="22"/>
          <w:szCs w:val="22"/>
        </w:rPr>
        <w:t>International Journal of Educational Psychology</w:t>
      </w:r>
      <w:r w:rsidRPr="30B437FB">
        <w:rPr>
          <w:rFonts w:ascii="Arial" w:eastAsia="Arial" w:hAnsi="Arial" w:cs="Arial"/>
          <w:sz w:val="22"/>
          <w:szCs w:val="22"/>
        </w:rPr>
        <w:t>, 6(1), pp.25-44.</w:t>
      </w:r>
    </w:p>
    <w:p w14:paraId="71F316CF" w14:textId="4DA50C58" w:rsidR="6EEBB6A3" w:rsidRDefault="6EEBB6A3" w:rsidP="06477D59">
      <w:pPr>
        <w:shd w:val="clear" w:color="auto" w:fill="FFFFFF" w:themeFill="background1"/>
        <w:spacing w:after="0" w:line="360" w:lineRule="auto"/>
        <w:rPr>
          <w:rFonts w:ascii="Arial" w:eastAsia="Arial" w:hAnsi="Arial" w:cs="Arial"/>
          <w:sz w:val="22"/>
          <w:szCs w:val="22"/>
        </w:rPr>
      </w:pPr>
    </w:p>
    <w:p w14:paraId="304290E1" w14:textId="4F4B17BE" w:rsidR="6EEBB6A3" w:rsidRDefault="2C340C76" w:rsidP="621853D0">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Jones, B.D., Sahbaz, S., Schram, A.B.</w:t>
      </w:r>
      <w:r w:rsidR="18DF449F" w:rsidRPr="30B437FB">
        <w:rPr>
          <w:rFonts w:ascii="Arial" w:eastAsia="Arial" w:hAnsi="Arial" w:cs="Arial"/>
          <w:sz w:val="22"/>
          <w:szCs w:val="22"/>
        </w:rPr>
        <w:t xml:space="preserve">, </w:t>
      </w:r>
      <w:r w:rsidRPr="30B437FB">
        <w:rPr>
          <w:rFonts w:ascii="Arial" w:eastAsia="Arial" w:hAnsi="Arial" w:cs="Arial"/>
          <w:sz w:val="22"/>
          <w:szCs w:val="22"/>
        </w:rPr>
        <w:t xml:space="preserve">Chittum, J.R. </w:t>
      </w:r>
      <w:r w:rsidR="7BC6E3B2" w:rsidRPr="30B437FB">
        <w:rPr>
          <w:rFonts w:ascii="Arial" w:eastAsia="Arial" w:hAnsi="Arial" w:cs="Arial"/>
          <w:sz w:val="22"/>
          <w:szCs w:val="22"/>
        </w:rPr>
        <w:t>(</w:t>
      </w:r>
      <w:r w:rsidRPr="30B437FB">
        <w:rPr>
          <w:rFonts w:ascii="Arial" w:eastAsia="Arial" w:hAnsi="Arial" w:cs="Arial"/>
          <w:sz w:val="22"/>
          <w:szCs w:val="22"/>
        </w:rPr>
        <w:t>2017</w:t>
      </w:r>
      <w:r w:rsidR="4BDA1B6A" w:rsidRPr="30B437FB">
        <w:rPr>
          <w:rFonts w:ascii="Arial" w:eastAsia="Arial" w:hAnsi="Arial" w:cs="Arial"/>
          <w:sz w:val="22"/>
          <w:szCs w:val="22"/>
        </w:rPr>
        <w:t>)</w:t>
      </w:r>
      <w:r w:rsidRPr="30B437FB">
        <w:rPr>
          <w:rFonts w:ascii="Arial" w:eastAsia="Arial" w:hAnsi="Arial" w:cs="Arial"/>
          <w:sz w:val="22"/>
          <w:szCs w:val="22"/>
        </w:rPr>
        <w:t xml:space="preserve">. </w:t>
      </w:r>
      <w:r w:rsidR="67B2463D" w:rsidRPr="30B437FB">
        <w:rPr>
          <w:rFonts w:ascii="Arial" w:eastAsia="Arial" w:hAnsi="Arial" w:cs="Arial"/>
          <w:sz w:val="22"/>
          <w:szCs w:val="22"/>
        </w:rPr>
        <w:t>‘</w:t>
      </w:r>
      <w:r w:rsidRPr="30B437FB">
        <w:rPr>
          <w:rFonts w:ascii="Arial" w:eastAsia="Arial" w:hAnsi="Arial" w:cs="Arial"/>
          <w:sz w:val="22"/>
          <w:szCs w:val="22"/>
        </w:rPr>
        <w:t>Using psychological constructs from the MUSIC Model of Motivation to predict students’ science identification and career goals: Results from the US and Iceland</w:t>
      </w:r>
      <w:r w:rsidR="7793D365" w:rsidRPr="30B437FB">
        <w:rPr>
          <w:rFonts w:ascii="Arial" w:eastAsia="Arial" w:hAnsi="Arial" w:cs="Arial"/>
          <w:sz w:val="22"/>
          <w:szCs w:val="22"/>
        </w:rPr>
        <w:t xml:space="preserve">’, </w:t>
      </w:r>
      <w:r w:rsidRPr="30B437FB">
        <w:rPr>
          <w:rFonts w:ascii="Arial" w:eastAsia="Arial" w:hAnsi="Arial" w:cs="Arial"/>
          <w:i/>
          <w:sz w:val="22"/>
          <w:szCs w:val="22"/>
        </w:rPr>
        <w:t>International Journal of Science Education</w:t>
      </w:r>
      <w:r w:rsidRPr="30B437FB">
        <w:rPr>
          <w:rFonts w:ascii="Arial" w:eastAsia="Arial" w:hAnsi="Arial" w:cs="Arial"/>
          <w:sz w:val="22"/>
          <w:szCs w:val="22"/>
        </w:rPr>
        <w:t xml:space="preserve">, </w:t>
      </w:r>
      <w:r w:rsidRPr="30B437FB">
        <w:rPr>
          <w:rFonts w:ascii="Arial" w:eastAsia="Arial" w:hAnsi="Arial" w:cs="Arial"/>
          <w:i/>
          <w:sz w:val="22"/>
          <w:szCs w:val="22"/>
        </w:rPr>
        <w:t>39</w:t>
      </w:r>
      <w:r w:rsidRPr="30B437FB">
        <w:rPr>
          <w:rFonts w:ascii="Arial" w:eastAsia="Arial" w:hAnsi="Arial" w:cs="Arial"/>
          <w:sz w:val="22"/>
          <w:szCs w:val="22"/>
        </w:rPr>
        <w:t>(8), pp.1089-1108.</w:t>
      </w:r>
      <w:r>
        <w:br/>
      </w:r>
    </w:p>
    <w:p w14:paraId="11DB4E11" w14:textId="69650D03" w:rsidR="449A59AC" w:rsidRDefault="449A59AC" w:rsidP="0DF193D2">
      <w:pPr>
        <w:spacing w:line="360" w:lineRule="auto"/>
        <w:rPr>
          <w:rFonts w:ascii="Arial" w:eastAsia="Arial" w:hAnsi="Arial" w:cs="Arial"/>
          <w:sz w:val="22"/>
          <w:szCs w:val="22"/>
        </w:rPr>
      </w:pPr>
      <w:r w:rsidRPr="3F9B386F">
        <w:rPr>
          <w:rFonts w:ascii="Arial" w:eastAsia="Arial" w:hAnsi="Arial" w:cs="Arial"/>
          <w:sz w:val="22"/>
          <w:szCs w:val="22"/>
        </w:rPr>
        <w:t>Jones, B.D.</w:t>
      </w:r>
      <w:r w:rsidR="23B2EA3E" w:rsidRPr="3F9B386F">
        <w:rPr>
          <w:rFonts w:ascii="Arial" w:eastAsia="Arial" w:hAnsi="Arial" w:cs="Arial"/>
          <w:sz w:val="22"/>
          <w:szCs w:val="22"/>
        </w:rPr>
        <w:t>,</w:t>
      </w:r>
      <w:r w:rsidRPr="3F9B386F">
        <w:rPr>
          <w:rFonts w:ascii="Arial" w:eastAsia="Arial" w:hAnsi="Arial" w:cs="Arial"/>
          <w:sz w:val="22"/>
          <w:szCs w:val="22"/>
        </w:rPr>
        <w:t xml:space="preserve"> Sigmon, M.L. </w:t>
      </w:r>
      <w:r w:rsidR="022494C5" w:rsidRPr="3F9B386F">
        <w:rPr>
          <w:rFonts w:ascii="Arial" w:eastAsia="Arial" w:hAnsi="Arial" w:cs="Arial"/>
          <w:sz w:val="22"/>
          <w:szCs w:val="22"/>
        </w:rPr>
        <w:t>(</w:t>
      </w:r>
      <w:r w:rsidRPr="3F9B386F">
        <w:rPr>
          <w:rFonts w:ascii="Arial" w:eastAsia="Arial" w:hAnsi="Arial" w:cs="Arial"/>
          <w:sz w:val="22"/>
          <w:szCs w:val="22"/>
        </w:rPr>
        <w:t>2016</w:t>
      </w:r>
      <w:r w:rsidR="79A87DF4" w:rsidRPr="3F9B386F">
        <w:rPr>
          <w:rFonts w:ascii="Arial" w:eastAsia="Arial" w:hAnsi="Arial" w:cs="Arial"/>
          <w:sz w:val="22"/>
          <w:szCs w:val="22"/>
        </w:rPr>
        <w:t>)</w:t>
      </w:r>
      <w:r w:rsidRPr="3F9B386F">
        <w:rPr>
          <w:rFonts w:ascii="Arial" w:eastAsia="Arial" w:hAnsi="Arial" w:cs="Arial"/>
          <w:sz w:val="22"/>
          <w:szCs w:val="22"/>
        </w:rPr>
        <w:t xml:space="preserve"> </w:t>
      </w:r>
      <w:r w:rsidR="79A87DF4" w:rsidRPr="3F9B386F">
        <w:rPr>
          <w:rFonts w:ascii="Arial" w:eastAsia="Arial" w:hAnsi="Arial" w:cs="Arial"/>
          <w:sz w:val="22"/>
          <w:szCs w:val="22"/>
        </w:rPr>
        <w:t>‘</w:t>
      </w:r>
      <w:r w:rsidRPr="3F9B386F">
        <w:rPr>
          <w:rFonts w:ascii="Arial" w:eastAsia="Arial" w:hAnsi="Arial" w:cs="Arial"/>
          <w:sz w:val="22"/>
          <w:szCs w:val="22"/>
        </w:rPr>
        <w:t>Validation evidence for the elementary school version of the MUSIC® Model of Academic Motivation Inventory</w:t>
      </w:r>
      <w:r w:rsidR="357840D4"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Electronic Journal of Research in Educational Psychology</w:t>
      </w:r>
      <w:r w:rsidRPr="3F9B386F">
        <w:rPr>
          <w:rFonts w:ascii="Arial" w:eastAsia="Arial" w:hAnsi="Arial" w:cs="Arial"/>
          <w:sz w:val="22"/>
          <w:szCs w:val="22"/>
        </w:rPr>
        <w:t>, 14(1), pp.155-173.</w:t>
      </w:r>
      <w:r>
        <w:br/>
      </w:r>
    </w:p>
    <w:p w14:paraId="2F647FD9" w14:textId="2CF77EDD" w:rsidR="4BA5B407" w:rsidRDefault="4BA5B407" w:rsidP="06477D59">
      <w:pPr>
        <w:spacing w:line="360" w:lineRule="auto"/>
        <w:rPr>
          <w:rFonts w:ascii="Arial" w:eastAsia="Arial" w:hAnsi="Arial" w:cs="Arial"/>
          <w:sz w:val="22"/>
          <w:szCs w:val="22"/>
        </w:rPr>
      </w:pPr>
      <w:r w:rsidRPr="3F9B386F">
        <w:rPr>
          <w:rFonts w:ascii="Arial" w:eastAsia="Arial" w:hAnsi="Arial" w:cs="Arial"/>
          <w:sz w:val="22"/>
          <w:szCs w:val="22"/>
        </w:rPr>
        <w:t>Jones, B.D.</w:t>
      </w:r>
      <w:r w:rsidR="13ACBC53" w:rsidRPr="3F9B386F">
        <w:rPr>
          <w:rFonts w:ascii="Arial" w:eastAsia="Arial" w:hAnsi="Arial" w:cs="Arial"/>
          <w:sz w:val="22"/>
          <w:szCs w:val="22"/>
        </w:rPr>
        <w:t xml:space="preserve">, </w:t>
      </w:r>
      <w:r w:rsidRPr="3F9B386F">
        <w:rPr>
          <w:rFonts w:ascii="Arial" w:eastAsia="Arial" w:hAnsi="Arial" w:cs="Arial"/>
          <w:sz w:val="22"/>
          <w:szCs w:val="22"/>
        </w:rPr>
        <w:t>Skaggs, G</w:t>
      </w:r>
      <w:r w:rsidR="6B34A08F" w:rsidRPr="3F9B386F">
        <w:rPr>
          <w:rFonts w:ascii="Arial" w:eastAsia="Arial" w:hAnsi="Arial" w:cs="Arial"/>
          <w:sz w:val="22"/>
          <w:szCs w:val="22"/>
        </w:rPr>
        <w:t xml:space="preserve"> (</w:t>
      </w:r>
      <w:r w:rsidRPr="3F9B386F">
        <w:rPr>
          <w:rFonts w:ascii="Arial" w:eastAsia="Arial" w:hAnsi="Arial" w:cs="Arial"/>
          <w:sz w:val="22"/>
          <w:szCs w:val="22"/>
        </w:rPr>
        <w:t>2012</w:t>
      </w:r>
      <w:r w:rsidR="32EC8501" w:rsidRPr="3F9B386F">
        <w:rPr>
          <w:rFonts w:ascii="Arial" w:eastAsia="Arial" w:hAnsi="Arial" w:cs="Arial"/>
          <w:sz w:val="22"/>
          <w:szCs w:val="22"/>
        </w:rPr>
        <w:t>)</w:t>
      </w:r>
      <w:r w:rsidRPr="3F9B386F">
        <w:rPr>
          <w:rFonts w:ascii="Arial" w:eastAsia="Arial" w:hAnsi="Arial" w:cs="Arial"/>
          <w:sz w:val="22"/>
          <w:szCs w:val="22"/>
        </w:rPr>
        <w:t xml:space="preserve"> </w:t>
      </w:r>
      <w:r w:rsidR="4EBC4448" w:rsidRPr="3F9B386F">
        <w:rPr>
          <w:rFonts w:ascii="Arial" w:eastAsia="Arial" w:hAnsi="Arial" w:cs="Arial"/>
          <w:sz w:val="22"/>
          <w:szCs w:val="22"/>
        </w:rPr>
        <w:t>‘</w:t>
      </w:r>
      <w:r w:rsidRPr="3F9B386F">
        <w:rPr>
          <w:rFonts w:ascii="Arial" w:eastAsia="Arial" w:hAnsi="Arial" w:cs="Arial"/>
          <w:sz w:val="22"/>
          <w:szCs w:val="22"/>
        </w:rPr>
        <w:t>Validation of the MUSIC Model of Academic Motivation Inventory: A measure of students’ motivation in college courses</w:t>
      </w:r>
      <w:r w:rsidR="61382D43" w:rsidRPr="3F9B386F">
        <w:rPr>
          <w:rFonts w:ascii="Arial" w:eastAsia="Arial" w:hAnsi="Arial" w:cs="Arial"/>
          <w:sz w:val="22"/>
          <w:szCs w:val="22"/>
        </w:rPr>
        <w:t xml:space="preserve">’, </w:t>
      </w:r>
      <w:r w:rsidRPr="3F9B386F">
        <w:rPr>
          <w:rFonts w:ascii="Arial" w:eastAsia="Arial" w:hAnsi="Arial" w:cs="Arial"/>
          <w:i/>
          <w:iCs/>
          <w:sz w:val="22"/>
          <w:szCs w:val="22"/>
        </w:rPr>
        <w:t>International Conference on Motivation</w:t>
      </w:r>
      <w:r w:rsidR="5B49D6EC" w:rsidRPr="3F9B386F">
        <w:rPr>
          <w:rFonts w:ascii="Arial" w:eastAsia="Arial" w:hAnsi="Arial" w:cs="Arial"/>
          <w:i/>
          <w:iCs/>
          <w:sz w:val="22"/>
          <w:szCs w:val="22"/>
        </w:rPr>
        <w:t>.</w:t>
      </w:r>
      <w:r w:rsidRPr="3F9B386F">
        <w:rPr>
          <w:rFonts w:ascii="Arial" w:eastAsia="Arial" w:hAnsi="Arial" w:cs="Arial"/>
          <w:sz w:val="22"/>
          <w:szCs w:val="22"/>
        </w:rPr>
        <w:t xml:space="preserve"> Frankfurt, Germany.</w:t>
      </w:r>
      <w:r>
        <w:br/>
      </w:r>
    </w:p>
    <w:p w14:paraId="7E9F9594" w14:textId="2C7076DE" w:rsidR="2664E31B" w:rsidRDefault="2664E31B" w:rsidP="4A159654">
      <w:pPr>
        <w:spacing w:line="360" w:lineRule="auto"/>
        <w:rPr>
          <w:rFonts w:ascii="Arial" w:eastAsia="Arial" w:hAnsi="Arial" w:cs="Arial"/>
          <w:sz w:val="22"/>
          <w:szCs w:val="22"/>
        </w:rPr>
      </w:pPr>
      <w:r w:rsidRPr="3F9B386F">
        <w:rPr>
          <w:rFonts w:ascii="Arial" w:eastAsia="Arial" w:hAnsi="Arial" w:cs="Arial"/>
          <w:sz w:val="22"/>
          <w:szCs w:val="22"/>
        </w:rPr>
        <w:t>Jones, B.D.</w:t>
      </w:r>
      <w:r w:rsidR="2679FF85" w:rsidRPr="3F9B386F">
        <w:rPr>
          <w:rFonts w:ascii="Arial" w:eastAsia="Arial" w:hAnsi="Arial" w:cs="Arial"/>
          <w:sz w:val="22"/>
          <w:szCs w:val="22"/>
        </w:rPr>
        <w:t xml:space="preserve">, </w:t>
      </w:r>
      <w:r w:rsidRPr="3F9B386F">
        <w:rPr>
          <w:rFonts w:ascii="Arial" w:eastAsia="Arial" w:hAnsi="Arial" w:cs="Arial"/>
          <w:sz w:val="22"/>
          <w:szCs w:val="22"/>
        </w:rPr>
        <w:t xml:space="preserve">Skaggs, G. </w:t>
      </w:r>
      <w:r w:rsidR="5134DE8A" w:rsidRPr="3F9B386F">
        <w:rPr>
          <w:rFonts w:ascii="Arial" w:eastAsia="Arial" w:hAnsi="Arial" w:cs="Arial"/>
          <w:sz w:val="22"/>
          <w:szCs w:val="22"/>
        </w:rPr>
        <w:t>(</w:t>
      </w:r>
      <w:r w:rsidRPr="3F9B386F">
        <w:rPr>
          <w:rFonts w:ascii="Arial" w:eastAsia="Arial" w:hAnsi="Arial" w:cs="Arial"/>
          <w:sz w:val="22"/>
          <w:szCs w:val="22"/>
        </w:rPr>
        <w:t>2016</w:t>
      </w:r>
      <w:r w:rsidR="64DF71A0" w:rsidRPr="3F9B386F">
        <w:rPr>
          <w:rFonts w:ascii="Arial" w:eastAsia="Arial" w:hAnsi="Arial" w:cs="Arial"/>
          <w:sz w:val="22"/>
          <w:szCs w:val="22"/>
        </w:rPr>
        <w:t>)</w:t>
      </w:r>
      <w:r w:rsidRPr="3F9B386F">
        <w:rPr>
          <w:rFonts w:ascii="Arial" w:eastAsia="Arial" w:hAnsi="Arial" w:cs="Arial"/>
          <w:sz w:val="22"/>
          <w:szCs w:val="22"/>
        </w:rPr>
        <w:t xml:space="preserve"> </w:t>
      </w:r>
      <w:r w:rsidR="64DF71A0" w:rsidRPr="3F9B386F">
        <w:rPr>
          <w:rFonts w:ascii="Arial" w:eastAsia="Arial" w:hAnsi="Arial" w:cs="Arial"/>
          <w:sz w:val="22"/>
          <w:szCs w:val="22"/>
        </w:rPr>
        <w:t>‘</w:t>
      </w:r>
      <w:r w:rsidRPr="3F9B386F">
        <w:rPr>
          <w:rFonts w:ascii="Arial" w:eastAsia="Arial" w:hAnsi="Arial" w:cs="Arial"/>
          <w:sz w:val="22"/>
          <w:szCs w:val="22"/>
        </w:rPr>
        <w:t>Measuring Students' Motivation: Validity Evidence for the MUSIC Model of Academic Motivation Inventory</w:t>
      </w:r>
      <w:r w:rsidR="29C78BFD"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International Journal for the Scholarship of Teaching and Learning</w:t>
      </w:r>
      <w:r w:rsidRPr="3F9B386F">
        <w:rPr>
          <w:rFonts w:ascii="Arial" w:eastAsia="Arial" w:hAnsi="Arial" w:cs="Arial"/>
          <w:sz w:val="22"/>
          <w:szCs w:val="22"/>
        </w:rPr>
        <w:t>, 10(1), p.1.</w:t>
      </w:r>
      <w:r>
        <w:br/>
      </w:r>
    </w:p>
    <w:p w14:paraId="5DB29451" w14:textId="2EB6B36E" w:rsidR="605731A4" w:rsidRDefault="3D499C9E" w:rsidP="3F9B386F">
      <w:pPr>
        <w:spacing w:line="360" w:lineRule="auto"/>
        <w:rPr>
          <w:rFonts w:ascii="Arial" w:eastAsia="Arial" w:hAnsi="Arial" w:cs="Arial"/>
          <w:sz w:val="22"/>
          <w:szCs w:val="22"/>
        </w:rPr>
      </w:pPr>
      <w:r w:rsidRPr="3F9B386F">
        <w:rPr>
          <w:rFonts w:ascii="Arial" w:eastAsia="Arial" w:hAnsi="Arial" w:cs="Arial"/>
          <w:sz w:val="22"/>
          <w:szCs w:val="22"/>
        </w:rPr>
        <w:t xml:space="preserve">Jørgensen, H. (2000). </w:t>
      </w:r>
      <w:r w:rsidR="2A215B69" w:rsidRPr="3F9B386F">
        <w:rPr>
          <w:rFonts w:ascii="Arial" w:eastAsia="Arial" w:hAnsi="Arial" w:cs="Arial"/>
          <w:sz w:val="22"/>
          <w:szCs w:val="22"/>
        </w:rPr>
        <w:t>‘</w:t>
      </w:r>
      <w:r w:rsidRPr="3F9B386F">
        <w:rPr>
          <w:rFonts w:ascii="Arial" w:eastAsia="Arial" w:hAnsi="Arial" w:cs="Arial"/>
          <w:sz w:val="22"/>
          <w:szCs w:val="22"/>
        </w:rPr>
        <w:t>Student learning in higher instrumental education: Who is responsible?</w:t>
      </w:r>
      <w:r w:rsidR="5AEF7149"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British Journal of Music Education</w:t>
      </w:r>
      <w:r w:rsidRPr="3F9B386F">
        <w:rPr>
          <w:rFonts w:ascii="Arial" w:eastAsia="Arial" w:hAnsi="Arial" w:cs="Arial"/>
          <w:sz w:val="22"/>
          <w:szCs w:val="22"/>
        </w:rPr>
        <w:t xml:space="preserve">, 17(1), </w:t>
      </w:r>
      <w:r w:rsidR="557EC153" w:rsidRPr="3F9B386F">
        <w:rPr>
          <w:rFonts w:ascii="Arial" w:eastAsia="Arial" w:hAnsi="Arial" w:cs="Arial"/>
          <w:sz w:val="22"/>
          <w:szCs w:val="22"/>
        </w:rPr>
        <w:t>pp.</w:t>
      </w:r>
      <w:r w:rsidRPr="3F9B386F">
        <w:rPr>
          <w:rFonts w:ascii="Arial" w:eastAsia="Arial" w:hAnsi="Arial" w:cs="Arial"/>
          <w:sz w:val="22"/>
          <w:szCs w:val="22"/>
        </w:rPr>
        <w:t>67–77.</w:t>
      </w:r>
      <w:r>
        <w:br/>
      </w:r>
    </w:p>
    <w:p w14:paraId="399C9866" w14:textId="44A13040" w:rsidR="34E27638" w:rsidRDefault="34E27638" w:rsidP="3F9B386F">
      <w:pPr>
        <w:spacing w:line="360" w:lineRule="auto"/>
        <w:rPr>
          <w:rFonts w:ascii="Arial" w:eastAsia="Arial" w:hAnsi="Arial" w:cs="Arial"/>
          <w:sz w:val="22"/>
          <w:szCs w:val="22"/>
        </w:rPr>
      </w:pPr>
      <w:r w:rsidRPr="3F9B386F">
        <w:rPr>
          <w:rFonts w:ascii="Arial" w:eastAsia="Arial" w:hAnsi="Arial" w:cs="Arial"/>
          <w:sz w:val="22"/>
          <w:szCs w:val="22"/>
        </w:rPr>
        <w:t>Juntunen, Marja, Elina</w:t>
      </w:r>
      <w:r w:rsidR="31A085E3" w:rsidRPr="3F9B386F">
        <w:rPr>
          <w:rFonts w:ascii="Arial" w:eastAsia="Arial" w:hAnsi="Arial" w:cs="Arial"/>
          <w:sz w:val="22"/>
          <w:szCs w:val="22"/>
        </w:rPr>
        <w:t>,</w:t>
      </w:r>
      <w:r w:rsidRPr="3F9B386F">
        <w:rPr>
          <w:rFonts w:ascii="Arial" w:eastAsia="Arial" w:hAnsi="Arial" w:cs="Arial"/>
          <w:sz w:val="22"/>
          <w:szCs w:val="22"/>
        </w:rPr>
        <w:t xml:space="preserve"> P. Arlin</w:t>
      </w:r>
      <w:r w:rsidR="2BCD51EC" w:rsidRPr="3F9B386F">
        <w:rPr>
          <w:rFonts w:ascii="Arial" w:eastAsia="Arial" w:hAnsi="Arial" w:cs="Arial"/>
          <w:sz w:val="22"/>
          <w:szCs w:val="22"/>
        </w:rPr>
        <w:t xml:space="preserve">., </w:t>
      </w:r>
      <w:r w:rsidRPr="3F9B386F">
        <w:rPr>
          <w:rFonts w:ascii="Arial" w:eastAsia="Arial" w:hAnsi="Arial" w:cs="Arial"/>
          <w:sz w:val="22"/>
          <w:szCs w:val="22"/>
        </w:rPr>
        <w:t>Katri L</w:t>
      </w:r>
      <w:r w:rsidR="78E9E198" w:rsidRPr="3F9B386F">
        <w:rPr>
          <w:rFonts w:ascii="Arial" w:eastAsia="Arial" w:hAnsi="Arial" w:cs="Arial"/>
          <w:sz w:val="22"/>
          <w:szCs w:val="22"/>
        </w:rPr>
        <w:t>.</w:t>
      </w:r>
      <w:r w:rsidRPr="3F9B386F">
        <w:rPr>
          <w:rFonts w:ascii="Arial" w:eastAsia="Arial" w:hAnsi="Arial" w:cs="Arial"/>
          <w:sz w:val="22"/>
          <w:szCs w:val="22"/>
        </w:rPr>
        <w:t xml:space="preserve"> </w:t>
      </w:r>
      <w:r w:rsidR="6E81DF4C" w:rsidRPr="3F9B386F">
        <w:rPr>
          <w:rFonts w:ascii="Arial" w:eastAsia="Arial" w:hAnsi="Arial" w:cs="Arial"/>
          <w:sz w:val="22"/>
          <w:szCs w:val="22"/>
        </w:rPr>
        <w:t xml:space="preserve">(2023) </w:t>
      </w:r>
      <w:r w:rsidR="6C4E9804" w:rsidRPr="3F9B386F">
        <w:rPr>
          <w:rFonts w:ascii="Arial" w:eastAsia="Arial" w:hAnsi="Arial" w:cs="Arial"/>
          <w:sz w:val="22"/>
          <w:szCs w:val="22"/>
        </w:rPr>
        <w:t>‘</w:t>
      </w:r>
      <w:r w:rsidRPr="3F9B386F">
        <w:rPr>
          <w:rFonts w:ascii="Arial" w:eastAsia="Arial" w:hAnsi="Arial" w:cs="Arial"/>
          <w:sz w:val="22"/>
          <w:szCs w:val="22"/>
        </w:rPr>
        <w:t>Expression in Popular Music Singing as Embodied and Interpersonal</w:t>
      </w:r>
      <w:r w:rsidR="2F899411"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Frontiers in Education</w:t>
      </w:r>
      <w:r w:rsidRPr="3F9B386F">
        <w:rPr>
          <w:rFonts w:ascii="Arial" w:eastAsia="Arial" w:hAnsi="Arial" w:cs="Arial"/>
          <w:sz w:val="22"/>
          <w:szCs w:val="22"/>
        </w:rPr>
        <w:t xml:space="preserve"> </w:t>
      </w:r>
      <w:r w:rsidRPr="3F9B386F">
        <w:rPr>
          <w:rFonts w:ascii="Arial" w:eastAsia="Arial" w:hAnsi="Arial" w:cs="Arial"/>
          <w:i/>
          <w:iCs/>
          <w:sz w:val="22"/>
          <w:szCs w:val="22"/>
        </w:rPr>
        <w:t>8</w:t>
      </w:r>
      <w:r w:rsidRPr="3F9B386F">
        <w:rPr>
          <w:rFonts w:ascii="Arial" w:eastAsia="Arial" w:hAnsi="Arial" w:cs="Arial"/>
          <w:sz w:val="22"/>
          <w:szCs w:val="22"/>
        </w:rPr>
        <w:t xml:space="preserve">, </w:t>
      </w:r>
      <w:r w:rsidR="04C67D6F" w:rsidRPr="3F9B386F">
        <w:rPr>
          <w:rFonts w:ascii="Arial" w:eastAsia="Arial" w:hAnsi="Arial" w:cs="Arial"/>
          <w:sz w:val="22"/>
          <w:szCs w:val="22"/>
        </w:rPr>
        <w:t>pp.</w:t>
      </w:r>
      <w:r w:rsidRPr="3F9B386F">
        <w:rPr>
          <w:rFonts w:ascii="Arial" w:eastAsia="Arial" w:hAnsi="Arial" w:cs="Arial"/>
          <w:sz w:val="22"/>
          <w:szCs w:val="22"/>
        </w:rPr>
        <w:t xml:space="preserve">1092736. </w:t>
      </w:r>
      <w:r w:rsidR="49C5E8E1" w:rsidRPr="3F9B386F">
        <w:rPr>
          <w:rFonts w:ascii="Arial" w:eastAsia="Arial" w:hAnsi="Arial" w:cs="Arial"/>
          <w:sz w:val="22"/>
          <w:szCs w:val="22"/>
        </w:rPr>
        <w:t>Available at:</w:t>
      </w:r>
      <w:r w:rsidRPr="3F9B386F">
        <w:rPr>
          <w:rFonts w:ascii="Arial" w:eastAsia="Arial" w:hAnsi="Arial" w:cs="Arial"/>
          <w:sz w:val="22"/>
          <w:szCs w:val="22"/>
        </w:rPr>
        <w:t xml:space="preserve"> </w:t>
      </w:r>
      <w:hyperlink r:id="rId34">
        <w:r w:rsidRPr="30B437FB">
          <w:rPr>
            <w:rStyle w:val="Hyperlink"/>
            <w:rFonts w:ascii="Arial" w:eastAsia="Arial" w:hAnsi="Arial" w:cs="Arial"/>
            <w:color w:val="auto"/>
            <w:sz w:val="22"/>
            <w:szCs w:val="22"/>
          </w:rPr>
          <w:t>https://doi.org/10.3389/feduc.2023.1092736</w:t>
        </w:r>
      </w:hyperlink>
      <w:r w:rsidRPr="3F9B386F">
        <w:rPr>
          <w:rFonts w:ascii="Arial" w:eastAsia="Arial" w:hAnsi="Arial" w:cs="Arial"/>
          <w:sz w:val="22"/>
          <w:szCs w:val="22"/>
        </w:rPr>
        <w:t>.</w:t>
      </w:r>
      <w:r w:rsidR="42A836AA" w:rsidRPr="3F9B386F">
        <w:rPr>
          <w:rFonts w:ascii="Arial" w:eastAsia="Arial" w:hAnsi="Arial" w:cs="Arial"/>
          <w:sz w:val="22"/>
          <w:szCs w:val="22"/>
        </w:rPr>
        <w:t xml:space="preserve"> (Accessed 5/08/25).</w:t>
      </w:r>
      <w:r>
        <w:br/>
      </w:r>
    </w:p>
    <w:p w14:paraId="5C411F12" w14:textId="72B8A835" w:rsidR="5ACD291A" w:rsidRDefault="5ACD291A" w:rsidP="3F9B386F">
      <w:pPr>
        <w:spacing w:line="360" w:lineRule="auto"/>
        <w:rPr>
          <w:rFonts w:ascii="Arial" w:eastAsia="Arial" w:hAnsi="Arial" w:cs="Arial"/>
          <w:sz w:val="22"/>
          <w:szCs w:val="22"/>
        </w:rPr>
      </w:pPr>
      <w:r w:rsidRPr="30B437FB">
        <w:rPr>
          <w:rFonts w:ascii="Arial" w:eastAsia="Arial" w:hAnsi="Arial" w:cs="Arial"/>
          <w:sz w:val="22"/>
          <w:szCs w:val="22"/>
        </w:rPr>
        <w:t>Kaufman, A.</w:t>
      </w:r>
      <w:r w:rsidR="385BFB91" w:rsidRPr="30B437FB">
        <w:rPr>
          <w:rFonts w:ascii="Arial" w:eastAsia="Arial" w:hAnsi="Arial" w:cs="Arial"/>
          <w:sz w:val="22"/>
          <w:szCs w:val="22"/>
        </w:rPr>
        <w:t xml:space="preserve">, </w:t>
      </w:r>
      <w:r w:rsidRPr="30B437FB">
        <w:rPr>
          <w:rFonts w:ascii="Arial" w:eastAsia="Arial" w:hAnsi="Arial" w:cs="Arial"/>
          <w:sz w:val="22"/>
          <w:szCs w:val="22"/>
        </w:rPr>
        <w:t xml:space="preserve">Dodge, T., </w:t>
      </w:r>
      <w:r w:rsidR="127C4B98" w:rsidRPr="30B437FB">
        <w:rPr>
          <w:rFonts w:ascii="Arial" w:eastAsia="Arial" w:hAnsi="Arial" w:cs="Arial"/>
          <w:sz w:val="22"/>
          <w:szCs w:val="22"/>
        </w:rPr>
        <w:t>(</w:t>
      </w:r>
      <w:r w:rsidRPr="30B437FB">
        <w:rPr>
          <w:rFonts w:ascii="Arial" w:eastAsia="Arial" w:hAnsi="Arial" w:cs="Arial"/>
          <w:sz w:val="22"/>
          <w:szCs w:val="22"/>
        </w:rPr>
        <w:t>2009</w:t>
      </w:r>
      <w:r w:rsidR="4D8EFA87" w:rsidRPr="30B437FB">
        <w:rPr>
          <w:rFonts w:ascii="Arial" w:eastAsia="Arial" w:hAnsi="Arial" w:cs="Arial"/>
          <w:sz w:val="22"/>
          <w:szCs w:val="22"/>
        </w:rPr>
        <w:t>)</w:t>
      </w:r>
      <w:r w:rsidRPr="30B437FB">
        <w:rPr>
          <w:rFonts w:ascii="Arial" w:eastAsia="Arial" w:hAnsi="Arial" w:cs="Arial"/>
          <w:sz w:val="22"/>
          <w:szCs w:val="22"/>
        </w:rPr>
        <w:t xml:space="preserve">. </w:t>
      </w:r>
      <w:r w:rsidR="22F519AC" w:rsidRPr="30B437FB">
        <w:rPr>
          <w:rFonts w:ascii="Arial" w:eastAsia="Arial" w:hAnsi="Arial" w:cs="Arial"/>
          <w:sz w:val="22"/>
          <w:szCs w:val="22"/>
        </w:rPr>
        <w:t>‘</w:t>
      </w:r>
      <w:r w:rsidRPr="30B437FB">
        <w:rPr>
          <w:rFonts w:ascii="Arial" w:eastAsia="Arial" w:hAnsi="Arial" w:cs="Arial"/>
          <w:sz w:val="22"/>
          <w:szCs w:val="22"/>
        </w:rPr>
        <w:t>Student perceptions and motivation in the classroom: Exploring relatedness and value</w:t>
      </w:r>
      <w:r w:rsidR="741F0E87" w:rsidRPr="30B437FB">
        <w:rPr>
          <w:rFonts w:ascii="Arial" w:eastAsia="Arial" w:hAnsi="Arial" w:cs="Arial"/>
          <w:sz w:val="22"/>
          <w:szCs w:val="22"/>
        </w:rPr>
        <w:t xml:space="preserve">’, </w:t>
      </w:r>
      <w:r w:rsidRPr="30B437FB">
        <w:rPr>
          <w:rFonts w:ascii="Arial" w:eastAsia="Arial" w:hAnsi="Arial" w:cs="Arial"/>
          <w:i/>
          <w:sz w:val="22"/>
          <w:szCs w:val="22"/>
        </w:rPr>
        <w:t>Social Psychology of Education</w:t>
      </w:r>
      <w:r w:rsidRPr="30B437FB">
        <w:rPr>
          <w:rFonts w:ascii="Arial" w:eastAsia="Arial" w:hAnsi="Arial" w:cs="Arial"/>
          <w:sz w:val="22"/>
          <w:szCs w:val="22"/>
        </w:rPr>
        <w:t>, 12(1), pp.101-112.</w:t>
      </w:r>
    </w:p>
    <w:p w14:paraId="112EEB26" w14:textId="0D0F6681" w:rsidR="411D2B28" w:rsidRDefault="411D2B28" w:rsidP="3F9B386F">
      <w:pPr>
        <w:spacing w:line="360" w:lineRule="auto"/>
        <w:rPr>
          <w:rFonts w:ascii="Arial" w:eastAsia="Arial" w:hAnsi="Arial" w:cs="Arial"/>
          <w:sz w:val="22"/>
          <w:szCs w:val="22"/>
        </w:rPr>
      </w:pPr>
      <w:r w:rsidRPr="3F9B386F">
        <w:rPr>
          <w:rFonts w:ascii="Arial" w:eastAsia="Arial" w:hAnsi="Arial" w:cs="Arial"/>
          <w:sz w:val="22"/>
          <w:szCs w:val="22"/>
        </w:rPr>
        <w:t xml:space="preserve">Kennell, R. (2002). </w:t>
      </w:r>
      <w:r w:rsidR="08C997D0" w:rsidRPr="3F9B386F">
        <w:rPr>
          <w:rFonts w:ascii="Arial" w:eastAsia="Arial" w:hAnsi="Arial" w:cs="Arial"/>
          <w:sz w:val="22"/>
          <w:szCs w:val="22"/>
        </w:rPr>
        <w:t>‘</w:t>
      </w:r>
      <w:r w:rsidRPr="3F9B386F">
        <w:rPr>
          <w:rFonts w:ascii="Arial" w:eastAsia="Arial" w:hAnsi="Arial" w:cs="Arial"/>
          <w:sz w:val="22"/>
          <w:szCs w:val="22"/>
        </w:rPr>
        <w:t>Toward a theory of applied music instruction</w:t>
      </w:r>
      <w:r w:rsidR="3D5B45DD"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International Journal of Music Education</w:t>
      </w:r>
      <w:r w:rsidRPr="3F9B386F">
        <w:rPr>
          <w:rFonts w:ascii="Arial" w:eastAsia="Arial" w:hAnsi="Arial" w:cs="Arial"/>
          <w:sz w:val="22"/>
          <w:szCs w:val="22"/>
        </w:rPr>
        <w:t xml:space="preserve">, 39, </w:t>
      </w:r>
      <w:r w:rsidR="26CF9F58" w:rsidRPr="3F9B386F">
        <w:rPr>
          <w:rFonts w:ascii="Arial" w:eastAsia="Arial" w:hAnsi="Arial" w:cs="Arial"/>
          <w:sz w:val="22"/>
          <w:szCs w:val="22"/>
        </w:rPr>
        <w:t>pp.</w:t>
      </w:r>
      <w:r w:rsidRPr="3F9B386F">
        <w:rPr>
          <w:rFonts w:ascii="Arial" w:eastAsia="Arial" w:hAnsi="Arial" w:cs="Arial"/>
          <w:sz w:val="22"/>
          <w:szCs w:val="22"/>
        </w:rPr>
        <w:t>30–39.</w:t>
      </w:r>
    </w:p>
    <w:p w14:paraId="62096077" w14:textId="181E2872" w:rsidR="7BD870E1" w:rsidRDefault="7BD870E1" w:rsidP="30B437FB">
      <w:pPr>
        <w:spacing w:before="240" w:after="240" w:line="360" w:lineRule="auto"/>
        <w:rPr>
          <w:rFonts w:ascii="Arial" w:eastAsia="Arial" w:hAnsi="Arial" w:cs="Arial"/>
          <w:sz w:val="22"/>
          <w:szCs w:val="22"/>
        </w:rPr>
      </w:pPr>
      <w:r w:rsidRPr="30B437FB">
        <w:rPr>
          <w:rFonts w:ascii="Arial" w:eastAsia="Arial" w:hAnsi="Arial" w:cs="Arial"/>
          <w:sz w:val="22"/>
          <w:szCs w:val="22"/>
        </w:rPr>
        <w:t xml:space="preserve">Kenny, D. T. (2011). </w:t>
      </w:r>
      <w:r w:rsidRPr="30B437FB">
        <w:rPr>
          <w:rFonts w:ascii="Arial" w:eastAsia="Arial" w:hAnsi="Arial" w:cs="Arial"/>
          <w:i/>
          <w:sz w:val="22"/>
          <w:szCs w:val="22"/>
        </w:rPr>
        <w:t>The psychology of music performance anxiety.</w:t>
      </w:r>
      <w:r w:rsidRPr="30B437FB">
        <w:rPr>
          <w:rFonts w:ascii="Arial" w:eastAsia="Arial" w:hAnsi="Arial" w:cs="Arial"/>
          <w:sz w:val="22"/>
          <w:szCs w:val="22"/>
        </w:rPr>
        <w:t xml:space="preserve"> Oxford University Press.</w:t>
      </w:r>
      <w:r w:rsidR="367F775E" w:rsidRPr="30B437FB">
        <w:rPr>
          <w:rFonts w:ascii="Arial" w:eastAsia="Arial" w:hAnsi="Arial" w:cs="Arial"/>
          <w:sz w:val="22"/>
          <w:szCs w:val="22"/>
        </w:rPr>
        <w:t xml:space="preserve"> Available at:</w:t>
      </w:r>
      <w:r w:rsidRPr="30B437FB">
        <w:rPr>
          <w:rFonts w:ascii="Arial" w:eastAsia="Arial" w:hAnsi="Arial" w:cs="Arial"/>
          <w:sz w:val="22"/>
          <w:szCs w:val="22"/>
        </w:rPr>
        <w:t xml:space="preserve"> </w:t>
      </w:r>
      <w:hyperlink r:id="rId35">
        <w:r w:rsidRPr="30B437FB">
          <w:rPr>
            <w:rStyle w:val="Hyperlink"/>
            <w:rFonts w:ascii="Arial" w:eastAsia="Arial" w:hAnsi="Arial" w:cs="Arial"/>
            <w:color w:val="auto"/>
            <w:sz w:val="22"/>
            <w:szCs w:val="22"/>
          </w:rPr>
          <w:t>https://doi.org/10.1093/acprof:oso/9780199586141.001.0001</w:t>
        </w:r>
      </w:hyperlink>
      <w:r w:rsidR="781970D2" w:rsidRPr="30B437FB">
        <w:rPr>
          <w:rFonts w:ascii="Arial" w:eastAsia="Arial" w:hAnsi="Arial" w:cs="Arial"/>
          <w:sz w:val="22"/>
          <w:szCs w:val="22"/>
        </w:rPr>
        <w:t xml:space="preserve"> (Accessed 21/082025).</w:t>
      </w:r>
    </w:p>
    <w:p w14:paraId="70706C8C" w14:textId="3DCF1A0E" w:rsidR="7BD870E1" w:rsidRDefault="7BD870E1" w:rsidP="30B437FB">
      <w:pPr>
        <w:spacing w:before="240" w:after="240" w:line="360" w:lineRule="auto"/>
        <w:rPr>
          <w:rFonts w:ascii="Arial" w:eastAsia="Arial" w:hAnsi="Arial" w:cs="Arial"/>
          <w:sz w:val="22"/>
          <w:szCs w:val="22"/>
        </w:rPr>
      </w:pPr>
      <w:r w:rsidRPr="30B437FB">
        <w:rPr>
          <w:rFonts w:ascii="Arial" w:eastAsia="Arial" w:hAnsi="Arial" w:cs="Arial"/>
          <w:sz w:val="22"/>
          <w:szCs w:val="22"/>
        </w:rPr>
        <w:t xml:space="preserve">Kenny, D. T. (2016). </w:t>
      </w:r>
      <w:r w:rsidRPr="30B437FB">
        <w:rPr>
          <w:rFonts w:ascii="Arial" w:eastAsia="Arial" w:hAnsi="Arial" w:cs="Arial"/>
          <w:i/>
          <w:sz w:val="22"/>
          <w:szCs w:val="22"/>
        </w:rPr>
        <w:t>Managing music performance anxiety.</w:t>
      </w:r>
      <w:r w:rsidRPr="30B437FB">
        <w:rPr>
          <w:rFonts w:ascii="Arial" w:eastAsia="Arial" w:hAnsi="Arial" w:cs="Arial"/>
          <w:sz w:val="22"/>
          <w:szCs w:val="22"/>
        </w:rPr>
        <w:t xml:space="preserve"> Routledge.</w:t>
      </w:r>
      <w:r w:rsidR="3D685CC1" w:rsidRPr="30B437FB">
        <w:rPr>
          <w:rFonts w:ascii="Arial" w:eastAsia="Arial" w:hAnsi="Arial" w:cs="Arial"/>
          <w:sz w:val="22"/>
          <w:szCs w:val="22"/>
        </w:rPr>
        <w:t xml:space="preserve"> Available at:</w:t>
      </w:r>
      <w:r w:rsidRPr="30B437FB">
        <w:rPr>
          <w:rFonts w:ascii="Arial" w:eastAsia="Arial" w:hAnsi="Arial" w:cs="Arial"/>
          <w:sz w:val="22"/>
          <w:szCs w:val="22"/>
        </w:rPr>
        <w:t xml:space="preserve"> </w:t>
      </w:r>
      <w:hyperlink r:id="rId36">
        <w:r w:rsidRPr="30B437FB">
          <w:rPr>
            <w:rStyle w:val="Hyperlink"/>
            <w:rFonts w:ascii="Arial" w:eastAsia="Arial" w:hAnsi="Arial" w:cs="Arial"/>
            <w:color w:val="auto"/>
            <w:sz w:val="22"/>
            <w:szCs w:val="22"/>
          </w:rPr>
          <w:t>https://doi.org/10.4324/9781315662359</w:t>
        </w:r>
      </w:hyperlink>
      <w:r w:rsidR="27285393" w:rsidRPr="30B437FB">
        <w:rPr>
          <w:rFonts w:ascii="Arial" w:eastAsia="Arial" w:hAnsi="Arial" w:cs="Arial"/>
          <w:sz w:val="22"/>
          <w:szCs w:val="22"/>
        </w:rPr>
        <w:t xml:space="preserve"> (Accessed 21/08/2025)</w:t>
      </w:r>
    </w:p>
    <w:p w14:paraId="5BAE4232" w14:textId="41709C82" w:rsidR="1BC995B3" w:rsidRDefault="1BC995B3" w:rsidP="30B437FB">
      <w:pPr>
        <w:spacing w:before="240" w:after="240" w:line="360" w:lineRule="auto"/>
        <w:rPr>
          <w:rFonts w:ascii="Arial" w:eastAsia="Arial" w:hAnsi="Arial" w:cs="Arial"/>
          <w:sz w:val="22"/>
          <w:szCs w:val="22"/>
        </w:rPr>
      </w:pPr>
      <w:r w:rsidRPr="30B437FB">
        <w:rPr>
          <w:rFonts w:ascii="Arial" w:eastAsia="Arial" w:hAnsi="Arial" w:cs="Arial"/>
          <w:sz w:val="22"/>
          <w:szCs w:val="22"/>
        </w:rPr>
        <w:t xml:space="preserve">Kordsalarzehi, F., Salehipour, S., Hamedani, M.A., Jahromi, R.Z., Arbabisarjou, A. and Ghaljeh, M., </w:t>
      </w:r>
      <w:r w:rsidR="3E723C69" w:rsidRPr="30B437FB">
        <w:rPr>
          <w:rFonts w:ascii="Arial" w:eastAsia="Arial" w:hAnsi="Arial" w:cs="Arial"/>
          <w:sz w:val="22"/>
          <w:szCs w:val="22"/>
        </w:rPr>
        <w:t>(</w:t>
      </w:r>
      <w:r w:rsidRPr="30B437FB">
        <w:rPr>
          <w:rFonts w:ascii="Arial" w:eastAsia="Arial" w:hAnsi="Arial" w:cs="Arial"/>
          <w:sz w:val="22"/>
          <w:szCs w:val="22"/>
        </w:rPr>
        <w:t>2025</w:t>
      </w:r>
      <w:r w:rsidR="2E34EEB9" w:rsidRPr="30B437FB">
        <w:rPr>
          <w:rFonts w:ascii="Arial" w:eastAsia="Arial" w:hAnsi="Arial" w:cs="Arial"/>
          <w:sz w:val="22"/>
          <w:szCs w:val="22"/>
        </w:rPr>
        <w:t>)</w:t>
      </w:r>
      <w:r w:rsidRPr="30B437FB">
        <w:rPr>
          <w:rFonts w:ascii="Arial" w:eastAsia="Arial" w:hAnsi="Arial" w:cs="Arial"/>
          <w:sz w:val="22"/>
          <w:szCs w:val="22"/>
        </w:rPr>
        <w:t xml:space="preserve">. </w:t>
      </w:r>
      <w:r w:rsidR="019F1597" w:rsidRPr="30B437FB">
        <w:rPr>
          <w:rFonts w:ascii="Arial" w:eastAsia="Arial" w:hAnsi="Arial" w:cs="Arial"/>
          <w:sz w:val="22"/>
          <w:szCs w:val="22"/>
        </w:rPr>
        <w:t>‘</w:t>
      </w:r>
      <w:r w:rsidRPr="30B437FB">
        <w:rPr>
          <w:rFonts w:ascii="Arial" w:eastAsia="Arial" w:hAnsi="Arial" w:cs="Arial"/>
          <w:sz w:val="22"/>
          <w:szCs w:val="22"/>
        </w:rPr>
        <w:t>The impact of academic skills training on academic self-efficacy and motivation in nursing and midwifery students: A quasi-experimental study</w:t>
      </w:r>
      <w:r w:rsidR="192AB180"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Journal of Education and Health Promotion</w:t>
      </w:r>
      <w:r w:rsidRPr="30B437FB">
        <w:rPr>
          <w:rFonts w:ascii="Arial" w:eastAsia="Arial" w:hAnsi="Arial" w:cs="Arial"/>
          <w:sz w:val="22"/>
          <w:szCs w:val="22"/>
        </w:rPr>
        <w:t>, 14(1), p.56.</w:t>
      </w:r>
    </w:p>
    <w:p w14:paraId="44EBA547" w14:textId="4A04123B" w:rsidR="411D2B28" w:rsidRDefault="411D2B28" w:rsidP="3F9B386F">
      <w:pPr>
        <w:spacing w:line="360" w:lineRule="auto"/>
        <w:rPr>
          <w:rFonts w:ascii="Arial" w:eastAsia="Arial" w:hAnsi="Arial" w:cs="Arial"/>
          <w:sz w:val="22"/>
          <w:szCs w:val="22"/>
        </w:rPr>
      </w:pPr>
      <w:r w:rsidRPr="30B437FB">
        <w:rPr>
          <w:rFonts w:ascii="Arial" w:eastAsia="Arial" w:hAnsi="Arial" w:cs="Arial"/>
          <w:sz w:val="22"/>
          <w:szCs w:val="22"/>
        </w:rPr>
        <w:t xml:space="preserve">Krause, A.E., North, A.C. and Davidson, J.W. (2019) ‘Using self-determination theory to examine musical participation and well-being', </w:t>
      </w:r>
      <w:r w:rsidRPr="30B437FB">
        <w:rPr>
          <w:rFonts w:ascii="Arial" w:eastAsia="Arial" w:hAnsi="Arial" w:cs="Arial"/>
          <w:i/>
          <w:sz w:val="22"/>
          <w:szCs w:val="22"/>
        </w:rPr>
        <w:t>Frontiers in Psychology</w:t>
      </w:r>
      <w:r w:rsidRPr="30B437FB">
        <w:rPr>
          <w:rFonts w:ascii="Arial" w:eastAsia="Arial" w:hAnsi="Arial" w:cs="Arial"/>
          <w:sz w:val="22"/>
          <w:szCs w:val="22"/>
        </w:rPr>
        <w:t>, 10, pp.405.</w:t>
      </w:r>
    </w:p>
    <w:p w14:paraId="1C51937E" w14:textId="301919B7" w:rsidR="7B8D9A22" w:rsidRDefault="7B8D9A22" w:rsidP="30B437FB">
      <w:pPr>
        <w:spacing w:line="360" w:lineRule="auto"/>
        <w:rPr>
          <w:rFonts w:ascii="Arial" w:eastAsia="Arial" w:hAnsi="Arial" w:cs="Arial"/>
          <w:sz w:val="22"/>
          <w:szCs w:val="22"/>
        </w:rPr>
      </w:pPr>
      <w:r w:rsidRPr="30B437FB">
        <w:rPr>
          <w:rFonts w:ascii="Arial" w:eastAsia="Arial" w:hAnsi="Arial" w:cs="Arial"/>
          <w:sz w:val="22"/>
          <w:szCs w:val="22"/>
        </w:rPr>
        <w:t xml:space="preserve">Krepf, M., König, J. (2022) ‘Structuring lessons as an aspect of pre-service teachers’ planning competence: A scaling-up analysis’, </w:t>
      </w:r>
      <w:r w:rsidRPr="30B437FB">
        <w:rPr>
          <w:rFonts w:ascii="Arial" w:eastAsia="Arial" w:hAnsi="Arial" w:cs="Arial"/>
          <w:i/>
          <w:iCs/>
          <w:sz w:val="22"/>
          <w:szCs w:val="22"/>
        </w:rPr>
        <w:t>Zeitschrift für Erziehungswissenschaft</w:t>
      </w:r>
      <w:r w:rsidRPr="30B437FB">
        <w:rPr>
          <w:rFonts w:ascii="Arial" w:eastAsia="Arial" w:hAnsi="Arial" w:cs="Arial"/>
          <w:sz w:val="22"/>
          <w:szCs w:val="22"/>
        </w:rPr>
        <w:t xml:space="preserve">, </w:t>
      </w:r>
      <w:r w:rsidRPr="30B437FB">
        <w:rPr>
          <w:rFonts w:ascii="Arial" w:eastAsia="Arial" w:hAnsi="Arial" w:cs="Arial"/>
          <w:i/>
          <w:iCs/>
          <w:sz w:val="22"/>
          <w:szCs w:val="22"/>
        </w:rPr>
        <w:t>25</w:t>
      </w:r>
      <w:r w:rsidRPr="30B437FB">
        <w:rPr>
          <w:rFonts w:ascii="Arial" w:eastAsia="Arial" w:hAnsi="Arial" w:cs="Arial"/>
          <w:sz w:val="22"/>
          <w:szCs w:val="22"/>
        </w:rPr>
        <w:t>(4), pp.917-946.</w:t>
      </w:r>
    </w:p>
    <w:p w14:paraId="2E992929" w14:textId="58A8E440" w:rsidR="411D2B28" w:rsidRDefault="411D2B28" w:rsidP="3F9B386F">
      <w:pPr>
        <w:spacing w:line="360" w:lineRule="auto"/>
        <w:rPr>
          <w:rFonts w:ascii="Arial" w:eastAsia="Arial" w:hAnsi="Arial" w:cs="Arial"/>
          <w:sz w:val="22"/>
          <w:szCs w:val="22"/>
        </w:rPr>
      </w:pPr>
      <w:r w:rsidRPr="30B437FB">
        <w:rPr>
          <w:rFonts w:ascii="Arial" w:eastAsia="Arial" w:hAnsi="Arial" w:cs="Arial"/>
          <w:sz w:val="22"/>
          <w:szCs w:val="22"/>
        </w:rPr>
        <w:t xml:space="preserve">Kreutz, G., Bongard, S., Rohrmann, S., Grebe, D., Bastian, H.G. and Hodapp, V. (2003) ‘Does singing provide health benefits’, </w:t>
      </w:r>
      <w:r w:rsidRPr="30B437FB">
        <w:rPr>
          <w:rFonts w:ascii="Arial" w:eastAsia="Arial" w:hAnsi="Arial" w:cs="Arial"/>
          <w:i/>
          <w:sz w:val="22"/>
          <w:szCs w:val="22"/>
        </w:rPr>
        <w:t xml:space="preserve">Proceedings of the 5th Triennial ESCOM Conference, </w:t>
      </w:r>
      <w:r w:rsidRPr="30B437FB">
        <w:rPr>
          <w:rFonts w:ascii="Arial" w:eastAsia="Arial" w:hAnsi="Arial" w:cs="Arial"/>
          <w:sz w:val="22"/>
          <w:szCs w:val="22"/>
        </w:rPr>
        <w:t>Hanover, Germany, September, pp. 8-13.</w:t>
      </w:r>
    </w:p>
    <w:p w14:paraId="0873C7FA" w14:textId="2C3AD443" w:rsidR="69AF97C2" w:rsidRDefault="69AF97C2" w:rsidP="3F9B386F">
      <w:pPr>
        <w:spacing w:line="360" w:lineRule="auto"/>
        <w:rPr>
          <w:rFonts w:ascii="Arial" w:eastAsia="Arial" w:hAnsi="Arial" w:cs="Arial"/>
          <w:sz w:val="22"/>
          <w:szCs w:val="22"/>
        </w:rPr>
      </w:pPr>
      <w:r w:rsidRPr="30B437FB">
        <w:rPr>
          <w:rFonts w:ascii="Arial" w:eastAsia="Arial" w:hAnsi="Arial" w:cs="Arial"/>
          <w:sz w:val="22"/>
          <w:szCs w:val="22"/>
        </w:rPr>
        <w:t>Lamont, A., Hargreaves, D.J., Marshall, N.A.</w:t>
      </w:r>
      <w:r w:rsidR="1EFD1B91" w:rsidRPr="30B437FB">
        <w:rPr>
          <w:rFonts w:ascii="Arial" w:eastAsia="Arial" w:hAnsi="Arial" w:cs="Arial"/>
          <w:sz w:val="22"/>
          <w:szCs w:val="22"/>
        </w:rPr>
        <w:t xml:space="preserve">, </w:t>
      </w:r>
      <w:r w:rsidRPr="30B437FB">
        <w:rPr>
          <w:rFonts w:ascii="Arial" w:eastAsia="Arial" w:hAnsi="Arial" w:cs="Arial"/>
          <w:sz w:val="22"/>
          <w:szCs w:val="22"/>
        </w:rPr>
        <w:t xml:space="preserve">Tarrant, M. </w:t>
      </w:r>
      <w:r w:rsidR="3A5231F9" w:rsidRPr="30B437FB">
        <w:rPr>
          <w:rFonts w:ascii="Arial" w:eastAsia="Arial" w:hAnsi="Arial" w:cs="Arial"/>
          <w:sz w:val="22"/>
          <w:szCs w:val="22"/>
        </w:rPr>
        <w:t>(</w:t>
      </w:r>
      <w:r w:rsidRPr="30B437FB">
        <w:rPr>
          <w:rFonts w:ascii="Arial" w:eastAsia="Arial" w:hAnsi="Arial" w:cs="Arial"/>
          <w:sz w:val="22"/>
          <w:szCs w:val="22"/>
        </w:rPr>
        <w:t>2003</w:t>
      </w:r>
      <w:r w:rsidR="5EBCA306" w:rsidRPr="30B437FB">
        <w:rPr>
          <w:rFonts w:ascii="Arial" w:eastAsia="Arial" w:hAnsi="Arial" w:cs="Arial"/>
          <w:sz w:val="22"/>
          <w:szCs w:val="22"/>
        </w:rPr>
        <w:t>)</w:t>
      </w:r>
      <w:r w:rsidRPr="30B437FB">
        <w:rPr>
          <w:rFonts w:ascii="Arial" w:eastAsia="Arial" w:hAnsi="Arial" w:cs="Arial"/>
          <w:sz w:val="22"/>
          <w:szCs w:val="22"/>
        </w:rPr>
        <w:t xml:space="preserve"> </w:t>
      </w:r>
      <w:r w:rsidR="56F9B0A8" w:rsidRPr="30B437FB">
        <w:rPr>
          <w:rFonts w:ascii="Arial" w:eastAsia="Arial" w:hAnsi="Arial" w:cs="Arial"/>
          <w:sz w:val="22"/>
          <w:szCs w:val="22"/>
        </w:rPr>
        <w:t>‘</w:t>
      </w:r>
      <w:r w:rsidRPr="30B437FB">
        <w:rPr>
          <w:rFonts w:ascii="Arial" w:eastAsia="Arial" w:hAnsi="Arial" w:cs="Arial"/>
          <w:sz w:val="22"/>
          <w:szCs w:val="22"/>
        </w:rPr>
        <w:t>Young people's music in and out of school</w:t>
      </w:r>
      <w:r w:rsidR="34560C75" w:rsidRPr="30B437FB">
        <w:rPr>
          <w:rFonts w:ascii="Arial" w:eastAsia="Arial" w:hAnsi="Arial" w:cs="Arial"/>
          <w:sz w:val="22"/>
          <w:szCs w:val="22"/>
        </w:rPr>
        <w:t xml:space="preserve">’, </w:t>
      </w:r>
      <w:r w:rsidRPr="30B437FB">
        <w:rPr>
          <w:rFonts w:ascii="Arial" w:eastAsia="Arial" w:hAnsi="Arial" w:cs="Arial"/>
          <w:i/>
          <w:sz w:val="22"/>
          <w:szCs w:val="22"/>
        </w:rPr>
        <w:t>British Journal of Music Education</w:t>
      </w:r>
      <w:r w:rsidRPr="30B437FB">
        <w:rPr>
          <w:rFonts w:ascii="Arial" w:eastAsia="Arial" w:hAnsi="Arial" w:cs="Arial"/>
          <w:sz w:val="22"/>
          <w:szCs w:val="22"/>
        </w:rPr>
        <w:t>, 20(3), pp.229-241.</w:t>
      </w:r>
    </w:p>
    <w:p w14:paraId="6FC7634C" w14:textId="3E2D888D" w:rsidR="075D5457" w:rsidRDefault="075D5457" w:rsidP="78BBA74A">
      <w:pPr>
        <w:spacing w:line="360" w:lineRule="auto"/>
        <w:rPr>
          <w:rFonts w:ascii="Arial" w:eastAsia="Arial" w:hAnsi="Arial" w:cs="Arial"/>
          <w:sz w:val="22"/>
          <w:szCs w:val="22"/>
        </w:rPr>
      </w:pPr>
      <w:r w:rsidRPr="3F9B386F">
        <w:rPr>
          <w:rFonts w:ascii="Arial" w:eastAsia="Arial" w:hAnsi="Arial" w:cs="Arial"/>
          <w:sz w:val="22"/>
          <w:szCs w:val="22"/>
        </w:rPr>
        <w:t>Lapsley, D.K., Fitzgerald, D.P., Rice, K.G.</w:t>
      </w:r>
      <w:r w:rsidR="28BC6FEA" w:rsidRPr="3F9B386F">
        <w:rPr>
          <w:rFonts w:ascii="Arial" w:eastAsia="Arial" w:hAnsi="Arial" w:cs="Arial"/>
          <w:sz w:val="22"/>
          <w:szCs w:val="22"/>
        </w:rPr>
        <w:t xml:space="preserve">, </w:t>
      </w:r>
      <w:r w:rsidRPr="3F9B386F">
        <w:rPr>
          <w:rFonts w:ascii="Arial" w:eastAsia="Arial" w:hAnsi="Arial" w:cs="Arial"/>
          <w:sz w:val="22"/>
          <w:szCs w:val="22"/>
        </w:rPr>
        <w:t xml:space="preserve">Jackson, S. </w:t>
      </w:r>
      <w:r w:rsidR="1E9F6FED" w:rsidRPr="3F9B386F">
        <w:rPr>
          <w:rFonts w:ascii="Arial" w:eastAsia="Arial" w:hAnsi="Arial" w:cs="Arial"/>
          <w:sz w:val="22"/>
          <w:szCs w:val="22"/>
        </w:rPr>
        <w:t>(</w:t>
      </w:r>
      <w:r w:rsidRPr="3F9B386F">
        <w:rPr>
          <w:rFonts w:ascii="Arial" w:eastAsia="Arial" w:hAnsi="Arial" w:cs="Arial"/>
          <w:sz w:val="22"/>
          <w:szCs w:val="22"/>
        </w:rPr>
        <w:t>1989</w:t>
      </w:r>
      <w:r w:rsidR="53F441F7" w:rsidRPr="3F9B386F">
        <w:rPr>
          <w:rFonts w:ascii="Arial" w:eastAsia="Arial" w:hAnsi="Arial" w:cs="Arial"/>
          <w:sz w:val="22"/>
          <w:szCs w:val="22"/>
        </w:rPr>
        <w:t>)</w:t>
      </w:r>
      <w:r w:rsidRPr="3F9B386F">
        <w:rPr>
          <w:rFonts w:ascii="Arial" w:eastAsia="Arial" w:hAnsi="Arial" w:cs="Arial"/>
          <w:sz w:val="22"/>
          <w:szCs w:val="22"/>
        </w:rPr>
        <w:t xml:space="preserve"> </w:t>
      </w:r>
      <w:r w:rsidR="5C1CBD81" w:rsidRPr="3F9B386F">
        <w:rPr>
          <w:rFonts w:ascii="Arial" w:eastAsia="Arial" w:hAnsi="Arial" w:cs="Arial"/>
          <w:sz w:val="22"/>
          <w:szCs w:val="22"/>
        </w:rPr>
        <w:t>‘</w:t>
      </w:r>
      <w:r w:rsidRPr="3F9B386F">
        <w:rPr>
          <w:rFonts w:ascii="Arial" w:eastAsia="Arial" w:hAnsi="Arial" w:cs="Arial"/>
          <w:sz w:val="22"/>
          <w:szCs w:val="22"/>
        </w:rPr>
        <w:t>Separation-individuation and the" new look" at the imaginary audience and personal fable: A test of an integrative model</w:t>
      </w:r>
      <w:r w:rsidR="44F11302"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 xml:space="preserve">Journal of Adolescent Research, </w:t>
      </w:r>
      <w:r w:rsidRPr="3F9B386F">
        <w:rPr>
          <w:rFonts w:ascii="Arial" w:eastAsia="Arial" w:hAnsi="Arial" w:cs="Arial"/>
          <w:sz w:val="22"/>
          <w:szCs w:val="22"/>
        </w:rPr>
        <w:t>4(4), pp.483-505.</w:t>
      </w:r>
    </w:p>
    <w:p w14:paraId="541EACEA" w14:textId="012AE871" w:rsidR="6AAF4F0E" w:rsidRDefault="6AAF4F0E" w:rsidP="0588F825">
      <w:pPr>
        <w:spacing w:line="360" w:lineRule="auto"/>
        <w:rPr>
          <w:rFonts w:ascii="Arial" w:eastAsia="Arial" w:hAnsi="Arial" w:cs="Arial"/>
          <w:sz w:val="22"/>
          <w:szCs w:val="22"/>
        </w:rPr>
      </w:pPr>
      <w:r w:rsidRPr="30B437FB">
        <w:rPr>
          <w:rFonts w:ascii="Arial" w:eastAsia="Arial" w:hAnsi="Arial" w:cs="Arial"/>
          <w:sz w:val="22"/>
          <w:szCs w:val="22"/>
        </w:rPr>
        <w:t>Latane, B., Williams, K., &amp; Harkins, S. (1979).</w:t>
      </w:r>
      <w:r w:rsidRPr="3F9B386F">
        <w:rPr>
          <w:rFonts w:ascii="Arial" w:eastAsia="Arial" w:hAnsi="Arial" w:cs="Arial"/>
          <w:sz w:val="22"/>
          <w:szCs w:val="22"/>
        </w:rPr>
        <w:t xml:space="preserve"> </w:t>
      </w:r>
      <w:r w:rsidR="46DD30AA" w:rsidRPr="3F9B386F">
        <w:rPr>
          <w:rFonts w:ascii="Arial" w:eastAsia="Arial" w:hAnsi="Arial" w:cs="Arial"/>
          <w:sz w:val="22"/>
          <w:szCs w:val="22"/>
        </w:rPr>
        <w:t>‘</w:t>
      </w:r>
      <w:r w:rsidRPr="3F9B386F">
        <w:rPr>
          <w:rFonts w:ascii="Arial" w:eastAsia="Arial" w:hAnsi="Arial" w:cs="Arial"/>
          <w:sz w:val="22"/>
          <w:szCs w:val="22"/>
        </w:rPr>
        <w:t>Many hands make light the work: The causes and consequences of social loafing</w:t>
      </w:r>
      <w:r w:rsidR="3CEDC22C"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Journal of Personality and Social Psychology</w:t>
      </w:r>
      <w:r w:rsidRPr="3F9B386F">
        <w:rPr>
          <w:rFonts w:ascii="Arial" w:eastAsia="Arial" w:hAnsi="Arial" w:cs="Arial"/>
          <w:sz w:val="22"/>
          <w:szCs w:val="22"/>
        </w:rPr>
        <w:t xml:space="preserve">, </w:t>
      </w:r>
      <w:r w:rsidRPr="30B437FB">
        <w:rPr>
          <w:rFonts w:ascii="Arial" w:eastAsia="Arial" w:hAnsi="Arial" w:cs="Arial"/>
          <w:sz w:val="22"/>
          <w:szCs w:val="22"/>
        </w:rPr>
        <w:t>37(6)</w:t>
      </w:r>
      <w:r w:rsidRPr="3F9B386F">
        <w:rPr>
          <w:rFonts w:ascii="Arial" w:eastAsia="Arial" w:hAnsi="Arial" w:cs="Arial"/>
          <w:sz w:val="22"/>
          <w:szCs w:val="22"/>
        </w:rPr>
        <w:t xml:space="preserve">, </w:t>
      </w:r>
      <w:r w:rsidR="601C5F2F" w:rsidRPr="3F9B386F">
        <w:rPr>
          <w:rFonts w:ascii="Arial" w:eastAsia="Arial" w:hAnsi="Arial" w:cs="Arial"/>
          <w:sz w:val="22"/>
          <w:szCs w:val="22"/>
        </w:rPr>
        <w:t>pp.</w:t>
      </w:r>
      <w:r w:rsidRPr="3F9B386F">
        <w:rPr>
          <w:rFonts w:ascii="Arial" w:eastAsia="Arial" w:hAnsi="Arial" w:cs="Arial"/>
          <w:sz w:val="22"/>
          <w:szCs w:val="22"/>
        </w:rPr>
        <w:t>822–832.</w:t>
      </w:r>
      <w:r w:rsidR="39B58E29" w:rsidRPr="3F9B386F">
        <w:rPr>
          <w:rFonts w:ascii="Arial" w:eastAsia="Arial" w:hAnsi="Arial" w:cs="Arial"/>
          <w:sz w:val="22"/>
          <w:szCs w:val="22"/>
        </w:rPr>
        <w:t xml:space="preserve"> Available at:</w:t>
      </w:r>
      <w:r w:rsidRPr="3F9B386F">
        <w:rPr>
          <w:rFonts w:ascii="Arial" w:eastAsia="Arial" w:hAnsi="Arial" w:cs="Arial"/>
          <w:sz w:val="22"/>
          <w:szCs w:val="22"/>
        </w:rPr>
        <w:t xml:space="preserve"> </w:t>
      </w:r>
      <w:hyperlink r:id="rId37">
        <w:r w:rsidRPr="30B437FB">
          <w:rPr>
            <w:rStyle w:val="Hyperlink"/>
            <w:rFonts w:ascii="Arial" w:eastAsia="Arial" w:hAnsi="Arial" w:cs="Arial"/>
            <w:color w:val="auto"/>
            <w:sz w:val="22"/>
            <w:szCs w:val="22"/>
          </w:rPr>
          <w:t>https://doi.org/10.1037/0022-3514.37.6.822</w:t>
        </w:r>
      </w:hyperlink>
      <w:r w:rsidR="78D4947E" w:rsidRPr="3F9B386F">
        <w:rPr>
          <w:rFonts w:ascii="Arial" w:eastAsia="Arial" w:hAnsi="Arial" w:cs="Arial"/>
          <w:sz w:val="22"/>
          <w:szCs w:val="22"/>
        </w:rPr>
        <w:t xml:space="preserve"> (Accessed 21/08/25)</w:t>
      </w:r>
    </w:p>
    <w:p w14:paraId="653ADB2A" w14:textId="620F269A" w:rsidR="60AD63AE" w:rsidRDefault="60AD63AE" w:rsidP="14BA7C6A">
      <w:pPr>
        <w:spacing w:line="360" w:lineRule="auto"/>
        <w:rPr>
          <w:rFonts w:ascii="Arial" w:eastAsia="Arial" w:hAnsi="Arial" w:cs="Arial"/>
          <w:sz w:val="22"/>
          <w:szCs w:val="22"/>
        </w:rPr>
      </w:pPr>
      <w:r w:rsidRPr="30B437FB">
        <w:rPr>
          <w:rFonts w:ascii="Arial" w:eastAsia="Arial" w:hAnsi="Arial" w:cs="Arial"/>
          <w:sz w:val="22"/>
          <w:szCs w:val="22"/>
        </w:rPr>
        <w:t>Latukefu, L.</w:t>
      </w:r>
      <w:r w:rsidR="04B78D15" w:rsidRPr="30B437FB">
        <w:rPr>
          <w:rFonts w:ascii="Arial" w:eastAsia="Arial" w:hAnsi="Arial" w:cs="Arial"/>
          <w:sz w:val="22"/>
          <w:szCs w:val="22"/>
        </w:rPr>
        <w:t xml:space="preserve"> (</w:t>
      </w:r>
      <w:r w:rsidRPr="30B437FB">
        <w:rPr>
          <w:rFonts w:ascii="Arial" w:eastAsia="Arial" w:hAnsi="Arial" w:cs="Arial"/>
          <w:sz w:val="22"/>
          <w:szCs w:val="22"/>
        </w:rPr>
        <w:t>2010</w:t>
      </w:r>
      <w:r w:rsidR="50D8281F"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The constructed voice: A socio-cultural approach to teaching and learning singing</w:t>
      </w:r>
      <w:r w:rsidRPr="30B437FB">
        <w:rPr>
          <w:rFonts w:ascii="Arial" w:eastAsia="Arial" w:hAnsi="Arial" w:cs="Arial"/>
          <w:sz w:val="22"/>
          <w:szCs w:val="22"/>
        </w:rPr>
        <w:t>. Australia: University of Wollongong.</w:t>
      </w:r>
    </w:p>
    <w:p w14:paraId="679DDA29" w14:textId="6392FCFD" w:rsidR="5B377413" w:rsidRDefault="5B377413" w:rsidP="78BBA74A">
      <w:pPr>
        <w:spacing w:line="360" w:lineRule="auto"/>
        <w:rPr>
          <w:rFonts w:ascii="Arial" w:eastAsia="Arial" w:hAnsi="Arial" w:cs="Arial"/>
          <w:sz w:val="22"/>
          <w:szCs w:val="22"/>
        </w:rPr>
      </w:pPr>
      <w:r w:rsidRPr="3F9B386F">
        <w:rPr>
          <w:rFonts w:ascii="Arial" w:eastAsia="Arial" w:hAnsi="Arial" w:cs="Arial"/>
          <w:sz w:val="22"/>
          <w:szCs w:val="22"/>
        </w:rPr>
        <w:t xml:space="preserve">Lee, </w:t>
      </w:r>
      <w:r w:rsidR="129670B9" w:rsidRPr="30B437FB">
        <w:rPr>
          <w:rFonts w:ascii="Arial" w:eastAsia="Arial" w:hAnsi="Arial" w:cs="Arial"/>
          <w:sz w:val="22"/>
          <w:szCs w:val="22"/>
        </w:rPr>
        <w:t>R</w:t>
      </w:r>
      <w:r w:rsidR="39CC90A8" w:rsidRPr="30B437FB">
        <w:rPr>
          <w:rFonts w:ascii="Arial" w:eastAsia="Arial" w:hAnsi="Arial" w:cs="Arial"/>
          <w:sz w:val="22"/>
          <w:szCs w:val="22"/>
        </w:rPr>
        <w:t>.</w:t>
      </w:r>
      <w:r w:rsidR="2ECF1DC8" w:rsidRPr="3F9B386F">
        <w:rPr>
          <w:rFonts w:ascii="Arial" w:eastAsia="Arial" w:hAnsi="Arial" w:cs="Arial"/>
          <w:sz w:val="22"/>
          <w:szCs w:val="22"/>
        </w:rPr>
        <w:t xml:space="preserve"> (2019) ‘Unobtrusive Methods’ </w:t>
      </w:r>
      <w:r w:rsidRPr="3F9B386F">
        <w:rPr>
          <w:rFonts w:ascii="Arial" w:eastAsia="Arial" w:hAnsi="Arial" w:cs="Arial"/>
          <w:sz w:val="22"/>
          <w:szCs w:val="22"/>
        </w:rPr>
        <w:t>in Liamputtong, P</w:t>
      </w:r>
      <w:r w:rsidR="017B27D9" w:rsidRPr="3F9B386F">
        <w:rPr>
          <w:rFonts w:ascii="Arial" w:eastAsia="Arial" w:hAnsi="Arial" w:cs="Arial"/>
          <w:sz w:val="22"/>
          <w:szCs w:val="22"/>
        </w:rPr>
        <w:t xml:space="preserve"> (</w:t>
      </w:r>
      <w:r w:rsidRPr="3F9B386F">
        <w:rPr>
          <w:rFonts w:ascii="Arial" w:eastAsia="Arial" w:hAnsi="Arial" w:cs="Arial"/>
          <w:sz w:val="22"/>
          <w:szCs w:val="22"/>
        </w:rPr>
        <w:t>ed</w:t>
      </w:r>
      <w:r w:rsidR="3F771620" w:rsidRPr="3F9B386F">
        <w:rPr>
          <w:rFonts w:ascii="Arial" w:eastAsia="Arial" w:hAnsi="Arial" w:cs="Arial"/>
          <w:sz w:val="22"/>
          <w:szCs w:val="22"/>
        </w:rPr>
        <w:t>)</w:t>
      </w:r>
      <w:r w:rsidRPr="3F9B386F">
        <w:rPr>
          <w:rFonts w:ascii="Arial" w:eastAsia="Arial" w:hAnsi="Arial" w:cs="Arial"/>
          <w:i/>
          <w:iCs/>
          <w:sz w:val="22"/>
          <w:szCs w:val="22"/>
        </w:rPr>
        <w:t xml:space="preserve"> Handbook of research methods in health social sciences</w:t>
      </w:r>
      <w:r w:rsidRPr="3F9B386F">
        <w:rPr>
          <w:rFonts w:ascii="Arial" w:eastAsia="Arial" w:hAnsi="Arial" w:cs="Arial"/>
          <w:sz w:val="22"/>
          <w:szCs w:val="22"/>
        </w:rPr>
        <w:t xml:space="preserve"> (Vol. 10, pp. 978-981). Singapore: Springer.</w:t>
      </w:r>
    </w:p>
    <w:p w14:paraId="70BB7FE5" w14:textId="3239164C" w:rsidR="1A271B2A" w:rsidRDefault="1A271B2A" w:rsidP="3F9B386F">
      <w:pPr>
        <w:spacing w:line="360" w:lineRule="auto"/>
        <w:rPr>
          <w:rFonts w:ascii="Arial" w:eastAsia="Arial" w:hAnsi="Arial" w:cs="Arial"/>
          <w:sz w:val="22"/>
          <w:szCs w:val="22"/>
        </w:rPr>
      </w:pPr>
      <w:r w:rsidRPr="30B437FB">
        <w:rPr>
          <w:rFonts w:ascii="Arial" w:eastAsia="Arial" w:hAnsi="Arial" w:cs="Arial"/>
          <w:sz w:val="22"/>
          <w:szCs w:val="22"/>
        </w:rPr>
        <w:t>Legg, R.</w:t>
      </w:r>
      <w:r w:rsidR="73FED9FE" w:rsidRPr="30B437FB">
        <w:rPr>
          <w:rFonts w:ascii="Arial" w:eastAsia="Arial" w:hAnsi="Arial" w:cs="Arial"/>
          <w:sz w:val="22"/>
          <w:szCs w:val="22"/>
        </w:rPr>
        <w:t xml:space="preserve"> (</w:t>
      </w:r>
      <w:r w:rsidRPr="30B437FB">
        <w:rPr>
          <w:rFonts w:ascii="Arial" w:eastAsia="Arial" w:hAnsi="Arial" w:cs="Arial"/>
          <w:sz w:val="22"/>
          <w:szCs w:val="22"/>
        </w:rPr>
        <w:t>2013</w:t>
      </w:r>
      <w:r w:rsidR="53A63B88" w:rsidRPr="30B437FB">
        <w:rPr>
          <w:rFonts w:ascii="Arial" w:eastAsia="Arial" w:hAnsi="Arial" w:cs="Arial"/>
          <w:sz w:val="22"/>
          <w:szCs w:val="22"/>
        </w:rPr>
        <w:t>)</w:t>
      </w:r>
      <w:r w:rsidRPr="30B437FB">
        <w:rPr>
          <w:rFonts w:ascii="Arial" w:eastAsia="Arial" w:hAnsi="Arial" w:cs="Arial"/>
          <w:sz w:val="22"/>
          <w:szCs w:val="22"/>
        </w:rPr>
        <w:t xml:space="preserve">. </w:t>
      </w:r>
      <w:r w:rsidR="3C376C1F" w:rsidRPr="30B437FB">
        <w:rPr>
          <w:rFonts w:ascii="Arial" w:eastAsia="Arial" w:hAnsi="Arial" w:cs="Arial"/>
          <w:sz w:val="22"/>
          <w:szCs w:val="22"/>
        </w:rPr>
        <w:t>‘</w:t>
      </w:r>
      <w:r w:rsidRPr="30B437FB">
        <w:rPr>
          <w:rFonts w:ascii="Arial" w:eastAsia="Arial" w:hAnsi="Arial" w:cs="Arial"/>
          <w:sz w:val="22"/>
          <w:szCs w:val="22"/>
        </w:rPr>
        <w:t>Reviewing the situation: A narrative exploration of singing and gender in secondary schools</w:t>
      </w:r>
      <w:r w:rsidR="5E39A9C6"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Music Education Research</w:t>
      </w:r>
      <w:r w:rsidRPr="30B437FB">
        <w:rPr>
          <w:rFonts w:ascii="Arial" w:eastAsia="Arial" w:hAnsi="Arial" w:cs="Arial"/>
          <w:sz w:val="22"/>
          <w:szCs w:val="22"/>
        </w:rPr>
        <w:t>, 15(2), pp.168-179.</w:t>
      </w:r>
    </w:p>
    <w:p w14:paraId="439FCAE4" w14:textId="104F421E" w:rsidR="411D2B28" w:rsidRDefault="411D2B28" w:rsidP="621853D0">
      <w:pPr>
        <w:spacing w:line="360" w:lineRule="auto"/>
        <w:rPr>
          <w:rFonts w:ascii="Arial" w:eastAsia="Arial" w:hAnsi="Arial" w:cs="Arial"/>
          <w:sz w:val="22"/>
          <w:szCs w:val="22"/>
        </w:rPr>
      </w:pPr>
      <w:r w:rsidRPr="3F9B386F">
        <w:rPr>
          <w:rFonts w:ascii="Arial" w:eastAsia="Arial" w:hAnsi="Arial" w:cs="Arial"/>
          <w:sz w:val="22"/>
          <w:szCs w:val="22"/>
        </w:rPr>
        <w:t>Leung, S.O.</w:t>
      </w:r>
      <w:r w:rsidR="06927079" w:rsidRPr="3F9B386F">
        <w:rPr>
          <w:rFonts w:ascii="Arial" w:eastAsia="Arial" w:hAnsi="Arial" w:cs="Arial"/>
          <w:sz w:val="22"/>
          <w:szCs w:val="22"/>
        </w:rPr>
        <w:t xml:space="preserve">, </w:t>
      </w:r>
      <w:r w:rsidRPr="3F9B386F">
        <w:rPr>
          <w:rFonts w:ascii="Arial" w:eastAsia="Arial" w:hAnsi="Arial" w:cs="Arial"/>
          <w:sz w:val="22"/>
          <w:szCs w:val="22"/>
        </w:rPr>
        <w:t xml:space="preserve">Xu, M.L. </w:t>
      </w:r>
      <w:r w:rsidR="1B177577" w:rsidRPr="3F9B386F">
        <w:rPr>
          <w:rFonts w:ascii="Arial" w:eastAsia="Arial" w:hAnsi="Arial" w:cs="Arial"/>
          <w:sz w:val="22"/>
          <w:szCs w:val="22"/>
        </w:rPr>
        <w:t>(</w:t>
      </w:r>
      <w:r w:rsidRPr="3F9B386F">
        <w:rPr>
          <w:rFonts w:ascii="Arial" w:eastAsia="Arial" w:hAnsi="Arial" w:cs="Arial"/>
          <w:sz w:val="22"/>
          <w:szCs w:val="22"/>
        </w:rPr>
        <w:t>2013</w:t>
      </w:r>
      <w:r w:rsidR="6ED4105B" w:rsidRPr="3F9B386F">
        <w:rPr>
          <w:rFonts w:ascii="Arial" w:eastAsia="Arial" w:hAnsi="Arial" w:cs="Arial"/>
          <w:sz w:val="22"/>
          <w:szCs w:val="22"/>
        </w:rPr>
        <w:t>)</w:t>
      </w:r>
      <w:r w:rsidRPr="3F9B386F">
        <w:rPr>
          <w:rFonts w:ascii="Arial" w:eastAsia="Arial" w:hAnsi="Arial" w:cs="Arial"/>
          <w:sz w:val="22"/>
          <w:szCs w:val="22"/>
        </w:rPr>
        <w:t xml:space="preserve"> </w:t>
      </w:r>
      <w:r w:rsidR="6ED4105B" w:rsidRPr="3F9B386F">
        <w:rPr>
          <w:rFonts w:ascii="Arial" w:eastAsia="Arial" w:hAnsi="Arial" w:cs="Arial"/>
          <w:sz w:val="22"/>
          <w:szCs w:val="22"/>
        </w:rPr>
        <w:t>‘</w:t>
      </w:r>
      <w:r w:rsidRPr="3F9B386F">
        <w:rPr>
          <w:rFonts w:ascii="Arial" w:eastAsia="Arial" w:hAnsi="Arial" w:cs="Arial"/>
          <w:sz w:val="22"/>
          <w:szCs w:val="22"/>
        </w:rPr>
        <w:t>Single-item measures for subjective academic performance, self-esteem, and socioeconomic status</w:t>
      </w:r>
      <w:r w:rsidR="06B7F522"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Journal of Social Service Research</w:t>
      </w:r>
      <w:r w:rsidRPr="3F9B386F">
        <w:rPr>
          <w:rFonts w:ascii="Arial" w:eastAsia="Arial" w:hAnsi="Arial" w:cs="Arial"/>
          <w:sz w:val="22"/>
          <w:szCs w:val="22"/>
        </w:rPr>
        <w:t>, 39(4), pp.511-520.</w:t>
      </w:r>
    </w:p>
    <w:p w14:paraId="4BE1B3D6" w14:textId="2C3F1AE3" w:rsidR="3A02A986" w:rsidRDefault="3A02A986" w:rsidP="1C5FE9FA">
      <w:pPr>
        <w:spacing w:line="360" w:lineRule="auto"/>
        <w:rPr>
          <w:rFonts w:ascii="Arial" w:eastAsia="Arial" w:hAnsi="Arial" w:cs="Arial"/>
          <w:sz w:val="22"/>
          <w:szCs w:val="22"/>
        </w:rPr>
      </w:pPr>
      <w:r w:rsidRPr="3F9B386F">
        <w:rPr>
          <w:rFonts w:ascii="Arial" w:eastAsia="Arial" w:hAnsi="Arial" w:cs="Arial"/>
          <w:sz w:val="22"/>
          <w:szCs w:val="22"/>
        </w:rPr>
        <w:t>Lew</w:t>
      </w:r>
      <w:r w:rsidRPr="30B437FB">
        <w:rPr>
          <w:rFonts w:ascii="Arial" w:eastAsia="Arial" w:hAnsi="Arial" w:cs="Arial"/>
          <w:sz w:val="22"/>
          <w:szCs w:val="22"/>
        </w:rPr>
        <w:t>is, M.C. (2018) ‘"I Think I Can!": The Influences of the Four Sources of Self-Efficacy upon the Development of Vocal Performance Belief in Nine Classical Collegiate Vocalists’, Dissertation. Boston University.</w:t>
      </w:r>
    </w:p>
    <w:p w14:paraId="136B1277" w14:textId="563C5C12" w:rsidR="00EBBE2B" w:rsidRDefault="00EBBE2B" w:rsidP="0588F825">
      <w:pPr>
        <w:spacing w:line="360" w:lineRule="auto"/>
        <w:rPr>
          <w:rFonts w:ascii="Arial" w:eastAsia="Arial" w:hAnsi="Arial" w:cs="Arial"/>
          <w:sz w:val="22"/>
          <w:szCs w:val="22"/>
        </w:rPr>
      </w:pPr>
      <w:r w:rsidRPr="3F9B386F">
        <w:rPr>
          <w:rFonts w:ascii="Arial" w:eastAsia="Arial" w:hAnsi="Arial" w:cs="Arial"/>
          <w:sz w:val="22"/>
          <w:szCs w:val="22"/>
        </w:rPr>
        <w:t>Lied, T.R.</w:t>
      </w:r>
      <w:r w:rsidR="061829FF" w:rsidRPr="3F9B386F">
        <w:rPr>
          <w:rFonts w:ascii="Arial" w:eastAsia="Arial" w:hAnsi="Arial" w:cs="Arial"/>
          <w:sz w:val="22"/>
          <w:szCs w:val="22"/>
        </w:rPr>
        <w:t xml:space="preserve">, </w:t>
      </w:r>
      <w:r w:rsidRPr="3F9B386F">
        <w:rPr>
          <w:rFonts w:ascii="Arial" w:eastAsia="Arial" w:hAnsi="Arial" w:cs="Arial"/>
          <w:sz w:val="22"/>
          <w:szCs w:val="22"/>
        </w:rPr>
        <w:t>Kazandjian, V.A.</w:t>
      </w:r>
      <w:r w:rsidR="2218C970" w:rsidRPr="3F9B386F">
        <w:rPr>
          <w:rFonts w:ascii="Arial" w:eastAsia="Arial" w:hAnsi="Arial" w:cs="Arial"/>
          <w:sz w:val="22"/>
          <w:szCs w:val="22"/>
        </w:rPr>
        <w:t xml:space="preserve"> (</w:t>
      </w:r>
      <w:r w:rsidRPr="3F9B386F">
        <w:rPr>
          <w:rFonts w:ascii="Arial" w:eastAsia="Arial" w:hAnsi="Arial" w:cs="Arial"/>
          <w:sz w:val="22"/>
          <w:szCs w:val="22"/>
        </w:rPr>
        <w:t>1998</w:t>
      </w:r>
      <w:r w:rsidR="37D764E4" w:rsidRPr="3F9B386F">
        <w:rPr>
          <w:rFonts w:ascii="Arial" w:eastAsia="Arial" w:hAnsi="Arial" w:cs="Arial"/>
          <w:sz w:val="22"/>
          <w:szCs w:val="22"/>
        </w:rPr>
        <w:t>)</w:t>
      </w:r>
      <w:r w:rsidRPr="3F9B386F">
        <w:rPr>
          <w:rFonts w:ascii="Arial" w:eastAsia="Arial" w:hAnsi="Arial" w:cs="Arial"/>
          <w:sz w:val="22"/>
          <w:szCs w:val="22"/>
        </w:rPr>
        <w:t xml:space="preserve"> </w:t>
      </w:r>
      <w:r w:rsidR="37D764E4" w:rsidRPr="3F9B386F">
        <w:rPr>
          <w:rFonts w:ascii="Arial" w:eastAsia="Arial" w:hAnsi="Arial" w:cs="Arial"/>
          <w:sz w:val="22"/>
          <w:szCs w:val="22"/>
        </w:rPr>
        <w:t>‘</w:t>
      </w:r>
      <w:r w:rsidRPr="3F9B386F">
        <w:rPr>
          <w:rFonts w:ascii="Arial" w:eastAsia="Arial" w:hAnsi="Arial" w:cs="Arial"/>
          <w:sz w:val="22"/>
          <w:szCs w:val="22"/>
        </w:rPr>
        <w:t>A Hawthorne strategy: implications for performance measurement and improvement. Clinical performance and quality health care</w:t>
      </w:r>
      <w:r w:rsidR="7322460B" w:rsidRPr="3F9B386F">
        <w:rPr>
          <w:rFonts w:ascii="Arial" w:eastAsia="Arial" w:hAnsi="Arial" w:cs="Arial"/>
          <w:sz w:val="22"/>
          <w:szCs w:val="22"/>
        </w:rPr>
        <w:t>’</w:t>
      </w:r>
      <w:r w:rsidRPr="3F9B386F">
        <w:rPr>
          <w:rFonts w:ascii="Arial" w:eastAsia="Arial" w:hAnsi="Arial" w:cs="Arial"/>
          <w:sz w:val="22"/>
          <w:szCs w:val="22"/>
        </w:rPr>
        <w:t>, 6, pp.201-204.</w:t>
      </w:r>
    </w:p>
    <w:p w14:paraId="43DDFCAF" w14:textId="7FF2F3B9" w:rsidR="1F4F8A02" w:rsidRDefault="1F4F8A02" w:rsidP="4A159654">
      <w:pPr>
        <w:spacing w:line="360" w:lineRule="auto"/>
        <w:rPr>
          <w:rFonts w:ascii="Arial" w:eastAsia="Arial" w:hAnsi="Arial" w:cs="Arial"/>
          <w:sz w:val="22"/>
          <w:szCs w:val="22"/>
        </w:rPr>
      </w:pPr>
      <w:r w:rsidRPr="3F9B386F">
        <w:rPr>
          <w:rFonts w:ascii="Arial" w:eastAsia="Arial" w:hAnsi="Arial" w:cs="Arial"/>
          <w:sz w:val="22"/>
          <w:szCs w:val="22"/>
        </w:rPr>
        <w:t>Lincoln, Y.S.</w:t>
      </w:r>
      <w:r w:rsidR="14E277A7" w:rsidRPr="3F9B386F">
        <w:rPr>
          <w:rFonts w:ascii="Arial" w:eastAsia="Arial" w:hAnsi="Arial" w:cs="Arial"/>
          <w:sz w:val="22"/>
          <w:szCs w:val="22"/>
        </w:rPr>
        <w:t xml:space="preserve">, </w:t>
      </w:r>
      <w:r w:rsidRPr="3F9B386F">
        <w:rPr>
          <w:rFonts w:ascii="Arial" w:eastAsia="Arial" w:hAnsi="Arial" w:cs="Arial"/>
          <w:sz w:val="22"/>
          <w:szCs w:val="22"/>
        </w:rPr>
        <w:t>Guba, E.G</w:t>
      </w:r>
      <w:r w:rsidR="2ADFAA87" w:rsidRPr="3F9B386F">
        <w:rPr>
          <w:rFonts w:ascii="Arial" w:eastAsia="Arial" w:hAnsi="Arial" w:cs="Arial"/>
          <w:sz w:val="22"/>
          <w:szCs w:val="22"/>
        </w:rPr>
        <w:t xml:space="preserve"> (</w:t>
      </w:r>
      <w:r w:rsidRPr="3F9B386F">
        <w:rPr>
          <w:rFonts w:ascii="Arial" w:eastAsia="Arial" w:hAnsi="Arial" w:cs="Arial"/>
          <w:sz w:val="22"/>
          <w:szCs w:val="22"/>
        </w:rPr>
        <w:t>1989</w:t>
      </w:r>
      <w:r w:rsidR="06060F26" w:rsidRPr="3F9B386F">
        <w:rPr>
          <w:rFonts w:ascii="Arial" w:eastAsia="Arial" w:hAnsi="Arial" w:cs="Arial"/>
          <w:sz w:val="22"/>
          <w:szCs w:val="22"/>
        </w:rPr>
        <w:t>)</w:t>
      </w:r>
      <w:r w:rsidRPr="3F9B386F">
        <w:rPr>
          <w:rFonts w:ascii="Arial" w:eastAsia="Arial" w:hAnsi="Arial" w:cs="Arial"/>
          <w:sz w:val="22"/>
          <w:szCs w:val="22"/>
        </w:rPr>
        <w:t xml:space="preserve"> </w:t>
      </w:r>
      <w:r w:rsidR="63CE59C0" w:rsidRPr="3F9B386F">
        <w:rPr>
          <w:rFonts w:ascii="Arial" w:eastAsia="Arial" w:hAnsi="Arial" w:cs="Arial"/>
          <w:sz w:val="22"/>
          <w:szCs w:val="22"/>
        </w:rPr>
        <w:t>‘</w:t>
      </w:r>
      <w:r w:rsidRPr="3F9B386F">
        <w:rPr>
          <w:rFonts w:ascii="Arial" w:eastAsia="Arial" w:hAnsi="Arial" w:cs="Arial"/>
          <w:sz w:val="22"/>
          <w:szCs w:val="22"/>
        </w:rPr>
        <w:t>Ethics: The failure of positivist science</w:t>
      </w:r>
      <w:r w:rsidR="5926592E"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 xml:space="preserve">The Review of Higher Education, </w:t>
      </w:r>
      <w:r w:rsidRPr="3F9B386F">
        <w:rPr>
          <w:rFonts w:ascii="Arial" w:eastAsia="Arial" w:hAnsi="Arial" w:cs="Arial"/>
          <w:sz w:val="22"/>
          <w:szCs w:val="22"/>
        </w:rPr>
        <w:t>12(3), pp.221-240.</w:t>
      </w:r>
    </w:p>
    <w:p w14:paraId="77FC7F07" w14:textId="24EE7AE6" w:rsidR="143461C5" w:rsidRDefault="143461C5" w:rsidP="3F9B386F">
      <w:pPr>
        <w:spacing w:line="360" w:lineRule="auto"/>
        <w:rPr>
          <w:rFonts w:ascii="Arial" w:eastAsia="Arial" w:hAnsi="Arial" w:cs="Arial"/>
          <w:sz w:val="22"/>
          <w:szCs w:val="22"/>
        </w:rPr>
      </w:pPr>
      <w:r w:rsidRPr="30B437FB">
        <w:rPr>
          <w:rFonts w:ascii="Arial" w:eastAsia="Arial" w:hAnsi="Arial" w:cs="Arial"/>
          <w:sz w:val="22"/>
          <w:szCs w:val="22"/>
        </w:rPr>
        <w:t>Liu, Y</w:t>
      </w:r>
      <w:r w:rsidR="64595358" w:rsidRPr="30B437FB">
        <w:rPr>
          <w:rFonts w:ascii="Arial" w:eastAsia="Arial" w:hAnsi="Arial" w:cs="Arial"/>
          <w:sz w:val="22"/>
          <w:szCs w:val="22"/>
        </w:rPr>
        <w:t>.</w:t>
      </w:r>
      <w:r w:rsidRPr="30B437FB">
        <w:rPr>
          <w:rFonts w:ascii="Arial" w:eastAsia="Arial" w:hAnsi="Arial" w:cs="Arial"/>
          <w:sz w:val="22"/>
          <w:szCs w:val="22"/>
        </w:rPr>
        <w:t>, Shuai</w:t>
      </w:r>
      <w:r w:rsidR="018F1B41" w:rsidRPr="30B437FB">
        <w:rPr>
          <w:rFonts w:ascii="Arial" w:eastAsia="Arial" w:hAnsi="Arial" w:cs="Arial"/>
          <w:sz w:val="22"/>
          <w:szCs w:val="22"/>
        </w:rPr>
        <w:t>, M.</w:t>
      </w:r>
      <w:r w:rsidRPr="30B437FB">
        <w:rPr>
          <w:rFonts w:ascii="Arial" w:eastAsia="Arial" w:hAnsi="Arial" w:cs="Arial"/>
          <w:sz w:val="22"/>
          <w:szCs w:val="22"/>
        </w:rPr>
        <w:t>, Yue</w:t>
      </w:r>
      <w:r w:rsidR="531B7FE5" w:rsidRPr="30B437FB">
        <w:rPr>
          <w:rFonts w:ascii="Arial" w:eastAsia="Arial" w:hAnsi="Arial" w:cs="Arial"/>
          <w:sz w:val="22"/>
          <w:szCs w:val="22"/>
        </w:rPr>
        <w:t>, C.</w:t>
      </w:r>
      <w:r w:rsidRPr="30B437FB">
        <w:rPr>
          <w:rFonts w:ascii="Arial" w:eastAsia="Arial" w:hAnsi="Arial" w:cs="Arial"/>
          <w:sz w:val="22"/>
          <w:szCs w:val="22"/>
        </w:rPr>
        <w:t xml:space="preserve"> </w:t>
      </w:r>
      <w:r w:rsidR="40488C3B" w:rsidRPr="30B437FB">
        <w:rPr>
          <w:rFonts w:ascii="Arial" w:eastAsia="Arial" w:hAnsi="Arial" w:cs="Arial"/>
          <w:sz w:val="22"/>
          <w:szCs w:val="22"/>
        </w:rPr>
        <w:t>‘</w:t>
      </w:r>
      <w:r w:rsidRPr="30B437FB">
        <w:rPr>
          <w:rFonts w:ascii="Arial" w:eastAsia="Arial" w:hAnsi="Arial" w:cs="Arial"/>
          <w:sz w:val="22"/>
          <w:szCs w:val="22"/>
        </w:rPr>
        <w:t>The Impacts of Learning Motivation, Emotional Engagement and Psychological Capital on Academic Performance in a Blended Learning University Course</w:t>
      </w:r>
      <w:r w:rsidR="700693C4"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Frontiers in Psychology</w:t>
      </w:r>
      <w:r w:rsidRPr="30B437FB">
        <w:rPr>
          <w:rFonts w:ascii="Arial" w:eastAsia="Arial" w:hAnsi="Arial" w:cs="Arial"/>
          <w:sz w:val="22"/>
          <w:szCs w:val="22"/>
        </w:rPr>
        <w:t xml:space="preserve"> </w:t>
      </w:r>
      <w:r w:rsidRPr="30B437FB">
        <w:rPr>
          <w:rFonts w:ascii="Arial" w:eastAsia="Arial" w:hAnsi="Arial" w:cs="Arial"/>
          <w:i/>
          <w:sz w:val="22"/>
          <w:szCs w:val="22"/>
        </w:rPr>
        <w:t>15</w:t>
      </w:r>
      <w:r w:rsidRPr="30B437FB">
        <w:rPr>
          <w:rFonts w:ascii="Arial" w:eastAsia="Arial" w:hAnsi="Arial" w:cs="Arial"/>
          <w:sz w:val="22"/>
          <w:szCs w:val="22"/>
        </w:rPr>
        <w:t>, (2024): 1357936.</w:t>
      </w:r>
      <w:r w:rsidR="56E46921" w:rsidRPr="30B437FB">
        <w:rPr>
          <w:rFonts w:ascii="Arial" w:eastAsia="Arial" w:hAnsi="Arial" w:cs="Arial"/>
          <w:sz w:val="22"/>
          <w:szCs w:val="22"/>
        </w:rPr>
        <w:t xml:space="preserve"> Available at:</w:t>
      </w:r>
      <w:r w:rsidRPr="30B437FB">
        <w:rPr>
          <w:rFonts w:ascii="Arial" w:eastAsia="Arial" w:hAnsi="Arial" w:cs="Arial"/>
          <w:sz w:val="22"/>
          <w:szCs w:val="22"/>
        </w:rPr>
        <w:t xml:space="preserve">  </w:t>
      </w:r>
      <w:hyperlink r:id="rId38">
        <w:r w:rsidRPr="30B437FB">
          <w:rPr>
            <w:rStyle w:val="Hyperlink"/>
            <w:rFonts w:ascii="Arial" w:eastAsia="Arial" w:hAnsi="Arial" w:cs="Arial"/>
            <w:color w:val="auto"/>
            <w:sz w:val="22"/>
            <w:szCs w:val="22"/>
          </w:rPr>
          <w:t>https://doi.org/10.3389/fpsyg.2024.1357936.</w:t>
        </w:r>
        <w:r w:rsidR="6714F1A3" w:rsidRPr="30B437FB">
          <w:rPr>
            <w:rStyle w:val="Hyperlink"/>
            <w:rFonts w:ascii="Arial" w:eastAsia="Arial" w:hAnsi="Arial" w:cs="Arial"/>
            <w:color w:val="auto"/>
            <w:sz w:val="22"/>
            <w:szCs w:val="22"/>
          </w:rPr>
          <w:t>(Accessed</w:t>
        </w:r>
      </w:hyperlink>
      <w:r w:rsidR="6714F1A3" w:rsidRPr="30B437FB">
        <w:rPr>
          <w:rFonts w:ascii="Arial" w:eastAsia="Arial" w:hAnsi="Arial" w:cs="Arial"/>
          <w:sz w:val="22"/>
          <w:szCs w:val="22"/>
        </w:rPr>
        <w:t xml:space="preserve"> 19/08/25)</w:t>
      </w:r>
    </w:p>
    <w:p w14:paraId="4FCF699C" w14:textId="48F1E75B" w:rsidR="2836C238" w:rsidRDefault="2836C238" w:rsidP="3F9B386F">
      <w:pPr>
        <w:spacing w:line="360" w:lineRule="auto"/>
        <w:rPr>
          <w:rFonts w:ascii="Arial" w:eastAsia="Arial" w:hAnsi="Arial" w:cs="Arial"/>
          <w:sz w:val="22"/>
          <w:szCs w:val="22"/>
        </w:rPr>
      </w:pPr>
      <w:r w:rsidRPr="30B437FB">
        <w:rPr>
          <w:rFonts w:ascii="Arial" w:eastAsia="Arial" w:hAnsi="Arial" w:cs="Arial"/>
          <w:sz w:val="22"/>
          <w:szCs w:val="22"/>
        </w:rPr>
        <w:t>Lucas, M. (2011) ‘Adolescent Male Attitudes about Singing in Choir’</w:t>
      </w:r>
      <w:r w:rsidR="21A1FF4B" w:rsidRPr="30B437FB">
        <w:rPr>
          <w:rFonts w:ascii="Arial" w:eastAsia="Arial" w:hAnsi="Arial" w:cs="Arial"/>
          <w:sz w:val="22"/>
          <w:szCs w:val="22"/>
        </w:rPr>
        <w:t xml:space="preserve">, </w:t>
      </w:r>
      <w:r w:rsidR="21A1FF4B" w:rsidRPr="30B437FB">
        <w:rPr>
          <w:rFonts w:ascii="Arial" w:eastAsia="Arial" w:hAnsi="Arial" w:cs="Arial"/>
          <w:i/>
          <w:sz w:val="22"/>
          <w:szCs w:val="22"/>
        </w:rPr>
        <w:t xml:space="preserve">National Association of Music Education, </w:t>
      </w:r>
      <w:r w:rsidR="21A1FF4B" w:rsidRPr="30B437FB">
        <w:rPr>
          <w:rFonts w:ascii="Arial" w:eastAsia="Arial" w:hAnsi="Arial" w:cs="Arial"/>
          <w:sz w:val="22"/>
          <w:szCs w:val="22"/>
        </w:rPr>
        <w:t>30(1), pp.46-53.</w:t>
      </w:r>
    </w:p>
    <w:p w14:paraId="1E198FD4" w14:textId="403309BA" w:rsidR="4AC5702F" w:rsidRDefault="4AC5702F" w:rsidP="30B437FB">
      <w:pPr>
        <w:spacing w:line="360" w:lineRule="auto"/>
        <w:rPr>
          <w:rFonts w:ascii="Arial" w:eastAsia="Arial" w:hAnsi="Arial" w:cs="Arial"/>
          <w:sz w:val="22"/>
          <w:szCs w:val="22"/>
        </w:rPr>
      </w:pPr>
      <w:r w:rsidRPr="30B437FB">
        <w:rPr>
          <w:rFonts w:ascii="Arial" w:eastAsia="Arial" w:hAnsi="Arial" w:cs="Arial"/>
          <w:sz w:val="22"/>
          <w:szCs w:val="22"/>
        </w:rPr>
        <w:t xml:space="preserve">Mackenzie, N., Knipe, S. (2006) ‘Research dilemmas: Paradigms, methods and methodology’, </w:t>
      </w:r>
      <w:r w:rsidRPr="30B437FB">
        <w:rPr>
          <w:rFonts w:ascii="Arial" w:eastAsia="Arial" w:hAnsi="Arial" w:cs="Arial"/>
          <w:i/>
          <w:iCs/>
          <w:sz w:val="22"/>
          <w:szCs w:val="22"/>
        </w:rPr>
        <w:t>Issues in Educational Research,</w:t>
      </w:r>
      <w:r w:rsidRPr="30B437FB">
        <w:rPr>
          <w:rFonts w:ascii="Arial" w:eastAsia="Arial" w:hAnsi="Arial" w:cs="Arial"/>
          <w:sz w:val="22"/>
          <w:szCs w:val="22"/>
        </w:rPr>
        <w:t xml:space="preserve"> 16(2), pp.1-13.</w:t>
      </w:r>
    </w:p>
    <w:p w14:paraId="5FFE9E99" w14:textId="35CC44E8" w:rsidR="1777C131" w:rsidRDefault="1777C131" w:rsidP="30B437FB">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 xml:space="preserve">Manning, J. (2017). ‘In Vivo Coding’ in Matthes, J (ed) </w:t>
      </w:r>
      <w:r w:rsidRPr="30B437FB">
        <w:rPr>
          <w:rFonts w:ascii="Arial" w:eastAsia="Arial" w:hAnsi="Arial" w:cs="Arial"/>
          <w:i/>
          <w:sz w:val="22"/>
          <w:szCs w:val="22"/>
        </w:rPr>
        <w:t xml:space="preserve">The International Encyclopedia of Communication Research Methods. </w:t>
      </w:r>
      <w:r w:rsidRPr="30B437FB">
        <w:rPr>
          <w:rFonts w:ascii="Arial" w:eastAsia="Arial" w:hAnsi="Arial" w:cs="Arial"/>
          <w:sz w:val="22"/>
          <w:szCs w:val="22"/>
        </w:rPr>
        <w:t>Hoboken, USA Wiley-Blackwell.</w:t>
      </w:r>
      <w:r>
        <w:br/>
      </w:r>
    </w:p>
    <w:p w14:paraId="74E8D9CB" w14:textId="67802A99" w:rsidR="1EE2C014" w:rsidRDefault="1EE2C014" w:rsidP="0588F825">
      <w:pPr>
        <w:spacing w:line="360" w:lineRule="auto"/>
        <w:rPr>
          <w:rFonts w:ascii="Arial" w:eastAsia="Arial" w:hAnsi="Arial" w:cs="Arial"/>
          <w:sz w:val="22"/>
          <w:szCs w:val="22"/>
        </w:rPr>
      </w:pPr>
      <w:r w:rsidRPr="3F9B386F">
        <w:rPr>
          <w:rFonts w:ascii="Arial" w:eastAsia="Arial" w:hAnsi="Arial" w:cs="Arial"/>
          <w:sz w:val="22"/>
          <w:szCs w:val="22"/>
        </w:rPr>
        <w:t xml:space="preserve">Mantie, A. (2019). </w:t>
      </w:r>
      <w:r w:rsidRPr="3F9B386F">
        <w:rPr>
          <w:rFonts w:ascii="Arial" w:eastAsia="Arial" w:hAnsi="Arial" w:cs="Arial"/>
          <w:i/>
          <w:iCs/>
          <w:sz w:val="22"/>
          <w:szCs w:val="22"/>
        </w:rPr>
        <w:t>The Effects of Goal Setting on Persistence, Resilience, Engagement, and Self‑efficacy of Students Taking a Required Concert Band Class</w:t>
      </w:r>
      <w:r w:rsidR="03F159F8" w:rsidRPr="3F9B386F">
        <w:rPr>
          <w:rFonts w:ascii="Arial" w:eastAsia="Arial" w:hAnsi="Arial" w:cs="Arial"/>
          <w:i/>
          <w:iCs/>
          <w:sz w:val="22"/>
          <w:szCs w:val="22"/>
        </w:rPr>
        <w:t xml:space="preserve">. </w:t>
      </w:r>
      <w:r w:rsidRPr="3F9B386F">
        <w:rPr>
          <w:rFonts w:ascii="Arial" w:eastAsia="Arial" w:hAnsi="Arial" w:cs="Arial"/>
          <w:sz w:val="22"/>
          <w:szCs w:val="22"/>
        </w:rPr>
        <w:t>Doctoral dissertation, Arizona State University</w:t>
      </w:r>
      <w:r w:rsidR="3CCEF1EA" w:rsidRPr="3F9B386F">
        <w:rPr>
          <w:rFonts w:ascii="Arial" w:eastAsia="Arial" w:hAnsi="Arial" w:cs="Arial"/>
          <w:sz w:val="22"/>
          <w:szCs w:val="22"/>
        </w:rPr>
        <w:t>.</w:t>
      </w:r>
    </w:p>
    <w:p w14:paraId="7AC0A814" w14:textId="2B135477" w:rsidR="0F197628" w:rsidRDefault="0F197628" w:rsidP="3F9B386F">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 xml:space="preserve">Maraghi, M., Mortazavi-Tabatabaei, S.A., Ahmady, S. and Hosseini, M., </w:t>
      </w:r>
      <w:r w:rsidR="36BA4920" w:rsidRPr="30B437FB">
        <w:rPr>
          <w:rFonts w:ascii="Arial" w:eastAsia="Arial" w:hAnsi="Arial" w:cs="Arial"/>
          <w:sz w:val="22"/>
          <w:szCs w:val="22"/>
        </w:rPr>
        <w:t>(</w:t>
      </w:r>
      <w:r w:rsidRPr="30B437FB">
        <w:rPr>
          <w:rFonts w:ascii="Arial" w:eastAsia="Arial" w:hAnsi="Arial" w:cs="Arial"/>
          <w:sz w:val="22"/>
          <w:szCs w:val="22"/>
        </w:rPr>
        <w:t>2018</w:t>
      </w:r>
      <w:r w:rsidR="050A47D1" w:rsidRPr="30B437FB">
        <w:rPr>
          <w:rFonts w:ascii="Arial" w:eastAsia="Arial" w:hAnsi="Arial" w:cs="Arial"/>
          <w:sz w:val="22"/>
          <w:szCs w:val="22"/>
        </w:rPr>
        <w:t>)</w:t>
      </w:r>
      <w:r w:rsidRPr="30B437FB">
        <w:rPr>
          <w:rFonts w:ascii="Arial" w:eastAsia="Arial" w:hAnsi="Arial" w:cs="Arial"/>
          <w:sz w:val="22"/>
          <w:szCs w:val="22"/>
        </w:rPr>
        <w:t xml:space="preserve">. </w:t>
      </w:r>
      <w:r w:rsidR="08A15821" w:rsidRPr="30B437FB">
        <w:rPr>
          <w:rFonts w:ascii="Arial" w:eastAsia="Arial" w:hAnsi="Arial" w:cs="Arial"/>
          <w:sz w:val="22"/>
          <w:szCs w:val="22"/>
        </w:rPr>
        <w:t>‘</w:t>
      </w:r>
      <w:r w:rsidRPr="30B437FB">
        <w:rPr>
          <w:rFonts w:ascii="Arial" w:eastAsia="Arial" w:hAnsi="Arial" w:cs="Arial"/>
          <w:sz w:val="22"/>
          <w:szCs w:val="22"/>
        </w:rPr>
        <w:t>The relation of educational self-efficacy and motivation among Medical Education students</w:t>
      </w:r>
      <w:r w:rsidR="0BB9A03C" w:rsidRPr="30B437FB">
        <w:rPr>
          <w:rFonts w:ascii="Arial" w:eastAsia="Arial" w:hAnsi="Arial" w:cs="Arial"/>
          <w:sz w:val="22"/>
          <w:szCs w:val="22"/>
        </w:rPr>
        <w:t xml:space="preserve">’, </w:t>
      </w:r>
      <w:r w:rsidR="0BB9A03C" w:rsidRPr="30B437FB">
        <w:rPr>
          <w:rFonts w:ascii="Arial" w:eastAsia="Arial" w:hAnsi="Arial" w:cs="Arial"/>
          <w:i/>
          <w:sz w:val="22"/>
          <w:szCs w:val="22"/>
        </w:rPr>
        <w:t>Journal of Advances in Medical Education (JAMED)</w:t>
      </w:r>
      <w:r w:rsidR="0BB9A03C" w:rsidRPr="30B437FB">
        <w:rPr>
          <w:rFonts w:ascii="Arial" w:eastAsia="Arial" w:hAnsi="Arial" w:cs="Arial"/>
          <w:sz w:val="22"/>
          <w:szCs w:val="22"/>
        </w:rPr>
        <w:t>, 1(2), pp.1-5</w:t>
      </w:r>
    </w:p>
    <w:p w14:paraId="26A653E7" w14:textId="40F0F7EE" w:rsidR="2A3D41EF" w:rsidRDefault="2A3D41EF" w:rsidP="37AD38D6">
      <w:pPr>
        <w:spacing w:line="360" w:lineRule="auto"/>
        <w:rPr>
          <w:rFonts w:ascii="Arial" w:eastAsia="Arial" w:hAnsi="Arial" w:cs="Arial"/>
          <w:sz w:val="22"/>
          <w:szCs w:val="22"/>
        </w:rPr>
      </w:pPr>
      <w:r>
        <w:br/>
      </w:r>
      <w:r w:rsidRPr="3F9B386F">
        <w:rPr>
          <w:rFonts w:ascii="Arial" w:eastAsia="Arial" w:hAnsi="Arial" w:cs="Arial"/>
          <w:sz w:val="22"/>
          <w:szCs w:val="22"/>
        </w:rPr>
        <w:t xml:space="preserve">Marvasti, A.B. </w:t>
      </w:r>
      <w:r w:rsidR="5A4A2A59" w:rsidRPr="3F9B386F">
        <w:rPr>
          <w:rFonts w:ascii="Arial" w:eastAsia="Arial" w:hAnsi="Arial" w:cs="Arial"/>
          <w:sz w:val="22"/>
          <w:szCs w:val="22"/>
        </w:rPr>
        <w:t>(</w:t>
      </w:r>
      <w:r w:rsidRPr="3F9B386F">
        <w:rPr>
          <w:rFonts w:ascii="Arial" w:eastAsia="Arial" w:hAnsi="Arial" w:cs="Arial"/>
          <w:sz w:val="22"/>
          <w:szCs w:val="22"/>
        </w:rPr>
        <w:t>2014</w:t>
      </w:r>
      <w:r w:rsidR="33FA7B25" w:rsidRPr="3F9B386F">
        <w:rPr>
          <w:rFonts w:ascii="Arial" w:eastAsia="Arial" w:hAnsi="Arial" w:cs="Arial"/>
          <w:sz w:val="22"/>
          <w:szCs w:val="22"/>
        </w:rPr>
        <w:t>)</w:t>
      </w:r>
      <w:r w:rsidRPr="3F9B386F">
        <w:rPr>
          <w:rFonts w:ascii="Arial" w:eastAsia="Arial" w:hAnsi="Arial" w:cs="Arial"/>
          <w:sz w:val="22"/>
          <w:szCs w:val="22"/>
        </w:rPr>
        <w:t xml:space="preserve"> </w:t>
      </w:r>
      <w:r w:rsidR="64CAA36D" w:rsidRPr="3F9B386F">
        <w:rPr>
          <w:rFonts w:ascii="Arial" w:eastAsia="Arial" w:hAnsi="Arial" w:cs="Arial"/>
          <w:sz w:val="22"/>
          <w:szCs w:val="22"/>
        </w:rPr>
        <w:t>‘</w:t>
      </w:r>
      <w:r w:rsidRPr="3F9B386F">
        <w:rPr>
          <w:rFonts w:ascii="Arial" w:eastAsia="Arial" w:hAnsi="Arial" w:cs="Arial"/>
          <w:sz w:val="22"/>
          <w:szCs w:val="22"/>
        </w:rPr>
        <w:t>Analysing observations</w:t>
      </w:r>
      <w:r w:rsidR="6F822EDA" w:rsidRPr="3F9B386F">
        <w:rPr>
          <w:rFonts w:ascii="Arial" w:eastAsia="Arial" w:hAnsi="Arial" w:cs="Arial"/>
          <w:sz w:val="22"/>
          <w:szCs w:val="22"/>
        </w:rPr>
        <w:t>’ in</w:t>
      </w:r>
      <w:r w:rsidR="1CD330E3" w:rsidRPr="3F9B386F">
        <w:rPr>
          <w:rFonts w:ascii="Arial" w:eastAsia="Arial" w:hAnsi="Arial" w:cs="Arial"/>
          <w:sz w:val="22"/>
          <w:szCs w:val="22"/>
        </w:rPr>
        <w:t xml:space="preserve"> Flick, U (ed)</w:t>
      </w:r>
      <w:r w:rsidR="6F822EDA" w:rsidRPr="3F9B386F">
        <w:rPr>
          <w:rFonts w:ascii="Arial" w:eastAsia="Arial" w:hAnsi="Arial" w:cs="Arial"/>
          <w:sz w:val="22"/>
          <w:szCs w:val="22"/>
        </w:rPr>
        <w:t xml:space="preserve"> </w:t>
      </w:r>
      <w:r w:rsidRPr="3F9B386F">
        <w:rPr>
          <w:rFonts w:ascii="Arial" w:eastAsia="Arial" w:hAnsi="Arial" w:cs="Arial"/>
          <w:i/>
          <w:iCs/>
          <w:sz w:val="22"/>
          <w:szCs w:val="22"/>
        </w:rPr>
        <w:t>The SAGE handbook of qualitative data analysis</w:t>
      </w:r>
      <w:r w:rsidRPr="3F9B386F">
        <w:rPr>
          <w:rFonts w:ascii="Arial" w:eastAsia="Arial" w:hAnsi="Arial" w:cs="Arial"/>
          <w:sz w:val="22"/>
          <w:szCs w:val="22"/>
        </w:rPr>
        <w:t>, pp.354-366.</w:t>
      </w:r>
      <w:r w:rsidR="3DBF709F" w:rsidRPr="30B437FB">
        <w:rPr>
          <w:rFonts w:ascii="Arial" w:eastAsia="Arial" w:hAnsi="Arial" w:cs="Arial"/>
          <w:sz w:val="22"/>
          <w:szCs w:val="22"/>
        </w:rPr>
        <w:t xml:space="preserve"> SAGE Publications Ltd.</w:t>
      </w:r>
    </w:p>
    <w:p w14:paraId="23985307" w14:textId="37901A6B" w:rsidR="00917BE3" w:rsidRDefault="00917BE3" w:rsidP="2D7C2293">
      <w:pPr>
        <w:spacing w:line="360" w:lineRule="auto"/>
        <w:rPr>
          <w:rFonts w:ascii="Arial" w:eastAsia="Arial" w:hAnsi="Arial" w:cs="Arial"/>
          <w:sz w:val="22"/>
          <w:szCs w:val="22"/>
        </w:rPr>
      </w:pPr>
      <w:r w:rsidRPr="30B437FB">
        <w:rPr>
          <w:rFonts w:ascii="Arial" w:eastAsia="Arial" w:hAnsi="Arial" w:cs="Arial"/>
          <w:sz w:val="22"/>
          <w:szCs w:val="22"/>
          <w:shd w:val="clear" w:color="auto" w:fill="FFFFFF"/>
        </w:rPr>
        <w:t>Meline, T</w:t>
      </w:r>
      <w:r w:rsidR="540166CE" w:rsidRPr="30B437FB">
        <w:rPr>
          <w:rFonts w:ascii="Arial" w:eastAsia="Arial" w:hAnsi="Arial" w:cs="Arial"/>
          <w:sz w:val="22"/>
          <w:szCs w:val="22"/>
          <w:shd w:val="clear" w:color="auto" w:fill="FFFFFF"/>
        </w:rPr>
        <w:t>.</w:t>
      </w:r>
      <w:r w:rsidR="020EFF4F" w:rsidRPr="30B437FB">
        <w:rPr>
          <w:rFonts w:ascii="Arial" w:eastAsia="Arial" w:hAnsi="Arial" w:cs="Arial"/>
          <w:sz w:val="22"/>
          <w:szCs w:val="22"/>
          <w:shd w:val="clear" w:color="auto" w:fill="FFFFFF"/>
        </w:rPr>
        <w:t xml:space="preserve"> (</w:t>
      </w:r>
      <w:r w:rsidRPr="30B437FB">
        <w:rPr>
          <w:rFonts w:ascii="Arial" w:eastAsia="Arial" w:hAnsi="Arial" w:cs="Arial"/>
          <w:sz w:val="22"/>
          <w:szCs w:val="22"/>
          <w:shd w:val="clear" w:color="auto" w:fill="FFFFFF"/>
        </w:rPr>
        <w:t>2006</w:t>
      </w:r>
      <w:r w:rsidR="7D2F9D32"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 xml:space="preserve"> </w:t>
      </w:r>
      <w:r w:rsidR="3563F284"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Selecting studies for systemic review: Inclusion and exclusion criteria</w:t>
      </w:r>
      <w:r w:rsidR="1A1C0D64" w:rsidRPr="30B437FB">
        <w:rPr>
          <w:rFonts w:ascii="Arial" w:eastAsia="Arial" w:hAnsi="Arial" w:cs="Arial"/>
          <w:sz w:val="22"/>
          <w:szCs w:val="22"/>
          <w:shd w:val="clear" w:color="auto" w:fill="FFFFFF"/>
        </w:rPr>
        <w:t xml:space="preserve">’, </w:t>
      </w:r>
      <w:r w:rsidRPr="30B437FB">
        <w:rPr>
          <w:rFonts w:ascii="Arial" w:eastAsia="Arial" w:hAnsi="Arial" w:cs="Arial"/>
          <w:i/>
          <w:sz w:val="22"/>
          <w:szCs w:val="22"/>
        </w:rPr>
        <w:t>Contemporary issues in communication science and disorders</w:t>
      </w:r>
      <w:r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33</w:t>
      </w:r>
      <w:r w:rsidRPr="30B437FB">
        <w:rPr>
          <w:rFonts w:ascii="Arial" w:eastAsia="Arial" w:hAnsi="Arial" w:cs="Arial"/>
          <w:sz w:val="22"/>
          <w:szCs w:val="22"/>
          <w:shd w:val="clear" w:color="auto" w:fill="FFFFFF"/>
        </w:rPr>
        <w:t>(Spring), pp.21-27.</w:t>
      </w:r>
    </w:p>
    <w:p w14:paraId="0C27FF26" w14:textId="06B7DBA2" w:rsidR="36D228B6" w:rsidRDefault="36D228B6" w:rsidP="3F9B386F">
      <w:pPr>
        <w:spacing w:line="360" w:lineRule="auto"/>
        <w:rPr>
          <w:rFonts w:ascii="Arial" w:eastAsia="Arial" w:hAnsi="Arial" w:cs="Arial"/>
          <w:sz w:val="22"/>
          <w:szCs w:val="22"/>
        </w:rPr>
      </w:pPr>
      <w:r w:rsidRPr="30B437FB">
        <w:rPr>
          <w:rFonts w:ascii="Arial" w:eastAsia="Arial" w:hAnsi="Arial" w:cs="Arial"/>
          <w:sz w:val="22"/>
          <w:szCs w:val="22"/>
        </w:rPr>
        <w:t xml:space="preserve">Mesec, B. (1998). </w:t>
      </w:r>
      <w:r w:rsidR="4C7D1560" w:rsidRPr="30B437FB">
        <w:rPr>
          <w:rFonts w:ascii="Arial" w:eastAsia="Arial" w:hAnsi="Arial" w:cs="Arial"/>
          <w:sz w:val="22"/>
          <w:szCs w:val="22"/>
        </w:rPr>
        <w:t>‘</w:t>
      </w:r>
      <w:r w:rsidRPr="30B437FB">
        <w:rPr>
          <w:rFonts w:ascii="Arial" w:eastAsia="Arial" w:hAnsi="Arial" w:cs="Arial"/>
          <w:sz w:val="22"/>
          <w:szCs w:val="22"/>
        </w:rPr>
        <w:t>Uvod v kvalitativno raziskovanje v socialnem delu</w:t>
      </w:r>
      <w:r w:rsidR="41D465C4" w:rsidRPr="30B437FB">
        <w:rPr>
          <w:rFonts w:ascii="Arial" w:eastAsia="Arial" w:hAnsi="Arial" w:cs="Arial"/>
          <w:sz w:val="22"/>
          <w:szCs w:val="22"/>
        </w:rPr>
        <w:t xml:space="preserve">’, </w:t>
      </w:r>
      <w:r w:rsidRPr="30B437FB">
        <w:rPr>
          <w:rFonts w:ascii="Arial" w:eastAsia="Arial" w:hAnsi="Arial" w:cs="Arial"/>
          <w:sz w:val="22"/>
          <w:szCs w:val="22"/>
        </w:rPr>
        <w:t>Ljubljana: Visoka šola za socialno delo.</w:t>
      </w:r>
    </w:p>
    <w:p w14:paraId="07ABAA5E" w14:textId="11436F8D" w:rsidR="10BD5C2C" w:rsidRDefault="10BD5C2C" w:rsidP="3F9B386F">
      <w:pPr>
        <w:spacing w:line="360" w:lineRule="auto"/>
        <w:rPr>
          <w:rFonts w:ascii="Arial" w:eastAsia="Arial" w:hAnsi="Arial" w:cs="Arial"/>
          <w:sz w:val="22"/>
          <w:szCs w:val="22"/>
        </w:rPr>
      </w:pPr>
      <w:r w:rsidRPr="30B437FB">
        <w:rPr>
          <w:rFonts w:ascii="Arial" w:eastAsia="Arial" w:hAnsi="Arial" w:cs="Arial"/>
          <w:sz w:val="22"/>
          <w:szCs w:val="22"/>
        </w:rPr>
        <w:t xml:space="preserve">Mills, K., Anandakumar, J. (2020). </w:t>
      </w:r>
      <w:r w:rsidR="5F797D8D" w:rsidRPr="30B437FB">
        <w:rPr>
          <w:rFonts w:ascii="Arial" w:eastAsia="Arial" w:hAnsi="Arial" w:cs="Arial"/>
          <w:sz w:val="22"/>
          <w:szCs w:val="22"/>
        </w:rPr>
        <w:t>‘</w:t>
      </w:r>
      <w:r w:rsidRPr="30B437FB">
        <w:rPr>
          <w:rFonts w:ascii="Arial" w:eastAsia="Arial" w:hAnsi="Arial" w:cs="Arial"/>
          <w:sz w:val="22"/>
          <w:szCs w:val="22"/>
        </w:rPr>
        <w:t>The adolescent brain is literally awesome</w:t>
      </w:r>
      <w:r w:rsidR="6129889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Front. Young Mind</w:t>
      </w:r>
      <w:r w:rsidR="29DFEBC2" w:rsidRPr="30B437FB">
        <w:rPr>
          <w:rFonts w:ascii="Arial" w:eastAsia="Arial" w:hAnsi="Arial" w:cs="Arial"/>
          <w:i/>
          <w:sz w:val="22"/>
          <w:szCs w:val="22"/>
        </w:rPr>
        <w:t>,</w:t>
      </w:r>
      <w:r w:rsidRPr="30B437FB">
        <w:rPr>
          <w:rFonts w:ascii="Arial" w:eastAsia="Arial" w:hAnsi="Arial" w:cs="Arial"/>
          <w:i/>
          <w:sz w:val="22"/>
          <w:szCs w:val="22"/>
        </w:rPr>
        <w:t>s</w:t>
      </w:r>
      <w:r w:rsidRPr="30B437FB">
        <w:rPr>
          <w:rFonts w:ascii="Arial" w:eastAsia="Arial" w:hAnsi="Arial" w:cs="Arial"/>
          <w:sz w:val="22"/>
          <w:szCs w:val="22"/>
        </w:rPr>
        <w:t xml:space="preserve"> 8:75.</w:t>
      </w:r>
      <w:r w:rsidR="692FD863" w:rsidRPr="30B437FB">
        <w:rPr>
          <w:rFonts w:ascii="Arial" w:eastAsia="Arial" w:hAnsi="Arial" w:cs="Arial"/>
          <w:sz w:val="22"/>
          <w:szCs w:val="22"/>
        </w:rPr>
        <w:t xml:space="preserve"> Available at:</w:t>
      </w:r>
      <w:r w:rsidRPr="30B437FB">
        <w:rPr>
          <w:rFonts w:ascii="Arial" w:eastAsia="Arial" w:hAnsi="Arial" w:cs="Arial"/>
          <w:sz w:val="22"/>
          <w:szCs w:val="22"/>
        </w:rPr>
        <w:t xml:space="preserve"> doi: 10.3389/frym.2020.00075</w:t>
      </w:r>
      <w:r w:rsidR="596388A1" w:rsidRPr="30B437FB">
        <w:rPr>
          <w:rFonts w:ascii="Arial" w:eastAsia="Arial" w:hAnsi="Arial" w:cs="Arial"/>
          <w:sz w:val="22"/>
          <w:szCs w:val="22"/>
        </w:rPr>
        <w:t xml:space="preserve"> (Accessed 21/08/25)</w:t>
      </w:r>
    </w:p>
    <w:p w14:paraId="558B3981" w14:textId="229964B7" w:rsidR="2E9392A0" w:rsidRDefault="5847EE87" w:rsidP="3F9B386F">
      <w:pPr>
        <w:spacing w:line="360" w:lineRule="auto"/>
        <w:rPr>
          <w:rFonts w:ascii="Arial" w:eastAsia="Arial" w:hAnsi="Arial" w:cs="Arial"/>
          <w:sz w:val="22"/>
          <w:szCs w:val="22"/>
        </w:rPr>
      </w:pPr>
      <w:r w:rsidRPr="30B437FB">
        <w:rPr>
          <w:rFonts w:ascii="Arial" w:eastAsia="Arial" w:hAnsi="Arial" w:cs="Arial"/>
          <w:sz w:val="22"/>
          <w:szCs w:val="22"/>
        </w:rPr>
        <w:t>Mills, N., Pajares, F.</w:t>
      </w:r>
      <w:r w:rsidR="61D43D75" w:rsidRPr="30B437FB">
        <w:rPr>
          <w:rFonts w:ascii="Arial" w:eastAsia="Arial" w:hAnsi="Arial" w:cs="Arial"/>
          <w:sz w:val="22"/>
          <w:szCs w:val="22"/>
        </w:rPr>
        <w:t xml:space="preserve">, </w:t>
      </w:r>
      <w:r w:rsidRPr="30B437FB">
        <w:rPr>
          <w:rFonts w:ascii="Arial" w:eastAsia="Arial" w:hAnsi="Arial" w:cs="Arial"/>
          <w:sz w:val="22"/>
          <w:szCs w:val="22"/>
        </w:rPr>
        <w:t>Herron, C.</w:t>
      </w:r>
      <w:r w:rsidR="7C6B8EDC" w:rsidRPr="30B437FB">
        <w:rPr>
          <w:rFonts w:ascii="Arial" w:eastAsia="Arial" w:hAnsi="Arial" w:cs="Arial"/>
          <w:sz w:val="22"/>
          <w:szCs w:val="22"/>
        </w:rPr>
        <w:t xml:space="preserve"> (</w:t>
      </w:r>
      <w:r w:rsidRPr="30B437FB">
        <w:rPr>
          <w:rFonts w:ascii="Arial" w:eastAsia="Arial" w:hAnsi="Arial" w:cs="Arial"/>
          <w:sz w:val="22"/>
          <w:szCs w:val="22"/>
        </w:rPr>
        <w:t>2007</w:t>
      </w:r>
      <w:r w:rsidR="082DAA80" w:rsidRPr="30B437FB">
        <w:rPr>
          <w:rFonts w:ascii="Arial" w:eastAsia="Arial" w:hAnsi="Arial" w:cs="Arial"/>
          <w:sz w:val="22"/>
          <w:szCs w:val="22"/>
        </w:rPr>
        <w:t>)</w:t>
      </w:r>
      <w:r w:rsidRPr="30B437FB">
        <w:rPr>
          <w:rFonts w:ascii="Arial" w:eastAsia="Arial" w:hAnsi="Arial" w:cs="Arial"/>
          <w:sz w:val="22"/>
          <w:szCs w:val="22"/>
        </w:rPr>
        <w:t xml:space="preserve"> </w:t>
      </w:r>
      <w:r w:rsidR="371983A2" w:rsidRPr="30B437FB">
        <w:rPr>
          <w:rFonts w:ascii="Arial" w:eastAsia="Arial" w:hAnsi="Arial" w:cs="Arial"/>
          <w:sz w:val="22"/>
          <w:szCs w:val="22"/>
        </w:rPr>
        <w:t>‘</w:t>
      </w:r>
      <w:r w:rsidRPr="30B437FB">
        <w:rPr>
          <w:rFonts w:ascii="Arial" w:eastAsia="Arial" w:hAnsi="Arial" w:cs="Arial"/>
          <w:sz w:val="22"/>
          <w:szCs w:val="22"/>
        </w:rPr>
        <w:t>Self‐efficacy of college intermediate French students: Relation to achievement and motivation</w:t>
      </w:r>
      <w:r w:rsidR="16A5EB8B"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Language learning</w:t>
      </w:r>
      <w:r w:rsidRPr="30B437FB">
        <w:rPr>
          <w:rFonts w:ascii="Arial" w:eastAsia="Arial" w:hAnsi="Arial" w:cs="Arial"/>
          <w:sz w:val="22"/>
          <w:szCs w:val="22"/>
        </w:rPr>
        <w:t>, 57(3), pp.417-442.</w:t>
      </w:r>
    </w:p>
    <w:p w14:paraId="42F17609" w14:textId="08353D4F" w:rsidR="4428B5C1" w:rsidRDefault="4428B5C1" w:rsidP="37AD38D6">
      <w:pPr>
        <w:spacing w:line="360" w:lineRule="auto"/>
        <w:rPr>
          <w:rFonts w:ascii="Arial" w:eastAsia="Arial" w:hAnsi="Arial" w:cs="Arial"/>
          <w:sz w:val="22"/>
          <w:szCs w:val="22"/>
        </w:rPr>
      </w:pPr>
      <w:r w:rsidRPr="30B437FB">
        <w:rPr>
          <w:rFonts w:ascii="Arial" w:eastAsia="Arial" w:hAnsi="Arial" w:cs="Arial"/>
          <w:sz w:val="22"/>
          <w:szCs w:val="22"/>
        </w:rPr>
        <w:t xml:space="preserve">Moore, T. &amp; Bergman, A. (2008). </w:t>
      </w:r>
      <w:r w:rsidRPr="30B437FB">
        <w:rPr>
          <w:rFonts w:ascii="Arial" w:eastAsia="Arial" w:hAnsi="Arial" w:cs="Arial"/>
          <w:i/>
          <w:sz w:val="22"/>
          <w:szCs w:val="22"/>
        </w:rPr>
        <w:t xml:space="preserve">Acting the song: Performance skills for the musical theatre. </w:t>
      </w:r>
      <w:r w:rsidRPr="30B437FB">
        <w:rPr>
          <w:rFonts w:ascii="Arial" w:eastAsia="Arial" w:hAnsi="Arial" w:cs="Arial"/>
          <w:sz w:val="22"/>
          <w:szCs w:val="22"/>
        </w:rPr>
        <w:t>New York: Allworth Press</w:t>
      </w:r>
    </w:p>
    <w:p w14:paraId="0707B697" w14:textId="66FAFDC7" w:rsidR="0F7ADE68" w:rsidRDefault="0F7ADE68" w:rsidP="78BBA74A">
      <w:pPr>
        <w:spacing w:line="360" w:lineRule="auto"/>
        <w:rPr>
          <w:rFonts w:ascii="Arial" w:eastAsia="Arial" w:hAnsi="Arial" w:cs="Arial"/>
          <w:sz w:val="22"/>
          <w:szCs w:val="22"/>
        </w:rPr>
      </w:pPr>
      <w:r w:rsidRPr="30B437FB">
        <w:rPr>
          <w:rFonts w:ascii="Arial" w:eastAsia="Arial" w:hAnsi="Arial" w:cs="Arial"/>
          <w:sz w:val="22"/>
          <w:szCs w:val="22"/>
        </w:rPr>
        <w:t>Moss, H., Lynch, J.</w:t>
      </w:r>
      <w:r w:rsidR="3AEA69D2" w:rsidRPr="30B437FB">
        <w:rPr>
          <w:rFonts w:ascii="Arial" w:eastAsia="Arial" w:hAnsi="Arial" w:cs="Arial"/>
          <w:sz w:val="22"/>
          <w:szCs w:val="22"/>
        </w:rPr>
        <w:t>,</w:t>
      </w:r>
      <w:r w:rsidRPr="30B437FB">
        <w:rPr>
          <w:rFonts w:ascii="Arial" w:eastAsia="Arial" w:hAnsi="Arial" w:cs="Arial"/>
          <w:sz w:val="22"/>
          <w:szCs w:val="22"/>
        </w:rPr>
        <w:t xml:space="preserve"> O’donoghue, J.</w:t>
      </w:r>
      <w:r w:rsidR="21673830" w:rsidRPr="30B437FB">
        <w:rPr>
          <w:rFonts w:ascii="Arial" w:eastAsia="Arial" w:hAnsi="Arial" w:cs="Arial"/>
          <w:sz w:val="22"/>
          <w:szCs w:val="22"/>
        </w:rPr>
        <w:t xml:space="preserve"> (</w:t>
      </w:r>
      <w:r w:rsidRPr="30B437FB">
        <w:rPr>
          <w:rFonts w:ascii="Arial" w:eastAsia="Arial" w:hAnsi="Arial" w:cs="Arial"/>
          <w:sz w:val="22"/>
          <w:szCs w:val="22"/>
        </w:rPr>
        <w:t>2018</w:t>
      </w:r>
      <w:r w:rsidR="2825E191" w:rsidRPr="30B437FB">
        <w:rPr>
          <w:rFonts w:ascii="Arial" w:eastAsia="Arial" w:hAnsi="Arial" w:cs="Arial"/>
          <w:sz w:val="22"/>
          <w:szCs w:val="22"/>
        </w:rPr>
        <w:t>)</w:t>
      </w:r>
      <w:r w:rsidRPr="30B437FB">
        <w:rPr>
          <w:rFonts w:ascii="Arial" w:eastAsia="Arial" w:hAnsi="Arial" w:cs="Arial"/>
          <w:sz w:val="22"/>
          <w:szCs w:val="22"/>
        </w:rPr>
        <w:t xml:space="preserve"> </w:t>
      </w:r>
      <w:r w:rsidR="23886CD4" w:rsidRPr="30B437FB">
        <w:rPr>
          <w:rFonts w:ascii="Arial" w:eastAsia="Arial" w:hAnsi="Arial" w:cs="Arial"/>
          <w:sz w:val="22"/>
          <w:szCs w:val="22"/>
        </w:rPr>
        <w:t>‘</w:t>
      </w:r>
      <w:r w:rsidRPr="30B437FB">
        <w:rPr>
          <w:rFonts w:ascii="Arial" w:eastAsia="Arial" w:hAnsi="Arial" w:cs="Arial"/>
          <w:sz w:val="22"/>
          <w:szCs w:val="22"/>
        </w:rPr>
        <w:t>Exploring the perceived health benefits of singing in a choir: An international cross-sectional mixed-methods study</w:t>
      </w:r>
      <w:r w:rsidR="53D2BD34"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Perspectives in public health</w:t>
      </w:r>
      <w:r w:rsidRPr="30B437FB">
        <w:rPr>
          <w:rFonts w:ascii="Arial" w:eastAsia="Arial" w:hAnsi="Arial" w:cs="Arial"/>
          <w:sz w:val="22"/>
          <w:szCs w:val="22"/>
        </w:rPr>
        <w:t xml:space="preserve">, </w:t>
      </w:r>
      <w:r w:rsidRPr="30B437FB">
        <w:rPr>
          <w:rFonts w:ascii="Arial" w:eastAsia="Arial" w:hAnsi="Arial" w:cs="Arial"/>
          <w:i/>
          <w:sz w:val="22"/>
          <w:szCs w:val="22"/>
        </w:rPr>
        <w:t>138</w:t>
      </w:r>
      <w:r w:rsidRPr="30B437FB">
        <w:rPr>
          <w:rFonts w:ascii="Arial" w:eastAsia="Arial" w:hAnsi="Arial" w:cs="Arial"/>
          <w:sz w:val="22"/>
          <w:szCs w:val="22"/>
        </w:rPr>
        <w:t>(3), pp.160-168.</w:t>
      </w:r>
    </w:p>
    <w:p w14:paraId="1E59E005" w14:textId="16561D43" w:rsidR="7186BB54" w:rsidRDefault="7186BB54" w:rsidP="30B437FB">
      <w:pPr>
        <w:spacing w:line="360" w:lineRule="auto"/>
        <w:rPr>
          <w:rFonts w:ascii="Arial" w:eastAsia="Arial" w:hAnsi="Arial" w:cs="Arial"/>
          <w:sz w:val="22"/>
          <w:szCs w:val="22"/>
        </w:rPr>
      </w:pPr>
      <w:r w:rsidRPr="30B437FB">
        <w:rPr>
          <w:rFonts w:ascii="Arial" w:eastAsia="Arial" w:hAnsi="Arial" w:cs="Arial"/>
          <w:sz w:val="22"/>
          <w:szCs w:val="22"/>
        </w:rPr>
        <w:t>Munz, S.G. (2018) ‘Assessing Student-Athletes' Motivation: The Development and Validation of the MUSIC® Model of Athletic Motivation Inventory’. Doctoral Dissertation. Virginia Tech.</w:t>
      </w:r>
    </w:p>
    <w:p w14:paraId="56A53786" w14:textId="301C2A54" w:rsidR="404B81AB" w:rsidRDefault="404B81AB" w:rsidP="3F9B386F">
      <w:pPr>
        <w:spacing w:line="360" w:lineRule="auto"/>
        <w:rPr>
          <w:rFonts w:ascii="Arial" w:eastAsia="Arial" w:hAnsi="Arial" w:cs="Arial"/>
          <w:sz w:val="22"/>
          <w:szCs w:val="22"/>
        </w:rPr>
      </w:pPr>
      <w:r w:rsidRPr="3F9B386F">
        <w:rPr>
          <w:rFonts w:ascii="Arial" w:eastAsia="Arial" w:hAnsi="Arial" w:cs="Arial"/>
          <w:sz w:val="22"/>
          <w:szCs w:val="22"/>
        </w:rPr>
        <w:t>Nair, A</w:t>
      </w:r>
      <w:r w:rsidR="37A618EA" w:rsidRPr="3F9B386F">
        <w:rPr>
          <w:rFonts w:ascii="Arial" w:eastAsia="Arial" w:hAnsi="Arial" w:cs="Arial"/>
          <w:sz w:val="22"/>
          <w:szCs w:val="22"/>
        </w:rPr>
        <w:t>.,</w:t>
      </w:r>
      <w:r w:rsidRPr="3F9B386F">
        <w:rPr>
          <w:rFonts w:ascii="Arial" w:eastAsia="Arial" w:hAnsi="Arial" w:cs="Arial"/>
          <w:sz w:val="22"/>
          <w:szCs w:val="22"/>
        </w:rPr>
        <w:t xml:space="preserve"> Nitin</w:t>
      </w:r>
      <w:r w:rsidR="253CDCD6" w:rsidRPr="3F9B386F">
        <w:rPr>
          <w:rFonts w:ascii="Arial" w:eastAsia="Arial" w:hAnsi="Arial" w:cs="Arial"/>
          <w:sz w:val="22"/>
          <w:szCs w:val="22"/>
        </w:rPr>
        <w:t>, B. ‘</w:t>
      </w:r>
      <w:r w:rsidRPr="3F9B386F">
        <w:rPr>
          <w:rFonts w:ascii="Arial" w:eastAsia="Arial" w:hAnsi="Arial" w:cs="Arial"/>
          <w:sz w:val="22"/>
          <w:szCs w:val="22"/>
        </w:rPr>
        <w:t>Significance of Including Grey Literature Search in Systematic Reviews and Meta-analyses</w:t>
      </w:r>
      <w:r w:rsidR="06676A64" w:rsidRPr="3F9B386F">
        <w:rPr>
          <w:rFonts w:ascii="Arial" w:eastAsia="Arial" w:hAnsi="Arial" w:cs="Arial"/>
          <w:sz w:val="22"/>
          <w:szCs w:val="22"/>
        </w:rPr>
        <w:t xml:space="preserve">', </w:t>
      </w:r>
      <w:r w:rsidRPr="3F9B386F">
        <w:rPr>
          <w:rFonts w:ascii="Arial" w:eastAsia="Arial" w:hAnsi="Arial" w:cs="Arial"/>
          <w:i/>
          <w:iCs/>
          <w:sz w:val="22"/>
          <w:szCs w:val="22"/>
        </w:rPr>
        <w:t>Saudi Journal of Anaesthesia</w:t>
      </w:r>
      <w:r w:rsidRPr="3F9B386F">
        <w:rPr>
          <w:rFonts w:ascii="Arial" w:eastAsia="Arial" w:hAnsi="Arial" w:cs="Arial"/>
          <w:sz w:val="22"/>
          <w:szCs w:val="22"/>
        </w:rPr>
        <w:t xml:space="preserve"> </w:t>
      </w:r>
      <w:r w:rsidRPr="3F9B386F">
        <w:rPr>
          <w:rFonts w:ascii="Arial" w:eastAsia="Arial" w:hAnsi="Arial" w:cs="Arial"/>
          <w:i/>
          <w:iCs/>
          <w:sz w:val="22"/>
          <w:szCs w:val="22"/>
        </w:rPr>
        <w:t>17</w:t>
      </w:r>
      <w:r w:rsidRPr="3F9B386F">
        <w:rPr>
          <w:rFonts w:ascii="Arial" w:eastAsia="Arial" w:hAnsi="Arial" w:cs="Arial"/>
          <w:sz w:val="22"/>
          <w:szCs w:val="22"/>
        </w:rPr>
        <w:t xml:space="preserve">, no. 2 (2023): 295. </w:t>
      </w:r>
      <w:r w:rsidR="4518C718" w:rsidRPr="3F9B386F">
        <w:rPr>
          <w:rFonts w:ascii="Arial" w:eastAsia="Arial" w:hAnsi="Arial" w:cs="Arial"/>
          <w:sz w:val="22"/>
          <w:szCs w:val="22"/>
        </w:rPr>
        <w:t xml:space="preserve">Available at: </w:t>
      </w:r>
      <w:hyperlink r:id="rId39">
        <w:r w:rsidRPr="30B437FB">
          <w:rPr>
            <w:rStyle w:val="Hyperlink"/>
            <w:rFonts w:ascii="Arial" w:eastAsia="Arial" w:hAnsi="Arial" w:cs="Arial"/>
            <w:color w:val="auto"/>
            <w:sz w:val="22"/>
            <w:szCs w:val="22"/>
          </w:rPr>
          <w:t>https://doi.org/10.4103/sja.sja_635_22</w:t>
        </w:r>
      </w:hyperlink>
      <w:r w:rsidR="5EFE2BD3" w:rsidRPr="3F9B386F">
        <w:rPr>
          <w:rFonts w:ascii="Arial" w:eastAsia="Arial" w:hAnsi="Arial" w:cs="Arial"/>
          <w:sz w:val="22"/>
          <w:szCs w:val="22"/>
        </w:rPr>
        <w:t xml:space="preserve"> (Accessed 21/08/25).</w:t>
      </w:r>
    </w:p>
    <w:p w14:paraId="6ED5A691" w14:textId="15D919E5" w:rsidR="7DC2F95C" w:rsidRDefault="7DC2F95C" w:rsidP="121EE58D">
      <w:pPr>
        <w:spacing w:line="360" w:lineRule="auto"/>
        <w:rPr>
          <w:rFonts w:ascii="Arial" w:eastAsia="Arial" w:hAnsi="Arial" w:cs="Arial"/>
          <w:sz w:val="22"/>
          <w:szCs w:val="22"/>
        </w:rPr>
      </w:pPr>
      <w:r w:rsidRPr="30B437FB">
        <w:rPr>
          <w:rFonts w:ascii="Arial" w:eastAsia="Arial" w:hAnsi="Arial" w:cs="Arial"/>
          <w:sz w:val="22"/>
          <w:szCs w:val="22"/>
        </w:rPr>
        <w:t xml:space="preserve">National Association for Music Education (NAfME). (2014). </w:t>
      </w:r>
      <w:r w:rsidRPr="30B437FB">
        <w:rPr>
          <w:rFonts w:ascii="Arial" w:eastAsia="Arial" w:hAnsi="Arial" w:cs="Arial"/>
          <w:i/>
          <w:sz w:val="22"/>
          <w:szCs w:val="22"/>
        </w:rPr>
        <w:t>Opportunity-to-learn standards for music instruction</w:t>
      </w:r>
      <w:r w:rsidRPr="30B437FB">
        <w:rPr>
          <w:rFonts w:ascii="Arial" w:eastAsia="Arial" w:hAnsi="Arial" w:cs="Arial"/>
          <w:sz w:val="22"/>
          <w:szCs w:val="22"/>
        </w:rPr>
        <w:t>.</w:t>
      </w:r>
      <w:r w:rsidR="14957134" w:rsidRPr="30B437FB">
        <w:rPr>
          <w:rFonts w:ascii="Arial" w:eastAsia="Arial" w:hAnsi="Arial" w:cs="Arial"/>
          <w:sz w:val="22"/>
          <w:szCs w:val="22"/>
        </w:rPr>
        <w:t xml:space="preserve"> NafME.</w:t>
      </w:r>
    </w:p>
    <w:p w14:paraId="2F27645F" w14:textId="32AEF10F" w:rsidR="7DC2F95C" w:rsidRDefault="5A43A19F" w:rsidP="621853D0">
      <w:pPr>
        <w:spacing w:line="360" w:lineRule="auto"/>
        <w:rPr>
          <w:rFonts w:ascii="Arial" w:eastAsia="Arial" w:hAnsi="Arial" w:cs="Arial"/>
          <w:sz w:val="22"/>
          <w:szCs w:val="22"/>
        </w:rPr>
      </w:pPr>
      <w:r w:rsidRPr="30B437FB">
        <w:rPr>
          <w:rFonts w:ascii="Arial" w:eastAsia="Arial" w:hAnsi="Arial" w:cs="Arial"/>
          <w:sz w:val="22"/>
          <w:szCs w:val="22"/>
        </w:rPr>
        <w:t>Newman, I.</w:t>
      </w:r>
      <w:r w:rsidR="585052D3" w:rsidRPr="30B437FB">
        <w:rPr>
          <w:rFonts w:ascii="Arial" w:eastAsia="Arial" w:hAnsi="Arial" w:cs="Arial"/>
          <w:sz w:val="22"/>
          <w:szCs w:val="22"/>
        </w:rPr>
        <w:t xml:space="preserve"> (</w:t>
      </w:r>
      <w:r w:rsidRPr="30B437FB">
        <w:rPr>
          <w:rFonts w:ascii="Arial" w:eastAsia="Arial" w:hAnsi="Arial" w:cs="Arial"/>
          <w:sz w:val="22"/>
          <w:szCs w:val="22"/>
        </w:rPr>
        <w:t>2000</w:t>
      </w:r>
      <w:r w:rsidR="37B05895"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A Conceptualization of Mixed Methods: A Need for Inductive/Deductive Approach to Conducting Research.</w:t>
      </w:r>
      <w:r w:rsidR="48ADDD0B" w:rsidRPr="30B437FB">
        <w:rPr>
          <w:rFonts w:ascii="Arial" w:eastAsia="Arial" w:hAnsi="Arial" w:cs="Arial"/>
          <w:sz w:val="22"/>
          <w:szCs w:val="22"/>
        </w:rPr>
        <w:t xml:space="preserve"> American Educational Research Association. New Orleans.</w:t>
      </w:r>
      <w:r>
        <w:br/>
      </w:r>
      <w:r>
        <w:br/>
      </w:r>
      <w:r w:rsidR="08B8FAC2" w:rsidRPr="30B437FB">
        <w:rPr>
          <w:rFonts w:ascii="Arial" w:eastAsia="Arial" w:hAnsi="Arial" w:cs="Arial"/>
          <w:sz w:val="22"/>
          <w:szCs w:val="22"/>
        </w:rPr>
        <w:t>O'Neill, S. A.,</w:t>
      </w:r>
      <w:r w:rsidR="6D7C0A55" w:rsidRPr="30B437FB">
        <w:rPr>
          <w:rFonts w:ascii="Arial" w:eastAsia="Arial" w:hAnsi="Arial" w:cs="Arial"/>
          <w:sz w:val="22"/>
          <w:szCs w:val="22"/>
        </w:rPr>
        <w:t xml:space="preserve"> </w:t>
      </w:r>
      <w:r w:rsidR="08B8FAC2" w:rsidRPr="30B437FB">
        <w:rPr>
          <w:rFonts w:ascii="Arial" w:eastAsia="Arial" w:hAnsi="Arial" w:cs="Arial"/>
          <w:sz w:val="22"/>
          <w:szCs w:val="22"/>
        </w:rPr>
        <w:t xml:space="preserve">Sloboda, J. A. (1997). </w:t>
      </w:r>
      <w:r w:rsidR="33963E8F" w:rsidRPr="30B437FB">
        <w:rPr>
          <w:rFonts w:ascii="Arial" w:eastAsia="Arial" w:hAnsi="Arial" w:cs="Arial"/>
          <w:sz w:val="22"/>
          <w:szCs w:val="22"/>
        </w:rPr>
        <w:t>‘</w:t>
      </w:r>
      <w:r w:rsidR="08B8FAC2" w:rsidRPr="30B437FB">
        <w:rPr>
          <w:rFonts w:ascii="Arial" w:eastAsia="Arial" w:hAnsi="Arial" w:cs="Arial"/>
          <w:sz w:val="22"/>
          <w:szCs w:val="22"/>
        </w:rPr>
        <w:t>The effects of failure on children's ability to perform a musical test</w:t>
      </w:r>
      <w:r w:rsidR="75E37320" w:rsidRPr="30B437FB">
        <w:rPr>
          <w:rFonts w:ascii="Arial" w:eastAsia="Arial" w:hAnsi="Arial" w:cs="Arial"/>
          <w:sz w:val="22"/>
          <w:szCs w:val="22"/>
        </w:rPr>
        <w:t>’,</w:t>
      </w:r>
      <w:r w:rsidR="08B8FAC2" w:rsidRPr="30B437FB">
        <w:rPr>
          <w:rFonts w:ascii="Arial" w:eastAsia="Arial" w:hAnsi="Arial" w:cs="Arial"/>
          <w:sz w:val="22"/>
          <w:szCs w:val="22"/>
        </w:rPr>
        <w:t xml:space="preserve"> </w:t>
      </w:r>
      <w:r w:rsidR="08B8FAC2" w:rsidRPr="30B437FB">
        <w:rPr>
          <w:rFonts w:ascii="Arial" w:eastAsia="Arial" w:hAnsi="Arial" w:cs="Arial"/>
          <w:i/>
          <w:sz w:val="22"/>
          <w:szCs w:val="22"/>
        </w:rPr>
        <w:t>Psychology of Music</w:t>
      </w:r>
      <w:r w:rsidR="08B8FAC2" w:rsidRPr="30B437FB">
        <w:rPr>
          <w:rFonts w:ascii="Arial" w:eastAsia="Arial" w:hAnsi="Arial" w:cs="Arial"/>
          <w:sz w:val="22"/>
          <w:szCs w:val="22"/>
        </w:rPr>
        <w:t xml:space="preserve">, 25(1), </w:t>
      </w:r>
      <w:r w:rsidR="785E9250" w:rsidRPr="30B437FB">
        <w:rPr>
          <w:rFonts w:ascii="Arial" w:eastAsia="Arial" w:hAnsi="Arial" w:cs="Arial"/>
          <w:sz w:val="22"/>
          <w:szCs w:val="22"/>
        </w:rPr>
        <w:t>pp.</w:t>
      </w:r>
      <w:r w:rsidR="08B8FAC2" w:rsidRPr="30B437FB">
        <w:rPr>
          <w:rFonts w:ascii="Arial" w:eastAsia="Arial" w:hAnsi="Arial" w:cs="Arial"/>
          <w:sz w:val="22"/>
          <w:szCs w:val="22"/>
        </w:rPr>
        <w:t>18–34.</w:t>
      </w:r>
    </w:p>
    <w:p w14:paraId="64AFAE76" w14:textId="6EE5ACC5" w:rsidR="3FB084BE" w:rsidRDefault="3FB084BE" w:rsidP="144E1491">
      <w:pPr>
        <w:spacing w:line="360" w:lineRule="auto"/>
        <w:rPr>
          <w:rFonts w:ascii="Arial" w:eastAsia="Arial" w:hAnsi="Arial" w:cs="Arial"/>
          <w:sz w:val="22"/>
          <w:szCs w:val="22"/>
        </w:rPr>
      </w:pPr>
      <w:r w:rsidRPr="30B437FB">
        <w:rPr>
          <w:rFonts w:ascii="Arial" w:eastAsia="Arial" w:hAnsi="Arial" w:cs="Arial"/>
          <w:sz w:val="22"/>
          <w:szCs w:val="22"/>
        </w:rPr>
        <w:t>Orejudo, S., Zarza-Alzugaray, F.J., Casanova, O.</w:t>
      </w:r>
      <w:r w:rsidR="10D22EA2" w:rsidRPr="30B437FB">
        <w:rPr>
          <w:rFonts w:ascii="Arial" w:eastAsia="Arial" w:hAnsi="Arial" w:cs="Arial"/>
          <w:sz w:val="22"/>
          <w:szCs w:val="22"/>
        </w:rPr>
        <w:t xml:space="preserve">, </w:t>
      </w:r>
      <w:r w:rsidRPr="30B437FB">
        <w:rPr>
          <w:rFonts w:ascii="Arial" w:eastAsia="Arial" w:hAnsi="Arial" w:cs="Arial"/>
          <w:sz w:val="22"/>
          <w:szCs w:val="22"/>
        </w:rPr>
        <w:t>McPherson, G.E.</w:t>
      </w:r>
      <w:r w:rsidR="2F31C371" w:rsidRPr="30B437FB">
        <w:rPr>
          <w:rFonts w:ascii="Arial" w:eastAsia="Arial" w:hAnsi="Arial" w:cs="Arial"/>
          <w:sz w:val="22"/>
          <w:szCs w:val="22"/>
        </w:rPr>
        <w:t xml:space="preserve"> (</w:t>
      </w:r>
      <w:r w:rsidRPr="30B437FB">
        <w:rPr>
          <w:rFonts w:ascii="Arial" w:eastAsia="Arial" w:hAnsi="Arial" w:cs="Arial"/>
          <w:sz w:val="22"/>
          <w:szCs w:val="22"/>
        </w:rPr>
        <w:t>2021</w:t>
      </w:r>
      <w:r w:rsidR="03E8EA84" w:rsidRPr="30B437FB">
        <w:rPr>
          <w:rFonts w:ascii="Arial" w:eastAsia="Arial" w:hAnsi="Arial" w:cs="Arial"/>
          <w:sz w:val="22"/>
          <w:szCs w:val="22"/>
        </w:rPr>
        <w:t>)</w:t>
      </w:r>
      <w:r w:rsidRPr="30B437FB">
        <w:rPr>
          <w:rFonts w:ascii="Arial" w:eastAsia="Arial" w:hAnsi="Arial" w:cs="Arial"/>
          <w:sz w:val="22"/>
          <w:szCs w:val="22"/>
        </w:rPr>
        <w:t xml:space="preserve"> </w:t>
      </w:r>
      <w:r w:rsidR="70474756" w:rsidRPr="30B437FB">
        <w:rPr>
          <w:rFonts w:ascii="Arial" w:eastAsia="Arial" w:hAnsi="Arial" w:cs="Arial"/>
          <w:sz w:val="22"/>
          <w:szCs w:val="22"/>
        </w:rPr>
        <w:t>‘</w:t>
      </w:r>
      <w:r w:rsidRPr="30B437FB">
        <w:rPr>
          <w:rFonts w:ascii="Arial" w:eastAsia="Arial" w:hAnsi="Arial" w:cs="Arial"/>
          <w:sz w:val="22"/>
          <w:szCs w:val="22"/>
        </w:rPr>
        <w:t>Social support as a facilitator of musical self-efficacy</w:t>
      </w:r>
      <w:r w:rsidR="7494E004"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Frontiers in Psychology,</w:t>
      </w:r>
      <w:r w:rsidRPr="30B437FB">
        <w:rPr>
          <w:rFonts w:ascii="Arial" w:eastAsia="Arial" w:hAnsi="Arial" w:cs="Arial"/>
          <w:sz w:val="22"/>
          <w:szCs w:val="22"/>
        </w:rPr>
        <w:t xml:space="preserve"> 12, p.722082.</w:t>
      </w:r>
    </w:p>
    <w:p w14:paraId="315BC2F2" w14:textId="650A3948" w:rsidR="5B235754" w:rsidRDefault="5B235754" w:rsidP="30B437FB">
      <w:pPr>
        <w:spacing w:line="360" w:lineRule="auto"/>
        <w:rPr>
          <w:rFonts w:ascii="Arial" w:eastAsia="Arial" w:hAnsi="Arial" w:cs="Arial"/>
          <w:sz w:val="22"/>
          <w:szCs w:val="22"/>
        </w:rPr>
      </w:pPr>
      <w:r w:rsidRPr="30B437FB">
        <w:rPr>
          <w:rFonts w:ascii="Arial" w:eastAsia="Arial" w:hAnsi="Arial" w:cs="Arial"/>
          <w:sz w:val="22"/>
          <w:szCs w:val="22"/>
        </w:rPr>
        <w:t xml:space="preserve">Osborne, M. S.., McPherson, G. E. (2018). ‘Precompetitive appraisal, performance anxiety and confidence in conservatorium musicians: A case for coping’, </w:t>
      </w:r>
      <w:r w:rsidRPr="30B437FB">
        <w:rPr>
          <w:rFonts w:ascii="Arial" w:eastAsia="Arial" w:hAnsi="Arial" w:cs="Arial"/>
          <w:i/>
          <w:iCs/>
          <w:sz w:val="22"/>
          <w:szCs w:val="22"/>
        </w:rPr>
        <w:t>Psychology of Music</w:t>
      </w:r>
      <w:r w:rsidRPr="30B437FB">
        <w:rPr>
          <w:rFonts w:ascii="Arial" w:eastAsia="Arial" w:hAnsi="Arial" w:cs="Arial"/>
          <w:sz w:val="22"/>
          <w:szCs w:val="22"/>
        </w:rPr>
        <w:t xml:space="preserve">, </w:t>
      </w:r>
      <w:r w:rsidRPr="30B437FB">
        <w:rPr>
          <w:rFonts w:ascii="Arial" w:eastAsia="Arial" w:hAnsi="Arial" w:cs="Arial"/>
          <w:i/>
          <w:iCs/>
          <w:sz w:val="22"/>
          <w:szCs w:val="22"/>
        </w:rPr>
        <w:t>47</w:t>
      </w:r>
      <w:r w:rsidRPr="30B437FB">
        <w:rPr>
          <w:rFonts w:ascii="Arial" w:eastAsia="Arial" w:hAnsi="Arial" w:cs="Arial"/>
          <w:sz w:val="22"/>
          <w:szCs w:val="22"/>
        </w:rPr>
        <w:t xml:space="preserve">(3), pp.451-462. Available at: </w:t>
      </w:r>
      <w:hyperlink r:id="rId40">
        <w:r w:rsidRPr="30B437FB">
          <w:rPr>
            <w:rStyle w:val="Hyperlink"/>
            <w:rFonts w:ascii="Arial" w:eastAsia="Arial" w:hAnsi="Arial" w:cs="Arial"/>
            <w:color w:val="auto"/>
            <w:sz w:val="22"/>
            <w:szCs w:val="22"/>
          </w:rPr>
          <w:t>https://doi.org/10.1177/0305735618755000</w:t>
        </w:r>
      </w:hyperlink>
      <w:r w:rsidRPr="30B437FB">
        <w:rPr>
          <w:rFonts w:ascii="Arial" w:eastAsia="Arial" w:hAnsi="Arial" w:cs="Arial"/>
          <w:sz w:val="22"/>
          <w:szCs w:val="22"/>
        </w:rPr>
        <w:t xml:space="preserve"> (Accessed 21/08/25)</w:t>
      </w:r>
    </w:p>
    <w:p w14:paraId="3B93D4BC" w14:textId="226ECDB0" w:rsidR="5C04A018" w:rsidRDefault="021AE6D2" w:rsidP="3F9B386F">
      <w:pPr>
        <w:spacing w:line="360" w:lineRule="auto"/>
        <w:rPr>
          <w:rFonts w:ascii="Arial" w:eastAsia="Arial" w:hAnsi="Arial" w:cs="Arial"/>
          <w:sz w:val="22"/>
          <w:szCs w:val="22"/>
        </w:rPr>
      </w:pPr>
      <w:r w:rsidRPr="30B437FB">
        <w:rPr>
          <w:rFonts w:ascii="Arial" w:eastAsia="Arial" w:hAnsi="Arial" w:cs="Arial"/>
          <w:sz w:val="22"/>
          <w:szCs w:val="22"/>
        </w:rPr>
        <w:t>Orton, A.</w:t>
      </w:r>
      <w:r w:rsidR="2B193012" w:rsidRPr="30B437FB">
        <w:rPr>
          <w:rFonts w:ascii="Arial" w:eastAsia="Arial" w:hAnsi="Arial" w:cs="Arial"/>
          <w:sz w:val="22"/>
          <w:szCs w:val="22"/>
        </w:rPr>
        <w:t xml:space="preserve">., </w:t>
      </w:r>
      <w:r w:rsidRPr="30B437FB">
        <w:rPr>
          <w:rFonts w:ascii="Arial" w:eastAsia="Arial" w:hAnsi="Arial" w:cs="Arial"/>
          <w:sz w:val="22"/>
          <w:szCs w:val="22"/>
        </w:rPr>
        <w:t>Pitts, S.E.</w:t>
      </w:r>
      <w:r w:rsidR="4E81113B" w:rsidRPr="30B437FB">
        <w:rPr>
          <w:rFonts w:ascii="Arial" w:eastAsia="Arial" w:hAnsi="Arial" w:cs="Arial"/>
          <w:sz w:val="22"/>
          <w:szCs w:val="22"/>
        </w:rPr>
        <w:t xml:space="preserve"> (</w:t>
      </w:r>
      <w:r w:rsidRPr="30B437FB">
        <w:rPr>
          <w:rFonts w:ascii="Arial" w:eastAsia="Arial" w:hAnsi="Arial" w:cs="Arial"/>
          <w:sz w:val="22"/>
          <w:szCs w:val="22"/>
        </w:rPr>
        <w:t>2019</w:t>
      </w:r>
      <w:r w:rsidR="69C1BB45" w:rsidRPr="30B437FB">
        <w:rPr>
          <w:rFonts w:ascii="Arial" w:eastAsia="Arial" w:hAnsi="Arial" w:cs="Arial"/>
          <w:sz w:val="22"/>
          <w:szCs w:val="22"/>
        </w:rPr>
        <w:t>)</w:t>
      </w:r>
      <w:r w:rsidRPr="30B437FB">
        <w:rPr>
          <w:rFonts w:ascii="Arial" w:eastAsia="Arial" w:hAnsi="Arial" w:cs="Arial"/>
          <w:sz w:val="22"/>
          <w:szCs w:val="22"/>
        </w:rPr>
        <w:t xml:space="preserve"> </w:t>
      </w:r>
      <w:r w:rsidR="45F2BCD6" w:rsidRPr="30B437FB">
        <w:rPr>
          <w:rFonts w:ascii="Arial" w:eastAsia="Arial" w:hAnsi="Arial" w:cs="Arial"/>
          <w:sz w:val="22"/>
          <w:szCs w:val="22"/>
        </w:rPr>
        <w:t>‘</w:t>
      </w:r>
      <w:r w:rsidRPr="30B437FB">
        <w:rPr>
          <w:rFonts w:ascii="Arial" w:eastAsia="Arial" w:hAnsi="Arial" w:cs="Arial"/>
          <w:sz w:val="22"/>
          <w:szCs w:val="22"/>
        </w:rPr>
        <w:t>Adolescent perceptions of singing: Exploring gendered differences in musical confidence, identity and ambition</w:t>
      </w:r>
      <w:r w:rsidR="40D6F27D"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Music Education Research</w:t>
      </w:r>
      <w:r w:rsidRPr="30B437FB">
        <w:rPr>
          <w:rFonts w:ascii="Arial" w:eastAsia="Arial" w:hAnsi="Arial" w:cs="Arial"/>
          <w:sz w:val="22"/>
          <w:szCs w:val="22"/>
        </w:rPr>
        <w:t xml:space="preserve">, </w:t>
      </w:r>
      <w:r w:rsidRPr="30B437FB">
        <w:rPr>
          <w:rFonts w:ascii="Arial" w:eastAsia="Arial" w:hAnsi="Arial" w:cs="Arial"/>
          <w:i/>
          <w:sz w:val="22"/>
          <w:szCs w:val="22"/>
        </w:rPr>
        <w:t>21</w:t>
      </w:r>
      <w:r w:rsidRPr="30B437FB">
        <w:rPr>
          <w:rFonts w:ascii="Arial" w:eastAsia="Arial" w:hAnsi="Arial" w:cs="Arial"/>
          <w:sz w:val="22"/>
          <w:szCs w:val="22"/>
        </w:rPr>
        <w:t>(1), pp.40-51.</w:t>
      </w:r>
    </w:p>
    <w:p w14:paraId="0FC2481D" w14:textId="7BECCE84" w:rsidR="31EFCE5B" w:rsidRDefault="31EFCE5B" w:rsidP="14BA7C6A">
      <w:pPr>
        <w:spacing w:line="360" w:lineRule="auto"/>
        <w:rPr>
          <w:rFonts w:ascii="Arial" w:eastAsia="Arial" w:hAnsi="Arial" w:cs="Arial"/>
          <w:sz w:val="22"/>
          <w:szCs w:val="22"/>
        </w:rPr>
      </w:pPr>
      <w:r w:rsidRPr="30B437FB">
        <w:rPr>
          <w:rFonts w:ascii="Arial" w:eastAsia="Arial" w:hAnsi="Arial" w:cs="Arial"/>
          <w:sz w:val="22"/>
          <w:szCs w:val="22"/>
        </w:rPr>
        <w:t xml:space="preserve">Oyserman, D. and Destin, M. (2010) ‘Identity-based motivation: Implications for intervention’, </w:t>
      </w:r>
      <w:r w:rsidRPr="30B437FB">
        <w:rPr>
          <w:rFonts w:ascii="Arial" w:eastAsia="Arial" w:hAnsi="Arial" w:cs="Arial"/>
          <w:i/>
          <w:sz w:val="22"/>
          <w:szCs w:val="22"/>
        </w:rPr>
        <w:t>The Counseling Psychologist</w:t>
      </w:r>
      <w:r w:rsidRPr="30B437FB">
        <w:rPr>
          <w:rFonts w:ascii="Arial" w:eastAsia="Arial" w:hAnsi="Arial" w:cs="Arial"/>
          <w:sz w:val="22"/>
          <w:szCs w:val="22"/>
        </w:rPr>
        <w:t>, 38(7), pp.1001-1043</w:t>
      </w:r>
      <w:r w:rsidRPr="3F9B386F">
        <w:rPr>
          <w:rFonts w:ascii="Arial" w:eastAsia="Arial" w:hAnsi="Arial" w:cs="Arial"/>
          <w:sz w:val="22"/>
          <w:szCs w:val="22"/>
        </w:rPr>
        <w:t>.</w:t>
      </w:r>
    </w:p>
    <w:p w14:paraId="5AC73D3F" w14:textId="6EF78946" w:rsidR="6DACC4B1" w:rsidRDefault="6DACC4B1" w:rsidP="3F9B386F">
      <w:pPr>
        <w:spacing w:line="360" w:lineRule="auto"/>
        <w:rPr>
          <w:rFonts w:ascii="Arial" w:eastAsia="Arial" w:hAnsi="Arial" w:cs="Arial"/>
          <w:sz w:val="22"/>
          <w:szCs w:val="22"/>
        </w:rPr>
      </w:pPr>
      <w:r w:rsidRPr="30B437FB">
        <w:rPr>
          <w:rFonts w:ascii="Arial" w:eastAsia="Arial" w:hAnsi="Arial" w:cs="Arial"/>
          <w:sz w:val="22"/>
          <w:szCs w:val="22"/>
        </w:rPr>
        <w:t xml:space="preserve">Pace, A.C., Ham, A.J.L., Poole, T.M. and Wahaib, K.L., </w:t>
      </w:r>
      <w:r w:rsidR="1E00A154" w:rsidRPr="30B437FB">
        <w:rPr>
          <w:rFonts w:ascii="Arial" w:eastAsia="Arial" w:hAnsi="Arial" w:cs="Arial"/>
          <w:sz w:val="22"/>
          <w:szCs w:val="22"/>
        </w:rPr>
        <w:t>(</w:t>
      </w:r>
      <w:r w:rsidRPr="30B437FB">
        <w:rPr>
          <w:rFonts w:ascii="Arial" w:eastAsia="Arial" w:hAnsi="Arial" w:cs="Arial"/>
          <w:sz w:val="22"/>
          <w:szCs w:val="22"/>
        </w:rPr>
        <w:t>2016</w:t>
      </w:r>
      <w:r w:rsidR="5CFFA838" w:rsidRPr="30B437FB">
        <w:rPr>
          <w:rFonts w:ascii="Arial" w:eastAsia="Arial" w:hAnsi="Arial" w:cs="Arial"/>
          <w:sz w:val="22"/>
          <w:szCs w:val="22"/>
        </w:rPr>
        <w:t>)</w:t>
      </w:r>
      <w:r w:rsidRPr="30B437FB">
        <w:rPr>
          <w:rFonts w:ascii="Arial" w:eastAsia="Arial" w:hAnsi="Arial" w:cs="Arial"/>
          <w:sz w:val="22"/>
          <w:szCs w:val="22"/>
        </w:rPr>
        <w:t xml:space="preserve">. </w:t>
      </w:r>
      <w:r w:rsidR="0DBC6BDB" w:rsidRPr="30B437FB">
        <w:rPr>
          <w:rFonts w:ascii="Arial" w:eastAsia="Arial" w:hAnsi="Arial" w:cs="Arial"/>
          <w:sz w:val="22"/>
          <w:szCs w:val="22"/>
        </w:rPr>
        <w:t>‘</w:t>
      </w:r>
      <w:r w:rsidRPr="30B437FB">
        <w:rPr>
          <w:rFonts w:ascii="Arial" w:eastAsia="Arial" w:hAnsi="Arial" w:cs="Arial"/>
          <w:sz w:val="22"/>
          <w:szCs w:val="22"/>
        </w:rPr>
        <w:t>Validation of the MUSIC® Model of Academic Motivation Inventory for use with student pharmacists</w:t>
      </w:r>
      <w:r w:rsidR="651CB355"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Currents in Pharmacy Teaching and Learning,</w:t>
      </w:r>
      <w:r w:rsidRPr="30B437FB">
        <w:rPr>
          <w:rFonts w:ascii="Arial" w:eastAsia="Arial" w:hAnsi="Arial" w:cs="Arial"/>
          <w:sz w:val="22"/>
          <w:szCs w:val="22"/>
        </w:rPr>
        <w:t xml:space="preserve"> 8(5), pp.589-597.</w:t>
      </w:r>
    </w:p>
    <w:p w14:paraId="72D470F0" w14:textId="6F19EA98" w:rsidR="586D78F6" w:rsidRDefault="586D78F6" w:rsidP="3F9B386F">
      <w:pPr>
        <w:spacing w:line="360" w:lineRule="auto"/>
        <w:rPr>
          <w:rFonts w:ascii="Arial" w:eastAsia="Arial" w:hAnsi="Arial" w:cs="Arial"/>
          <w:sz w:val="22"/>
          <w:szCs w:val="22"/>
        </w:rPr>
      </w:pPr>
      <w:r w:rsidRPr="3F9B386F">
        <w:rPr>
          <w:rFonts w:ascii="Arial" w:eastAsia="Arial" w:hAnsi="Arial" w:cs="Arial"/>
          <w:sz w:val="22"/>
          <w:szCs w:val="22"/>
        </w:rPr>
        <w:t>Papageorgi, I.,</w:t>
      </w:r>
      <w:r w:rsidR="27E6F0D4" w:rsidRPr="3F9B386F">
        <w:rPr>
          <w:rFonts w:ascii="Arial" w:eastAsia="Arial" w:hAnsi="Arial" w:cs="Arial"/>
          <w:sz w:val="22"/>
          <w:szCs w:val="22"/>
        </w:rPr>
        <w:t xml:space="preserve"> </w:t>
      </w:r>
      <w:r w:rsidRPr="3F9B386F">
        <w:rPr>
          <w:rFonts w:ascii="Arial" w:eastAsia="Arial" w:hAnsi="Arial" w:cs="Arial"/>
          <w:sz w:val="22"/>
          <w:szCs w:val="22"/>
        </w:rPr>
        <w:t xml:space="preserve">Welch, G. F. (2024). </w:t>
      </w:r>
      <w:r w:rsidR="12596392" w:rsidRPr="3F9B386F">
        <w:rPr>
          <w:rFonts w:ascii="Arial" w:eastAsia="Arial" w:hAnsi="Arial" w:cs="Arial"/>
          <w:sz w:val="22"/>
          <w:szCs w:val="22"/>
        </w:rPr>
        <w:t>‘</w:t>
      </w:r>
      <w:r w:rsidRPr="3F9B386F">
        <w:rPr>
          <w:rFonts w:ascii="Arial" w:eastAsia="Arial" w:hAnsi="Arial" w:cs="Arial"/>
          <w:sz w:val="22"/>
          <w:szCs w:val="22"/>
        </w:rPr>
        <w:t>Self-efficacy and music performance: A meta-analysis</w:t>
      </w:r>
      <w:r w:rsidR="09761330"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 xml:space="preserve">Psychology of Music. </w:t>
      </w:r>
      <w:r w:rsidR="60594609" w:rsidRPr="3F9B386F">
        <w:rPr>
          <w:rFonts w:ascii="Arial" w:eastAsia="Arial" w:hAnsi="Arial" w:cs="Arial"/>
          <w:sz w:val="22"/>
          <w:szCs w:val="22"/>
        </w:rPr>
        <w:t xml:space="preserve">Available at: </w:t>
      </w:r>
      <w:hyperlink r:id="rId41">
        <w:r w:rsidRPr="30B437FB">
          <w:rPr>
            <w:rStyle w:val="Hyperlink"/>
            <w:rFonts w:ascii="Arial" w:eastAsia="Arial" w:hAnsi="Arial" w:cs="Arial"/>
            <w:color w:val="auto"/>
            <w:sz w:val="22"/>
            <w:szCs w:val="22"/>
          </w:rPr>
          <w:t>https://doi.org/10.1177/03057356241228030</w:t>
        </w:r>
      </w:hyperlink>
      <w:r w:rsidR="43F5246D" w:rsidRPr="3F9B386F">
        <w:rPr>
          <w:rFonts w:ascii="Arial" w:eastAsia="Arial" w:hAnsi="Arial" w:cs="Arial"/>
          <w:sz w:val="22"/>
          <w:szCs w:val="22"/>
        </w:rPr>
        <w:t xml:space="preserve"> (Accessed 21/08/25).</w:t>
      </w:r>
    </w:p>
    <w:p w14:paraId="1B4F558D" w14:textId="4291C47C" w:rsidR="247C34C1" w:rsidRDefault="247C34C1" w:rsidP="621853D0">
      <w:pPr>
        <w:spacing w:line="360" w:lineRule="auto"/>
        <w:rPr>
          <w:rFonts w:ascii="Arial" w:eastAsia="Arial" w:hAnsi="Arial" w:cs="Arial"/>
          <w:sz w:val="22"/>
          <w:szCs w:val="22"/>
        </w:rPr>
      </w:pPr>
      <w:r w:rsidRPr="3F9B386F">
        <w:rPr>
          <w:rFonts w:ascii="Arial" w:eastAsia="Arial" w:hAnsi="Arial" w:cs="Arial"/>
          <w:sz w:val="22"/>
          <w:szCs w:val="22"/>
        </w:rPr>
        <w:t>Parkes, K. A.,</w:t>
      </w:r>
      <w:r w:rsidR="04B9F902" w:rsidRPr="3F9B386F">
        <w:rPr>
          <w:rFonts w:ascii="Arial" w:eastAsia="Arial" w:hAnsi="Arial" w:cs="Arial"/>
          <w:sz w:val="22"/>
          <w:szCs w:val="22"/>
        </w:rPr>
        <w:t xml:space="preserve"> </w:t>
      </w:r>
      <w:r w:rsidRPr="3F9B386F">
        <w:rPr>
          <w:rFonts w:ascii="Arial" w:eastAsia="Arial" w:hAnsi="Arial" w:cs="Arial"/>
          <w:sz w:val="22"/>
          <w:szCs w:val="22"/>
        </w:rPr>
        <w:t xml:space="preserve">Jones, B. D. (2012). </w:t>
      </w:r>
      <w:r w:rsidR="528B52FB" w:rsidRPr="3F9B386F">
        <w:rPr>
          <w:rFonts w:ascii="Arial" w:eastAsia="Arial" w:hAnsi="Arial" w:cs="Arial"/>
          <w:sz w:val="22"/>
          <w:szCs w:val="22"/>
        </w:rPr>
        <w:t>‘</w:t>
      </w:r>
      <w:r w:rsidRPr="3F9B386F">
        <w:rPr>
          <w:rFonts w:ascii="Arial" w:eastAsia="Arial" w:hAnsi="Arial" w:cs="Arial"/>
          <w:sz w:val="22"/>
          <w:szCs w:val="22"/>
        </w:rPr>
        <w:t>Motivational constructs influencing undergraduate students’ choices to teach instrumental music</w:t>
      </w:r>
      <w:r w:rsidR="2CAE80A9" w:rsidRPr="3F9B386F">
        <w:rPr>
          <w:rFonts w:ascii="Arial" w:eastAsia="Arial" w:hAnsi="Arial" w:cs="Arial"/>
          <w:sz w:val="22"/>
          <w:szCs w:val="22"/>
        </w:rPr>
        <w:t xml:space="preserve">’, </w:t>
      </w:r>
      <w:r w:rsidRPr="3F9B386F">
        <w:rPr>
          <w:rFonts w:ascii="Arial" w:eastAsia="Arial" w:hAnsi="Arial" w:cs="Arial"/>
          <w:i/>
          <w:iCs/>
          <w:sz w:val="22"/>
          <w:szCs w:val="22"/>
        </w:rPr>
        <w:t>Journal of Research in Music Education</w:t>
      </w:r>
      <w:r w:rsidRPr="3F9B386F">
        <w:rPr>
          <w:rFonts w:ascii="Arial" w:eastAsia="Arial" w:hAnsi="Arial" w:cs="Arial"/>
          <w:sz w:val="22"/>
          <w:szCs w:val="22"/>
        </w:rPr>
        <w:t xml:space="preserve">, </w:t>
      </w:r>
      <w:r w:rsidRPr="30B437FB">
        <w:rPr>
          <w:rFonts w:ascii="Arial" w:eastAsia="Arial" w:hAnsi="Arial" w:cs="Arial"/>
          <w:sz w:val="22"/>
          <w:szCs w:val="22"/>
        </w:rPr>
        <w:t>60</w:t>
      </w:r>
      <w:r w:rsidRPr="3F9B386F">
        <w:rPr>
          <w:rFonts w:ascii="Arial" w:eastAsia="Arial" w:hAnsi="Arial" w:cs="Arial"/>
          <w:sz w:val="22"/>
          <w:szCs w:val="22"/>
        </w:rPr>
        <w:t xml:space="preserve">(1), </w:t>
      </w:r>
      <w:r w:rsidR="107E2945" w:rsidRPr="3F9B386F">
        <w:rPr>
          <w:rFonts w:ascii="Arial" w:eastAsia="Arial" w:hAnsi="Arial" w:cs="Arial"/>
          <w:sz w:val="22"/>
          <w:szCs w:val="22"/>
        </w:rPr>
        <w:t>pp.</w:t>
      </w:r>
      <w:r w:rsidRPr="3F9B386F">
        <w:rPr>
          <w:rFonts w:ascii="Arial" w:eastAsia="Arial" w:hAnsi="Arial" w:cs="Arial"/>
          <w:sz w:val="22"/>
          <w:szCs w:val="22"/>
        </w:rPr>
        <w:t>101–123.</w:t>
      </w:r>
    </w:p>
    <w:p w14:paraId="7C181FDE" w14:textId="3A67BD9D" w:rsidR="6DACC4B1" w:rsidRDefault="6DACC4B1" w:rsidP="1C5FE9FA">
      <w:pPr>
        <w:spacing w:line="360" w:lineRule="auto"/>
        <w:rPr>
          <w:rFonts w:ascii="Arial" w:eastAsia="Arial" w:hAnsi="Arial" w:cs="Arial"/>
          <w:sz w:val="22"/>
          <w:szCs w:val="22"/>
        </w:rPr>
      </w:pPr>
      <w:r w:rsidRPr="3F9B386F">
        <w:rPr>
          <w:rFonts w:ascii="Arial" w:eastAsia="Arial" w:hAnsi="Arial" w:cs="Arial"/>
          <w:sz w:val="22"/>
          <w:szCs w:val="22"/>
        </w:rPr>
        <w:t xml:space="preserve">Parkes, K. A., Jones, B. D., Wilkins, J. L. M. (2017). </w:t>
      </w:r>
      <w:r w:rsidR="2EF44D80" w:rsidRPr="3F9B386F">
        <w:rPr>
          <w:rFonts w:ascii="Arial" w:eastAsia="Arial" w:hAnsi="Arial" w:cs="Arial"/>
          <w:sz w:val="22"/>
          <w:szCs w:val="22"/>
        </w:rPr>
        <w:t>‘</w:t>
      </w:r>
      <w:r w:rsidRPr="3F9B386F">
        <w:rPr>
          <w:rFonts w:ascii="Arial" w:eastAsia="Arial" w:hAnsi="Arial" w:cs="Arial"/>
          <w:sz w:val="22"/>
          <w:szCs w:val="22"/>
        </w:rPr>
        <w:t>Assessing Music Students’ Motivation Using the MUSIC Model of Academic Motivation Inventory</w:t>
      </w:r>
      <w:r w:rsidR="5005A433" w:rsidRPr="3F9B386F">
        <w:rPr>
          <w:rFonts w:ascii="Arial" w:eastAsia="Arial" w:hAnsi="Arial" w:cs="Arial"/>
          <w:sz w:val="22"/>
          <w:szCs w:val="22"/>
        </w:rPr>
        <w:t xml:space="preserve">’, </w:t>
      </w:r>
      <w:r w:rsidRPr="3F9B386F">
        <w:rPr>
          <w:rFonts w:ascii="Arial" w:eastAsia="Arial" w:hAnsi="Arial" w:cs="Arial"/>
          <w:i/>
          <w:iCs/>
          <w:sz w:val="22"/>
          <w:szCs w:val="22"/>
        </w:rPr>
        <w:t>Applications of Research in Music Education</w:t>
      </w:r>
      <w:r w:rsidRPr="3F9B386F">
        <w:rPr>
          <w:rFonts w:ascii="Arial" w:eastAsia="Arial" w:hAnsi="Arial" w:cs="Arial"/>
          <w:sz w:val="22"/>
          <w:szCs w:val="22"/>
        </w:rPr>
        <w:t xml:space="preserve">, 35(3), </w:t>
      </w:r>
      <w:r w:rsidR="17CDDA3F" w:rsidRPr="3F9B386F">
        <w:rPr>
          <w:rFonts w:ascii="Arial" w:eastAsia="Arial" w:hAnsi="Arial" w:cs="Arial"/>
          <w:sz w:val="22"/>
          <w:szCs w:val="22"/>
        </w:rPr>
        <w:t>pp.</w:t>
      </w:r>
      <w:r w:rsidRPr="3F9B386F">
        <w:rPr>
          <w:rFonts w:ascii="Arial" w:eastAsia="Arial" w:hAnsi="Arial" w:cs="Arial"/>
          <w:sz w:val="22"/>
          <w:szCs w:val="22"/>
        </w:rPr>
        <w:t xml:space="preserve">16-22. </w:t>
      </w:r>
      <w:r w:rsidR="71DDC718" w:rsidRPr="3F9B386F">
        <w:rPr>
          <w:rFonts w:ascii="Arial" w:eastAsia="Arial" w:hAnsi="Arial" w:cs="Arial"/>
          <w:sz w:val="22"/>
          <w:szCs w:val="22"/>
        </w:rPr>
        <w:t xml:space="preserve">Available at: </w:t>
      </w:r>
      <w:hyperlink r:id="rId42">
        <w:r w:rsidRPr="30B437FB">
          <w:rPr>
            <w:rStyle w:val="Hyperlink"/>
            <w:rFonts w:ascii="Arial" w:eastAsia="Arial" w:hAnsi="Arial" w:cs="Arial"/>
            <w:color w:val="auto"/>
            <w:sz w:val="22"/>
            <w:szCs w:val="22"/>
          </w:rPr>
          <w:t>https://doi.org/10.1177/8755123315620835.</w:t>
        </w:r>
        <w:r w:rsidR="7561BDF5" w:rsidRPr="30B437FB">
          <w:rPr>
            <w:rStyle w:val="Hyperlink"/>
            <w:rFonts w:ascii="Arial" w:eastAsia="Arial" w:hAnsi="Arial" w:cs="Arial"/>
            <w:color w:val="auto"/>
            <w:sz w:val="22"/>
            <w:szCs w:val="22"/>
          </w:rPr>
          <w:t>(Accessed</w:t>
        </w:r>
      </w:hyperlink>
      <w:r w:rsidR="7561BDF5" w:rsidRPr="3F9B386F">
        <w:rPr>
          <w:rFonts w:ascii="Arial" w:eastAsia="Arial" w:hAnsi="Arial" w:cs="Arial"/>
          <w:sz w:val="22"/>
          <w:szCs w:val="22"/>
        </w:rPr>
        <w:t xml:space="preserve"> 21/08/25)</w:t>
      </w:r>
    </w:p>
    <w:p w14:paraId="55C8F553" w14:textId="577453CA" w:rsidR="75719813" w:rsidRDefault="75719813" w:rsidP="1C5FE9FA">
      <w:pPr>
        <w:spacing w:line="360" w:lineRule="auto"/>
        <w:rPr>
          <w:rFonts w:ascii="Arial" w:eastAsia="Arial" w:hAnsi="Arial" w:cs="Arial"/>
          <w:sz w:val="22"/>
          <w:szCs w:val="22"/>
        </w:rPr>
      </w:pPr>
      <w:r w:rsidRPr="3F9B386F">
        <w:rPr>
          <w:rFonts w:ascii="Arial" w:eastAsia="Arial" w:hAnsi="Arial" w:cs="Arial"/>
          <w:sz w:val="22"/>
          <w:szCs w:val="22"/>
        </w:rPr>
        <w:t xml:space="preserve">Patston, T., Osborne, M. (2015). </w:t>
      </w:r>
      <w:r w:rsidR="09532E7C" w:rsidRPr="3F9B386F">
        <w:rPr>
          <w:rFonts w:ascii="Arial" w:eastAsia="Arial" w:hAnsi="Arial" w:cs="Arial"/>
          <w:sz w:val="22"/>
          <w:szCs w:val="22"/>
        </w:rPr>
        <w:t>‘</w:t>
      </w:r>
      <w:r w:rsidRPr="3F9B386F">
        <w:rPr>
          <w:rFonts w:ascii="Arial" w:eastAsia="Arial" w:hAnsi="Arial" w:cs="Arial"/>
          <w:sz w:val="22"/>
          <w:szCs w:val="22"/>
        </w:rPr>
        <w:t>The developmental features of music performance anxiety and perfectionism in school-age music student</w:t>
      </w:r>
      <w:r w:rsidR="3E2A1891" w:rsidRPr="3F9B386F">
        <w:rPr>
          <w:rFonts w:ascii="Arial" w:eastAsia="Arial" w:hAnsi="Arial" w:cs="Arial"/>
          <w:sz w:val="22"/>
          <w:szCs w:val="22"/>
        </w:rPr>
        <w:t>s’,</w:t>
      </w:r>
      <w:r w:rsidRPr="3F9B386F">
        <w:rPr>
          <w:rFonts w:ascii="Arial" w:eastAsia="Arial" w:hAnsi="Arial" w:cs="Arial"/>
          <w:sz w:val="22"/>
          <w:szCs w:val="22"/>
        </w:rPr>
        <w:t xml:space="preserve"> </w:t>
      </w:r>
      <w:r w:rsidRPr="3F9B386F">
        <w:rPr>
          <w:rFonts w:ascii="Arial" w:eastAsia="Arial" w:hAnsi="Arial" w:cs="Arial"/>
          <w:i/>
          <w:iCs/>
          <w:sz w:val="22"/>
          <w:szCs w:val="22"/>
        </w:rPr>
        <w:t>Perf. Enhanc. Health</w:t>
      </w:r>
      <w:r w:rsidRPr="3F9B386F">
        <w:rPr>
          <w:rFonts w:ascii="Arial" w:eastAsia="Arial" w:hAnsi="Arial" w:cs="Arial"/>
          <w:sz w:val="22"/>
          <w:szCs w:val="22"/>
        </w:rPr>
        <w:t xml:space="preserve"> 4, </w:t>
      </w:r>
      <w:r w:rsidR="6E378DE9" w:rsidRPr="3F9B386F">
        <w:rPr>
          <w:rFonts w:ascii="Arial" w:eastAsia="Arial" w:hAnsi="Arial" w:cs="Arial"/>
          <w:sz w:val="22"/>
          <w:szCs w:val="22"/>
        </w:rPr>
        <w:t>pp.</w:t>
      </w:r>
      <w:r w:rsidRPr="3F9B386F">
        <w:rPr>
          <w:rFonts w:ascii="Arial" w:eastAsia="Arial" w:hAnsi="Arial" w:cs="Arial"/>
          <w:sz w:val="22"/>
          <w:szCs w:val="22"/>
        </w:rPr>
        <w:t>42–49.</w:t>
      </w:r>
    </w:p>
    <w:p w14:paraId="18404A1F" w14:textId="0D5EBFF0" w:rsidR="31693C75" w:rsidRDefault="31693C75" w:rsidP="3F9B386F">
      <w:pPr>
        <w:spacing w:line="360" w:lineRule="auto"/>
        <w:rPr>
          <w:rFonts w:ascii="Arial" w:eastAsia="Arial" w:hAnsi="Arial" w:cs="Arial"/>
          <w:sz w:val="22"/>
          <w:szCs w:val="22"/>
        </w:rPr>
      </w:pPr>
      <w:r w:rsidRPr="30B437FB">
        <w:rPr>
          <w:rFonts w:ascii="Arial" w:eastAsia="Arial" w:hAnsi="Arial" w:cs="Arial"/>
          <w:sz w:val="22"/>
          <w:szCs w:val="22"/>
        </w:rPr>
        <w:t>Pattiselanno, K., Dijkstra, J. K., Steglich, C., Vollebergh, W., Veenstra, R. (2015).</w:t>
      </w:r>
      <w:r w:rsidRPr="3F9B386F">
        <w:rPr>
          <w:rFonts w:ascii="Arial" w:eastAsia="Arial" w:hAnsi="Arial" w:cs="Arial"/>
          <w:sz w:val="22"/>
          <w:szCs w:val="22"/>
        </w:rPr>
        <w:t xml:space="preserve"> </w:t>
      </w:r>
      <w:r w:rsidR="6F7A661E" w:rsidRPr="3F9B386F">
        <w:rPr>
          <w:rFonts w:ascii="Arial" w:eastAsia="Arial" w:hAnsi="Arial" w:cs="Arial"/>
          <w:sz w:val="22"/>
          <w:szCs w:val="22"/>
        </w:rPr>
        <w:t>‘</w:t>
      </w:r>
      <w:r w:rsidRPr="3F9B386F">
        <w:rPr>
          <w:rFonts w:ascii="Arial" w:eastAsia="Arial" w:hAnsi="Arial" w:cs="Arial"/>
          <w:sz w:val="22"/>
          <w:szCs w:val="22"/>
        </w:rPr>
        <w:t>Structure matters: The role of clique hierarchy in the relationship between adolescent aggression, prosocial behavior, and status</w:t>
      </w:r>
      <w:r w:rsidR="3859765D" w:rsidRPr="3F9B386F">
        <w:rPr>
          <w:rFonts w:ascii="Arial" w:eastAsia="Arial" w:hAnsi="Arial" w:cs="Arial"/>
          <w:sz w:val="22"/>
          <w:szCs w:val="22"/>
        </w:rPr>
        <w:t xml:space="preserve">’, </w:t>
      </w:r>
      <w:r w:rsidRPr="3F9B386F">
        <w:rPr>
          <w:rFonts w:ascii="Arial" w:eastAsia="Arial" w:hAnsi="Arial" w:cs="Arial"/>
          <w:i/>
          <w:iCs/>
          <w:sz w:val="22"/>
          <w:szCs w:val="22"/>
        </w:rPr>
        <w:t>Journal of Youth and Adolescence</w:t>
      </w:r>
      <w:r w:rsidRPr="3F9B386F">
        <w:rPr>
          <w:rFonts w:ascii="Arial" w:eastAsia="Arial" w:hAnsi="Arial" w:cs="Arial"/>
          <w:sz w:val="22"/>
          <w:szCs w:val="22"/>
        </w:rPr>
        <w:t xml:space="preserve">, 44(12), </w:t>
      </w:r>
      <w:r w:rsidR="04069A41" w:rsidRPr="3F9B386F">
        <w:rPr>
          <w:rFonts w:ascii="Arial" w:eastAsia="Arial" w:hAnsi="Arial" w:cs="Arial"/>
          <w:sz w:val="22"/>
          <w:szCs w:val="22"/>
        </w:rPr>
        <w:t>pp.</w:t>
      </w:r>
      <w:r w:rsidRPr="3F9B386F">
        <w:rPr>
          <w:rFonts w:ascii="Arial" w:eastAsia="Arial" w:hAnsi="Arial" w:cs="Arial"/>
          <w:sz w:val="22"/>
          <w:szCs w:val="22"/>
        </w:rPr>
        <w:t>2257–2271</w:t>
      </w:r>
    </w:p>
    <w:p w14:paraId="32D97461" w14:textId="36C9460E" w:rsidR="415425AE" w:rsidRDefault="415425AE" w:rsidP="3F9B386F">
      <w:pPr>
        <w:spacing w:line="360" w:lineRule="auto"/>
        <w:rPr>
          <w:rFonts w:ascii="Arial" w:eastAsia="Arial" w:hAnsi="Arial" w:cs="Arial"/>
          <w:sz w:val="22"/>
          <w:szCs w:val="22"/>
        </w:rPr>
      </w:pPr>
      <w:r w:rsidRPr="30B437FB">
        <w:rPr>
          <w:rFonts w:ascii="Arial" w:eastAsia="Arial" w:hAnsi="Arial" w:cs="Arial"/>
          <w:sz w:val="22"/>
          <w:szCs w:val="22"/>
        </w:rPr>
        <w:t>Paul, A.E., Juncos, D.G. and Winter, D.</w:t>
      </w:r>
      <w:r w:rsidR="76361897" w:rsidRPr="30B437FB">
        <w:rPr>
          <w:rFonts w:ascii="Arial" w:eastAsia="Arial" w:hAnsi="Arial" w:cs="Arial"/>
          <w:sz w:val="22"/>
          <w:szCs w:val="22"/>
        </w:rPr>
        <w:t xml:space="preserve"> (</w:t>
      </w:r>
      <w:r w:rsidRPr="30B437FB">
        <w:rPr>
          <w:rFonts w:ascii="Arial" w:eastAsia="Arial" w:hAnsi="Arial" w:cs="Arial"/>
          <w:sz w:val="22"/>
          <w:szCs w:val="22"/>
        </w:rPr>
        <w:t>2024</w:t>
      </w:r>
      <w:r w:rsidR="5AB50BA1" w:rsidRPr="30B437FB">
        <w:rPr>
          <w:rFonts w:ascii="Arial" w:eastAsia="Arial" w:hAnsi="Arial" w:cs="Arial"/>
          <w:sz w:val="22"/>
          <w:szCs w:val="22"/>
        </w:rPr>
        <w:t>)</w:t>
      </w:r>
      <w:r w:rsidRPr="30B437FB">
        <w:rPr>
          <w:rFonts w:ascii="Arial" w:eastAsia="Arial" w:hAnsi="Arial" w:cs="Arial"/>
          <w:sz w:val="22"/>
          <w:szCs w:val="22"/>
        </w:rPr>
        <w:t xml:space="preserve"> </w:t>
      </w:r>
      <w:r w:rsidR="6D40A5C3" w:rsidRPr="30B437FB">
        <w:rPr>
          <w:rFonts w:ascii="Arial" w:eastAsia="Arial" w:hAnsi="Arial" w:cs="Arial"/>
          <w:sz w:val="22"/>
          <w:szCs w:val="22"/>
        </w:rPr>
        <w:t>‘</w:t>
      </w:r>
      <w:r w:rsidRPr="30B437FB">
        <w:rPr>
          <w:rFonts w:ascii="Arial" w:eastAsia="Arial" w:hAnsi="Arial" w:cs="Arial"/>
          <w:sz w:val="22"/>
          <w:szCs w:val="22"/>
        </w:rPr>
        <w:t>Acceptance and commitment coaching for music performance anxiety in adolescent singers</w:t>
      </w:r>
      <w:r w:rsidR="3F25325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Frontiers in Psychology</w:t>
      </w:r>
      <w:r w:rsidRPr="30B437FB">
        <w:rPr>
          <w:rFonts w:ascii="Arial" w:eastAsia="Arial" w:hAnsi="Arial" w:cs="Arial"/>
          <w:sz w:val="22"/>
          <w:szCs w:val="22"/>
        </w:rPr>
        <w:t xml:space="preserve">, </w:t>
      </w:r>
      <w:r w:rsidRPr="30B437FB">
        <w:rPr>
          <w:rFonts w:ascii="Arial" w:eastAsia="Arial" w:hAnsi="Arial" w:cs="Arial"/>
          <w:i/>
          <w:sz w:val="22"/>
          <w:szCs w:val="22"/>
        </w:rPr>
        <w:t>15</w:t>
      </w:r>
      <w:r w:rsidRPr="30B437FB">
        <w:rPr>
          <w:rFonts w:ascii="Arial" w:eastAsia="Arial" w:hAnsi="Arial" w:cs="Arial"/>
          <w:sz w:val="22"/>
          <w:szCs w:val="22"/>
        </w:rPr>
        <w:t>, p.1386559.</w:t>
      </w:r>
    </w:p>
    <w:p w14:paraId="468EC3D5" w14:textId="12A32936" w:rsidR="173EB1F5" w:rsidRDefault="173EB1F5" w:rsidP="47F1711B">
      <w:pPr>
        <w:spacing w:line="360" w:lineRule="auto"/>
        <w:rPr>
          <w:rFonts w:ascii="Arial" w:eastAsia="Arial" w:hAnsi="Arial" w:cs="Arial"/>
          <w:sz w:val="22"/>
          <w:szCs w:val="22"/>
        </w:rPr>
      </w:pPr>
      <w:r w:rsidRPr="3F9B386F">
        <w:rPr>
          <w:rFonts w:ascii="Arial" w:eastAsia="Arial" w:hAnsi="Arial" w:cs="Arial"/>
          <w:sz w:val="22"/>
          <w:szCs w:val="22"/>
        </w:rPr>
        <w:t xml:space="preserve">Pilarska, J. in: Pabel, A, Pryce, J, &amp; Anderson, A (eds) </w:t>
      </w:r>
      <w:r w:rsidR="68753552" w:rsidRPr="3F9B386F">
        <w:rPr>
          <w:rFonts w:ascii="Arial" w:eastAsia="Arial" w:hAnsi="Arial" w:cs="Arial"/>
          <w:sz w:val="22"/>
          <w:szCs w:val="22"/>
        </w:rPr>
        <w:t>(</w:t>
      </w:r>
      <w:r w:rsidRPr="3F9B386F">
        <w:rPr>
          <w:rFonts w:ascii="Arial" w:eastAsia="Arial" w:hAnsi="Arial" w:cs="Arial"/>
          <w:sz w:val="22"/>
          <w:szCs w:val="22"/>
        </w:rPr>
        <w:t>2021</w:t>
      </w:r>
      <w:r w:rsidR="74FE66FC"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Research Paradigm Considerations for Emerging Scholars</w:t>
      </w:r>
      <w:r w:rsidRPr="3F9B386F">
        <w:rPr>
          <w:rFonts w:ascii="Arial" w:eastAsia="Arial" w:hAnsi="Arial" w:cs="Arial"/>
          <w:sz w:val="22"/>
          <w:szCs w:val="22"/>
        </w:rPr>
        <w:t xml:space="preserve">, Channel View Publications, Limited, Bristol. </w:t>
      </w:r>
    </w:p>
    <w:p w14:paraId="2A3D3F29" w14:textId="2D57AA1D" w:rsidR="7A8030DE" w:rsidRDefault="4D5AD7F7" w:rsidP="1C5FE9FA">
      <w:pPr>
        <w:spacing w:line="360" w:lineRule="auto"/>
        <w:rPr>
          <w:rFonts w:ascii="Arial" w:eastAsia="Arial" w:hAnsi="Arial" w:cs="Arial"/>
          <w:sz w:val="22"/>
          <w:szCs w:val="22"/>
        </w:rPr>
      </w:pPr>
      <w:r w:rsidRPr="3F9B386F">
        <w:rPr>
          <w:rFonts w:ascii="Arial" w:eastAsia="Arial" w:hAnsi="Arial" w:cs="Arial"/>
          <w:sz w:val="22"/>
          <w:szCs w:val="22"/>
        </w:rPr>
        <w:t xml:space="preserve">Reeve, J., </w:t>
      </w:r>
      <w:r w:rsidR="19CE589E" w:rsidRPr="3F9B386F">
        <w:rPr>
          <w:rFonts w:ascii="Arial" w:eastAsia="Arial" w:hAnsi="Arial" w:cs="Arial"/>
          <w:sz w:val="22"/>
          <w:szCs w:val="22"/>
        </w:rPr>
        <w:t>(</w:t>
      </w:r>
      <w:r w:rsidRPr="3F9B386F">
        <w:rPr>
          <w:rFonts w:ascii="Arial" w:eastAsia="Arial" w:hAnsi="Arial" w:cs="Arial"/>
          <w:sz w:val="22"/>
          <w:szCs w:val="22"/>
        </w:rPr>
        <w:t>1995</w:t>
      </w:r>
      <w:r w:rsidR="7C161396"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Motivating others: Nurturing inner motivational resources.</w:t>
      </w:r>
      <w:r w:rsidRPr="3F9B386F">
        <w:rPr>
          <w:rFonts w:ascii="Arial" w:eastAsia="Arial" w:hAnsi="Arial" w:cs="Arial"/>
          <w:sz w:val="22"/>
          <w:szCs w:val="22"/>
        </w:rPr>
        <w:t xml:space="preserve"> Allyn &amp; Bacon.</w:t>
      </w:r>
    </w:p>
    <w:p w14:paraId="53809D7B" w14:textId="43973259" w:rsidR="494AAE65" w:rsidRDefault="494AAE65" w:rsidP="144E1491">
      <w:pPr>
        <w:spacing w:line="360" w:lineRule="auto"/>
        <w:rPr>
          <w:rFonts w:ascii="Arial" w:eastAsia="Arial" w:hAnsi="Arial" w:cs="Arial"/>
          <w:sz w:val="22"/>
          <w:szCs w:val="22"/>
        </w:rPr>
      </w:pPr>
      <w:r w:rsidRPr="3F9B386F">
        <w:rPr>
          <w:rFonts w:ascii="Arial" w:eastAsia="Arial" w:hAnsi="Arial" w:cs="Arial"/>
          <w:sz w:val="22"/>
          <w:szCs w:val="22"/>
        </w:rPr>
        <w:t xml:space="preserve">Reeve, K. (2018). </w:t>
      </w:r>
      <w:r w:rsidR="2F7D656F" w:rsidRPr="3F9B386F">
        <w:rPr>
          <w:rFonts w:ascii="Arial" w:eastAsia="Arial" w:hAnsi="Arial" w:cs="Arial"/>
          <w:sz w:val="22"/>
          <w:szCs w:val="22"/>
        </w:rPr>
        <w:t>‘</w:t>
      </w:r>
      <w:r w:rsidRPr="3F9B386F">
        <w:rPr>
          <w:rFonts w:ascii="Arial" w:eastAsia="Arial" w:hAnsi="Arial" w:cs="Arial"/>
          <w:sz w:val="22"/>
          <w:szCs w:val="22"/>
        </w:rPr>
        <w:t>Voice pedagogy: Contemporary perspectives</w:t>
      </w:r>
      <w:r w:rsidR="5193B0FF" w:rsidRPr="3F9B386F">
        <w:rPr>
          <w:rFonts w:ascii="Arial" w:eastAsia="Arial" w:hAnsi="Arial" w:cs="Arial"/>
          <w:sz w:val="22"/>
          <w:szCs w:val="22"/>
        </w:rPr>
        <w:t>’</w:t>
      </w:r>
      <w:r w:rsidRPr="3F9B386F">
        <w:rPr>
          <w:rFonts w:ascii="Arial" w:eastAsia="Arial" w:hAnsi="Arial" w:cs="Arial"/>
          <w:sz w:val="22"/>
          <w:szCs w:val="22"/>
        </w:rPr>
        <w:t xml:space="preserve"> In P. Shehan Campbell (Ed.), </w:t>
      </w:r>
      <w:r w:rsidRPr="3F9B386F">
        <w:rPr>
          <w:rFonts w:ascii="Arial" w:eastAsia="Arial" w:hAnsi="Arial" w:cs="Arial"/>
          <w:i/>
          <w:iCs/>
          <w:sz w:val="22"/>
          <w:szCs w:val="22"/>
        </w:rPr>
        <w:t>The Cambridge Companion to Singing</w:t>
      </w:r>
      <w:r w:rsidRPr="3F9B386F">
        <w:rPr>
          <w:rFonts w:ascii="Arial" w:eastAsia="Arial" w:hAnsi="Arial" w:cs="Arial"/>
          <w:sz w:val="22"/>
          <w:szCs w:val="22"/>
        </w:rPr>
        <w:t xml:space="preserve"> (pp. 259–274). Cambridge University Press.</w:t>
      </w:r>
    </w:p>
    <w:p w14:paraId="65C0B3D1" w14:textId="3192823B" w:rsidR="0040D689" w:rsidRDefault="0040D689" w:rsidP="0588F825">
      <w:pPr>
        <w:spacing w:line="360" w:lineRule="auto"/>
        <w:rPr>
          <w:rFonts w:ascii="Arial" w:eastAsia="Arial" w:hAnsi="Arial" w:cs="Arial"/>
          <w:sz w:val="22"/>
          <w:szCs w:val="22"/>
        </w:rPr>
      </w:pPr>
      <w:r w:rsidRPr="3F9B386F">
        <w:rPr>
          <w:rFonts w:ascii="Arial" w:eastAsia="Arial" w:hAnsi="Arial" w:cs="Arial"/>
          <w:sz w:val="22"/>
          <w:szCs w:val="22"/>
        </w:rPr>
        <w:t>Reeve, J.</w:t>
      </w:r>
      <w:r w:rsidR="17E09C46" w:rsidRPr="3F9B386F">
        <w:rPr>
          <w:rFonts w:ascii="Arial" w:eastAsia="Arial" w:hAnsi="Arial" w:cs="Arial"/>
          <w:sz w:val="22"/>
          <w:szCs w:val="22"/>
        </w:rPr>
        <w:t xml:space="preserve">, </w:t>
      </w:r>
      <w:r w:rsidRPr="3F9B386F">
        <w:rPr>
          <w:rFonts w:ascii="Arial" w:eastAsia="Arial" w:hAnsi="Arial" w:cs="Arial"/>
          <w:sz w:val="22"/>
          <w:szCs w:val="22"/>
        </w:rPr>
        <w:t>Jang, H.</w:t>
      </w:r>
      <w:r w:rsidR="25D0CE6F" w:rsidRPr="3F9B386F">
        <w:rPr>
          <w:rFonts w:ascii="Arial" w:eastAsia="Arial" w:hAnsi="Arial" w:cs="Arial"/>
          <w:sz w:val="22"/>
          <w:szCs w:val="22"/>
        </w:rPr>
        <w:t xml:space="preserve"> (</w:t>
      </w:r>
      <w:r w:rsidRPr="3F9B386F">
        <w:rPr>
          <w:rFonts w:ascii="Arial" w:eastAsia="Arial" w:hAnsi="Arial" w:cs="Arial"/>
          <w:sz w:val="22"/>
          <w:szCs w:val="22"/>
        </w:rPr>
        <w:t>2006</w:t>
      </w:r>
      <w:r w:rsidR="68D9DB32" w:rsidRPr="3F9B386F">
        <w:rPr>
          <w:rFonts w:ascii="Arial" w:eastAsia="Arial" w:hAnsi="Arial" w:cs="Arial"/>
          <w:sz w:val="22"/>
          <w:szCs w:val="22"/>
        </w:rPr>
        <w:t>)</w:t>
      </w:r>
      <w:r w:rsidRPr="3F9B386F">
        <w:rPr>
          <w:rFonts w:ascii="Arial" w:eastAsia="Arial" w:hAnsi="Arial" w:cs="Arial"/>
          <w:sz w:val="22"/>
          <w:szCs w:val="22"/>
        </w:rPr>
        <w:t xml:space="preserve"> </w:t>
      </w:r>
      <w:r w:rsidR="20525DD1" w:rsidRPr="3F9B386F">
        <w:rPr>
          <w:rFonts w:ascii="Arial" w:eastAsia="Arial" w:hAnsi="Arial" w:cs="Arial"/>
          <w:sz w:val="22"/>
          <w:szCs w:val="22"/>
        </w:rPr>
        <w:t>‘</w:t>
      </w:r>
      <w:r w:rsidRPr="3F9B386F">
        <w:rPr>
          <w:rFonts w:ascii="Arial" w:eastAsia="Arial" w:hAnsi="Arial" w:cs="Arial"/>
          <w:sz w:val="22"/>
          <w:szCs w:val="22"/>
        </w:rPr>
        <w:t>What teachers say and do to support students' autonomy during a learning activity</w:t>
      </w:r>
      <w:r w:rsidR="0E3E31B9"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 xml:space="preserve">Journal of educational psychology, </w:t>
      </w:r>
      <w:r w:rsidRPr="3F9B386F">
        <w:rPr>
          <w:rFonts w:ascii="Arial" w:eastAsia="Arial" w:hAnsi="Arial" w:cs="Arial"/>
          <w:sz w:val="22"/>
          <w:szCs w:val="22"/>
        </w:rPr>
        <w:t>98(1), p.209.</w:t>
      </w:r>
    </w:p>
    <w:p w14:paraId="31D6522E" w14:textId="4C636BC5" w:rsidR="42198E0A" w:rsidRDefault="42198E0A" w:rsidP="30B437FB">
      <w:pPr>
        <w:spacing w:line="360" w:lineRule="auto"/>
        <w:rPr>
          <w:rFonts w:ascii="Arial" w:eastAsia="Arial" w:hAnsi="Arial" w:cs="Arial"/>
          <w:sz w:val="22"/>
          <w:szCs w:val="22"/>
        </w:rPr>
      </w:pPr>
      <w:r w:rsidRPr="30B437FB">
        <w:rPr>
          <w:rFonts w:ascii="Arial" w:eastAsia="Arial" w:hAnsi="Arial" w:cs="Arial"/>
          <w:sz w:val="22"/>
          <w:szCs w:val="22"/>
        </w:rPr>
        <w:t xml:space="preserve">Renwick, J.M., McPherson, G.E. ‘Interest and choice: student-selected repertoire and its effect on practising behaviour’, </w:t>
      </w:r>
      <w:r w:rsidRPr="30B437FB">
        <w:rPr>
          <w:rFonts w:ascii="Arial" w:eastAsia="Arial" w:hAnsi="Arial" w:cs="Arial"/>
          <w:i/>
          <w:iCs/>
          <w:sz w:val="22"/>
          <w:szCs w:val="22"/>
        </w:rPr>
        <w:t>British Journal of Music Education</w:t>
      </w:r>
      <w:r w:rsidRPr="30B437FB">
        <w:rPr>
          <w:rFonts w:ascii="Arial" w:eastAsia="Arial" w:hAnsi="Arial" w:cs="Arial"/>
          <w:sz w:val="22"/>
          <w:szCs w:val="22"/>
        </w:rPr>
        <w:t>. 2002;19(2) pp.173-188. Available at: doi:10.1017/S0265051702000256 (Accessed 21/08/25).</w:t>
      </w:r>
    </w:p>
    <w:p w14:paraId="3B76F5D8" w14:textId="79510384" w:rsidR="7A8030DE" w:rsidRDefault="4D5AD7F7" w:rsidP="3F9B386F">
      <w:pPr>
        <w:spacing w:line="360" w:lineRule="auto"/>
        <w:rPr>
          <w:rFonts w:ascii="Arial" w:eastAsia="Arial" w:hAnsi="Arial" w:cs="Arial"/>
          <w:sz w:val="22"/>
          <w:szCs w:val="22"/>
        </w:rPr>
      </w:pPr>
      <w:r w:rsidRPr="30B437FB">
        <w:rPr>
          <w:rFonts w:ascii="Arial" w:eastAsia="Arial" w:hAnsi="Arial" w:cs="Arial"/>
          <w:sz w:val="22"/>
          <w:szCs w:val="22"/>
        </w:rPr>
        <w:t>Richards, H.</w:t>
      </w:r>
      <w:r w:rsidR="246EFB23" w:rsidRPr="30B437FB">
        <w:rPr>
          <w:rFonts w:ascii="Arial" w:eastAsia="Arial" w:hAnsi="Arial" w:cs="Arial"/>
          <w:sz w:val="22"/>
          <w:szCs w:val="22"/>
        </w:rPr>
        <w:t xml:space="preserve">, </w:t>
      </w:r>
      <w:r w:rsidRPr="30B437FB">
        <w:rPr>
          <w:rFonts w:ascii="Arial" w:eastAsia="Arial" w:hAnsi="Arial" w:cs="Arial"/>
          <w:sz w:val="22"/>
          <w:szCs w:val="22"/>
        </w:rPr>
        <w:t xml:space="preserve">Durrant, C. </w:t>
      </w:r>
      <w:r w:rsidR="602A39DF" w:rsidRPr="30B437FB">
        <w:rPr>
          <w:rFonts w:ascii="Arial" w:eastAsia="Arial" w:hAnsi="Arial" w:cs="Arial"/>
          <w:sz w:val="22"/>
          <w:szCs w:val="22"/>
        </w:rPr>
        <w:t>(</w:t>
      </w:r>
      <w:r w:rsidRPr="30B437FB">
        <w:rPr>
          <w:rFonts w:ascii="Arial" w:eastAsia="Arial" w:hAnsi="Arial" w:cs="Arial"/>
          <w:sz w:val="22"/>
          <w:szCs w:val="22"/>
        </w:rPr>
        <w:t>2003</w:t>
      </w:r>
      <w:r w:rsidR="39D2BA11" w:rsidRPr="30B437FB">
        <w:rPr>
          <w:rFonts w:ascii="Arial" w:eastAsia="Arial" w:hAnsi="Arial" w:cs="Arial"/>
          <w:sz w:val="22"/>
          <w:szCs w:val="22"/>
        </w:rPr>
        <w:t>)</w:t>
      </w:r>
      <w:r w:rsidRPr="30B437FB">
        <w:rPr>
          <w:rFonts w:ascii="Arial" w:eastAsia="Arial" w:hAnsi="Arial" w:cs="Arial"/>
          <w:sz w:val="22"/>
          <w:szCs w:val="22"/>
        </w:rPr>
        <w:t xml:space="preserve"> </w:t>
      </w:r>
      <w:r w:rsidR="72518225" w:rsidRPr="30B437FB">
        <w:rPr>
          <w:rFonts w:ascii="Arial" w:eastAsia="Arial" w:hAnsi="Arial" w:cs="Arial"/>
          <w:sz w:val="22"/>
          <w:szCs w:val="22"/>
        </w:rPr>
        <w:t>‘</w:t>
      </w:r>
      <w:r w:rsidRPr="30B437FB">
        <w:rPr>
          <w:rFonts w:ascii="Arial" w:eastAsia="Arial" w:hAnsi="Arial" w:cs="Arial"/>
          <w:sz w:val="22"/>
          <w:szCs w:val="22"/>
        </w:rPr>
        <w:t>To Sing or Not to Sing: A study on the development of non-singers' in choral activity</w:t>
      </w:r>
      <w:r w:rsidR="192D4EB8" w:rsidRPr="30B437FB">
        <w:rPr>
          <w:rFonts w:ascii="Arial" w:eastAsia="Arial" w:hAnsi="Arial" w:cs="Arial"/>
          <w:sz w:val="22"/>
          <w:szCs w:val="22"/>
        </w:rPr>
        <w:t xml:space="preserve">’, </w:t>
      </w:r>
      <w:r w:rsidRPr="30B437FB">
        <w:rPr>
          <w:rFonts w:ascii="Arial" w:eastAsia="Arial" w:hAnsi="Arial" w:cs="Arial"/>
          <w:i/>
          <w:sz w:val="22"/>
          <w:szCs w:val="22"/>
        </w:rPr>
        <w:t>Research Studies in Music Education</w:t>
      </w:r>
      <w:r w:rsidRPr="30B437FB">
        <w:rPr>
          <w:rFonts w:ascii="Arial" w:eastAsia="Arial" w:hAnsi="Arial" w:cs="Arial"/>
          <w:sz w:val="22"/>
          <w:szCs w:val="22"/>
        </w:rPr>
        <w:t xml:space="preserve">, </w:t>
      </w:r>
      <w:r w:rsidRPr="30B437FB">
        <w:rPr>
          <w:rFonts w:ascii="Arial" w:eastAsia="Arial" w:hAnsi="Arial" w:cs="Arial"/>
          <w:i/>
          <w:sz w:val="22"/>
          <w:szCs w:val="22"/>
        </w:rPr>
        <w:t>20</w:t>
      </w:r>
      <w:r w:rsidRPr="30B437FB">
        <w:rPr>
          <w:rFonts w:ascii="Arial" w:eastAsia="Arial" w:hAnsi="Arial" w:cs="Arial"/>
          <w:sz w:val="22"/>
          <w:szCs w:val="22"/>
        </w:rPr>
        <w:t>(1), pp.78-89.</w:t>
      </w:r>
    </w:p>
    <w:p w14:paraId="769465F0" w14:textId="11B9EEB9" w:rsidR="679577E5" w:rsidRDefault="679577E5" w:rsidP="3F9B386F">
      <w:pPr>
        <w:spacing w:line="360" w:lineRule="auto"/>
        <w:rPr>
          <w:rFonts w:ascii="Arial" w:eastAsia="Arial" w:hAnsi="Arial" w:cs="Arial"/>
          <w:sz w:val="22"/>
          <w:szCs w:val="22"/>
        </w:rPr>
      </w:pPr>
      <w:r w:rsidRPr="30B437FB">
        <w:rPr>
          <w:rFonts w:ascii="Arial" w:eastAsia="Arial" w:hAnsi="Arial" w:cs="Arial"/>
          <w:sz w:val="22"/>
          <w:szCs w:val="22"/>
        </w:rPr>
        <w:t xml:space="preserve">Roland, D., Matheson, D., Coats, T. and Martin, G., </w:t>
      </w:r>
      <w:r w:rsidR="497DB921" w:rsidRPr="30B437FB">
        <w:rPr>
          <w:rFonts w:ascii="Arial" w:eastAsia="Arial" w:hAnsi="Arial" w:cs="Arial"/>
          <w:sz w:val="22"/>
          <w:szCs w:val="22"/>
        </w:rPr>
        <w:t>(</w:t>
      </w:r>
      <w:r w:rsidRPr="30B437FB">
        <w:rPr>
          <w:rFonts w:ascii="Arial" w:eastAsia="Arial" w:hAnsi="Arial" w:cs="Arial"/>
          <w:sz w:val="22"/>
          <w:szCs w:val="22"/>
        </w:rPr>
        <w:t>2015</w:t>
      </w:r>
      <w:r w:rsidR="36FA510B" w:rsidRPr="30B437FB">
        <w:rPr>
          <w:rFonts w:ascii="Arial" w:eastAsia="Arial" w:hAnsi="Arial" w:cs="Arial"/>
          <w:sz w:val="22"/>
          <w:szCs w:val="22"/>
        </w:rPr>
        <w:t>)</w:t>
      </w:r>
      <w:r w:rsidRPr="30B437FB">
        <w:rPr>
          <w:rFonts w:ascii="Arial" w:eastAsia="Arial" w:hAnsi="Arial" w:cs="Arial"/>
          <w:sz w:val="22"/>
          <w:szCs w:val="22"/>
        </w:rPr>
        <w:t xml:space="preserve">. </w:t>
      </w:r>
      <w:r w:rsidR="48396DD6" w:rsidRPr="30B437FB">
        <w:rPr>
          <w:rFonts w:ascii="Arial" w:eastAsia="Arial" w:hAnsi="Arial" w:cs="Arial"/>
          <w:sz w:val="22"/>
          <w:szCs w:val="22"/>
        </w:rPr>
        <w:t>‘</w:t>
      </w:r>
      <w:r w:rsidRPr="30B437FB">
        <w:rPr>
          <w:rFonts w:ascii="Arial" w:eastAsia="Arial" w:hAnsi="Arial" w:cs="Arial"/>
          <w:sz w:val="22"/>
          <w:szCs w:val="22"/>
        </w:rPr>
        <w:t>A qualitative study of self-evaluation of junior doctor performance: is perceived ‘safeness’</w:t>
      </w:r>
      <w:r w:rsidR="3C2354AB" w:rsidRPr="30B437FB">
        <w:rPr>
          <w:rFonts w:ascii="Arial" w:eastAsia="Arial" w:hAnsi="Arial" w:cs="Arial"/>
          <w:sz w:val="22"/>
          <w:szCs w:val="22"/>
        </w:rPr>
        <w:t xml:space="preserve"> </w:t>
      </w:r>
      <w:r w:rsidRPr="30B437FB">
        <w:rPr>
          <w:rFonts w:ascii="Arial" w:eastAsia="Arial" w:hAnsi="Arial" w:cs="Arial"/>
          <w:sz w:val="22"/>
          <w:szCs w:val="22"/>
        </w:rPr>
        <w:t>a more useful metric than confidence and competence?</w:t>
      </w:r>
      <w:r w:rsidR="585A919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BMJ open,</w:t>
      </w:r>
      <w:r w:rsidRPr="30B437FB">
        <w:rPr>
          <w:rFonts w:ascii="Arial" w:eastAsia="Arial" w:hAnsi="Arial" w:cs="Arial"/>
          <w:sz w:val="22"/>
          <w:szCs w:val="22"/>
        </w:rPr>
        <w:t xml:space="preserve"> 5(11), p.e008521.</w:t>
      </w:r>
    </w:p>
    <w:p w14:paraId="2EEDE3FE" w14:textId="4B17916A" w:rsidR="1B1A8C1F" w:rsidRDefault="1B1A8C1F" w:rsidP="3F9B386F">
      <w:pPr>
        <w:spacing w:line="360" w:lineRule="auto"/>
        <w:rPr>
          <w:rFonts w:ascii="Arial" w:eastAsia="Arial" w:hAnsi="Arial" w:cs="Arial"/>
          <w:sz w:val="22"/>
          <w:szCs w:val="22"/>
        </w:rPr>
      </w:pPr>
      <w:r w:rsidRPr="30B437FB">
        <w:rPr>
          <w:rFonts w:ascii="Arial" w:eastAsia="Arial" w:hAnsi="Arial" w:cs="Arial"/>
          <w:sz w:val="22"/>
          <w:szCs w:val="22"/>
        </w:rPr>
        <w:t>Russell, L. (2005).</w:t>
      </w:r>
      <w:r w:rsidRPr="30B437FB">
        <w:rPr>
          <w:rFonts w:ascii="Arial" w:eastAsia="Arial" w:hAnsi="Arial" w:cs="Arial"/>
          <w:i/>
          <w:sz w:val="22"/>
          <w:szCs w:val="22"/>
        </w:rPr>
        <w:t xml:space="preserve"> </w:t>
      </w:r>
      <w:r w:rsidR="7002C61B" w:rsidRPr="30B437FB">
        <w:rPr>
          <w:rFonts w:ascii="Arial" w:eastAsia="Arial" w:hAnsi="Arial" w:cs="Arial"/>
          <w:sz w:val="22"/>
          <w:szCs w:val="22"/>
        </w:rPr>
        <w:t>‘</w:t>
      </w:r>
      <w:r w:rsidRPr="30B437FB">
        <w:rPr>
          <w:rFonts w:ascii="Arial" w:eastAsia="Arial" w:hAnsi="Arial" w:cs="Arial"/>
          <w:sz w:val="22"/>
          <w:szCs w:val="22"/>
        </w:rPr>
        <w:t>It’s a question of trust: balancing the relationship between students and teachers in ethnographic fieldwork</w:t>
      </w:r>
      <w:r w:rsidR="7DA73247"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Ethnography and Education Quarterly</w:t>
      </w:r>
      <w:r w:rsidRPr="30B437FB">
        <w:rPr>
          <w:rFonts w:ascii="Arial" w:eastAsia="Arial" w:hAnsi="Arial" w:cs="Arial"/>
          <w:sz w:val="22"/>
          <w:szCs w:val="22"/>
        </w:rPr>
        <w:t>, 6(1), 37–52.</w:t>
      </w:r>
    </w:p>
    <w:p w14:paraId="21F1835F" w14:textId="7F949628" w:rsidR="5B850F4C" w:rsidRDefault="5B850F4C" w:rsidP="30B437FB">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 xml:space="preserve">Ruth N, Müllensiefen D. </w:t>
      </w:r>
      <w:r w:rsidR="462C6F15" w:rsidRPr="30B437FB">
        <w:rPr>
          <w:rFonts w:ascii="Arial" w:eastAsia="Arial" w:hAnsi="Arial" w:cs="Arial"/>
          <w:sz w:val="22"/>
          <w:szCs w:val="22"/>
        </w:rPr>
        <w:t>‘</w:t>
      </w:r>
      <w:r w:rsidRPr="30B437FB">
        <w:rPr>
          <w:rFonts w:ascii="Arial" w:eastAsia="Arial" w:hAnsi="Arial" w:cs="Arial"/>
          <w:sz w:val="22"/>
          <w:szCs w:val="22"/>
        </w:rPr>
        <w:t>Survival of musical activities. When do young people stop making music?</w:t>
      </w:r>
      <w:r w:rsidR="1E92E2E7" w:rsidRPr="30B437FB">
        <w:rPr>
          <w:rFonts w:ascii="Arial" w:eastAsia="Arial" w:hAnsi="Arial" w:cs="Arial"/>
          <w:sz w:val="22"/>
          <w:szCs w:val="22"/>
        </w:rPr>
        <w:t xml:space="preserve">’, </w:t>
      </w:r>
      <w:r w:rsidRPr="30B437FB">
        <w:rPr>
          <w:rFonts w:ascii="Arial" w:eastAsia="Arial" w:hAnsi="Arial" w:cs="Arial"/>
          <w:sz w:val="22"/>
          <w:szCs w:val="22"/>
        </w:rPr>
        <w:t xml:space="preserve"> </w:t>
      </w:r>
      <w:r w:rsidRPr="30B437FB">
        <w:rPr>
          <w:rFonts w:ascii="Arial" w:eastAsia="Arial" w:hAnsi="Arial" w:cs="Arial"/>
          <w:i/>
          <w:iCs/>
          <w:sz w:val="22"/>
          <w:szCs w:val="22"/>
        </w:rPr>
        <w:t>PLoS One.</w:t>
      </w:r>
      <w:r w:rsidRPr="30B437FB">
        <w:rPr>
          <w:rFonts w:ascii="Arial" w:eastAsia="Arial" w:hAnsi="Arial" w:cs="Arial"/>
          <w:sz w:val="22"/>
          <w:szCs w:val="22"/>
        </w:rPr>
        <w:t xml:space="preserve"> 2021 Nov 24;16(11):e0259105. </w:t>
      </w:r>
      <w:r w:rsidR="1B70CD8A" w:rsidRPr="30B437FB">
        <w:rPr>
          <w:rFonts w:ascii="Arial" w:eastAsia="Arial" w:hAnsi="Arial" w:cs="Arial"/>
          <w:sz w:val="22"/>
          <w:szCs w:val="22"/>
        </w:rPr>
        <w:t xml:space="preserve">Available at: </w:t>
      </w:r>
      <w:r w:rsidRPr="30B437FB">
        <w:rPr>
          <w:rFonts w:ascii="Arial" w:eastAsia="Arial" w:hAnsi="Arial" w:cs="Arial"/>
          <w:sz w:val="22"/>
          <w:szCs w:val="22"/>
        </w:rPr>
        <w:t xml:space="preserve">doi: 10.1371/journal.pone.0259105. </w:t>
      </w:r>
      <w:r w:rsidR="50508C99" w:rsidRPr="30B437FB">
        <w:rPr>
          <w:rFonts w:ascii="Arial" w:eastAsia="Arial" w:hAnsi="Arial" w:cs="Arial"/>
          <w:sz w:val="22"/>
          <w:szCs w:val="22"/>
        </w:rPr>
        <w:t>(Accessed 21/08/25).</w:t>
      </w:r>
      <w:r>
        <w:br/>
      </w:r>
      <w:r>
        <w:br/>
      </w:r>
      <w:r w:rsidR="5212544C" w:rsidRPr="30B437FB">
        <w:rPr>
          <w:rFonts w:ascii="Arial" w:eastAsia="Arial" w:hAnsi="Arial" w:cs="Arial"/>
          <w:sz w:val="22"/>
          <w:szCs w:val="22"/>
        </w:rPr>
        <w:t xml:space="preserve">Ryan, C., Boucher, H., Ryan, G. (2021) ‘Performance preparation, anxiety, and the teacher. Experiences of adolescent pianists’, </w:t>
      </w:r>
      <w:r w:rsidR="5212544C" w:rsidRPr="30B437FB">
        <w:rPr>
          <w:rFonts w:ascii="Arial" w:eastAsia="Arial" w:hAnsi="Arial" w:cs="Arial"/>
          <w:i/>
          <w:iCs/>
          <w:sz w:val="22"/>
          <w:szCs w:val="22"/>
        </w:rPr>
        <w:t>Revue musicale OICRM</w:t>
      </w:r>
      <w:r w:rsidR="5212544C" w:rsidRPr="30B437FB">
        <w:rPr>
          <w:rFonts w:ascii="Arial" w:eastAsia="Arial" w:hAnsi="Arial" w:cs="Arial"/>
          <w:sz w:val="22"/>
          <w:szCs w:val="22"/>
        </w:rPr>
        <w:t>, 8(1), pp.38-62.</w:t>
      </w:r>
    </w:p>
    <w:p w14:paraId="6418996A" w14:textId="6F902734" w:rsidR="14BA7C6A" w:rsidRDefault="14BA7C6A" w:rsidP="30B437FB">
      <w:pPr>
        <w:shd w:val="clear" w:color="auto" w:fill="FFFFFF" w:themeFill="background1"/>
        <w:spacing w:after="0" w:line="360" w:lineRule="auto"/>
        <w:rPr>
          <w:rFonts w:ascii="Arial" w:eastAsia="Arial" w:hAnsi="Arial" w:cs="Arial"/>
          <w:sz w:val="22"/>
          <w:szCs w:val="22"/>
        </w:rPr>
      </w:pPr>
    </w:p>
    <w:p w14:paraId="1B3543E1" w14:textId="781800A6" w:rsidR="09CF9338" w:rsidRDefault="54121177" w:rsidP="30B437FB">
      <w:pPr>
        <w:shd w:val="clear" w:color="auto" w:fill="FFFFFF" w:themeFill="background1"/>
        <w:spacing w:after="0" w:line="360" w:lineRule="auto"/>
        <w:rPr>
          <w:rFonts w:ascii="Arial" w:eastAsia="Arial" w:hAnsi="Arial" w:cs="Arial"/>
          <w:sz w:val="22"/>
          <w:szCs w:val="22"/>
        </w:rPr>
      </w:pPr>
      <w:r w:rsidRPr="30B437FB">
        <w:rPr>
          <w:rFonts w:ascii="Arial" w:eastAsia="Arial" w:hAnsi="Arial" w:cs="Arial"/>
          <w:sz w:val="22"/>
          <w:szCs w:val="22"/>
        </w:rPr>
        <w:t>Ryan, R.M.</w:t>
      </w:r>
      <w:r w:rsidR="78197A1C" w:rsidRPr="30B437FB">
        <w:rPr>
          <w:rFonts w:ascii="Arial" w:eastAsia="Arial" w:hAnsi="Arial" w:cs="Arial"/>
          <w:sz w:val="22"/>
          <w:szCs w:val="22"/>
        </w:rPr>
        <w:t xml:space="preserve">, </w:t>
      </w:r>
      <w:r w:rsidRPr="30B437FB">
        <w:rPr>
          <w:rFonts w:ascii="Arial" w:eastAsia="Arial" w:hAnsi="Arial" w:cs="Arial"/>
          <w:sz w:val="22"/>
          <w:szCs w:val="22"/>
        </w:rPr>
        <w:t xml:space="preserve">Deci, E.L., </w:t>
      </w:r>
      <w:r w:rsidR="5AD1F7EF" w:rsidRPr="30B437FB">
        <w:rPr>
          <w:rFonts w:ascii="Arial" w:eastAsia="Arial" w:hAnsi="Arial" w:cs="Arial"/>
          <w:sz w:val="22"/>
          <w:szCs w:val="22"/>
        </w:rPr>
        <w:t>(</w:t>
      </w:r>
      <w:r w:rsidRPr="30B437FB">
        <w:rPr>
          <w:rFonts w:ascii="Arial" w:eastAsia="Arial" w:hAnsi="Arial" w:cs="Arial"/>
          <w:sz w:val="22"/>
          <w:szCs w:val="22"/>
        </w:rPr>
        <w:t>2000</w:t>
      </w:r>
      <w:r w:rsidR="32130949" w:rsidRPr="30B437FB">
        <w:rPr>
          <w:rFonts w:ascii="Arial" w:eastAsia="Arial" w:hAnsi="Arial" w:cs="Arial"/>
          <w:sz w:val="22"/>
          <w:szCs w:val="22"/>
        </w:rPr>
        <w:t>)</w:t>
      </w:r>
      <w:r w:rsidRPr="30B437FB">
        <w:rPr>
          <w:rFonts w:ascii="Arial" w:eastAsia="Arial" w:hAnsi="Arial" w:cs="Arial"/>
          <w:sz w:val="22"/>
          <w:szCs w:val="22"/>
        </w:rPr>
        <w:t xml:space="preserve">. </w:t>
      </w:r>
      <w:r w:rsidR="486EA482" w:rsidRPr="30B437FB">
        <w:rPr>
          <w:rFonts w:ascii="Arial" w:eastAsia="Arial" w:hAnsi="Arial" w:cs="Arial"/>
          <w:sz w:val="22"/>
          <w:szCs w:val="22"/>
        </w:rPr>
        <w:t>‘</w:t>
      </w:r>
      <w:r w:rsidRPr="30B437FB">
        <w:rPr>
          <w:rFonts w:ascii="Arial" w:eastAsia="Arial" w:hAnsi="Arial" w:cs="Arial"/>
          <w:sz w:val="22"/>
          <w:szCs w:val="22"/>
        </w:rPr>
        <w:t>Self-determination theory and the facilitation of intrinsic motivation, social development, and well-being</w:t>
      </w:r>
      <w:r w:rsidR="033C238D" w:rsidRPr="30B437FB">
        <w:rPr>
          <w:rFonts w:ascii="Arial" w:eastAsia="Arial" w:hAnsi="Arial" w:cs="Arial"/>
          <w:sz w:val="22"/>
          <w:szCs w:val="22"/>
        </w:rPr>
        <w:t xml:space="preserve">', </w:t>
      </w:r>
      <w:r w:rsidRPr="30B437FB">
        <w:rPr>
          <w:rFonts w:ascii="Arial" w:eastAsia="Arial" w:hAnsi="Arial" w:cs="Arial"/>
          <w:i/>
          <w:sz w:val="22"/>
          <w:szCs w:val="22"/>
        </w:rPr>
        <w:t>American psychologist</w:t>
      </w:r>
      <w:r w:rsidRPr="30B437FB">
        <w:rPr>
          <w:rFonts w:ascii="Arial" w:eastAsia="Arial" w:hAnsi="Arial" w:cs="Arial"/>
          <w:sz w:val="22"/>
          <w:szCs w:val="22"/>
        </w:rPr>
        <w:t>, 55(1), p.68.</w:t>
      </w:r>
      <w:r w:rsidR="08032B29">
        <w:br/>
      </w:r>
    </w:p>
    <w:p w14:paraId="265305AC" w14:textId="1D2BC737" w:rsidR="59A9C417" w:rsidRDefault="59A9C417" w:rsidP="3F9B386F">
      <w:pPr>
        <w:spacing w:line="360" w:lineRule="auto"/>
        <w:rPr>
          <w:rFonts w:ascii="Arial" w:eastAsia="Arial" w:hAnsi="Arial" w:cs="Arial"/>
          <w:sz w:val="22"/>
          <w:szCs w:val="22"/>
        </w:rPr>
      </w:pPr>
      <w:r w:rsidRPr="30B437FB">
        <w:rPr>
          <w:rFonts w:ascii="Arial" w:eastAsia="Arial" w:hAnsi="Arial" w:cs="Arial"/>
          <w:sz w:val="22"/>
          <w:szCs w:val="22"/>
        </w:rPr>
        <w:t xml:space="preserve">Saidin, K. (2016) ‘Insider researchers: Challenges &amp; opportunities’, </w:t>
      </w:r>
      <w:r w:rsidRPr="30B437FB">
        <w:rPr>
          <w:rFonts w:ascii="Arial" w:eastAsia="Arial" w:hAnsi="Arial" w:cs="Arial"/>
          <w:i/>
          <w:sz w:val="22"/>
          <w:szCs w:val="22"/>
        </w:rPr>
        <w:t>Proceedings of the ICECRS</w:t>
      </w:r>
      <w:r w:rsidRPr="30B437FB">
        <w:rPr>
          <w:rFonts w:ascii="Arial" w:eastAsia="Arial" w:hAnsi="Arial" w:cs="Arial"/>
          <w:sz w:val="22"/>
          <w:szCs w:val="22"/>
        </w:rPr>
        <w:t>, 1(1), pp.v1i1-563.</w:t>
      </w:r>
    </w:p>
    <w:p w14:paraId="77D917A6" w14:textId="120C53A6" w:rsidR="15287610" w:rsidRDefault="15287610" w:rsidP="3F9B386F">
      <w:pPr>
        <w:spacing w:line="360" w:lineRule="auto"/>
        <w:rPr>
          <w:rFonts w:ascii="Arial" w:eastAsia="Arial" w:hAnsi="Arial" w:cs="Arial"/>
          <w:sz w:val="22"/>
          <w:szCs w:val="22"/>
        </w:rPr>
      </w:pPr>
      <w:r w:rsidRPr="3F9B386F">
        <w:rPr>
          <w:rFonts w:ascii="Arial" w:eastAsia="Arial" w:hAnsi="Arial" w:cs="Arial"/>
          <w:sz w:val="22"/>
          <w:szCs w:val="22"/>
        </w:rPr>
        <w:t xml:space="preserve">Sargent, J., Koehler, M. (2007). </w:t>
      </w:r>
      <w:r w:rsidR="6E0C6BCD" w:rsidRPr="3F9B386F">
        <w:rPr>
          <w:rFonts w:ascii="Arial" w:eastAsia="Arial" w:hAnsi="Arial" w:cs="Arial"/>
          <w:sz w:val="22"/>
          <w:szCs w:val="22"/>
        </w:rPr>
        <w:t>‘</w:t>
      </w:r>
      <w:r w:rsidRPr="3F9B386F">
        <w:rPr>
          <w:rFonts w:ascii="Arial" w:eastAsia="Arial" w:hAnsi="Arial" w:cs="Arial"/>
          <w:sz w:val="22"/>
          <w:szCs w:val="22"/>
        </w:rPr>
        <w:t>Evaluating music performance: An investigation of the assumptions and practices of music teachers</w:t>
      </w:r>
      <w:r w:rsidR="64F6D4CA" w:rsidRPr="3F9B386F">
        <w:rPr>
          <w:rFonts w:ascii="Arial" w:eastAsia="Arial" w:hAnsi="Arial" w:cs="Arial"/>
          <w:sz w:val="22"/>
          <w:szCs w:val="22"/>
        </w:rPr>
        <w:t xml:space="preserve">’, </w:t>
      </w:r>
      <w:r w:rsidRPr="3F9B386F">
        <w:rPr>
          <w:rFonts w:ascii="Arial" w:eastAsia="Arial" w:hAnsi="Arial" w:cs="Arial"/>
          <w:i/>
          <w:iCs/>
          <w:sz w:val="22"/>
          <w:szCs w:val="22"/>
        </w:rPr>
        <w:t>Music Education Research</w:t>
      </w:r>
      <w:r w:rsidRPr="3F9B386F">
        <w:rPr>
          <w:rFonts w:ascii="Arial" w:eastAsia="Arial" w:hAnsi="Arial" w:cs="Arial"/>
          <w:sz w:val="22"/>
          <w:szCs w:val="22"/>
        </w:rPr>
        <w:t xml:space="preserve">, </w:t>
      </w:r>
      <w:r w:rsidRPr="30B437FB">
        <w:rPr>
          <w:rFonts w:ascii="Arial" w:eastAsia="Arial" w:hAnsi="Arial" w:cs="Arial"/>
          <w:sz w:val="22"/>
          <w:szCs w:val="22"/>
        </w:rPr>
        <w:t>9</w:t>
      </w:r>
      <w:r w:rsidRPr="3F9B386F">
        <w:rPr>
          <w:rFonts w:ascii="Arial" w:eastAsia="Arial" w:hAnsi="Arial" w:cs="Arial"/>
          <w:sz w:val="22"/>
          <w:szCs w:val="22"/>
        </w:rPr>
        <w:t xml:space="preserve">(1), </w:t>
      </w:r>
      <w:r w:rsidR="0337F9F3" w:rsidRPr="3F9B386F">
        <w:rPr>
          <w:rFonts w:ascii="Arial" w:eastAsia="Arial" w:hAnsi="Arial" w:cs="Arial"/>
          <w:sz w:val="22"/>
          <w:szCs w:val="22"/>
        </w:rPr>
        <w:t>pp.</w:t>
      </w:r>
      <w:r w:rsidRPr="3F9B386F">
        <w:rPr>
          <w:rFonts w:ascii="Arial" w:eastAsia="Arial" w:hAnsi="Arial" w:cs="Arial"/>
          <w:sz w:val="22"/>
          <w:szCs w:val="22"/>
        </w:rPr>
        <w:t>23–36.</w:t>
      </w:r>
    </w:p>
    <w:p w14:paraId="49264DAE" w14:textId="37EBE84A" w:rsidR="2377ED57" w:rsidRDefault="2377ED57" w:rsidP="06477D59">
      <w:pPr>
        <w:spacing w:line="360" w:lineRule="auto"/>
        <w:rPr>
          <w:rFonts w:ascii="Arial" w:eastAsia="Arial" w:hAnsi="Arial" w:cs="Arial"/>
          <w:sz w:val="22"/>
          <w:szCs w:val="22"/>
        </w:rPr>
      </w:pPr>
      <w:r w:rsidRPr="30B437FB">
        <w:rPr>
          <w:rFonts w:ascii="Arial" w:eastAsia="Arial" w:hAnsi="Arial" w:cs="Arial"/>
          <w:sz w:val="22"/>
          <w:szCs w:val="22"/>
        </w:rPr>
        <w:t>Schram, Á.B</w:t>
      </w:r>
      <w:r w:rsidR="667DBFA8" w:rsidRPr="30B437FB">
        <w:rPr>
          <w:rFonts w:ascii="Arial" w:eastAsia="Arial" w:hAnsi="Arial" w:cs="Arial"/>
          <w:sz w:val="22"/>
          <w:szCs w:val="22"/>
        </w:rPr>
        <w:t xml:space="preserve">., </w:t>
      </w:r>
      <w:r w:rsidRPr="30B437FB">
        <w:rPr>
          <w:rFonts w:ascii="Arial" w:eastAsia="Arial" w:hAnsi="Arial" w:cs="Arial"/>
          <w:sz w:val="22"/>
          <w:szCs w:val="22"/>
        </w:rPr>
        <w:t>Jones, B.D.</w:t>
      </w:r>
      <w:r w:rsidR="12D1E683" w:rsidRPr="30B437FB">
        <w:rPr>
          <w:rFonts w:ascii="Arial" w:eastAsia="Arial" w:hAnsi="Arial" w:cs="Arial"/>
          <w:sz w:val="22"/>
          <w:szCs w:val="22"/>
        </w:rPr>
        <w:t xml:space="preserve"> (</w:t>
      </w:r>
      <w:r w:rsidRPr="30B437FB">
        <w:rPr>
          <w:rFonts w:ascii="Arial" w:eastAsia="Arial" w:hAnsi="Arial" w:cs="Arial"/>
          <w:sz w:val="22"/>
          <w:szCs w:val="22"/>
        </w:rPr>
        <w:t>2016</w:t>
      </w:r>
      <w:r w:rsidR="6FB61568" w:rsidRPr="30B437FB">
        <w:rPr>
          <w:rFonts w:ascii="Arial" w:eastAsia="Arial" w:hAnsi="Arial" w:cs="Arial"/>
          <w:sz w:val="22"/>
          <w:szCs w:val="22"/>
        </w:rPr>
        <w:t>)</w:t>
      </w:r>
      <w:r w:rsidRPr="30B437FB">
        <w:rPr>
          <w:rFonts w:ascii="Arial" w:eastAsia="Arial" w:hAnsi="Arial" w:cs="Arial"/>
          <w:sz w:val="22"/>
          <w:szCs w:val="22"/>
        </w:rPr>
        <w:t xml:space="preserve"> </w:t>
      </w:r>
      <w:r w:rsidR="72F03314" w:rsidRPr="30B437FB">
        <w:rPr>
          <w:rFonts w:ascii="Arial" w:eastAsia="Arial" w:hAnsi="Arial" w:cs="Arial"/>
          <w:sz w:val="22"/>
          <w:szCs w:val="22"/>
        </w:rPr>
        <w:t>‘</w:t>
      </w:r>
      <w:r w:rsidRPr="30B437FB">
        <w:rPr>
          <w:rFonts w:ascii="Arial" w:eastAsia="Arial" w:hAnsi="Arial" w:cs="Arial"/>
          <w:sz w:val="22"/>
          <w:szCs w:val="22"/>
        </w:rPr>
        <w:t>A cross-cultural adaptation and validation of the Icelandic version of the MUSIC Model of Academic Motivation Inventory</w:t>
      </w:r>
      <w:r w:rsidR="7FE840E2" w:rsidRPr="30B437FB">
        <w:rPr>
          <w:rFonts w:ascii="Arial" w:eastAsia="Arial" w:hAnsi="Arial" w:cs="Arial"/>
          <w:sz w:val="22"/>
          <w:szCs w:val="22"/>
        </w:rPr>
        <w:t xml:space="preserve">’, </w:t>
      </w:r>
      <w:r w:rsidRPr="30B437FB">
        <w:rPr>
          <w:rFonts w:ascii="Arial" w:eastAsia="Arial" w:hAnsi="Arial" w:cs="Arial"/>
          <w:i/>
          <w:sz w:val="22"/>
          <w:szCs w:val="22"/>
        </w:rPr>
        <w:t>Tímarit um uppeldi og menntun</w:t>
      </w:r>
      <w:r w:rsidRPr="30B437FB">
        <w:rPr>
          <w:rFonts w:ascii="Arial" w:eastAsia="Arial" w:hAnsi="Arial" w:cs="Arial"/>
          <w:sz w:val="22"/>
          <w:szCs w:val="22"/>
        </w:rPr>
        <w:t xml:space="preserve">, </w:t>
      </w:r>
      <w:r w:rsidRPr="30B437FB">
        <w:rPr>
          <w:rFonts w:ascii="Arial" w:eastAsia="Arial" w:hAnsi="Arial" w:cs="Arial"/>
          <w:i/>
          <w:sz w:val="22"/>
          <w:szCs w:val="22"/>
        </w:rPr>
        <w:t>25</w:t>
      </w:r>
      <w:r w:rsidRPr="30B437FB">
        <w:rPr>
          <w:rFonts w:ascii="Arial" w:eastAsia="Arial" w:hAnsi="Arial" w:cs="Arial"/>
          <w:sz w:val="22"/>
          <w:szCs w:val="22"/>
        </w:rPr>
        <w:t>(2), pp.159-181.</w:t>
      </w:r>
    </w:p>
    <w:p w14:paraId="640112B4" w14:textId="6532A58A" w:rsidR="6ACCB83D" w:rsidRDefault="1CB039BC" w:rsidP="0588F825">
      <w:pPr>
        <w:spacing w:line="360" w:lineRule="auto"/>
        <w:rPr>
          <w:rFonts w:ascii="Arial" w:eastAsia="Arial" w:hAnsi="Arial" w:cs="Arial"/>
          <w:sz w:val="22"/>
          <w:szCs w:val="22"/>
        </w:rPr>
      </w:pPr>
      <w:r w:rsidRPr="3F9B386F">
        <w:rPr>
          <w:rFonts w:ascii="Arial" w:eastAsia="Arial" w:hAnsi="Arial" w:cs="Arial"/>
          <w:sz w:val="22"/>
          <w:szCs w:val="22"/>
        </w:rPr>
        <w:t>Sedgwick, P.</w:t>
      </w:r>
      <w:r w:rsidR="7725D94A" w:rsidRPr="3F9B386F">
        <w:rPr>
          <w:rFonts w:ascii="Arial" w:eastAsia="Arial" w:hAnsi="Arial" w:cs="Arial"/>
          <w:sz w:val="22"/>
          <w:szCs w:val="22"/>
        </w:rPr>
        <w:t xml:space="preserve">, </w:t>
      </w:r>
      <w:r w:rsidRPr="3F9B386F">
        <w:rPr>
          <w:rFonts w:ascii="Arial" w:eastAsia="Arial" w:hAnsi="Arial" w:cs="Arial"/>
          <w:sz w:val="22"/>
          <w:szCs w:val="22"/>
        </w:rPr>
        <w:t>Greenwood, N.</w:t>
      </w:r>
      <w:r w:rsidR="081ED34B" w:rsidRPr="3F9B386F">
        <w:rPr>
          <w:rFonts w:ascii="Arial" w:eastAsia="Arial" w:hAnsi="Arial" w:cs="Arial"/>
          <w:sz w:val="22"/>
          <w:szCs w:val="22"/>
        </w:rPr>
        <w:t xml:space="preserve"> (</w:t>
      </w:r>
      <w:r w:rsidRPr="3F9B386F">
        <w:rPr>
          <w:rFonts w:ascii="Arial" w:eastAsia="Arial" w:hAnsi="Arial" w:cs="Arial"/>
          <w:sz w:val="22"/>
          <w:szCs w:val="22"/>
        </w:rPr>
        <w:t>2015</w:t>
      </w:r>
      <w:r w:rsidR="6B811844" w:rsidRPr="3F9B386F">
        <w:rPr>
          <w:rFonts w:ascii="Arial" w:eastAsia="Arial" w:hAnsi="Arial" w:cs="Arial"/>
          <w:sz w:val="22"/>
          <w:szCs w:val="22"/>
        </w:rPr>
        <w:t>)</w:t>
      </w:r>
      <w:r w:rsidRPr="3F9B386F">
        <w:rPr>
          <w:rFonts w:ascii="Arial" w:eastAsia="Arial" w:hAnsi="Arial" w:cs="Arial"/>
          <w:sz w:val="22"/>
          <w:szCs w:val="22"/>
        </w:rPr>
        <w:t xml:space="preserve"> </w:t>
      </w:r>
      <w:r w:rsidR="0FC845C4" w:rsidRPr="3F9B386F">
        <w:rPr>
          <w:rFonts w:ascii="Arial" w:eastAsia="Arial" w:hAnsi="Arial" w:cs="Arial"/>
          <w:sz w:val="22"/>
          <w:szCs w:val="22"/>
        </w:rPr>
        <w:t>‘</w:t>
      </w:r>
      <w:r w:rsidRPr="3F9B386F">
        <w:rPr>
          <w:rFonts w:ascii="Arial" w:eastAsia="Arial" w:hAnsi="Arial" w:cs="Arial"/>
          <w:sz w:val="22"/>
          <w:szCs w:val="22"/>
        </w:rPr>
        <w:t>Understanding the Hawthorne effect</w:t>
      </w:r>
      <w:r w:rsidR="3C056739"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Bmj,</w:t>
      </w:r>
      <w:r w:rsidRPr="3F9B386F">
        <w:rPr>
          <w:rFonts w:ascii="Arial" w:eastAsia="Arial" w:hAnsi="Arial" w:cs="Arial"/>
          <w:sz w:val="22"/>
          <w:szCs w:val="22"/>
        </w:rPr>
        <w:t xml:space="preserve"> </w:t>
      </w:r>
      <w:r w:rsidR="60AC748F" w:rsidRPr="3F9B386F">
        <w:rPr>
          <w:rFonts w:ascii="Arial" w:eastAsia="Arial" w:hAnsi="Arial" w:cs="Arial"/>
          <w:sz w:val="22"/>
          <w:szCs w:val="22"/>
        </w:rPr>
        <w:t>pp.</w:t>
      </w:r>
      <w:r w:rsidRPr="3F9B386F">
        <w:rPr>
          <w:rFonts w:ascii="Arial" w:eastAsia="Arial" w:hAnsi="Arial" w:cs="Arial"/>
          <w:sz w:val="22"/>
          <w:szCs w:val="22"/>
        </w:rPr>
        <w:t>351.</w:t>
      </w:r>
    </w:p>
    <w:p w14:paraId="19771CA1" w14:textId="48CAA3BF" w:rsidR="1F237821" w:rsidRDefault="1F237821" w:rsidP="144E1491">
      <w:pPr>
        <w:spacing w:line="360" w:lineRule="auto"/>
        <w:rPr>
          <w:rFonts w:ascii="Arial" w:eastAsia="Arial" w:hAnsi="Arial" w:cs="Arial"/>
          <w:sz w:val="22"/>
          <w:szCs w:val="22"/>
        </w:rPr>
      </w:pPr>
      <w:r w:rsidRPr="3F9B386F">
        <w:rPr>
          <w:rFonts w:ascii="Arial" w:eastAsia="Arial" w:hAnsi="Arial" w:cs="Arial"/>
          <w:sz w:val="22"/>
          <w:szCs w:val="22"/>
        </w:rPr>
        <w:t>Sherwood, T.</w:t>
      </w:r>
      <w:r w:rsidR="2F0ED0B2" w:rsidRPr="3F9B386F">
        <w:rPr>
          <w:rFonts w:ascii="Arial" w:eastAsia="Arial" w:hAnsi="Arial" w:cs="Arial"/>
          <w:sz w:val="22"/>
          <w:szCs w:val="22"/>
        </w:rPr>
        <w:t xml:space="preserve"> (2</w:t>
      </w:r>
      <w:r w:rsidRPr="3F9B386F">
        <w:rPr>
          <w:rFonts w:ascii="Arial" w:eastAsia="Arial" w:hAnsi="Arial" w:cs="Arial"/>
          <w:sz w:val="22"/>
          <w:szCs w:val="22"/>
        </w:rPr>
        <w:t>019</w:t>
      </w:r>
      <w:r w:rsidR="6A7BCD2B" w:rsidRPr="3F9B386F">
        <w:rPr>
          <w:rFonts w:ascii="Arial" w:eastAsia="Arial" w:hAnsi="Arial" w:cs="Arial"/>
          <w:sz w:val="22"/>
          <w:szCs w:val="22"/>
        </w:rPr>
        <w:t>)</w:t>
      </w:r>
      <w:r w:rsidRPr="3F9B386F">
        <w:rPr>
          <w:rFonts w:ascii="Arial" w:eastAsia="Arial" w:hAnsi="Arial" w:cs="Arial"/>
          <w:sz w:val="22"/>
          <w:szCs w:val="22"/>
        </w:rPr>
        <w:t xml:space="preserve"> </w:t>
      </w:r>
      <w:r w:rsidR="7EC5CD9D" w:rsidRPr="3F9B386F">
        <w:rPr>
          <w:rFonts w:ascii="Arial" w:eastAsia="Arial" w:hAnsi="Arial" w:cs="Arial"/>
          <w:sz w:val="22"/>
          <w:szCs w:val="22"/>
        </w:rPr>
        <w:t>‘</w:t>
      </w:r>
      <w:r w:rsidRPr="3F9B386F">
        <w:rPr>
          <w:rFonts w:ascii="Arial" w:eastAsia="Arial" w:hAnsi="Arial" w:cs="Arial"/>
          <w:sz w:val="22"/>
          <w:szCs w:val="22"/>
        </w:rPr>
        <w:t>Inspiring Autonomous Artists: A Framework for Independent Singing</w:t>
      </w:r>
      <w:r w:rsidR="34024860"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 xml:space="preserve">Journal of Singing, </w:t>
      </w:r>
      <w:r w:rsidRPr="3F9B386F">
        <w:rPr>
          <w:rFonts w:ascii="Arial" w:eastAsia="Arial" w:hAnsi="Arial" w:cs="Arial"/>
          <w:sz w:val="22"/>
          <w:szCs w:val="22"/>
        </w:rPr>
        <w:t>75(5).</w:t>
      </w:r>
    </w:p>
    <w:p w14:paraId="7B3262CA" w14:textId="5ABC178D" w:rsidR="0680DE3D" w:rsidRDefault="0680DE3D" w:rsidP="3F9B386F">
      <w:pPr>
        <w:spacing w:line="360" w:lineRule="auto"/>
        <w:rPr>
          <w:rFonts w:ascii="Arial" w:eastAsia="Arial" w:hAnsi="Arial" w:cs="Arial"/>
          <w:sz w:val="22"/>
          <w:szCs w:val="22"/>
        </w:rPr>
      </w:pPr>
      <w:r w:rsidRPr="30B437FB">
        <w:rPr>
          <w:rFonts w:ascii="Arial" w:eastAsia="Arial" w:hAnsi="Arial" w:cs="Arial"/>
          <w:sz w:val="22"/>
          <w:szCs w:val="22"/>
        </w:rPr>
        <w:t xml:space="preserve">Shirel, S.E., </w:t>
      </w:r>
      <w:r w:rsidR="41689FEB" w:rsidRPr="30B437FB">
        <w:rPr>
          <w:rFonts w:ascii="Arial" w:eastAsia="Arial" w:hAnsi="Arial" w:cs="Arial"/>
          <w:sz w:val="22"/>
          <w:szCs w:val="22"/>
        </w:rPr>
        <w:t>(</w:t>
      </w:r>
      <w:r w:rsidRPr="30B437FB">
        <w:rPr>
          <w:rFonts w:ascii="Arial" w:eastAsia="Arial" w:hAnsi="Arial" w:cs="Arial"/>
          <w:sz w:val="22"/>
          <w:szCs w:val="22"/>
        </w:rPr>
        <w:t>2018</w:t>
      </w:r>
      <w:r w:rsidR="415E0FE1" w:rsidRPr="30B437FB">
        <w:rPr>
          <w:rFonts w:ascii="Arial" w:eastAsia="Arial" w:hAnsi="Arial" w:cs="Arial"/>
          <w:sz w:val="22"/>
          <w:szCs w:val="22"/>
        </w:rPr>
        <w:t>)</w:t>
      </w:r>
      <w:r w:rsidRPr="30B437FB">
        <w:rPr>
          <w:rFonts w:ascii="Arial" w:eastAsia="Arial" w:hAnsi="Arial" w:cs="Arial"/>
          <w:sz w:val="22"/>
          <w:szCs w:val="22"/>
        </w:rPr>
        <w:t xml:space="preserve">. </w:t>
      </w:r>
      <w:r w:rsidR="5ADA0AA7" w:rsidRPr="30B437FB">
        <w:rPr>
          <w:rFonts w:ascii="Arial" w:eastAsia="Arial" w:hAnsi="Arial" w:cs="Arial"/>
          <w:sz w:val="22"/>
          <w:szCs w:val="22"/>
        </w:rPr>
        <w:t>‘</w:t>
      </w:r>
      <w:r w:rsidRPr="30B437FB">
        <w:rPr>
          <w:rFonts w:ascii="Arial" w:eastAsia="Arial" w:hAnsi="Arial" w:cs="Arial"/>
          <w:sz w:val="22"/>
          <w:szCs w:val="22"/>
        </w:rPr>
        <w:t>Using Learning-Theory-Based Teaching Strategies for Teaching Singing: An Explanatory Sequential Study of Collegiate Teachers of Singing</w:t>
      </w:r>
      <w:r w:rsidR="3F5FCDD2" w:rsidRPr="30B437FB">
        <w:rPr>
          <w:rFonts w:ascii="Arial" w:eastAsia="Arial" w:hAnsi="Arial" w:cs="Arial"/>
          <w:sz w:val="22"/>
          <w:szCs w:val="22"/>
        </w:rPr>
        <w:t>’.</w:t>
      </w:r>
      <w:r w:rsidRPr="30B437FB">
        <w:rPr>
          <w:rFonts w:ascii="Arial" w:eastAsia="Arial" w:hAnsi="Arial" w:cs="Arial"/>
          <w:sz w:val="22"/>
          <w:szCs w:val="22"/>
        </w:rPr>
        <w:t xml:space="preserve"> Ball State University.</w:t>
      </w:r>
    </w:p>
    <w:p w14:paraId="16049776" w14:textId="1E91B07A" w:rsidR="2C09DBD5" w:rsidRDefault="2C09DBD5" w:rsidP="1C5FE9FA">
      <w:pPr>
        <w:spacing w:line="360" w:lineRule="auto"/>
        <w:rPr>
          <w:rFonts w:ascii="Arial" w:eastAsia="Arial" w:hAnsi="Arial" w:cs="Arial"/>
          <w:sz w:val="22"/>
          <w:szCs w:val="22"/>
        </w:rPr>
      </w:pPr>
      <w:r w:rsidRPr="3F9B386F">
        <w:rPr>
          <w:rFonts w:ascii="Arial" w:eastAsia="Arial" w:hAnsi="Arial" w:cs="Arial"/>
          <w:sz w:val="22"/>
          <w:szCs w:val="22"/>
        </w:rPr>
        <w:t>Sielska-Budarek, E., Osuch-Wójcikiewicz, E., Sobol, M., Kazanecka, E., Niemczyk, K. (2017) ’Singers’ Vocal Function Knowledge Levels, Sensorimotor Self-awareness of Vocal Tract, and Impact of Functional Voice Rehabilitation on the Vocal Function Knowledge and Self-awareness of Vocal Tract’,</w:t>
      </w:r>
      <w:r w:rsidRPr="3F9B386F">
        <w:rPr>
          <w:rFonts w:ascii="Arial" w:eastAsia="Arial" w:hAnsi="Arial" w:cs="Arial"/>
          <w:i/>
          <w:iCs/>
          <w:sz w:val="22"/>
          <w:szCs w:val="22"/>
        </w:rPr>
        <w:t xml:space="preserve"> Journal of Voice, </w:t>
      </w:r>
      <w:r w:rsidRPr="3F9B386F">
        <w:rPr>
          <w:rFonts w:ascii="Arial" w:eastAsia="Arial" w:hAnsi="Arial" w:cs="Arial"/>
          <w:sz w:val="22"/>
          <w:szCs w:val="22"/>
        </w:rPr>
        <w:t>31(1) pp. 122.e17-122.e24.</w:t>
      </w:r>
    </w:p>
    <w:p w14:paraId="76BC5811" w14:textId="61156B26" w:rsidR="3F9B386F" w:rsidRDefault="3F9B386F" w:rsidP="30B437FB">
      <w:pPr>
        <w:spacing w:after="0" w:line="360" w:lineRule="auto"/>
        <w:rPr>
          <w:rFonts w:ascii="Arial" w:eastAsia="Arial" w:hAnsi="Arial" w:cs="Arial"/>
          <w:sz w:val="22"/>
          <w:szCs w:val="22"/>
        </w:rPr>
      </w:pPr>
    </w:p>
    <w:p w14:paraId="246E7224" w14:textId="2B1B1FE2" w:rsidR="5C096409" w:rsidRDefault="5C096409" w:rsidP="3F9B386F">
      <w:pPr>
        <w:spacing w:line="360" w:lineRule="auto"/>
        <w:rPr>
          <w:rFonts w:ascii="Arial" w:eastAsia="Arial" w:hAnsi="Arial" w:cs="Arial"/>
          <w:sz w:val="22"/>
          <w:szCs w:val="22"/>
        </w:rPr>
      </w:pPr>
      <w:r w:rsidRPr="3F9B386F">
        <w:rPr>
          <w:rFonts w:ascii="Arial" w:eastAsia="Arial" w:hAnsi="Arial" w:cs="Arial"/>
          <w:sz w:val="22"/>
          <w:szCs w:val="22"/>
        </w:rPr>
        <w:t>Silva, A</w:t>
      </w:r>
      <w:r w:rsidR="620BB3E1" w:rsidRPr="3F9B386F">
        <w:rPr>
          <w:rFonts w:ascii="Arial" w:eastAsia="Arial" w:hAnsi="Arial" w:cs="Arial"/>
          <w:sz w:val="22"/>
          <w:szCs w:val="22"/>
        </w:rPr>
        <w:t>.,</w:t>
      </w:r>
      <w:r w:rsidRPr="3F9B386F">
        <w:rPr>
          <w:rFonts w:ascii="Arial" w:eastAsia="Arial" w:hAnsi="Arial" w:cs="Arial"/>
          <w:sz w:val="22"/>
          <w:szCs w:val="22"/>
        </w:rPr>
        <w:t xml:space="preserve"> Padilha, M</w:t>
      </w:r>
      <w:r w:rsidR="2CA7A6CA" w:rsidRPr="3F9B386F">
        <w:rPr>
          <w:rFonts w:ascii="Arial" w:eastAsia="Arial" w:hAnsi="Arial" w:cs="Arial"/>
          <w:sz w:val="22"/>
          <w:szCs w:val="22"/>
        </w:rPr>
        <w:t>.,</w:t>
      </w:r>
      <w:r w:rsidRPr="3F9B386F">
        <w:rPr>
          <w:rFonts w:ascii="Arial" w:eastAsia="Arial" w:hAnsi="Arial" w:cs="Arial"/>
          <w:sz w:val="22"/>
          <w:szCs w:val="22"/>
        </w:rPr>
        <w:t xml:space="preserve"> Itayra</w:t>
      </w:r>
      <w:r w:rsidR="30CE74B5" w:rsidRPr="3F9B386F">
        <w:rPr>
          <w:rFonts w:ascii="Arial" w:eastAsia="Arial" w:hAnsi="Arial" w:cs="Arial"/>
          <w:sz w:val="22"/>
          <w:szCs w:val="22"/>
        </w:rPr>
        <w:t xml:space="preserve">, </w:t>
      </w:r>
      <w:r w:rsidRPr="3F9B386F">
        <w:rPr>
          <w:rFonts w:ascii="Arial" w:eastAsia="Arial" w:hAnsi="Arial" w:cs="Arial"/>
          <w:sz w:val="22"/>
          <w:szCs w:val="22"/>
        </w:rPr>
        <w:t>Petry, Stefany</w:t>
      </w:r>
      <w:r w:rsidR="73936F1A" w:rsidRPr="3F9B386F">
        <w:rPr>
          <w:rFonts w:ascii="Arial" w:eastAsia="Arial" w:hAnsi="Arial" w:cs="Arial"/>
          <w:sz w:val="22"/>
          <w:szCs w:val="22"/>
        </w:rPr>
        <w:t>, M.,</w:t>
      </w:r>
      <w:r w:rsidRPr="3F9B386F">
        <w:rPr>
          <w:rFonts w:ascii="Arial" w:eastAsia="Arial" w:hAnsi="Arial" w:cs="Arial"/>
          <w:sz w:val="22"/>
          <w:szCs w:val="22"/>
        </w:rPr>
        <w:t xml:space="preserve"> Silva</w:t>
      </w:r>
      <w:r w:rsidR="623F9AE0" w:rsidRPr="3F9B386F">
        <w:rPr>
          <w:rFonts w:ascii="Arial" w:eastAsia="Arial" w:hAnsi="Arial" w:cs="Arial"/>
          <w:sz w:val="22"/>
          <w:szCs w:val="22"/>
        </w:rPr>
        <w:t>. E.,</w:t>
      </w:r>
      <w:r w:rsidRPr="3F9B386F">
        <w:rPr>
          <w:rFonts w:ascii="Arial" w:eastAsia="Arial" w:hAnsi="Arial" w:cs="Arial"/>
          <w:sz w:val="22"/>
          <w:szCs w:val="22"/>
        </w:rPr>
        <w:t xml:space="preserve"> Vanessa</w:t>
      </w:r>
      <w:r w:rsidR="16503295" w:rsidRPr="3F9B386F">
        <w:rPr>
          <w:rFonts w:ascii="Arial" w:eastAsia="Arial" w:hAnsi="Arial" w:cs="Arial"/>
          <w:sz w:val="22"/>
          <w:szCs w:val="22"/>
        </w:rPr>
        <w:t>,</w:t>
      </w:r>
      <w:r w:rsidRPr="3F9B386F">
        <w:rPr>
          <w:rFonts w:ascii="Arial" w:eastAsia="Arial" w:hAnsi="Arial" w:cs="Arial"/>
          <w:sz w:val="22"/>
          <w:szCs w:val="22"/>
        </w:rPr>
        <w:t xml:space="preserve"> Woo, Kevin</w:t>
      </w:r>
      <w:r w:rsidR="336F5E51" w:rsidRPr="3F9B386F">
        <w:rPr>
          <w:rFonts w:ascii="Arial" w:eastAsia="Arial" w:hAnsi="Arial" w:cs="Arial"/>
          <w:sz w:val="22"/>
          <w:szCs w:val="22"/>
        </w:rPr>
        <w:t>,</w:t>
      </w:r>
      <w:r w:rsidRPr="3F9B386F">
        <w:rPr>
          <w:rFonts w:ascii="Arial" w:eastAsia="Arial" w:hAnsi="Arial" w:cs="Arial"/>
          <w:sz w:val="22"/>
          <w:szCs w:val="22"/>
        </w:rPr>
        <w:t xml:space="preserve"> Galica, Jacqueline</w:t>
      </w:r>
      <w:r w:rsidR="36C66AEE" w:rsidRPr="3F9B386F">
        <w:rPr>
          <w:rFonts w:ascii="Arial" w:eastAsia="Arial" w:hAnsi="Arial" w:cs="Arial"/>
          <w:sz w:val="22"/>
          <w:szCs w:val="22"/>
        </w:rPr>
        <w:t xml:space="preserve">, </w:t>
      </w:r>
      <w:r w:rsidRPr="3F9B386F">
        <w:rPr>
          <w:rFonts w:ascii="Arial" w:eastAsia="Arial" w:hAnsi="Arial" w:cs="Arial"/>
          <w:sz w:val="22"/>
          <w:szCs w:val="22"/>
        </w:rPr>
        <w:t>Wilson, Rosemary</w:t>
      </w:r>
      <w:r w:rsidR="08F9AE62" w:rsidRPr="3F9B386F">
        <w:rPr>
          <w:rFonts w:ascii="Arial" w:eastAsia="Arial" w:hAnsi="Arial" w:cs="Arial"/>
          <w:sz w:val="22"/>
          <w:szCs w:val="22"/>
        </w:rPr>
        <w:t xml:space="preserve">, </w:t>
      </w:r>
      <w:r w:rsidRPr="3F9B386F">
        <w:rPr>
          <w:rFonts w:ascii="Arial" w:eastAsia="Arial" w:hAnsi="Arial" w:cs="Arial"/>
          <w:sz w:val="22"/>
          <w:szCs w:val="22"/>
        </w:rPr>
        <w:t xml:space="preserve">Luctkar-Flude, Marian. </w:t>
      </w:r>
      <w:r w:rsidR="43797B97" w:rsidRPr="3F9B386F">
        <w:rPr>
          <w:rFonts w:ascii="Arial" w:eastAsia="Arial" w:hAnsi="Arial" w:cs="Arial"/>
          <w:sz w:val="22"/>
          <w:szCs w:val="22"/>
        </w:rPr>
        <w:t>‘</w:t>
      </w:r>
      <w:r w:rsidRPr="3F9B386F">
        <w:rPr>
          <w:rFonts w:ascii="Arial" w:eastAsia="Arial" w:hAnsi="Arial" w:cs="Arial"/>
          <w:sz w:val="22"/>
          <w:szCs w:val="22"/>
        </w:rPr>
        <w:t>Reviews of Literature in Nursing Research: Methodological Considerations and Defining Characteristics</w:t>
      </w:r>
      <w:r w:rsidR="03E4C9C4"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Advances in Nursing Science</w:t>
      </w:r>
      <w:r w:rsidRPr="3F9B386F">
        <w:rPr>
          <w:rFonts w:ascii="Arial" w:eastAsia="Arial" w:hAnsi="Arial" w:cs="Arial"/>
          <w:sz w:val="22"/>
          <w:szCs w:val="22"/>
        </w:rPr>
        <w:t xml:space="preserve"> 45(3)</w:t>
      </w:r>
      <w:r w:rsidR="2527C71A" w:rsidRPr="3F9B386F">
        <w:rPr>
          <w:rFonts w:ascii="Arial" w:eastAsia="Arial" w:hAnsi="Arial" w:cs="Arial"/>
          <w:sz w:val="22"/>
          <w:szCs w:val="22"/>
        </w:rPr>
        <w:t>, pp.</w:t>
      </w:r>
      <w:r w:rsidRPr="3F9B386F">
        <w:rPr>
          <w:rFonts w:ascii="Arial" w:eastAsia="Arial" w:hAnsi="Arial" w:cs="Arial"/>
          <w:sz w:val="22"/>
          <w:szCs w:val="22"/>
        </w:rPr>
        <w:t xml:space="preserve">197-208, July/September 2022. </w:t>
      </w:r>
      <w:r w:rsidR="521C7900" w:rsidRPr="3F9B386F">
        <w:rPr>
          <w:rFonts w:ascii="Arial" w:eastAsia="Arial" w:hAnsi="Arial" w:cs="Arial"/>
          <w:sz w:val="22"/>
          <w:szCs w:val="22"/>
        </w:rPr>
        <w:t xml:space="preserve">Availlable at: </w:t>
      </w:r>
      <w:r w:rsidRPr="3F9B386F">
        <w:rPr>
          <w:rFonts w:ascii="Arial" w:eastAsia="Arial" w:hAnsi="Arial" w:cs="Arial"/>
          <w:sz w:val="22"/>
          <w:szCs w:val="22"/>
        </w:rPr>
        <w:t>DOI: 10.1097/ANS.0000000000000418</w:t>
      </w:r>
      <w:r w:rsidR="6176E504" w:rsidRPr="3F9B386F">
        <w:rPr>
          <w:rFonts w:ascii="Arial" w:eastAsia="Arial" w:hAnsi="Arial" w:cs="Arial"/>
          <w:sz w:val="22"/>
          <w:szCs w:val="22"/>
        </w:rPr>
        <w:t xml:space="preserve"> (Accessed 21/08/25).</w:t>
      </w:r>
    </w:p>
    <w:p w14:paraId="10B867B3" w14:textId="7F11232E" w:rsidR="29010556" w:rsidRDefault="29010556" w:rsidP="1C5FE9FA">
      <w:pPr>
        <w:spacing w:line="360" w:lineRule="auto"/>
        <w:rPr>
          <w:rFonts w:ascii="Arial" w:eastAsia="Arial" w:hAnsi="Arial" w:cs="Arial"/>
          <w:sz w:val="22"/>
          <w:szCs w:val="22"/>
        </w:rPr>
      </w:pPr>
      <w:r w:rsidRPr="3F9B386F">
        <w:rPr>
          <w:rFonts w:ascii="Arial" w:eastAsia="Arial" w:hAnsi="Arial" w:cs="Arial"/>
          <w:sz w:val="22"/>
          <w:szCs w:val="22"/>
        </w:rPr>
        <w:t>Simons, J., Vansteenkiste, M., Lens, W.</w:t>
      </w:r>
      <w:r w:rsidR="2F09E766" w:rsidRPr="3F9B386F">
        <w:rPr>
          <w:rFonts w:ascii="Arial" w:eastAsia="Arial" w:hAnsi="Arial" w:cs="Arial"/>
          <w:sz w:val="22"/>
          <w:szCs w:val="22"/>
        </w:rPr>
        <w:t xml:space="preserve">, </w:t>
      </w:r>
      <w:r w:rsidRPr="3F9B386F">
        <w:rPr>
          <w:rFonts w:ascii="Arial" w:eastAsia="Arial" w:hAnsi="Arial" w:cs="Arial"/>
          <w:sz w:val="22"/>
          <w:szCs w:val="22"/>
        </w:rPr>
        <w:t>Lacante, M.</w:t>
      </w:r>
      <w:r w:rsidR="27A13DC6" w:rsidRPr="3F9B386F">
        <w:rPr>
          <w:rFonts w:ascii="Arial" w:eastAsia="Arial" w:hAnsi="Arial" w:cs="Arial"/>
          <w:sz w:val="22"/>
          <w:szCs w:val="22"/>
        </w:rPr>
        <w:t xml:space="preserve"> (</w:t>
      </w:r>
      <w:r w:rsidRPr="3F9B386F">
        <w:rPr>
          <w:rFonts w:ascii="Arial" w:eastAsia="Arial" w:hAnsi="Arial" w:cs="Arial"/>
          <w:sz w:val="22"/>
          <w:szCs w:val="22"/>
        </w:rPr>
        <w:t>2004</w:t>
      </w:r>
      <w:r w:rsidR="20A5C7F6" w:rsidRPr="3F9B386F">
        <w:rPr>
          <w:rFonts w:ascii="Arial" w:eastAsia="Arial" w:hAnsi="Arial" w:cs="Arial"/>
          <w:sz w:val="22"/>
          <w:szCs w:val="22"/>
        </w:rPr>
        <w:t>)</w:t>
      </w:r>
      <w:r w:rsidRPr="3F9B386F">
        <w:rPr>
          <w:rFonts w:ascii="Arial" w:eastAsia="Arial" w:hAnsi="Arial" w:cs="Arial"/>
          <w:sz w:val="22"/>
          <w:szCs w:val="22"/>
        </w:rPr>
        <w:t xml:space="preserve"> </w:t>
      </w:r>
      <w:r w:rsidR="03913201" w:rsidRPr="3F9B386F">
        <w:rPr>
          <w:rFonts w:ascii="Arial" w:eastAsia="Arial" w:hAnsi="Arial" w:cs="Arial"/>
          <w:sz w:val="22"/>
          <w:szCs w:val="22"/>
        </w:rPr>
        <w:t>‘</w:t>
      </w:r>
      <w:r w:rsidRPr="3F9B386F">
        <w:rPr>
          <w:rFonts w:ascii="Arial" w:eastAsia="Arial" w:hAnsi="Arial" w:cs="Arial"/>
          <w:sz w:val="22"/>
          <w:szCs w:val="22"/>
        </w:rPr>
        <w:t>Placing motivation and future time perspective theory in a temporal perspectiv</w:t>
      </w:r>
      <w:r w:rsidR="76AA6E2B" w:rsidRPr="3F9B386F">
        <w:rPr>
          <w:rFonts w:ascii="Arial" w:eastAsia="Arial" w:hAnsi="Arial" w:cs="Arial"/>
          <w:sz w:val="22"/>
          <w:szCs w:val="22"/>
        </w:rPr>
        <w:t>e’,</w:t>
      </w:r>
      <w:r w:rsidRPr="3F9B386F">
        <w:rPr>
          <w:rFonts w:ascii="Arial" w:eastAsia="Arial" w:hAnsi="Arial" w:cs="Arial"/>
          <w:sz w:val="22"/>
          <w:szCs w:val="22"/>
        </w:rPr>
        <w:t xml:space="preserve"> </w:t>
      </w:r>
      <w:r w:rsidRPr="3F9B386F">
        <w:rPr>
          <w:rFonts w:ascii="Arial" w:eastAsia="Arial" w:hAnsi="Arial" w:cs="Arial"/>
          <w:i/>
          <w:iCs/>
          <w:sz w:val="22"/>
          <w:szCs w:val="22"/>
        </w:rPr>
        <w:t>Educational psychology review</w:t>
      </w:r>
      <w:r w:rsidRPr="3F9B386F">
        <w:rPr>
          <w:rFonts w:ascii="Arial" w:eastAsia="Arial" w:hAnsi="Arial" w:cs="Arial"/>
          <w:sz w:val="22"/>
          <w:szCs w:val="22"/>
        </w:rPr>
        <w:t>, 16, pp.121-139.</w:t>
      </w:r>
    </w:p>
    <w:p w14:paraId="635B127E" w14:textId="4DD8E081" w:rsidR="08444CFE" w:rsidRDefault="08444CFE" w:rsidP="3BE3B480">
      <w:pPr>
        <w:spacing w:line="360" w:lineRule="auto"/>
        <w:rPr>
          <w:rFonts w:ascii="Arial" w:eastAsia="Arial" w:hAnsi="Arial" w:cs="Arial"/>
          <w:sz w:val="22"/>
          <w:szCs w:val="22"/>
        </w:rPr>
      </w:pPr>
      <w:r w:rsidRPr="3F9B386F">
        <w:rPr>
          <w:rFonts w:ascii="Arial" w:eastAsia="Arial" w:hAnsi="Arial" w:cs="Arial"/>
          <w:sz w:val="22"/>
          <w:szCs w:val="22"/>
        </w:rPr>
        <w:t xml:space="preserve">Smithson, J., </w:t>
      </w:r>
      <w:r w:rsidR="543F39A6" w:rsidRPr="3F9B386F">
        <w:rPr>
          <w:rFonts w:ascii="Arial" w:eastAsia="Arial" w:hAnsi="Arial" w:cs="Arial"/>
          <w:sz w:val="22"/>
          <w:szCs w:val="22"/>
        </w:rPr>
        <w:t>(</w:t>
      </w:r>
      <w:r w:rsidRPr="3F9B386F">
        <w:rPr>
          <w:rFonts w:ascii="Arial" w:eastAsia="Arial" w:hAnsi="Arial" w:cs="Arial"/>
          <w:sz w:val="22"/>
          <w:szCs w:val="22"/>
        </w:rPr>
        <w:t>2000</w:t>
      </w:r>
      <w:r w:rsidR="6EB6C3FB" w:rsidRPr="3F9B386F">
        <w:rPr>
          <w:rFonts w:ascii="Arial" w:eastAsia="Arial" w:hAnsi="Arial" w:cs="Arial"/>
          <w:sz w:val="22"/>
          <w:szCs w:val="22"/>
        </w:rPr>
        <w:t xml:space="preserve">) </w:t>
      </w:r>
      <w:r w:rsidR="36E277C6" w:rsidRPr="3F9B386F">
        <w:rPr>
          <w:rFonts w:ascii="Arial" w:eastAsia="Arial" w:hAnsi="Arial" w:cs="Arial"/>
          <w:sz w:val="22"/>
          <w:szCs w:val="22"/>
        </w:rPr>
        <w:t>‘</w:t>
      </w:r>
      <w:r w:rsidRPr="3F9B386F">
        <w:rPr>
          <w:rFonts w:ascii="Arial" w:eastAsia="Arial" w:hAnsi="Arial" w:cs="Arial"/>
          <w:sz w:val="22"/>
          <w:szCs w:val="22"/>
        </w:rPr>
        <w:t>Using and analysing focus groups: limitations and possibilities</w:t>
      </w:r>
      <w:r w:rsidR="742C5EDD"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International journal of social research methodology,</w:t>
      </w:r>
      <w:r w:rsidRPr="3F9B386F">
        <w:rPr>
          <w:rFonts w:ascii="Arial" w:eastAsia="Arial" w:hAnsi="Arial" w:cs="Arial"/>
          <w:sz w:val="22"/>
          <w:szCs w:val="22"/>
        </w:rPr>
        <w:t xml:space="preserve"> 3(2), pp.103-119.</w:t>
      </w:r>
    </w:p>
    <w:p w14:paraId="54991368" w14:textId="6BD24509" w:rsidR="475DEE58" w:rsidRDefault="475DEE58" w:rsidP="3F9B386F">
      <w:pPr>
        <w:spacing w:line="360" w:lineRule="auto"/>
        <w:rPr>
          <w:rFonts w:ascii="Arial" w:eastAsia="Arial" w:hAnsi="Arial" w:cs="Arial"/>
          <w:i/>
          <w:sz w:val="22"/>
          <w:szCs w:val="22"/>
        </w:rPr>
      </w:pPr>
      <w:r w:rsidRPr="30B437FB">
        <w:rPr>
          <w:rFonts w:ascii="Arial" w:eastAsia="Arial" w:hAnsi="Arial" w:cs="Arial"/>
          <w:sz w:val="22"/>
          <w:szCs w:val="22"/>
        </w:rPr>
        <w:t>Stangor, C.</w:t>
      </w:r>
      <w:r w:rsidR="4866D4E9" w:rsidRPr="30B437FB">
        <w:rPr>
          <w:rFonts w:ascii="Arial" w:eastAsia="Arial" w:hAnsi="Arial" w:cs="Arial"/>
          <w:sz w:val="22"/>
          <w:szCs w:val="22"/>
        </w:rPr>
        <w:t xml:space="preserve">, </w:t>
      </w:r>
      <w:r w:rsidRPr="30B437FB">
        <w:rPr>
          <w:rFonts w:ascii="Arial" w:eastAsia="Arial" w:hAnsi="Arial" w:cs="Arial"/>
          <w:sz w:val="22"/>
          <w:szCs w:val="22"/>
        </w:rPr>
        <w:t xml:space="preserve">Walinga, J. </w:t>
      </w:r>
      <w:r w:rsidR="5CED106F" w:rsidRPr="30B437FB">
        <w:rPr>
          <w:rFonts w:ascii="Arial" w:eastAsia="Arial" w:hAnsi="Arial" w:cs="Arial"/>
          <w:sz w:val="22"/>
          <w:szCs w:val="22"/>
        </w:rPr>
        <w:t>(</w:t>
      </w:r>
      <w:r w:rsidRPr="30B437FB">
        <w:rPr>
          <w:rFonts w:ascii="Arial" w:eastAsia="Arial" w:hAnsi="Arial" w:cs="Arial"/>
          <w:sz w:val="22"/>
          <w:szCs w:val="22"/>
        </w:rPr>
        <w:t>2019</w:t>
      </w:r>
      <w:r w:rsidR="450C9F4C" w:rsidRPr="30B437FB">
        <w:rPr>
          <w:rFonts w:ascii="Arial" w:eastAsia="Arial" w:hAnsi="Arial" w:cs="Arial"/>
          <w:sz w:val="22"/>
          <w:szCs w:val="22"/>
        </w:rPr>
        <w:t>)</w:t>
      </w:r>
      <w:r w:rsidRPr="30B437FB">
        <w:rPr>
          <w:rFonts w:ascii="Arial" w:eastAsia="Arial" w:hAnsi="Arial" w:cs="Arial"/>
          <w:sz w:val="22"/>
          <w:szCs w:val="22"/>
        </w:rPr>
        <w:t xml:space="preserve">. </w:t>
      </w:r>
      <w:r w:rsidR="6272538A" w:rsidRPr="30B437FB">
        <w:rPr>
          <w:rFonts w:ascii="Arial" w:eastAsia="Arial" w:hAnsi="Arial" w:cs="Arial"/>
          <w:sz w:val="22"/>
          <w:szCs w:val="22"/>
        </w:rPr>
        <w:t>‘</w:t>
      </w:r>
      <w:r w:rsidRPr="30B437FB">
        <w:rPr>
          <w:rFonts w:ascii="Arial" w:eastAsia="Arial" w:hAnsi="Arial" w:cs="Arial"/>
          <w:sz w:val="22"/>
          <w:szCs w:val="22"/>
        </w:rPr>
        <w:t>14.3 Adolescence: Developing Independence and Identity</w:t>
      </w:r>
      <w:r w:rsidR="4CCD02F2" w:rsidRPr="30B437FB">
        <w:rPr>
          <w:rFonts w:ascii="Arial" w:eastAsia="Arial" w:hAnsi="Arial" w:cs="Arial"/>
          <w:sz w:val="22"/>
          <w:szCs w:val="22"/>
        </w:rPr>
        <w:t>’ in</w:t>
      </w:r>
      <w:r w:rsidR="08617719" w:rsidRPr="30B437FB">
        <w:rPr>
          <w:rFonts w:ascii="Arial" w:eastAsia="Arial" w:hAnsi="Arial" w:cs="Arial"/>
          <w:sz w:val="22"/>
          <w:szCs w:val="22"/>
        </w:rPr>
        <w:t xml:space="preserve"> (eds) Cummings J., Sanders, L. </w:t>
      </w:r>
      <w:r w:rsidRPr="30B437FB">
        <w:rPr>
          <w:rFonts w:ascii="Arial" w:eastAsia="Arial" w:hAnsi="Arial" w:cs="Arial"/>
          <w:sz w:val="22"/>
          <w:szCs w:val="22"/>
        </w:rPr>
        <w:t xml:space="preserve"> </w:t>
      </w:r>
      <w:r w:rsidRPr="30B437FB">
        <w:rPr>
          <w:rFonts w:ascii="Arial" w:eastAsia="Arial" w:hAnsi="Arial" w:cs="Arial"/>
          <w:i/>
          <w:sz w:val="22"/>
          <w:szCs w:val="22"/>
        </w:rPr>
        <w:t>Introduction to psychology</w:t>
      </w:r>
      <w:r w:rsidR="321238CB" w:rsidRPr="30B437FB">
        <w:rPr>
          <w:rFonts w:ascii="Arial" w:eastAsia="Arial" w:hAnsi="Arial" w:cs="Arial"/>
          <w:i/>
          <w:sz w:val="22"/>
          <w:szCs w:val="22"/>
        </w:rPr>
        <w:t xml:space="preserve">. </w:t>
      </w:r>
      <w:r w:rsidR="321238CB" w:rsidRPr="30B437FB">
        <w:rPr>
          <w:rFonts w:ascii="Arial" w:eastAsia="Arial" w:hAnsi="Arial" w:cs="Arial"/>
          <w:sz w:val="22"/>
          <w:szCs w:val="22"/>
        </w:rPr>
        <w:t>Saskatoon, SK: University of Saskatchewan Open Press.</w:t>
      </w:r>
    </w:p>
    <w:p w14:paraId="35B48EC2" w14:textId="739A4F92" w:rsidR="74C935E8" w:rsidRDefault="74C935E8" w:rsidP="04818722">
      <w:pPr>
        <w:spacing w:line="360" w:lineRule="auto"/>
        <w:rPr>
          <w:rFonts w:ascii="Arial" w:eastAsia="Arial" w:hAnsi="Arial" w:cs="Arial"/>
          <w:sz w:val="22"/>
          <w:szCs w:val="22"/>
        </w:rPr>
      </w:pPr>
      <w:r w:rsidRPr="3F9B386F">
        <w:rPr>
          <w:rFonts w:ascii="Arial" w:eastAsia="Arial" w:hAnsi="Arial" w:cs="Arial"/>
          <w:sz w:val="22"/>
          <w:szCs w:val="22"/>
        </w:rPr>
        <w:t xml:space="preserve">Stankov, L. (1999). </w:t>
      </w:r>
      <w:r w:rsidR="79EF6952" w:rsidRPr="3F9B386F">
        <w:rPr>
          <w:rFonts w:ascii="Arial" w:eastAsia="Arial" w:hAnsi="Arial" w:cs="Arial"/>
          <w:sz w:val="22"/>
          <w:szCs w:val="22"/>
        </w:rPr>
        <w:t>‘</w:t>
      </w:r>
      <w:r w:rsidRPr="3F9B386F">
        <w:rPr>
          <w:rFonts w:ascii="Arial" w:eastAsia="Arial" w:hAnsi="Arial" w:cs="Arial"/>
          <w:sz w:val="22"/>
          <w:szCs w:val="22"/>
        </w:rPr>
        <w:t>Mining on the “no man’s land” between intelligence and personality</w:t>
      </w:r>
      <w:r w:rsidR="09BCF9ED" w:rsidRPr="3F9B386F">
        <w:rPr>
          <w:rFonts w:ascii="Arial" w:eastAsia="Arial" w:hAnsi="Arial" w:cs="Arial"/>
          <w:sz w:val="22"/>
          <w:szCs w:val="22"/>
        </w:rPr>
        <w:t>’</w:t>
      </w:r>
      <w:r w:rsidRPr="3F9B386F">
        <w:rPr>
          <w:rFonts w:ascii="Arial" w:eastAsia="Arial" w:hAnsi="Arial" w:cs="Arial"/>
          <w:sz w:val="22"/>
          <w:szCs w:val="22"/>
        </w:rPr>
        <w:t xml:space="preserve"> in</w:t>
      </w:r>
      <w:r w:rsidR="7B3BE69D" w:rsidRPr="3F9B386F">
        <w:rPr>
          <w:rFonts w:ascii="Arial" w:eastAsia="Arial" w:hAnsi="Arial" w:cs="Arial"/>
          <w:sz w:val="22"/>
          <w:szCs w:val="22"/>
        </w:rPr>
        <w:t xml:space="preserve"> P. L. Ackerman, P. C. Kyllonen, and R. D. Roberts (eds)</w:t>
      </w:r>
      <w:r w:rsidRPr="3F9B386F">
        <w:rPr>
          <w:rFonts w:ascii="Arial" w:eastAsia="Arial" w:hAnsi="Arial" w:cs="Arial"/>
          <w:sz w:val="22"/>
          <w:szCs w:val="22"/>
        </w:rPr>
        <w:t xml:space="preserve"> </w:t>
      </w:r>
      <w:r w:rsidRPr="3F9B386F">
        <w:rPr>
          <w:rFonts w:ascii="Arial" w:eastAsia="Arial" w:hAnsi="Arial" w:cs="Arial"/>
          <w:i/>
          <w:iCs/>
          <w:sz w:val="22"/>
          <w:szCs w:val="22"/>
        </w:rPr>
        <w:t>Learning and Individual Differences: Process, Trait, and Content Determinants</w:t>
      </w:r>
      <w:r w:rsidR="4A06F408" w:rsidRPr="3F9B386F">
        <w:rPr>
          <w:rFonts w:ascii="Arial" w:eastAsia="Arial" w:hAnsi="Arial" w:cs="Arial"/>
          <w:i/>
          <w:iCs/>
          <w:sz w:val="22"/>
          <w:szCs w:val="22"/>
        </w:rPr>
        <w:t>. W</w:t>
      </w:r>
      <w:r w:rsidRPr="3F9B386F">
        <w:rPr>
          <w:rFonts w:ascii="Arial" w:eastAsia="Arial" w:hAnsi="Arial" w:cs="Arial"/>
          <w:sz w:val="22"/>
          <w:szCs w:val="22"/>
        </w:rPr>
        <w:t>ashington,DC: American Psychological Association</w:t>
      </w:r>
      <w:r w:rsidR="77DC202B" w:rsidRPr="3F9B386F">
        <w:rPr>
          <w:rFonts w:ascii="Arial" w:eastAsia="Arial" w:hAnsi="Arial" w:cs="Arial"/>
          <w:sz w:val="22"/>
          <w:szCs w:val="22"/>
        </w:rPr>
        <w:t xml:space="preserve">, </w:t>
      </w:r>
      <w:r w:rsidR="1E094895" w:rsidRPr="3F9B386F">
        <w:rPr>
          <w:rFonts w:ascii="Arial" w:eastAsia="Arial" w:hAnsi="Arial" w:cs="Arial"/>
          <w:sz w:val="22"/>
          <w:szCs w:val="22"/>
        </w:rPr>
        <w:t>pp.</w:t>
      </w:r>
      <w:r w:rsidRPr="3F9B386F">
        <w:rPr>
          <w:rFonts w:ascii="Arial" w:eastAsia="Arial" w:hAnsi="Arial" w:cs="Arial"/>
          <w:sz w:val="22"/>
          <w:szCs w:val="22"/>
        </w:rPr>
        <w:t>315–337.</w:t>
      </w:r>
    </w:p>
    <w:p w14:paraId="2191EE8D" w14:textId="2A7ED8B3" w:rsidR="1604C044" w:rsidRDefault="7A36C9E4" w:rsidP="3F9B386F">
      <w:pPr>
        <w:spacing w:line="360" w:lineRule="auto"/>
        <w:rPr>
          <w:rFonts w:ascii="Arial" w:eastAsia="Arial" w:hAnsi="Arial" w:cs="Arial"/>
          <w:sz w:val="22"/>
          <w:szCs w:val="22"/>
        </w:rPr>
      </w:pPr>
      <w:r w:rsidRPr="30B437FB">
        <w:rPr>
          <w:rFonts w:ascii="Arial" w:eastAsia="Arial" w:hAnsi="Arial" w:cs="Arial"/>
          <w:sz w:val="22"/>
          <w:szCs w:val="22"/>
        </w:rPr>
        <w:t>Stankov, L., Lee, J., Luo, W., Hogan, D. (2012).</w:t>
      </w:r>
      <w:r w:rsidR="522B4DDD" w:rsidRPr="30B437FB">
        <w:rPr>
          <w:rFonts w:ascii="Arial" w:eastAsia="Arial" w:hAnsi="Arial" w:cs="Arial"/>
          <w:sz w:val="22"/>
          <w:szCs w:val="22"/>
        </w:rPr>
        <w:t>’</w:t>
      </w:r>
      <w:r w:rsidRPr="30B437FB">
        <w:rPr>
          <w:rFonts w:ascii="Arial" w:eastAsia="Arial" w:hAnsi="Arial" w:cs="Arial"/>
          <w:sz w:val="22"/>
          <w:szCs w:val="22"/>
        </w:rPr>
        <w:t xml:space="preserve"> Confidence: a better predictor of academic achievement than self-efficacy, self-concept and anxiety?</w:t>
      </w:r>
      <w:r w:rsidR="688B556F"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Learn. Individ. Differ.</w:t>
      </w:r>
      <w:r w:rsidRPr="30B437FB">
        <w:rPr>
          <w:rFonts w:ascii="Arial" w:eastAsia="Arial" w:hAnsi="Arial" w:cs="Arial"/>
          <w:sz w:val="22"/>
          <w:szCs w:val="22"/>
        </w:rPr>
        <w:t xml:space="preserve"> 22, </w:t>
      </w:r>
      <w:r w:rsidR="0EA718A9" w:rsidRPr="30B437FB">
        <w:rPr>
          <w:rFonts w:ascii="Arial" w:eastAsia="Arial" w:hAnsi="Arial" w:cs="Arial"/>
          <w:sz w:val="22"/>
          <w:szCs w:val="22"/>
        </w:rPr>
        <w:t>pp.</w:t>
      </w:r>
      <w:r w:rsidRPr="30B437FB">
        <w:rPr>
          <w:rFonts w:ascii="Arial" w:eastAsia="Arial" w:hAnsi="Arial" w:cs="Arial"/>
          <w:sz w:val="22"/>
          <w:szCs w:val="22"/>
        </w:rPr>
        <w:t>747–758.</w:t>
      </w:r>
      <w:r w:rsidR="130816C5" w:rsidRPr="30B437FB">
        <w:rPr>
          <w:rFonts w:ascii="Arial" w:eastAsia="Arial" w:hAnsi="Arial" w:cs="Arial"/>
          <w:sz w:val="22"/>
          <w:szCs w:val="22"/>
        </w:rPr>
        <w:t xml:space="preserve"> Available at:</w:t>
      </w:r>
      <w:r w:rsidRPr="30B437FB">
        <w:rPr>
          <w:rFonts w:ascii="Arial" w:eastAsia="Arial" w:hAnsi="Arial" w:cs="Arial"/>
          <w:sz w:val="22"/>
          <w:szCs w:val="22"/>
        </w:rPr>
        <w:t xml:space="preserve"> doi: 10.1016/j.lindif.2012.05.013</w:t>
      </w:r>
      <w:r w:rsidR="35F53DB5" w:rsidRPr="30B437FB">
        <w:rPr>
          <w:rFonts w:ascii="Arial" w:eastAsia="Arial" w:hAnsi="Arial" w:cs="Arial"/>
          <w:sz w:val="22"/>
          <w:szCs w:val="22"/>
        </w:rPr>
        <w:t xml:space="preserve"> (Accessed 21/08/25)</w:t>
      </w:r>
    </w:p>
    <w:p w14:paraId="611A1229" w14:textId="2DE20A18" w:rsidR="3AA8CEDC" w:rsidRDefault="3AA8CEDC" w:rsidP="3F9B386F">
      <w:pPr>
        <w:spacing w:line="360" w:lineRule="auto"/>
        <w:rPr>
          <w:rFonts w:ascii="Arial" w:eastAsia="Arial" w:hAnsi="Arial" w:cs="Arial"/>
          <w:sz w:val="22"/>
          <w:szCs w:val="22"/>
        </w:rPr>
      </w:pPr>
      <w:r w:rsidRPr="30B437FB">
        <w:rPr>
          <w:rFonts w:ascii="Arial" w:eastAsia="Arial" w:hAnsi="Arial" w:cs="Arial"/>
          <w:sz w:val="22"/>
          <w:szCs w:val="22"/>
        </w:rPr>
        <w:t xml:space="preserve">Starman, A.B., </w:t>
      </w:r>
      <w:r w:rsidR="7B61E2C0" w:rsidRPr="30B437FB">
        <w:rPr>
          <w:rFonts w:ascii="Arial" w:eastAsia="Arial" w:hAnsi="Arial" w:cs="Arial"/>
          <w:sz w:val="22"/>
          <w:szCs w:val="22"/>
        </w:rPr>
        <w:t>(</w:t>
      </w:r>
      <w:r w:rsidRPr="30B437FB">
        <w:rPr>
          <w:rFonts w:ascii="Arial" w:eastAsia="Arial" w:hAnsi="Arial" w:cs="Arial"/>
          <w:sz w:val="22"/>
          <w:szCs w:val="22"/>
        </w:rPr>
        <w:t>2013</w:t>
      </w:r>
      <w:r w:rsidR="50373655" w:rsidRPr="30B437FB">
        <w:rPr>
          <w:rFonts w:ascii="Arial" w:eastAsia="Arial" w:hAnsi="Arial" w:cs="Arial"/>
          <w:sz w:val="22"/>
          <w:szCs w:val="22"/>
        </w:rPr>
        <w:t>)</w:t>
      </w:r>
      <w:r w:rsidRPr="30B437FB">
        <w:rPr>
          <w:rFonts w:ascii="Arial" w:eastAsia="Arial" w:hAnsi="Arial" w:cs="Arial"/>
          <w:sz w:val="22"/>
          <w:szCs w:val="22"/>
        </w:rPr>
        <w:t xml:space="preserve">. </w:t>
      </w:r>
      <w:r w:rsidR="4C540603" w:rsidRPr="30B437FB">
        <w:rPr>
          <w:rFonts w:ascii="Arial" w:eastAsia="Arial" w:hAnsi="Arial" w:cs="Arial"/>
          <w:sz w:val="22"/>
          <w:szCs w:val="22"/>
        </w:rPr>
        <w:t>‘</w:t>
      </w:r>
      <w:r w:rsidRPr="30B437FB">
        <w:rPr>
          <w:rFonts w:ascii="Arial" w:eastAsia="Arial" w:hAnsi="Arial" w:cs="Arial"/>
          <w:sz w:val="22"/>
          <w:szCs w:val="22"/>
        </w:rPr>
        <w:t>The case study as a type of qualitative research</w:t>
      </w:r>
      <w:r w:rsidR="147112F8"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Journal of Contemporary Educational Studies/Sodobna Pedagogika</w:t>
      </w:r>
      <w:r w:rsidRPr="30B437FB">
        <w:rPr>
          <w:rFonts w:ascii="Arial" w:eastAsia="Arial" w:hAnsi="Arial" w:cs="Arial"/>
          <w:sz w:val="22"/>
          <w:szCs w:val="22"/>
        </w:rPr>
        <w:t>, 64(1).</w:t>
      </w:r>
    </w:p>
    <w:p w14:paraId="74B7830E" w14:textId="202E2E56" w:rsidR="0D40FA3E" w:rsidRDefault="0D40FA3E" w:rsidP="3F9B386F">
      <w:pPr>
        <w:spacing w:line="360" w:lineRule="auto"/>
        <w:rPr>
          <w:rFonts w:ascii="Arial" w:eastAsia="Arial" w:hAnsi="Arial" w:cs="Arial"/>
          <w:sz w:val="22"/>
          <w:szCs w:val="22"/>
        </w:rPr>
      </w:pPr>
      <w:r w:rsidRPr="3F9B386F">
        <w:rPr>
          <w:rFonts w:ascii="Arial" w:eastAsia="Arial" w:hAnsi="Arial" w:cs="Arial"/>
          <w:sz w:val="22"/>
          <w:szCs w:val="22"/>
        </w:rPr>
        <w:t xml:space="preserve">Strauss, A., Corbin, J.M. (2011) ‘Grounded theory methodology’, </w:t>
      </w:r>
      <w:r w:rsidRPr="3F9B386F">
        <w:rPr>
          <w:rFonts w:ascii="Arial" w:eastAsia="Arial" w:hAnsi="Arial" w:cs="Arial"/>
          <w:i/>
          <w:iCs/>
          <w:sz w:val="22"/>
          <w:szCs w:val="22"/>
        </w:rPr>
        <w:t>Handbook of Qualitattive Research,</w:t>
      </w:r>
      <w:r w:rsidRPr="3F9B386F">
        <w:rPr>
          <w:rFonts w:ascii="Arial" w:eastAsia="Arial" w:hAnsi="Arial" w:cs="Arial"/>
          <w:sz w:val="22"/>
          <w:szCs w:val="22"/>
        </w:rPr>
        <w:t xml:space="preserve"> 273, p.285.</w:t>
      </w:r>
    </w:p>
    <w:p w14:paraId="5EAA90EE" w14:textId="1243BDB1" w:rsidR="05026D2D" w:rsidRDefault="05026D2D" w:rsidP="30B437FB">
      <w:pPr>
        <w:spacing w:line="360" w:lineRule="auto"/>
        <w:rPr>
          <w:rFonts w:ascii="Arial" w:eastAsia="Arial" w:hAnsi="Arial" w:cs="Arial"/>
          <w:color w:val="222222"/>
          <w:sz w:val="22"/>
          <w:szCs w:val="22"/>
        </w:rPr>
      </w:pPr>
      <w:r w:rsidRPr="30B437FB">
        <w:rPr>
          <w:rFonts w:ascii="Arial" w:eastAsia="Arial" w:hAnsi="Arial" w:cs="Arial"/>
          <w:color w:val="222222"/>
          <w:sz w:val="22"/>
          <w:szCs w:val="22"/>
        </w:rPr>
        <w:t xml:space="preserve">Swanson, J.L. (2008) </w:t>
      </w:r>
      <w:r w:rsidRPr="30B437FB">
        <w:rPr>
          <w:rFonts w:ascii="Arial" w:eastAsia="Arial" w:hAnsi="Arial" w:cs="Arial"/>
          <w:i/>
          <w:iCs/>
          <w:color w:val="222222"/>
          <w:sz w:val="22"/>
          <w:szCs w:val="22"/>
        </w:rPr>
        <w:t>An analysis of the impact of high school dual enrollment course participation on post-secondary academic success, persistence and degree completion</w:t>
      </w:r>
      <w:r w:rsidRPr="30B437FB">
        <w:rPr>
          <w:rFonts w:ascii="Arial" w:eastAsia="Arial" w:hAnsi="Arial" w:cs="Arial"/>
          <w:color w:val="222222"/>
          <w:sz w:val="22"/>
          <w:szCs w:val="22"/>
        </w:rPr>
        <w:t>. The University of Iowa.</w:t>
      </w:r>
    </w:p>
    <w:p w14:paraId="55A3EF3E" w14:textId="48E95B2A" w:rsidR="4953413D" w:rsidRDefault="4953413D" w:rsidP="30B437FB">
      <w:pPr>
        <w:spacing w:after="0" w:line="360" w:lineRule="auto"/>
        <w:rPr>
          <w:rFonts w:ascii="Arial" w:eastAsia="Arial" w:hAnsi="Arial" w:cs="Arial"/>
          <w:sz w:val="22"/>
          <w:szCs w:val="22"/>
        </w:rPr>
      </w:pPr>
      <w:r w:rsidRPr="30B437FB">
        <w:rPr>
          <w:rFonts w:ascii="Arial" w:eastAsia="Arial" w:hAnsi="Arial" w:cs="Arial"/>
          <w:sz w:val="22"/>
          <w:szCs w:val="22"/>
        </w:rPr>
        <w:t xml:space="preserve">Sweet, B. (2018). Voice Change and Singing Experiences of Adolescent Females. </w:t>
      </w:r>
      <w:r w:rsidRPr="30B437FB">
        <w:rPr>
          <w:rFonts w:ascii="Arial" w:eastAsia="Arial" w:hAnsi="Arial" w:cs="Arial"/>
          <w:i/>
          <w:sz w:val="22"/>
          <w:szCs w:val="22"/>
        </w:rPr>
        <w:t>Journal of Research in Music Education</w:t>
      </w:r>
      <w:r w:rsidRPr="30B437FB">
        <w:rPr>
          <w:rFonts w:ascii="Arial" w:eastAsia="Arial" w:hAnsi="Arial" w:cs="Arial"/>
          <w:sz w:val="22"/>
          <w:szCs w:val="22"/>
        </w:rPr>
        <w:t xml:space="preserve">, </w:t>
      </w:r>
      <w:r w:rsidRPr="30B437FB">
        <w:rPr>
          <w:rFonts w:ascii="Arial" w:eastAsia="Arial" w:hAnsi="Arial" w:cs="Arial"/>
          <w:i/>
          <w:sz w:val="22"/>
          <w:szCs w:val="22"/>
        </w:rPr>
        <w:t>66</w:t>
      </w:r>
      <w:r w:rsidRPr="30B437FB">
        <w:rPr>
          <w:rFonts w:ascii="Arial" w:eastAsia="Arial" w:hAnsi="Arial" w:cs="Arial"/>
          <w:sz w:val="22"/>
          <w:szCs w:val="22"/>
        </w:rPr>
        <w:t xml:space="preserve">(2), </w:t>
      </w:r>
      <w:r w:rsidR="49F32F75" w:rsidRPr="30B437FB">
        <w:rPr>
          <w:rFonts w:ascii="Arial" w:eastAsia="Arial" w:hAnsi="Arial" w:cs="Arial"/>
          <w:sz w:val="22"/>
          <w:szCs w:val="22"/>
        </w:rPr>
        <w:t>pp.</w:t>
      </w:r>
      <w:r w:rsidRPr="30B437FB">
        <w:rPr>
          <w:rFonts w:ascii="Arial" w:eastAsia="Arial" w:hAnsi="Arial" w:cs="Arial"/>
          <w:sz w:val="22"/>
          <w:szCs w:val="22"/>
        </w:rPr>
        <w:t>133-149.</w:t>
      </w:r>
      <w:r w:rsidR="157E8F90" w:rsidRPr="30B437FB">
        <w:rPr>
          <w:rFonts w:ascii="Arial" w:eastAsia="Arial" w:hAnsi="Arial" w:cs="Arial"/>
          <w:sz w:val="22"/>
          <w:szCs w:val="22"/>
        </w:rPr>
        <w:t xml:space="preserve"> Available at:</w:t>
      </w:r>
      <w:r w:rsidRPr="30B437FB">
        <w:rPr>
          <w:rFonts w:ascii="Arial" w:eastAsia="Arial" w:hAnsi="Arial" w:cs="Arial"/>
          <w:sz w:val="22"/>
          <w:szCs w:val="22"/>
        </w:rPr>
        <w:t xml:space="preserve"> </w:t>
      </w:r>
      <w:hyperlink r:id="rId43">
        <w:r w:rsidRPr="30B437FB">
          <w:rPr>
            <w:rStyle w:val="Hyperlink"/>
            <w:rFonts w:ascii="Arial" w:eastAsia="Arial" w:hAnsi="Arial" w:cs="Arial"/>
            <w:color w:val="auto"/>
            <w:sz w:val="22"/>
            <w:szCs w:val="22"/>
          </w:rPr>
          <w:t>https://doi.org/10.1177/0022429418763790</w:t>
        </w:r>
      </w:hyperlink>
      <w:r w:rsidRPr="30B437FB">
        <w:rPr>
          <w:rFonts w:ascii="Arial" w:eastAsia="Arial" w:hAnsi="Arial" w:cs="Arial"/>
          <w:sz w:val="22"/>
          <w:szCs w:val="22"/>
        </w:rPr>
        <w:t xml:space="preserve"> </w:t>
      </w:r>
      <w:r w:rsidR="45A0E886" w:rsidRPr="30B437FB">
        <w:rPr>
          <w:rFonts w:ascii="Arial" w:eastAsia="Arial" w:hAnsi="Arial" w:cs="Arial"/>
          <w:sz w:val="22"/>
          <w:szCs w:val="22"/>
        </w:rPr>
        <w:t>(Accessed 21/08/25).</w:t>
      </w:r>
    </w:p>
    <w:p w14:paraId="6A5F40ED" w14:textId="638DF4B9" w:rsidR="0588F825" w:rsidRDefault="0588F825" w:rsidP="30B437FB">
      <w:pPr>
        <w:spacing w:after="0" w:line="360" w:lineRule="auto"/>
        <w:rPr>
          <w:rFonts w:ascii="Arial" w:eastAsia="Arial" w:hAnsi="Arial" w:cs="Arial"/>
          <w:sz w:val="22"/>
          <w:szCs w:val="22"/>
        </w:rPr>
      </w:pPr>
    </w:p>
    <w:p w14:paraId="5D97D202" w14:textId="79545B9F" w:rsidR="008B6ECE" w:rsidRDefault="008B6ECE" w:rsidP="1C5FE9FA">
      <w:pPr>
        <w:spacing w:line="360" w:lineRule="auto"/>
        <w:rPr>
          <w:rFonts w:ascii="Arial" w:eastAsia="Arial" w:hAnsi="Arial" w:cs="Arial"/>
          <w:sz w:val="22"/>
          <w:szCs w:val="22"/>
        </w:rPr>
      </w:pPr>
      <w:r w:rsidRPr="30B437FB">
        <w:rPr>
          <w:rFonts w:ascii="Arial" w:eastAsia="Arial" w:hAnsi="Arial" w:cs="Arial"/>
          <w:sz w:val="22"/>
          <w:szCs w:val="22"/>
          <w:shd w:val="clear" w:color="auto" w:fill="FFFFFF"/>
        </w:rPr>
        <w:t xml:space="preserve">Taber, K.S. </w:t>
      </w:r>
      <w:r w:rsidR="613AF738" w:rsidRPr="30B437FB">
        <w:rPr>
          <w:rFonts w:ascii="Arial" w:eastAsia="Arial" w:hAnsi="Arial" w:cs="Arial"/>
          <w:sz w:val="22"/>
          <w:szCs w:val="22"/>
          <w:shd w:val="clear" w:color="auto" w:fill="FFFFFF"/>
        </w:rPr>
        <w:t>(2018) ‘</w:t>
      </w:r>
      <w:r w:rsidRPr="30B437FB">
        <w:rPr>
          <w:rFonts w:ascii="Arial" w:eastAsia="Arial" w:hAnsi="Arial" w:cs="Arial"/>
          <w:sz w:val="22"/>
          <w:szCs w:val="22"/>
          <w:shd w:val="clear" w:color="auto" w:fill="FFFFFF"/>
        </w:rPr>
        <w:t>The Use of Cronbach’s Alpha When Developing and Reporting Research Instruments in Science Education</w:t>
      </w:r>
      <w:r w:rsidR="18F74778"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Res Sci Educ</w:t>
      </w:r>
      <w:r w:rsidRPr="30B437FB">
        <w:rPr>
          <w:rStyle w:val="apple-converted-space"/>
          <w:rFonts w:ascii="Arial" w:eastAsia="Arial" w:hAnsi="Arial" w:cs="Arial"/>
          <w:sz w:val="22"/>
          <w:szCs w:val="22"/>
          <w:shd w:val="clear" w:color="auto" w:fill="FFFFFF"/>
        </w:rPr>
        <w:t> </w:t>
      </w:r>
      <w:r w:rsidRPr="30B437FB">
        <w:rPr>
          <w:rFonts w:ascii="Arial" w:eastAsia="Arial" w:hAnsi="Arial" w:cs="Arial"/>
          <w:sz w:val="22"/>
          <w:szCs w:val="22"/>
        </w:rPr>
        <w:t>48</w:t>
      </w:r>
      <w:r w:rsidRPr="30B437FB">
        <w:rPr>
          <w:rFonts w:ascii="Arial" w:eastAsia="Arial" w:hAnsi="Arial" w:cs="Arial"/>
          <w:sz w:val="22"/>
          <w:szCs w:val="22"/>
          <w:shd w:val="clear" w:color="auto" w:fill="FFFFFF"/>
        </w:rPr>
        <w:t xml:space="preserve">, </w:t>
      </w:r>
      <w:r w:rsidR="6EB327AB" w:rsidRPr="30B437FB">
        <w:rPr>
          <w:rFonts w:ascii="Arial" w:eastAsia="Arial" w:hAnsi="Arial" w:cs="Arial"/>
          <w:sz w:val="22"/>
          <w:szCs w:val="22"/>
          <w:shd w:val="clear" w:color="auto" w:fill="FFFFFF"/>
        </w:rPr>
        <w:t>pp.</w:t>
      </w:r>
      <w:r w:rsidRPr="30B437FB">
        <w:rPr>
          <w:rFonts w:ascii="Arial" w:eastAsia="Arial" w:hAnsi="Arial" w:cs="Arial"/>
          <w:sz w:val="22"/>
          <w:szCs w:val="22"/>
          <w:shd w:val="clear" w:color="auto" w:fill="FFFFFF"/>
        </w:rPr>
        <w:t>1273–1296</w:t>
      </w:r>
      <w:r w:rsidR="6BF016AF" w:rsidRPr="30B437FB">
        <w:rPr>
          <w:rFonts w:ascii="Arial" w:eastAsia="Arial" w:hAnsi="Arial" w:cs="Arial"/>
          <w:sz w:val="22"/>
          <w:szCs w:val="22"/>
          <w:shd w:val="clear" w:color="auto" w:fill="FFFFFF"/>
        </w:rPr>
        <w:t>. Available at:</w:t>
      </w:r>
      <w:r w:rsidRPr="30B437FB">
        <w:rPr>
          <w:rFonts w:ascii="Arial" w:eastAsia="Arial" w:hAnsi="Arial" w:cs="Arial"/>
          <w:sz w:val="22"/>
          <w:szCs w:val="22"/>
          <w:shd w:val="clear" w:color="auto" w:fill="FFFFFF"/>
        </w:rPr>
        <w:t xml:space="preserve"> </w:t>
      </w:r>
      <w:hyperlink r:id="rId44">
        <w:r w:rsidRPr="30B437FB">
          <w:rPr>
            <w:rStyle w:val="Hyperlink"/>
            <w:rFonts w:ascii="Arial" w:eastAsia="Arial" w:hAnsi="Arial" w:cs="Arial"/>
            <w:color w:val="auto"/>
            <w:sz w:val="22"/>
            <w:szCs w:val="22"/>
          </w:rPr>
          <w:t>https://doi.org/10.1007/s11165-016-9602-2</w:t>
        </w:r>
        <w:r w:rsidR="652122FB" w:rsidRPr="30B437FB">
          <w:rPr>
            <w:rFonts w:ascii="Arial" w:eastAsia="Arial" w:hAnsi="Arial" w:cs="Arial"/>
            <w:sz w:val="22"/>
            <w:szCs w:val="22"/>
          </w:rPr>
          <w:t xml:space="preserve"> (Accessed 21/08/25).</w:t>
        </w:r>
      </w:hyperlink>
    </w:p>
    <w:p w14:paraId="61DAEF8A" w14:textId="1FB5B241" w:rsidR="3DE872C4" w:rsidRDefault="3DE872C4" w:rsidP="0588F825">
      <w:pPr>
        <w:spacing w:line="360" w:lineRule="auto"/>
        <w:rPr>
          <w:rFonts w:ascii="Arial" w:eastAsia="Arial" w:hAnsi="Arial" w:cs="Arial"/>
          <w:sz w:val="22"/>
          <w:szCs w:val="22"/>
        </w:rPr>
      </w:pPr>
      <w:r w:rsidRPr="30B437FB">
        <w:rPr>
          <w:rFonts w:ascii="Arial" w:eastAsia="Arial" w:hAnsi="Arial" w:cs="Arial"/>
          <w:sz w:val="22"/>
          <w:szCs w:val="22"/>
        </w:rPr>
        <w:t>Tavakol, M</w:t>
      </w:r>
      <w:r w:rsidR="78DB5865" w:rsidRPr="30B437FB">
        <w:rPr>
          <w:rFonts w:ascii="Arial" w:eastAsia="Arial" w:hAnsi="Arial" w:cs="Arial"/>
          <w:sz w:val="22"/>
          <w:szCs w:val="22"/>
        </w:rPr>
        <w:t xml:space="preserve">., </w:t>
      </w:r>
      <w:r w:rsidRPr="30B437FB">
        <w:rPr>
          <w:rFonts w:ascii="Arial" w:eastAsia="Arial" w:hAnsi="Arial" w:cs="Arial"/>
          <w:sz w:val="22"/>
          <w:szCs w:val="22"/>
        </w:rPr>
        <w:t xml:space="preserve">Dennick, R. </w:t>
      </w:r>
      <w:r w:rsidR="2B3C6AC9" w:rsidRPr="30B437FB">
        <w:rPr>
          <w:rFonts w:ascii="Arial" w:eastAsia="Arial" w:hAnsi="Arial" w:cs="Arial"/>
          <w:sz w:val="22"/>
          <w:szCs w:val="22"/>
        </w:rPr>
        <w:t>(</w:t>
      </w:r>
      <w:r w:rsidRPr="30B437FB">
        <w:rPr>
          <w:rFonts w:ascii="Arial" w:eastAsia="Arial" w:hAnsi="Arial" w:cs="Arial"/>
          <w:sz w:val="22"/>
          <w:szCs w:val="22"/>
        </w:rPr>
        <w:t>2011</w:t>
      </w:r>
      <w:r w:rsidR="093F818B" w:rsidRPr="30B437FB">
        <w:rPr>
          <w:rFonts w:ascii="Arial" w:eastAsia="Arial" w:hAnsi="Arial" w:cs="Arial"/>
          <w:sz w:val="22"/>
          <w:szCs w:val="22"/>
        </w:rPr>
        <w:t>)</w:t>
      </w:r>
      <w:r w:rsidRPr="30B437FB">
        <w:rPr>
          <w:rFonts w:ascii="Arial" w:eastAsia="Arial" w:hAnsi="Arial" w:cs="Arial"/>
          <w:sz w:val="22"/>
          <w:szCs w:val="22"/>
        </w:rPr>
        <w:t xml:space="preserve">. </w:t>
      </w:r>
      <w:r w:rsidR="547E64C4" w:rsidRPr="30B437FB">
        <w:rPr>
          <w:rFonts w:ascii="Arial" w:eastAsia="Arial" w:hAnsi="Arial" w:cs="Arial"/>
          <w:sz w:val="22"/>
          <w:szCs w:val="22"/>
        </w:rPr>
        <w:t>‘</w:t>
      </w:r>
      <w:r w:rsidRPr="30B437FB">
        <w:rPr>
          <w:rFonts w:ascii="Arial" w:eastAsia="Arial" w:hAnsi="Arial" w:cs="Arial"/>
          <w:sz w:val="22"/>
          <w:szCs w:val="22"/>
        </w:rPr>
        <w:t>Making sense of Cronbach's alpha</w:t>
      </w:r>
      <w:r w:rsidR="2FCD53D4" w:rsidRPr="30B437FB">
        <w:rPr>
          <w:rFonts w:ascii="Arial" w:eastAsia="Arial" w:hAnsi="Arial" w:cs="Arial"/>
          <w:sz w:val="22"/>
          <w:szCs w:val="22"/>
        </w:rPr>
        <w:t xml:space="preserve">’, </w:t>
      </w:r>
      <w:r w:rsidRPr="30B437FB">
        <w:rPr>
          <w:rFonts w:ascii="Arial" w:eastAsia="Arial" w:hAnsi="Arial" w:cs="Arial"/>
          <w:i/>
          <w:sz w:val="22"/>
          <w:szCs w:val="22"/>
        </w:rPr>
        <w:t>International journal of medical education</w:t>
      </w:r>
      <w:r w:rsidRPr="30B437FB">
        <w:rPr>
          <w:rFonts w:ascii="Arial" w:eastAsia="Arial" w:hAnsi="Arial" w:cs="Arial"/>
          <w:sz w:val="22"/>
          <w:szCs w:val="22"/>
        </w:rPr>
        <w:t>, 2, p.53.</w:t>
      </w:r>
    </w:p>
    <w:p w14:paraId="5F3685D1" w14:textId="30DCA853" w:rsidR="3AA8CEDC" w:rsidRDefault="3AA8CEDC" w:rsidP="3F9B386F">
      <w:pPr>
        <w:shd w:val="clear" w:color="auto" w:fill="FAFAFA"/>
        <w:spacing w:after="0" w:line="360" w:lineRule="auto"/>
        <w:rPr>
          <w:rFonts w:ascii="Arial" w:eastAsia="Arial" w:hAnsi="Arial" w:cs="Arial"/>
          <w:sz w:val="22"/>
          <w:szCs w:val="22"/>
        </w:rPr>
      </w:pPr>
      <w:r w:rsidRPr="3F9B386F">
        <w:rPr>
          <w:rFonts w:ascii="Arial" w:eastAsia="Arial" w:hAnsi="Arial" w:cs="Arial"/>
          <w:sz w:val="22"/>
          <w:szCs w:val="22"/>
        </w:rPr>
        <w:t>Taylor, P.C.</w:t>
      </w:r>
      <w:r w:rsidR="6C47372B" w:rsidRPr="3F9B386F">
        <w:rPr>
          <w:rFonts w:ascii="Arial" w:eastAsia="Arial" w:hAnsi="Arial" w:cs="Arial"/>
          <w:sz w:val="22"/>
          <w:szCs w:val="22"/>
        </w:rPr>
        <w:t xml:space="preserve">, </w:t>
      </w:r>
      <w:r w:rsidRPr="3F9B386F">
        <w:rPr>
          <w:rFonts w:ascii="Arial" w:eastAsia="Arial" w:hAnsi="Arial" w:cs="Arial"/>
          <w:sz w:val="22"/>
          <w:szCs w:val="22"/>
        </w:rPr>
        <w:t xml:space="preserve">Medina, M. </w:t>
      </w:r>
      <w:r w:rsidR="2FD96543" w:rsidRPr="3F9B386F">
        <w:rPr>
          <w:rFonts w:ascii="Arial" w:eastAsia="Arial" w:hAnsi="Arial" w:cs="Arial"/>
          <w:sz w:val="22"/>
          <w:szCs w:val="22"/>
        </w:rPr>
        <w:t>(</w:t>
      </w:r>
      <w:r w:rsidRPr="3F9B386F">
        <w:rPr>
          <w:rFonts w:ascii="Arial" w:eastAsia="Arial" w:hAnsi="Arial" w:cs="Arial"/>
          <w:sz w:val="22"/>
          <w:szCs w:val="22"/>
        </w:rPr>
        <w:t>2011</w:t>
      </w:r>
      <w:r w:rsidR="7E8F60BA" w:rsidRPr="3F9B386F">
        <w:rPr>
          <w:rFonts w:ascii="Arial" w:eastAsia="Arial" w:hAnsi="Arial" w:cs="Arial"/>
          <w:sz w:val="22"/>
          <w:szCs w:val="22"/>
        </w:rPr>
        <w:t>)</w:t>
      </w:r>
      <w:r w:rsidRPr="3F9B386F">
        <w:rPr>
          <w:rFonts w:ascii="Arial" w:eastAsia="Arial" w:hAnsi="Arial" w:cs="Arial"/>
          <w:sz w:val="22"/>
          <w:szCs w:val="22"/>
        </w:rPr>
        <w:t xml:space="preserve">. </w:t>
      </w:r>
      <w:r w:rsidR="22FE6384" w:rsidRPr="3F9B386F">
        <w:rPr>
          <w:rFonts w:ascii="Arial" w:eastAsia="Arial" w:hAnsi="Arial" w:cs="Arial"/>
          <w:sz w:val="22"/>
          <w:szCs w:val="22"/>
        </w:rPr>
        <w:t>‘</w:t>
      </w:r>
      <w:r w:rsidRPr="3F9B386F">
        <w:rPr>
          <w:rFonts w:ascii="Arial" w:eastAsia="Arial" w:hAnsi="Arial" w:cs="Arial"/>
          <w:sz w:val="22"/>
          <w:szCs w:val="22"/>
        </w:rPr>
        <w:t>Educational research paradigms: From positivism to pluralism</w:t>
      </w:r>
      <w:r w:rsidR="581EA6AE" w:rsidRPr="3F9B386F">
        <w:rPr>
          <w:rFonts w:ascii="Arial" w:eastAsia="Arial" w:hAnsi="Arial" w:cs="Arial"/>
          <w:sz w:val="22"/>
          <w:szCs w:val="22"/>
        </w:rPr>
        <w:t xml:space="preserve">’, </w:t>
      </w:r>
      <w:r w:rsidR="581EA6AE" w:rsidRPr="30B437FB">
        <w:rPr>
          <w:rFonts w:ascii="Arial" w:eastAsia="Arial" w:hAnsi="Arial" w:cs="Arial"/>
          <w:i/>
          <w:sz w:val="22"/>
          <w:szCs w:val="22"/>
        </w:rPr>
        <w:t>College Research Journal,</w:t>
      </w:r>
      <w:r w:rsidR="581EA6AE" w:rsidRPr="30B437FB">
        <w:rPr>
          <w:rFonts w:ascii="Arial" w:eastAsia="Arial" w:hAnsi="Arial" w:cs="Arial"/>
          <w:sz w:val="22"/>
          <w:szCs w:val="22"/>
        </w:rPr>
        <w:t xml:space="preserve"> Vol.1(1), pp.1-16.</w:t>
      </w:r>
      <w:r>
        <w:br/>
      </w:r>
    </w:p>
    <w:p w14:paraId="0864E639" w14:textId="11BFE863" w:rsidR="4F7A20BB" w:rsidRDefault="7710632D" w:rsidP="78BBA74A">
      <w:pPr>
        <w:spacing w:line="360" w:lineRule="auto"/>
        <w:rPr>
          <w:rFonts w:ascii="Arial" w:eastAsia="Arial" w:hAnsi="Arial" w:cs="Arial"/>
          <w:sz w:val="22"/>
          <w:szCs w:val="22"/>
        </w:rPr>
      </w:pPr>
      <w:r w:rsidRPr="3F9B386F">
        <w:rPr>
          <w:rFonts w:ascii="Arial" w:eastAsia="Arial" w:hAnsi="Arial" w:cs="Arial"/>
          <w:sz w:val="22"/>
          <w:szCs w:val="22"/>
        </w:rPr>
        <w:t>Tennie, C., Frith, U.</w:t>
      </w:r>
      <w:r w:rsidR="485057BD" w:rsidRPr="3F9B386F">
        <w:rPr>
          <w:rFonts w:ascii="Arial" w:eastAsia="Arial" w:hAnsi="Arial" w:cs="Arial"/>
          <w:sz w:val="22"/>
          <w:szCs w:val="22"/>
        </w:rPr>
        <w:t xml:space="preserve">, </w:t>
      </w:r>
      <w:r w:rsidRPr="3F9B386F">
        <w:rPr>
          <w:rFonts w:ascii="Arial" w:eastAsia="Arial" w:hAnsi="Arial" w:cs="Arial"/>
          <w:sz w:val="22"/>
          <w:szCs w:val="22"/>
        </w:rPr>
        <w:t>Frith, C.D</w:t>
      </w:r>
      <w:r w:rsidR="5E8031F5" w:rsidRPr="3F9B386F">
        <w:rPr>
          <w:rFonts w:ascii="Arial" w:eastAsia="Arial" w:hAnsi="Arial" w:cs="Arial"/>
          <w:sz w:val="22"/>
          <w:szCs w:val="22"/>
        </w:rPr>
        <w:t xml:space="preserve"> (</w:t>
      </w:r>
      <w:r w:rsidRPr="3F9B386F">
        <w:rPr>
          <w:rFonts w:ascii="Arial" w:eastAsia="Arial" w:hAnsi="Arial" w:cs="Arial"/>
          <w:sz w:val="22"/>
          <w:szCs w:val="22"/>
        </w:rPr>
        <w:t>2010</w:t>
      </w:r>
      <w:r w:rsidR="5BD434EC" w:rsidRPr="3F9B386F">
        <w:rPr>
          <w:rFonts w:ascii="Arial" w:eastAsia="Arial" w:hAnsi="Arial" w:cs="Arial"/>
          <w:sz w:val="22"/>
          <w:szCs w:val="22"/>
        </w:rPr>
        <w:t>) ‘</w:t>
      </w:r>
      <w:r w:rsidRPr="3F9B386F">
        <w:rPr>
          <w:rFonts w:ascii="Arial" w:eastAsia="Arial" w:hAnsi="Arial" w:cs="Arial"/>
          <w:sz w:val="22"/>
          <w:szCs w:val="22"/>
        </w:rPr>
        <w:t>Reputation management in the age of the world-wide web</w:t>
      </w:r>
      <w:r w:rsidR="61C75934"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Trends in cognitive sciences,</w:t>
      </w:r>
      <w:r w:rsidRPr="3F9B386F">
        <w:rPr>
          <w:rFonts w:ascii="Arial" w:eastAsia="Arial" w:hAnsi="Arial" w:cs="Arial"/>
          <w:sz w:val="22"/>
          <w:szCs w:val="22"/>
        </w:rPr>
        <w:t xml:space="preserve"> 14(11), pp.482-488.</w:t>
      </w:r>
    </w:p>
    <w:p w14:paraId="065EED69" w14:textId="447C1ECF" w:rsidR="6964309A" w:rsidRDefault="6964309A" w:rsidP="144E1491">
      <w:pPr>
        <w:spacing w:line="360" w:lineRule="auto"/>
        <w:rPr>
          <w:rFonts w:ascii="Arial" w:eastAsia="Arial" w:hAnsi="Arial" w:cs="Arial"/>
          <w:sz w:val="22"/>
          <w:szCs w:val="22"/>
        </w:rPr>
      </w:pPr>
      <w:r w:rsidRPr="3F9B386F">
        <w:rPr>
          <w:rFonts w:ascii="Arial" w:eastAsia="Arial" w:hAnsi="Arial" w:cs="Arial"/>
          <w:sz w:val="22"/>
          <w:szCs w:val="22"/>
        </w:rPr>
        <w:t>Thompson, W</w:t>
      </w:r>
      <w:r w:rsidR="5E74A4AD" w:rsidRPr="3F9B386F">
        <w:rPr>
          <w:rFonts w:ascii="Arial" w:eastAsia="Arial" w:hAnsi="Arial" w:cs="Arial"/>
          <w:sz w:val="22"/>
          <w:szCs w:val="22"/>
        </w:rPr>
        <w:t xml:space="preserve">., </w:t>
      </w:r>
      <w:r w:rsidRPr="3F9B386F">
        <w:rPr>
          <w:rFonts w:ascii="Arial" w:eastAsia="Arial" w:hAnsi="Arial" w:cs="Arial"/>
          <w:sz w:val="22"/>
          <w:szCs w:val="22"/>
        </w:rPr>
        <w:t>Graham, P</w:t>
      </w:r>
      <w:r w:rsidR="09EB0F53" w:rsidRPr="3F9B386F">
        <w:rPr>
          <w:rFonts w:ascii="Arial" w:eastAsia="Arial" w:hAnsi="Arial" w:cs="Arial"/>
          <w:sz w:val="22"/>
          <w:szCs w:val="22"/>
        </w:rPr>
        <w:t>.,</w:t>
      </w:r>
      <w:r w:rsidRPr="3F9B386F">
        <w:rPr>
          <w:rFonts w:ascii="Arial" w:eastAsia="Arial" w:hAnsi="Arial" w:cs="Arial"/>
          <w:sz w:val="22"/>
          <w:szCs w:val="22"/>
        </w:rPr>
        <w:t xml:space="preserve"> Russo, F (2005). </w:t>
      </w:r>
      <w:r w:rsidR="1C66DF4E" w:rsidRPr="3F9B386F">
        <w:rPr>
          <w:rFonts w:ascii="Arial" w:eastAsia="Arial" w:hAnsi="Arial" w:cs="Arial"/>
          <w:sz w:val="22"/>
          <w:szCs w:val="22"/>
        </w:rPr>
        <w:t>‘</w:t>
      </w:r>
      <w:r w:rsidRPr="3F9B386F">
        <w:rPr>
          <w:rFonts w:ascii="Arial" w:eastAsia="Arial" w:hAnsi="Arial" w:cs="Arial"/>
          <w:sz w:val="22"/>
          <w:szCs w:val="22"/>
        </w:rPr>
        <w:t>Seeing music performance: Visual inﬂuences on perception and experience</w:t>
      </w:r>
      <w:r w:rsidR="1087ABB8" w:rsidRPr="3F9B386F">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Semiotica.</w:t>
      </w:r>
      <w:r w:rsidRPr="3F9B386F">
        <w:rPr>
          <w:rFonts w:ascii="Arial" w:eastAsia="Arial" w:hAnsi="Arial" w:cs="Arial"/>
          <w:sz w:val="22"/>
          <w:szCs w:val="22"/>
        </w:rPr>
        <w:t xml:space="preserve"> 156. </w:t>
      </w:r>
      <w:r w:rsidR="2190F8DD" w:rsidRPr="3F9B386F">
        <w:rPr>
          <w:rFonts w:ascii="Arial" w:eastAsia="Arial" w:hAnsi="Arial" w:cs="Arial"/>
          <w:sz w:val="22"/>
          <w:szCs w:val="22"/>
        </w:rPr>
        <w:t>Pp.</w:t>
      </w:r>
      <w:r w:rsidRPr="3F9B386F">
        <w:rPr>
          <w:rFonts w:ascii="Arial" w:eastAsia="Arial" w:hAnsi="Arial" w:cs="Arial"/>
          <w:sz w:val="22"/>
          <w:szCs w:val="22"/>
        </w:rPr>
        <w:t xml:space="preserve">203-227. </w:t>
      </w:r>
      <w:r w:rsidR="7988B7E3" w:rsidRPr="3F9B386F">
        <w:rPr>
          <w:rFonts w:ascii="Arial" w:eastAsia="Arial" w:hAnsi="Arial" w:cs="Arial"/>
          <w:sz w:val="22"/>
          <w:szCs w:val="22"/>
        </w:rPr>
        <w:t xml:space="preserve">Availalble at: </w:t>
      </w:r>
      <w:r w:rsidRPr="3F9B386F">
        <w:rPr>
          <w:rFonts w:ascii="Arial" w:eastAsia="Arial" w:hAnsi="Arial" w:cs="Arial"/>
          <w:sz w:val="22"/>
          <w:szCs w:val="22"/>
        </w:rPr>
        <w:t>10.1515/semi.2005.2005.156.203</w:t>
      </w:r>
      <w:r w:rsidR="6B2D4BA2" w:rsidRPr="3F9B386F">
        <w:rPr>
          <w:rFonts w:ascii="Arial" w:eastAsia="Arial" w:hAnsi="Arial" w:cs="Arial"/>
          <w:sz w:val="22"/>
          <w:szCs w:val="22"/>
        </w:rPr>
        <w:t xml:space="preserve"> (Accessed 21/08/25).</w:t>
      </w:r>
    </w:p>
    <w:p w14:paraId="27C7C9D9" w14:textId="49B849FB" w:rsidR="1E8D3B31" w:rsidRDefault="771DE355" w:rsidP="1C5FE9FA">
      <w:pPr>
        <w:spacing w:line="360" w:lineRule="auto"/>
        <w:rPr>
          <w:rFonts w:ascii="Arial" w:eastAsia="Arial" w:hAnsi="Arial" w:cs="Arial"/>
          <w:sz w:val="22"/>
          <w:szCs w:val="22"/>
        </w:rPr>
      </w:pPr>
      <w:r w:rsidRPr="30B437FB">
        <w:rPr>
          <w:rFonts w:ascii="Arial" w:eastAsia="Arial" w:hAnsi="Arial" w:cs="Arial"/>
          <w:sz w:val="22"/>
          <w:szCs w:val="22"/>
        </w:rPr>
        <w:t>Turton,</w:t>
      </w:r>
      <w:r w:rsidRPr="3F9B386F">
        <w:rPr>
          <w:rFonts w:ascii="Arial" w:eastAsia="Arial" w:hAnsi="Arial" w:cs="Arial"/>
          <w:sz w:val="22"/>
          <w:szCs w:val="22"/>
        </w:rPr>
        <w:t xml:space="preserve"> A. and Durrant, C.</w:t>
      </w:r>
      <w:r w:rsidR="00AC0465">
        <w:rPr>
          <w:rFonts w:ascii="Arial" w:eastAsia="Arial" w:hAnsi="Arial" w:cs="Arial"/>
          <w:sz w:val="22"/>
          <w:szCs w:val="22"/>
        </w:rPr>
        <w:t xml:space="preserve"> (</w:t>
      </w:r>
      <w:r w:rsidRPr="3F9B386F">
        <w:rPr>
          <w:rFonts w:ascii="Arial" w:eastAsia="Arial" w:hAnsi="Arial" w:cs="Arial"/>
          <w:sz w:val="22"/>
          <w:szCs w:val="22"/>
        </w:rPr>
        <w:t>2002</w:t>
      </w:r>
      <w:r w:rsidR="00AC0465">
        <w:rPr>
          <w:rFonts w:ascii="Arial" w:eastAsia="Arial" w:hAnsi="Arial" w:cs="Arial"/>
          <w:sz w:val="22"/>
          <w:szCs w:val="22"/>
        </w:rPr>
        <w:t>) ‘</w:t>
      </w:r>
      <w:r w:rsidRPr="3F9B386F">
        <w:rPr>
          <w:rFonts w:ascii="Arial" w:eastAsia="Arial" w:hAnsi="Arial" w:cs="Arial"/>
          <w:sz w:val="22"/>
          <w:szCs w:val="22"/>
        </w:rPr>
        <w:t>A study of adults' attitudes, perceptions and reflections on their singing experience in secondary school: Some implications for music education</w:t>
      </w:r>
      <w:r w:rsidR="0053722D">
        <w:rPr>
          <w:rFonts w:ascii="Arial" w:eastAsia="Arial" w:hAnsi="Arial" w:cs="Arial"/>
          <w:sz w:val="22"/>
          <w:szCs w:val="22"/>
        </w:rPr>
        <w:t>’,</w:t>
      </w:r>
      <w:r w:rsidRPr="3F9B386F">
        <w:rPr>
          <w:rFonts w:ascii="Arial" w:eastAsia="Arial" w:hAnsi="Arial" w:cs="Arial"/>
          <w:sz w:val="22"/>
          <w:szCs w:val="22"/>
        </w:rPr>
        <w:t xml:space="preserve"> </w:t>
      </w:r>
      <w:r w:rsidRPr="3F9B386F">
        <w:rPr>
          <w:rFonts w:ascii="Arial" w:eastAsia="Arial" w:hAnsi="Arial" w:cs="Arial"/>
          <w:i/>
          <w:iCs/>
          <w:sz w:val="22"/>
          <w:szCs w:val="22"/>
        </w:rPr>
        <w:t>British Journal of Music Education</w:t>
      </w:r>
      <w:r w:rsidRPr="3F9B386F">
        <w:rPr>
          <w:rFonts w:ascii="Arial" w:eastAsia="Arial" w:hAnsi="Arial" w:cs="Arial"/>
          <w:sz w:val="22"/>
          <w:szCs w:val="22"/>
        </w:rPr>
        <w:t xml:space="preserve">, </w:t>
      </w:r>
      <w:r w:rsidRPr="3F9B386F">
        <w:rPr>
          <w:rFonts w:ascii="Arial" w:eastAsia="Arial" w:hAnsi="Arial" w:cs="Arial"/>
          <w:i/>
          <w:iCs/>
          <w:sz w:val="22"/>
          <w:szCs w:val="22"/>
        </w:rPr>
        <w:t>19</w:t>
      </w:r>
      <w:r w:rsidRPr="3F9B386F">
        <w:rPr>
          <w:rFonts w:ascii="Arial" w:eastAsia="Arial" w:hAnsi="Arial" w:cs="Arial"/>
          <w:sz w:val="22"/>
          <w:szCs w:val="22"/>
        </w:rPr>
        <w:t>(1), pp.31-48.</w:t>
      </w:r>
    </w:p>
    <w:p w14:paraId="53D1A974" w14:textId="36DE4492" w:rsidR="138E6F8E" w:rsidRDefault="138E6F8E" w:rsidP="144E1491">
      <w:pPr>
        <w:spacing w:line="360" w:lineRule="auto"/>
        <w:rPr>
          <w:rFonts w:ascii="Arial" w:eastAsia="Arial" w:hAnsi="Arial" w:cs="Arial"/>
          <w:sz w:val="22"/>
          <w:szCs w:val="22"/>
        </w:rPr>
      </w:pPr>
      <w:r w:rsidRPr="30B437FB">
        <w:rPr>
          <w:rFonts w:ascii="Arial" w:eastAsia="Arial" w:hAnsi="Arial" w:cs="Arial"/>
          <w:sz w:val="22"/>
          <w:szCs w:val="22"/>
        </w:rPr>
        <w:t xml:space="preserve">Urbaniak, O., Mitchell, H. F. (2024). </w:t>
      </w:r>
      <w:r w:rsidR="004D7071" w:rsidRPr="30B437FB">
        <w:rPr>
          <w:rFonts w:ascii="Arial" w:eastAsia="Arial" w:hAnsi="Arial" w:cs="Arial"/>
          <w:sz w:val="22"/>
          <w:szCs w:val="22"/>
        </w:rPr>
        <w:t>‘’</w:t>
      </w:r>
      <w:r w:rsidRPr="30B437FB">
        <w:rPr>
          <w:rFonts w:ascii="Arial" w:eastAsia="Arial" w:hAnsi="Arial" w:cs="Arial"/>
          <w:sz w:val="22"/>
          <w:szCs w:val="22"/>
        </w:rPr>
        <w:t>Imagine you’re in the Opera House … ’ Learning nonverbal communication for the concert stage</w:t>
      </w:r>
      <w:r w:rsidR="004D7071" w:rsidRPr="30B437FB">
        <w:rPr>
          <w:rFonts w:ascii="Arial" w:eastAsia="Arial" w:hAnsi="Arial" w:cs="Arial"/>
          <w:sz w:val="22"/>
          <w:szCs w:val="22"/>
        </w:rPr>
        <w:t xml:space="preserve">’, </w:t>
      </w:r>
      <w:r w:rsidRPr="30B437FB">
        <w:rPr>
          <w:rFonts w:ascii="Arial" w:eastAsia="Arial" w:hAnsi="Arial" w:cs="Arial"/>
          <w:i/>
          <w:sz w:val="22"/>
          <w:szCs w:val="22"/>
        </w:rPr>
        <w:t>Music Education Research</w:t>
      </w:r>
      <w:r w:rsidRPr="30B437FB">
        <w:rPr>
          <w:rFonts w:ascii="Arial" w:eastAsia="Arial" w:hAnsi="Arial" w:cs="Arial"/>
          <w:sz w:val="22"/>
          <w:szCs w:val="22"/>
        </w:rPr>
        <w:t xml:space="preserve">, </w:t>
      </w:r>
      <w:r w:rsidRPr="30B437FB">
        <w:rPr>
          <w:rFonts w:ascii="Arial" w:eastAsia="Arial" w:hAnsi="Arial" w:cs="Arial"/>
          <w:i/>
          <w:sz w:val="22"/>
          <w:szCs w:val="22"/>
        </w:rPr>
        <w:t>26</w:t>
      </w:r>
      <w:r w:rsidRPr="30B437FB">
        <w:rPr>
          <w:rFonts w:ascii="Arial" w:eastAsia="Arial" w:hAnsi="Arial" w:cs="Arial"/>
          <w:sz w:val="22"/>
          <w:szCs w:val="22"/>
        </w:rPr>
        <w:t xml:space="preserve">(2), </w:t>
      </w:r>
      <w:r w:rsidR="004D7071" w:rsidRPr="30B437FB">
        <w:rPr>
          <w:rFonts w:ascii="Arial" w:eastAsia="Arial" w:hAnsi="Arial" w:cs="Arial"/>
          <w:sz w:val="22"/>
          <w:szCs w:val="22"/>
        </w:rPr>
        <w:t>pp.</w:t>
      </w:r>
      <w:r w:rsidRPr="30B437FB">
        <w:rPr>
          <w:rFonts w:ascii="Arial" w:eastAsia="Arial" w:hAnsi="Arial" w:cs="Arial"/>
          <w:sz w:val="22"/>
          <w:szCs w:val="22"/>
        </w:rPr>
        <w:t>112–126.</w:t>
      </w:r>
      <w:r w:rsidR="004D7071" w:rsidRPr="30B437FB">
        <w:rPr>
          <w:rFonts w:ascii="Arial" w:eastAsia="Arial" w:hAnsi="Arial" w:cs="Arial"/>
          <w:sz w:val="22"/>
          <w:szCs w:val="22"/>
        </w:rPr>
        <w:t xml:space="preserve"> Available at:</w:t>
      </w:r>
      <w:r w:rsidRPr="30B437FB">
        <w:rPr>
          <w:rFonts w:ascii="Arial" w:eastAsia="Arial" w:hAnsi="Arial" w:cs="Arial"/>
          <w:sz w:val="22"/>
          <w:szCs w:val="22"/>
        </w:rPr>
        <w:t xml:space="preserve"> </w:t>
      </w:r>
      <w:hyperlink r:id="rId45">
        <w:r w:rsidRPr="30B437FB">
          <w:rPr>
            <w:rStyle w:val="Hyperlink"/>
            <w:rFonts w:ascii="Arial" w:eastAsia="Arial" w:hAnsi="Arial" w:cs="Arial"/>
            <w:color w:val="auto"/>
            <w:sz w:val="22"/>
            <w:szCs w:val="22"/>
          </w:rPr>
          <w:t>https://doi.org/10.1080/14613808.2024.2319581</w:t>
        </w:r>
      </w:hyperlink>
      <w:r w:rsidR="109CF17C" w:rsidRPr="30B437FB">
        <w:rPr>
          <w:rFonts w:ascii="Arial" w:eastAsia="Arial" w:hAnsi="Arial" w:cs="Arial"/>
          <w:sz w:val="22"/>
          <w:szCs w:val="22"/>
        </w:rPr>
        <w:t xml:space="preserve"> (Accessed 21/08/25)</w:t>
      </w:r>
    </w:p>
    <w:p w14:paraId="06D141AB" w14:textId="6FA8BEA2" w:rsidR="1162A850" w:rsidRDefault="1162A850" w:rsidP="1C5FE9FA">
      <w:pPr>
        <w:spacing w:line="360" w:lineRule="auto"/>
        <w:rPr>
          <w:rFonts w:ascii="Arial" w:eastAsia="Arial" w:hAnsi="Arial" w:cs="Arial"/>
          <w:sz w:val="22"/>
          <w:szCs w:val="22"/>
        </w:rPr>
      </w:pPr>
      <w:r w:rsidRPr="4A159654">
        <w:rPr>
          <w:rFonts w:ascii="Arial" w:eastAsia="Arial" w:hAnsi="Arial" w:cs="Arial"/>
          <w:sz w:val="22"/>
          <w:szCs w:val="22"/>
        </w:rPr>
        <w:t>Van Calster, K., Lens, W</w:t>
      </w:r>
      <w:r w:rsidR="6713DBBE" w:rsidRPr="30B437FB">
        <w:rPr>
          <w:rFonts w:ascii="Arial" w:eastAsia="Arial" w:hAnsi="Arial" w:cs="Arial"/>
          <w:sz w:val="22"/>
          <w:szCs w:val="22"/>
        </w:rPr>
        <w:t>.</w:t>
      </w:r>
      <w:r w:rsidR="12C8AE4C" w:rsidRPr="30B437FB">
        <w:rPr>
          <w:rFonts w:ascii="Arial" w:eastAsia="Arial" w:hAnsi="Arial" w:cs="Arial"/>
          <w:sz w:val="22"/>
          <w:szCs w:val="22"/>
        </w:rPr>
        <w:t>,</w:t>
      </w:r>
      <w:r w:rsidRPr="4A159654">
        <w:rPr>
          <w:rFonts w:ascii="Arial" w:eastAsia="Arial" w:hAnsi="Arial" w:cs="Arial"/>
          <w:sz w:val="22"/>
          <w:szCs w:val="22"/>
        </w:rPr>
        <w:t xml:space="preserve"> Nuttin, J.R</w:t>
      </w:r>
      <w:r w:rsidR="6713DBBE" w:rsidRPr="30B437FB">
        <w:rPr>
          <w:rFonts w:ascii="Arial" w:eastAsia="Arial" w:hAnsi="Arial" w:cs="Arial"/>
          <w:sz w:val="22"/>
          <w:szCs w:val="22"/>
        </w:rPr>
        <w:t xml:space="preserve">. </w:t>
      </w:r>
      <w:r w:rsidR="3C60DB2C" w:rsidRPr="30B437FB">
        <w:rPr>
          <w:rFonts w:ascii="Arial" w:eastAsia="Arial" w:hAnsi="Arial" w:cs="Arial"/>
          <w:sz w:val="22"/>
          <w:szCs w:val="22"/>
        </w:rPr>
        <w:t>(</w:t>
      </w:r>
      <w:r w:rsidRPr="4A159654">
        <w:rPr>
          <w:rFonts w:ascii="Arial" w:eastAsia="Arial" w:hAnsi="Arial" w:cs="Arial"/>
          <w:sz w:val="22"/>
          <w:szCs w:val="22"/>
        </w:rPr>
        <w:t>1987</w:t>
      </w:r>
      <w:r w:rsidR="3DBF006E" w:rsidRPr="30B437FB">
        <w:rPr>
          <w:rFonts w:ascii="Arial" w:eastAsia="Arial" w:hAnsi="Arial" w:cs="Arial"/>
          <w:sz w:val="22"/>
          <w:szCs w:val="22"/>
        </w:rPr>
        <w:t>) ‘</w:t>
      </w:r>
      <w:r w:rsidRPr="4A159654">
        <w:rPr>
          <w:rFonts w:ascii="Arial" w:eastAsia="Arial" w:hAnsi="Arial" w:cs="Arial"/>
          <w:sz w:val="22"/>
          <w:szCs w:val="22"/>
        </w:rPr>
        <w:t xml:space="preserve">Affective attitude toward the personal future: Impact on motivation in high school </w:t>
      </w:r>
      <w:r w:rsidR="6713DBBE" w:rsidRPr="30B437FB">
        <w:rPr>
          <w:rFonts w:ascii="Arial" w:eastAsia="Arial" w:hAnsi="Arial" w:cs="Arial"/>
          <w:sz w:val="22"/>
          <w:szCs w:val="22"/>
        </w:rPr>
        <w:t>boys</w:t>
      </w:r>
      <w:r w:rsidR="3B228092" w:rsidRPr="30B437FB">
        <w:rPr>
          <w:rFonts w:ascii="Arial" w:eastAsia="Arial" w:hAnsi="Arial" w:cs="Arial"/>
          <w:sz w:val="22"/>
          <w:szCs w:val="22"/>
        </w:rPr>
        <w:t>’,</w:t>
      </w:r>
      <w:r w:rsidRPr="4A159654">
        <w:rPr>
          <w:rFonts w:ascii="Arial" w:eastAsia="Arial" w:hAnsi="Arial" w:cs="Arial"/>
          <w:sz w:val="22"/>
          <w:szCs w:val="22"/>
        </w:rPr>
        <w:t xml:space="preserve"> </w:t>
      </w:r>
      <w:r w:rsidRPr="30B437FB">
        <w:rPr>
          <w:rFonts w:ascii="Arial" w:eastAsia="Arial" w:hAnsi="Arial" w:cs="Arial"/>
          <w:i/>
          <w:sz w:val="22"/>
          <w:szCs w:val="22"/>
        </w:rPr>
        <w:t>The American journal of psychology</w:t>
      </w:r>
      <w:r w:rsidRPr="4A159654">
        <w:rPr>
          <w:rFonts w:ascii="Arial" w:eastAsia="Arial" w:hAnsi="Arial" w:cs="Arial"/>
          <w:sz w:val="22"/>
          <w:szCs w:val="22"/>
        </w:rPr>
        <w:t>, pp.1-13.</w:t>
      </w:r>
    </w:p>
    <w:p w14:paraId="199E0D6E" w14:textId="5FD7D658" w:rsidR="2C23DD19" w:rsidRDefault="2C23DD19" w:rsidP="4A159654">
      <w:pPr>
        <w:spacing w:line="360" w:lineRule="auto"/>
        <w:rPr>
          <w:rFonts w:ascii="Arial" w:eastAsia="Arial" w:hAnsi="Arial" w:cs="Arial"/>
          <w:sz w:val="22"/>
          <w:szCs w:val="22"/>
        </w:rPr>
      </w:pPr>
      <w:r w:rsidRPr="4A159654">
        <w:rPr>
          <w:rFonts w:ascii="Arial" w:eastAsia="Arial" w:hAnsi="Arial" w:cs="Arial"/>
          <w:sz w:val="22"/>
          <w:szCs w:val="22"/>
        </w:rPr>
        <w:t>van Diggele, C., Burgess, A</w:t>
      </w:r>
      <w:r w:rsidR="1ED0B2B0" w:rsidRPr="30B437FB">
        <w:rPr>
          <w:rFonts w:ascii="Arial" w:eastAsia="Arial" w:hAnsi="Arial" w:cs="Arial"/>
          <w:sz w:val="22"/>
          <w:szCs w:val="22"/>
        </w:rPr>
        <w:t>.,</w:t>
      </w:r>
      <w:r w:rsidRPr="4A159654">
        <w:rPr>
          <w:rFonts w:ascii="Arial" w:eastAsia="Arial" w:hAnsi="Arial" w:cs="Arial"/>
          <w:sz w:val="22"/>
          <w:szCs w:val="22"/>
        </w:rPr>
        <w:t xml:space="preserve"> Mellis, C</w:t>
      </w:r>
      <w:r w:rsidR="32362C9E" w:rsidRPr="30B437FB">
        <w:rPr>
          <w:rFonts w:ascii="Arial" w:eastAsia="Arial" w:hAnsi="Arial" w:cs="Arial"/>
          <w:sz w:val="22"/>
          <w:szCs w:val="22"/>
        </w:rPr>
        <w:t xml:space="preserve">. </w:t>
      </w:r>
      <w:r w:rsidR="2F9C18FF" w:rsidRPr="30B437FB">
        <w:rPr>
          <w:rFonts w:ascii="Arial" w:eastAsia="Arial" w:hAnsi="Arial" w:cs="Arial"/>
          <w:sz w:val="22"/>
          <w:szCs w:val="22"/>
        </w:rPr>
        <w:t>(</w:t>
      </w:r>
      <w:r w:rsidRPr="4A159654">
        <w:rPr>
          <w:rFonts w:ascii="Arial" w:eastAsia="Arial" w:hAnsi="Arial" w:cs="Arial"/>
          <w:sz w:val="22"/>
          <w:szCs w:val="22"/>
        </w:rPr>
        <w:t>2020</w:t>
      </w:r>
      <w:r w:rsidR="2C2C4CE1" w:rsidRPr="30B437FB">
        <w:rPr>
          <w:rFonts w:ascii="Arial" w:eastAsia="Arial" w:hAnsi="Arial" w:cs="Arial"/>
          <w:sz w:val="22"/>
          <w:szCs w:val="22"/>
        </w:rPr>
        <w:t>)</w:t>
      </w:r>
      <w:r w:rsidR="32362C9E" w:rsidRPr="30B437FB">
        <w:rPr>
          <w:rFonts w:ascii="Arial" w:eastAsia="Arial" w:hAnsi="Arial" w:cs="Arial"/>
          <w:sz w:val="22"/>
          <w:szCs w:val="22"/>
        </w:rPr>
        <w:t xml:space="preserve"> </w:t>
      </w:r>
      <w:r w:rsidR="6AB4ADA5" w:rsidRPr="30B437FB">
        <w:rPr>
          <w:rFonts w:ascii="Arial" w:eastAsia="Arial" w:hAnsi="Arial" w:cs="Arial"/>
          <w:sz w:val="22"/>
          <w:szCs w:val="22"/>
        </w:rPr>
        <w:t>‘</w:t>
      </w:r>
      <w:r w:rsidRPr="4A159654">
        <w:rPr>
          <w:rFonts w:ascii="Arial" w:eastAsia="Arial" w:hAnsi="Arial" w:cs="Arial"/>
          <w:sz w:val="22"/>
          <w:szCs w:val="22"/>
        </w:rPr>
        <w:t xml:space="preserve">Planning, preparing and structuring a small group teaching </w:t>
      </w:r>
      <w:r w:rsidR="32362C9E" w:rsidRPr="30B437FB">
        <w:rPr>
          <w:rFonts w:ascii="Arial" w:eastAsia="Arial" w:hAnsi="Arial" w:cs="Arial"/>
          <w:sz w:val="22"/>
          <w:szCs w:val="22"/>
        </w:rPr>
        <w:t>session</w:t>
      </w:r>
      <w:r w:rsidR="1BB80D59" w:rsidRPr="30B437FB">
        <w:rPr>
          <w:rFonts w:ascii="Arial" w:eastAsia="Arial" w:hAnsi="Arial" w:cs="Arial"/>
          <w:sz w:val="22"/>
          <w:szCs w:val="22"/>
        </w:rPr>
        <w:t>’,</w:t>
      </w:r>
      <w:r w:rsidRPr="30B437FB">
        <w:rPr>
          <w:rFonts w:ascii="Arial" w:eastAsia="Arial" w:hAnsi="Arial" w:cs="Arial"/>
          <w:i/>
          <w:sz w:val="22"/>
          <w:szCs w:val="22"/>
        </w:rPr>
        <w:t xml:space="preserve"> BMC medical education</w:t>
      </w:r>
      <w:r w:rsidRPr="4A159654">
        <w:rPr>
          <w:rFonts w:ascii="Arial" w:eastAsia="Arial" w:hAnsi="Arial" w:cs="Arial"/>
          <w:sz w:val="22"/>
          <w:szCs w:val="22"/>
        </w:rPr>
        <w:t>, 20(Suppl 2), p.462.</w:t>
      </w:r>
    </w:p>
    <w:p w14:paraId="26D3EAF1" w14:textId="66E11EBD" w:rsidR="03530D17" w:rsidRDefault="03530D17" w:rsidP="3F9B386F">
      <w:pPr>
        <w:spacing w:line="360" w:lineRule="auto"/>
        <w:rPr>
          <w:rFonts w:ascii="Arial" w:eastAsia="Arial" w:hAnsi="Arial" w:cs="Arial"/>
          <w:sz w:val="22"/>
          <w:szCs w:val="22"/>
        </w:rPr>
      </w:pPr>
      <w:r w:rsidRPr="30B437FB">
        <w:rPr>
          <w:rFonts w:ascii="Arial" w:eastAsia="Arial" w:hAnsi="Arial" w:cs="Arial"/>
          <w:sz w:val="22"/>
          <w:szCs w:val="22"/>
        </w:rPr>
        <w:t xml:space="preserve">Vansteenkiste, M., Niemiec, C.P. and Soenens, B. (2010) ‘The development of the five mini-theories of self-determination theory: An historical overview, emerging trends, and future directions’, </w:t>
      </w:r>
      <w:r w:rsidRPr="30B437FB">
        <w:rPr>
          <w:rFonts w:ascii="Arial" w:eastAsia="Arial" w:hAnsi="Arial" w:cs="Arial"/>
          <w:i/>
          <w:sz w:val="22"/>
          <w:szCs w:val="22"/>
        </w:rPr>
        <w:t>The decade ahead: Theoretical perspectives on motivation and achievement</w:t>
      </w:r>
      <w:r w:rsidRPr="30B437FB">
        <w:rPr>
          <w:rFonts w:ascii="Arial" w:eastAsia="Arial" w:hAnsi="Arial" w:cs="Arial"/>
          <w:sz w:val="22"/>
          <w:szCs w:val="22"/>
        </w:rPr>
        <w:t>, 16, pp.105-165.</w:t>
      </w:r>
    </w:p>
    <w:p w14:paraId="4B43AEBA" w14:textId="20E137E4" w:rsidR="67B3450B" w:rsidRDefault="5EE25981" w:rsidP="3F9B386F">
      <w:pPr>
        <w:spacing w:line="360" w:lineRule="auto"/>
        <w:rPr>
          <w:rFonts w:ascii="Arial" w:eastAsia="Arial" w:hAnsi="Arial" w:cs="Arial"/>
          <w:sz w:val="22"/>
          <w:szCs w:val="22"/>
        </w:rPr>
      </w:pPr>
      <w:r w:rsidRPr="30B437FB">
        <w:rPr>
          <w:rFonts w:ascii="Arial" w:eastAsia="Arial" w:hAnsi="Arial" w:cs="Arial"/>
          <w:sz w:val="22"/>
          <w:szCs w:val="22"/>
        </w:rPr>
        <w:t xml:space="preserve">Waddington, J., </w:t>
      </w:r>
      <w:r w:rsidR="4C392640" w:rsidRPr="30B437FB">
        <w:rPr>
          <w:rFonts w:ascii="Arial" w:eastAsia="Arial" w:hAnsi="Arial" w:cs="Arial"/>
          <w:sz w:val="22"/>
          <w:szCs w:val="22"/>
        </w:rPr>
        <w:t>(</w:t>
      </w:r>
      <w:r w:rsidRPr="30B437FB">
        <w:rPr>
          <w:rFonts w:ascii="Arial" w:eastAsia="Arial" w:hAnsi="Arial" w:cs="Arial"/>
          <w:sz w:val="22"/>
          <w:szCs w:val="22"/>
        </w:rPr>
        <w:t>2023</w:t>
      </w:r>
      <w:r w:rsidR="569BA841" w:rsidRPr="30B437FB">
        <w:rPr>
          <w:rFonts w:ascii="Arial" w:eastAsia="Arial" w:hAnsi="Arial" w:cs="Arial"/>
          <w:sz w:val="22"/>
          <w:szCs w:val="22"/>
        </w:rPr>
        <w:t>) ‘</w:t>
      </w:r>
      <w:r w:rsidRPr="30B437FB">
        <w:rPr>
          <w:rFonts w:ascii="Arial" w:eastAsia="Arial" w:hAnsi="Arial" w:cs="Arial"/>
          <w:sz w:val="22"/>
          <w:szCs w:val="22"/>
        </w:rPr>
        <w:t>Self-efficacy</w:t>
      </w:r>
      <w:r w:rsidR="556BB3C3"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 xml:space="preserve">ELT Journal, </w:t>
      </w:r>
      <w:r w:rsidRPr="30B437FB">
        <w:rPr>
          <w:rFonts w:ascii="Arial" w:eastAsia="Arial" w:hAnsi="Arial" w:cs="Arial"/>
          <w:sz w:val="22"/>
          <w:szCs w:val="22"/>
        </w:rPr>
        <w:t>77(2), pp.237-240.</w:t>
      </w:r>
    </w:p>
    <w:p w14:paraId="4FFCD5E1" w14:textId="5C5E527F" w:rsidR="258286A9" w:rsidRDefault="258286A9" w:rsidP="06477D59">
      <w:pPr>
        <w:spacing w:line="360" w:lineRule="auto"/>
        <w:rPr>
          <w:rFonts w:ascii="Arial" w:eastAsia="Arial" w:hAnsi="Arial" w:cs="Arial"/>
          <w:sz w:val="22"/>
          <w:szCs w:val="22"/>
        </w:rPr>
      </w:pPr>
      <w:r w:rsidRPr="30B437FB">
        <w:rPr>
          <w:rFonts w:ascii="Arial" w:eastAsia="Arial" w:hAnsi="Arial" w:cs="Arial"/>
          <w:sz w:val="22"/>
          <w:szCs w:val="22"/>
        </w:rPr>
        <w:t>Wang, Y., Jones, B. D., Wang, L. (2021).</w:t>
      </w:r>
      <w:r w:rsidRPr="06477D59">
        <w:rPr>
          <w:rFonts w:ascii="Arial" w:eastAsia="Arial" w:hAnsi="Arial" w:cs="Arial"/>
          <w:sz w:val="22"/>
          <w:szCs w:val="22"/>
        </w:rPr>
        <w:t xml:space="preserve"> </w:t>
      </w:r>
      <w:r w:rsidR="61212BE4" w:rsidRPr="30B437FB">
        <w:rPr>
          <w:rFonts w:ascii="Arial" w:eastAsia="Arial" w:hAnsi="Arial" w:cs="Arial"/>
          <w:sz w:val="22"/>
          <w:szCs w:val="22"/>
        </w:rPr>
        <w:t>‘</w:t>
      </w:r>
      <w:r w:rsidRPr="06477D59">
        <w:rPr>
          <w:rFonts w:ascii="Arial" w:eastAsia="Arial" w:hAnsi="Arial" w:cs="Arial"/>
          <w:sz w:val="22"/>
          <w:szCs w:val="22"/>
        </w:rPr>
        <w:t xml:space="preserve">Investigating the cross-cultural applicability of the MUSIC model in </w:t>
      </w:r>
      <w:r w:rsidR="11330697" w:rsidRPr="30B437FB">
        <w:rPr>
          <w:rFonts w:ascii="Arial" w:eastAsia="Arial" w:hAnsi="Arial" w:cs="Arial"/>
          <w:sz w:val="22"/>
          <w:szCs w:val="22"/>
        </w:rPr>
        <w:t>China</w:t>
      </w:r>
      <w:r w:rsidR="01B85D76" w:rsidRPr="30B437FB">
        <w:rPr>
          <w:rFonts w:ascii="Arial" w:eastAsia="Arial" w:hAnsi="Arial" w:cs="Arial"/>
          <w:sz w:val="22"/>
          <w:szCs w:val="22"/>
        </w:rPr>
        <w:t>’,</w:t>
      </w:r>
      <w:r w:rsidRPr="06477D59">
        <w:rPr>
          <w:rFonts w:ascii="Arial" w:eastAsia="Arial" w:hAnsi="Arial" w:cs="Arial"/>
          <w:sz w:val="22"/>
          <w:szCs w:val="22"/>
        </w:rPr>
        <w:t xml:space="preserve"> </w:t>
      </w:r>
      <w:r w:rsidRPr="06477D59">
        <w:rPr>
          <w:rFonts w:ascii="Arial" w:eastAsia="Arial" w:hAnsi="Arial" w:cs="Arial"/>
          <w:i/>
          <w:iCs/>
          <w:sz w:val="22"/>
          <w:szCs w:val="22"/>
        </w:rPr>
        <w:t>Educational Psychology</w:t>
      </w:r>
      <w:r w:rsidRPr="06477D59">
        <w:rPr>
          <w:rFonts w:ascii="Arial" w:eastAsia="Arial" w:hAnsi="Arial" w:cs="Arial"/>
          <w:sz w:val="22"/>
          <w:szCs w:val="22"/>
        </w:rPr>
        <w:t xml:space="preserve">, 41(5), </w:t>
      </w:r>
      <w:r w:rsidR="457E9629" w:rsidRPr="30B437FB">
        <w:rPr>
          <w:rFonts w:ascii="Arial" w:eastAsia="Arial" w:hAnsi="Arial" w:cs="Arial"/>
          <w:sz w:val="22"/>
          <w:szCs w:val="22"/>
        </w:rPr>
        <w:t>pp.</w:t>
      </w:r>
      <w:r w:rsidRPr="06477D59">
        <w:rPr>
          <w:rFonts w:ascii="Arial" w:eastAsia="Arial" w:hAnsi="Arial" w:cs="Arial"/>
          <w:sz w:val="22"/>
          <w:szCs w:val="22"/>
        </w:rPr>
        <w:t>552–570.</w:t>
      </w:r>
    </w:p>
    <w:p w14:paraId="371370E4" w14:textId="7CF300F0" w:rsidR="785A44F3" w:rsidRDefault="785A44F3" w:rsidP="3F9B386F">
      <w:p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Welch, G.F., Himonides, E., Papageorgi, I., Saunders, J., Rinta, T., Stewart, C., Preti, C., Lani, J., Vraka, M. and Hill, J. </w:t>
      </w:r>
      <w:r w:rsidR="390FDAC2" w:rsidRPr="30B437FB">
        <w:rPr>
          <w:rFonts w:ascii="Arial" w:eastAsia="Arial" w:hAnsi="Arial" w:cs="Arial"/>
          <w:sz w:val="22"/>
          <w:szCs w:val="22"/>
        </w:rPr>
        <w:t>‘</w:t>
      </w:r>
      <w:r w:rsidRPr="30B437FB">
        <w:rPr>
          <w:rFonts w:ascii="Arial" w:eastAsia="Arial" w:hAnsi="Arial" w:cs="Arial"/>
          <w:sz w:val="22"/>
          <w:szCs w:val="22"/>
        </w:rPr>
        <w:t>The National Singing Programme for Primary schools in England: An initial baseline study</w:t>
      </w:r>
      <w:r w:rsidR="0A91C246" w:rsidRPr="30B437FB">
        <w:rPr>
          <w:rFonts w:ascii="Arial" w:eastAsia="Arial" w:hAnsi="Arial" w:cs="Arial"/>
          <w:sz w:val="22"/>
          <w:szCs w:val="22"/>
        </w:rPr>
        <w:t>’</w:t>
      </w:r>
      <w:r w:rsidR="39FF5C34" w:rsidRPr="30B437FB">
        <w:rPr>
          <w:rFonts w:ascii="Arial" w:eastAsia="Arial" w:hAnsi="Arial" w:cs="Arial"/>
          <w:sz w:val="22"/>
          <w:szCs w:val="22"/>
        </w:rPr>
        <w:t xml:space="preserve">, </w:t>
      </w:r>
      <w:r w:rsidR="39FF5C34" w:rsidRPr="30B437FB">
        <w:rPr>
          <w:rFonts w:ascii="Arial" w:eastAsia="Arial" w:hAnsi="Arial" w:cs="Arial"/>
          <w:i/>
          <w:sz w:val="22"/>
          <w:szCs w:val="22"/>
        </w:rPr>
        <w:t xml:space="preserve">Music Education Research </w:t>
      </w:r>
      <w:r w:rsidR="39FF5C34" w:rsidRPr="30B437FB">
        <w:rPr>
          <w:rFonts w:ascii="Arial" w:eastAsia="Arial" w:hAnsi="Arial" w:cs="Arial"/>
          <w:sz w:val="22"/>
          <w:szCs w:val="22"/>
        </w:rPr>
        <w:t>, 11 (1) pp. 1-22.</w:t>
      </w:r>
    </w:p>
    <w:p w14:paraId="01B0E7A6" w14:textId="08A74BE1" w:rsidR="0354C664" w:rsidRDefault="0354C664" w:rsidP="3F9B386F">
      <w:pPr>
        <w:spacing w:line="360" w:lineRule="auto"/>
        <w:rPr>
          <w:rFonts w:ascii="Arial" w:eastAsia="Arial" w:hAnsi="Arial" w:cs="Arial"/>
          <w:sz w:val="22"/>
          <w:szCs w:val="22"/>
        </w:rPr>
      </w:pPr>
      <w:r w:rsidRPr="30B437FB">
        <w:rPr>
          <w:rFonts w:ascii="Arial" w:eastAsia="Arial" w:hAnsi="Arial" w:cs="Arial"/>
          <w:sz w:val="22"/>
          <w:szCs w:val="22"/>
        </w:rPr>
        <w:t xml:space="preserve">Wigfield, A. and Eccles, J.S., (2000). ‘Expectancy–value theory of achievement motivation’, </w:t>
      </w:r>
      <w:r w:rsidRPr="30B437FB">
        <w:rPr>
          <w:rFonts w:ascii="Arial" w:eastAsia="Arial" w:hAnsi="Arial" w:cs="Arial"/>
          <w:i/>
          <w:sz w:val="22"/>
          <w:szCs w:val="22"/>
        </w:rPr>
        <w:t>Contemporary educational psychology</w:t>
      </w:r>
      <w:r w:rsidRPr="30B437FB">
        <w:rPr>
          <w:rFonts w:ascii="Arial" w:eastAsia="Arial" w:hAnsi="Arial" w:cs="Arial"/>
          <w:sz w:val="22"/>
          <w:szCs w:val="22"/>
        </w:rPr>
        <w:t>, 25(1), pp.68-81.</w:t>
      </w:r>
    </w:p>
    <w:p w14:paraId="62A9D18A" w14:textId="383E3306" w:rsidR="4276F821" w:rsidRDefault="4276F821" w:rsidP="3F9B386F">
      <w:pPr>
        <w:spacing w:line="360" w:lineRule="auto"/>
        <w:rPr>
          <w:rFonts w:ascii="Arial" w:eastAsia="Arial" w:hAnsi="Arial" w:cs="Arial"/>
          <w:sz w:val="22"/>
          <w:szCs w:val="22"/>
        </w:rPr>
      </w:pPr>
      <w:r w:rsidRPr="30B437FB">
        <w:rPr>
          <w:rFonts w:ascii="Arial" w:eastAsia="Arial" w:hAnsi="Arial" w:cs="Arial"/>
          <w:sz w:val="22"/>
          <w:szCs w:val="22"/>
        </w:rPr>
        <w:t xml:space="preserve">Williamon, A., and Thompson, S. (2006). </w:t>
      </w:r>
      <w:r w:rsidR="4F45AA87" w:rsidRPr="30B437FB">
        <w:rPr>
          <w:rFonts w:ascii="Arial" w:eastAsia="Arial" w:hAnsi="Arial" w:cs="Arial"/>
          <w:sz w:val="22"/>
          <w:szCs w:val="22"/>
        </w:rPr>
        <w:t>‘</w:t>
      </w:r>
      <w:r w:rsidRPr="30B437FB">
        <w:rPr>
          <w:rFonts w:ascii="Arial" w:eastAsia="Arial" w:hAnsi="Arial" w:cs="Arial"/>
          <w:sz w:val="22"/>
          <w:szCs w:val="22"/>
        </w:rPr>
        <w:t>Awareness and incidence of health problems among conservatoire students</w:t>
      </w:r>
      <w:r w:rsidR="3189F1FB"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Psychol. Music,</w:t>
      </w:r>
      <w:r w:rsidRPr="30B437FB">
        <w:rPr>
          <w:rFonts w:ascii="Arial" w:eastAsia="Arial" w:hAnsi="Arial" w:cs="Arial"/>
          <w:sz w:val="22"/>
          <w:szCs w:val="22"/>
        </w:rPr>
        <w:t xml:space="preserve"> 34, </w:t>
      </w:r>
      <w:r w:rsidR="5E01D9B8" w:rsidRPr="30B437FB">
        <w:rPr>
          <w:rFonts w:ascii="Arial" w:eastAsia="Arial" w:hAnsi="Arial" w:cs="Arial"/>
          <w:sz w:val="22"/>
          <w:szCs w:val="22"/>
        </w:rPr>
        <w:t>pp.</w:t>
      </w:r>
      <w:r w:rsidRPr="30B437FB">
        <w:rPr>
          <w:rFonts w:ascii="Arial" w:eastAsia="Arial" w:hAnsi="Arial" w:cs="Arial"/>
          <w:sz w:val="22"/>
          <w:szCs w:val="22"/>
        </w:rPr>
        <w:t>411–430.</w:t>
      </w:r>
    </w:p>
    <w:p w14:paraId="577DAF1D" w14:textId="251F1BF4" w:rsidR="00A700FA" w:rsidRDefault="00A700FA" w:rsidP="1C5FE9FA">
      <w:pPr>
        <w:spacing w:line="360" w:lineRule="auto"/>
        <w:rPr>
          <w:rFonts w:ascii="Arial" w:eastAsia="Arial" w:hAnsi="Arial" w:cs="Arial"/>
          <w:sz w:val="22"/>
          <w:szCs w:val="22"/>
        </w:rPr>
      </w:pPr>
      <w:r w:rsidRPr="30B437FB">
        <w:rPr>
          <w:rFonts w:ascii="Arial" w:eastAsia="Arial" w:hAnsi="Arial" w:cs="Arial"/>
          <w:sz w:val="22"/>
          <w:szCs w:val="22"/>
          <w:shd w:val="clear" w:color="auto" w:fill="FFFFFF"/>
        </w:rPr>
        <w:t>Winchester, C.L</w:t>
      </w:r>
      <w:r w:rsidR="1D193584"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 xml:space="preserve"> Salji, M</w:t>
      </w:r>
      <w:r w:rsidR="47F443ED" w:rsidRPr="30B437FB">
        <w:rPr>
          <w:rFonts w:ascii="Arial" w:eastAsia="Arial" w:hAnsi="Arial" w:cs="Arial"/>
          <w:sz w:val="22"/>
          <w:szCs w:val="22"/>
          <w:shd w:val="clear" w:color="auto" w:fill="FFFFFF"/>
        </w:rPr>
        <w:t>.</w:t>
      </w:r>
      <w:r w:rsidR="79472DA3" w:rsidRPr="30B437FB">
        <w:rPr>
          <w:rFonts w:ascii="Arial" w:eastAsia="Arial" w:hAnsi="Arial" w:cs="Arial"/>
          <w:sz w:val="22"/>
          <w:szCs w:val="22"/>
          <w:shd w:val="clear" w:color="auto" w:fill="FFFFFF"/>
        </w:rPr>
        <w:t xml:space="preserve"> (</w:t>
      </w:r>
      <w:r w:rsidRPr="30B437FB">
        <w:rPr>
          <w:rFonts w:ascii="Arial" w:eastAsia="Arial" w:hAnsi="Arial" w:cs="Arial"/>
          <w:sz w:val="22"/>
          <w:szCs w:val="22"/>
          <w:shd w:val="clear" w:color="auto" w:fill="FFFFFF"/>
        </w:rPr>
        <w:t>2016</w:t>
      </w:r>
      <w:r w:rsidR="611C2CCA" w:rsidRPr="30B437FB">
        <w:rPr>
          <w:rFonts w:ascii="Arial" w:eastAsia="Arial" w:hAnsi="Arial" w:cs="Arial"/>
          <w:sz w:val="22"/>
          <w:szCs w:val="22"/>
          <w:shd w:val="clear" w:color="auto" w:fill="FFFFFF"/>
        </w:rPr>
        <w:t>)</w:t>
      </w:r>
      <w:r w:rsidR="47F443ED" w:rsidRPr="30B437FB">
        <w:rPr>
          <w:rFonts w:ascii="Arial" w:eastAsia="Arial" w:hAnsi="Arial" w:cs="Arial"/>
          <w:sz w:val="22"/>
          <w:szCs w:val="22"/>
          <w:shd w:val="clear" w:color="auto" w:fill="FFFFFF"/>
        </w:rPr>
        <w:t xml:space="preserve"> </w:t>
      </w:r>
      <w:r w:rsidR="785C7623" w:rsidRPr="30B437FB">
        <w:rPr>
          <w:rFonts w:ascii="Arial" w:eastAsia="Arial" w:hAnsi="Arial" w:cs="Arial"/>
          <w:sz w:val="22"/>
          <w:szCs w:val="22"/>
          <w:shd w:val="clear" w:color="auto" w:fill="FFFFFF"/>
        </w:rPr>
        <w:t>‘</w:t>
      </w:r>
      <w:r w:rsidRPr="30B437FB">
        <w:rPr>
          <w:rFonts w:ascii="Arial" w:eastAsia="Arial" w:hAnsi="Arial" w:cs="Arial"/>
          <w:sz w:val="22"/>
          <w:szCs w:val="22"/>
          <w:shd w:val="clear" w:color="auto" w:fill="FFFFFF"/>
        </w:rPr>
        <w:t xml:space="preserve">Writing a literature </w:t>
      </w:r>
      <w:r w:rsidR="47F443ED" w:rsidRPr="30B437FB">
        <w:rPr>
          <w:rFonts w:ascii="Arial" w:eastAsia="Arial" w:hAnsi="Arial" w:cs="Arial"/>
          <w:sz w:val="22"/>
          <w:szCs w:val="22"/>
          <w:shd w:val="clear" w:color="auto" w:fill="FFFFFF"/>
        </w:rPr>
        <w:t>review</w:t>
      </w:r>
      <w:r w:rsidR="1D1615F4" w:rsidRPr="30B437FB">
        <w:rPr>
          <w:rFonts w:ascii="Arial" w:eastAsia="Arial" w:hAnsi="Arial" w:cs="Arial"/>
          <w:sz w:val="22"/>
          <w:szCs w:val="22"/>
          <w:shd w:val="clear" w:color="auto" w:fill="FFFFFF"/>
        </w:rPr>
        <w:t xml:space="preserve">’, </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Journal of Clinical Urology</w:t>
      </w:r>
      <w:r w:rsidRPr="30B437FB">
        <w:rPr>
          <w:rFonts w:ascii="Arial" w:eastAsia="Arial" w:hAnsi="Arial" w:cs="Arial"/>
          <w:sz w:val="22"/>
          <w:szCs w:val="22"/>
          <w:shd w:val="clear" w:color="auto" w:fill="FFFFFF"/>
        </w:rPr>
        <w:t>,</w:t>
      </w:r>
      <w:r w:rsidRPr="30B437FB">
        <w:rPr>
          <w:rStyle w:val="apple-converted-space"/>
          <w:rFonts w:ascii="Arial" w:eastAsia="Arial" w:hAnsi="Arial" w:cs="Arial"/>
          <w:sz w:val="22"/>
          <w:szCs w:val="22"/>
          <w:shd w:val="clear" w:color="auto" w:fill="FFFFFF"/>
        </w:rPr>
        <w:t> </w:t>
      </w:r>
      <w:r w:rsidRPr="30B437FB">
        <w:rPr>
          <w:rFonts w:ascii="Arial" w:eastAsia="Arial" w:hAnsi="Arial" w:cs="Arial"/>
          <w:i/>
          <w:sz w:val="22"/>
          <w:szCs w:val="22"/>
        </w:rPr>
        <w:t>9</w:t>
      </w:r>
      <w:r w:rsidRPr="30B437FB">
        <w:rPr>
          <w:rFonts w:ascii="Arial" w:eastAsia="Arial" w:hAnsi="Arial" w:cs="Arial"/>
          <w:sz w:val="22"/>
          <w:szCs w:val="22"/>
          <w:shd w:val="clear" w:color="auto" w:fill="FFFFFF"/>
        </w:rPr>
        <w:t>(5), pp.308-312.</w:t>
      </w:r>
    </w:p>
    <w:p w14:paraId="6BE9BEAE" w14:textId="06BE5D1D" w:rsidR="4224A487" w:rsidRDefault="4224A487" w:rsidP="30B437FB">
      <w:pPr>
        <w:spacing w:line="360" w:lineRule="auto"/>
        <w:rPr>
          <w:rFonts w:ascii="Arial" w:eastAsia="Arial" w:hAnsi="Arial" w:cs="Arial"/>
          <w:sz w:val="22"/>
          <w:szCs w:val="22"/>
        </w:rPr>
      </w:pPr>
      <w:r w:rsidRPr="30B437FB">
        <w:rPr>
          <w:rFonts w:ascii="Arial" w:eastAsia="Arial" w:hAnsi="Arial" w:cs="Arial"/>
          <w:sz w:val="22"/>
          <w:szCs w:val="22"/>
        </w:rPr>
        <w:t xml:space="preserve">Wolfe, N. (2016) ‘Adolescent identity formation and the singing voice’, </w:t>
      </w:r>
      <w:r w:rsidRPr="30B437FB">
        <w:rPr>
          <w:rFonts w:ascii="Arial" w:eastAsia="Arial" w:hAnsi="Arial" w:cs="Arial"/>
          <w:i/>
          <w:iCs/>
          <w:sz w:val="22"/>
          <w:szCs w:val="22"/>
        </w:rPr>
        <w:t>The Choral Journal</w:t>
      </w:r>
      <w:r w:rsidRPr="30B437FB">
        <w:rPr>
          <w:rFonts w:ascii="Arial" w:eastAsia="Arial" w:hAnsi="Arial" w:cs="Arial"/>
          <w:sz w:val="22"/>
          <w:szCs w:val="22"/>
        </w:rPr>
        <w:t xml:space="preserve">, </w:t>
      </w:r>
      <w:r w:rsidRPr="30B437FB">
        <w:rPr>
          <w:rFonts w:ascii="Arial" w:eastAsia="Arial" w:hAnsi="Arial" w:cs="Arial"/>
          <w:i/>
          <w:iCs/>
          <w:sz w:val="22"/>
          <w:szCs w:val="22"/>
        </w:rPr>
        <w:t>57</w:t>
      </w:r>
      <w:r w:rsidRPr="30B437FB">
        <w:rPr>
          <w:rFonts w:ascii="Arial" w:eastAsia="Arial" w:hAnsi="Arial" w:cs="Arial"/>
          <w:sz w:val="22"/>
          <w:szCs w:val="22"/>
        </w:rPr>
        <w:t>(3), p.49.</w:t>
      </w:r>
    </w:p>
    <w:p w14:paraId="04CEAAB0" w14:textId="38077692" w:rsidR="04C0A271" w:rsidRDefault="04C0A271" w:rsidP="621853D0">
      <w:pPr>
        <w:spacing w:line="360" w:lineRule="auto"/>
        <w:rPr>
          <w:rFonts w:ascii="Arial" w:eastAsia="Arial" w:hAnsi="Arial" w:cs="Arial"/>
          <w:sz w:val="22"/>
          <w:szCs w:val="22"/>
        </w:rPr>
      </w:pPr>
      <w:r w:rsidRPr="30B437FB">
        <w:rPr>
          <w:rFonts w:ascii="Arial" w:eastAsia="Arial" w:hAnsi="Arial" w:cs="Arial"/>
          <w:sz w:val="22"/>
          <w:szCs w:val="22"/>
        </w:rPr>
        <w:t xml:space="preserve">Woody, R. H. (2000). </w:t>
      </w:r>
      <w:r w:rsidR="759BC56D" w:rsidRPr="30B437FB">
        <w:rPr>
          <w:rFonts w:ascii="Arial" w:eastAsia="Arial" w:hAnsi="Arial" w:cs="Arial"/>
          <w:sz w:val="22"/>
          <w:szCs w:val="22"/>
        </w:rPr>
        <w:t>‘</w:t>
      </w:r>
      <w:r w:rsidRPr="30B437FB">
        <w:rPr>
          <w:rFonts w:ascii="Arial" w:eastAsia="Arial" w:hAnsi="Arial" w:cs="Arial"/>
          <w:sz w:val="22"/>
          <w:szCs w:val="22"/>
        </w:rPr>
        <w:t xml:space="preserve">Learning from the experts: Applying research in expert performance to music </w:t>
      </w:r>
      <w:r w:rsidR="2688CF56" w:rsidRPr="30B437FB">
        <w:rPr>
          <w:rFonts w:ascii="Arial" w:eastAsia="Arial" w:hAnsi="Arial" w:cs="Arial"/>
          <w:sz w:val="22"/>
          <w:szCs w:val="22"/>
        </w:rPr>
        <w:t>education</w:t>
      </w:r>
      <w:r w:rsidR="5884BB8A"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Applications of Research in Music Education</w:t>
      </w:r>
      <w:r w:rsidRPr="30B437FB">
        <w:rPr>
          <w:rFonts w:ascii="Arial" w:eastAsia="Arial" w:hAnsi="Arial" w:cs="Arial"/>
          <w:sz w:val="22"/>
          <w:szCs w:val="22"/>
        </w:rPr>
        <w:t xml:space="preserve">, 19(1), </w:t>
      </w:r>
      <w:r w:rsidR="7CF5EFD4" w:rsidRPr="30B437FB">
        <w:rPr>
          <w:rFonts w:ascii="Arial" w:eastAsia="Arial" w:hAnsi="Arial" w:cs="Arial"/>
          <w:sz w:val="22"/>
          <w:szCs w:val="22"/>
        </w:rPr>
        <w:t>pp.</w:t>
      </w:r>
      <w:r w:rsidRPr="30B437FB">
        <w:rPr>
          <w:rFonts w:ascii="Arial" w:eastAsia="Arial" w:hAnsi="Arial" w:cs="Arial"/>
          <w:sz w:val="22"/>
          <w:szCs w:val="22"/>
        </w:rPr>
        <w:t>9–13.</w:t>
      </w:r>
    </w:p>
    <w:p w14:paraId="500D47F1" w14:textId="73A212BC" w:rsidR="64AD3B39" w:rsidRDefault="12E86818" w:rsidP="64AD3B39">
      <w:pPr>
        <w:spacing w:line="360" w:lineRule="auto"/>
        <w:rPr>
          <w:rFonts w:ascii="Arial" w:eastAsia="Arial" w:hAnsi="Arial" w:cs="Arial"/>
          <w:sz w:val="22"/>
          <w:szCs w:val="22"/>
        </w:rPr>
      </w:pPr>
      <w:r w:rsidRPr="3F9B386F">
        <w:rPr>
          <w:rFonts w:ascii="Arial" w:eastAsia="Arial" w:hAnsi="Arial" w:cs="Arial"/>
          <w:sz w:val="22"/>
          <w:szCs w:val="22"/>
        </w:rPr>
        <w:t>Wyatt, M.</w:t>
      </w:r>
      <w:r w:rsidR="695AF864" w:rsidRPr="3F9B386F">
        <w:rPr>
          <w:rFonts w:ascii="Arial" w:eastAsia="Arial" w:hAnsi="Arial" w:cs="Arial"/>
          <w:sz w:val="22"/>
          <w:szCs w:val="22"/>
        </w:rPr>
        <w:t xml:space="preserve"> (</w:t>
      </w:r>
      <w:r w:rsidRPr="3F9B386F">
        <w:rPr>
          <w:rFonts w:ascii="Arial" w:eastAsia="Arial" w:hAnsi="Arial" w:cs="Arial"/>
          <w:sz w:val="22"/>
          <w:szCs w:val="22"/>
        </w:rPr>
        <w:t>2018</w:t>
      </w:r>
      <w:r w:rsidR="4CFD6F30" w:rsidRPr="3F9B386F">
        <w:rPr>
          <w:rFonts w:ascii="Arial" w:eastAsia="Arial" w:hAnsi="Arial" w:cs="Arial"/>
          <w:sz w:val="22"/>
          <w:szCs w:val="22"/>
        </w:rPr>
        <w:t>) ‘</w:t>
      </w:r>
      <w:r w:rsidRPr="3F9B386F">
        <w:rPr>
          <w:rFonts w:ascii="Arial" w:eastAsia="Arial" w:hAnsi="Arial" w:cs="Arial"/>
          <w:sz w:val="22"/>
          <w:szCs w:val="22"/>
        </w:rPr>
        <w:t>Language teachers’ self-efficacy beliefs: An introduction</w:t>
      </w:r>
      <w:r w:rsidR="085E026B" w:rsidRPr="3F9B386F">
        <w:rPr>
          <w:rFonts w:ascii="Arial" w:eastAsia="Arial" w:hAnsi="Arial" w:cs="Arial"/>
          <w:sz w:val="22"/>
          <w:szCs w:val="22"/>
        </w:rPr>
        <w:t>’,</w:t>
      </w:r>
      <w:r w:rsidR="085E026B" w:rsidRPr="3F9B386F">
        <w:rPr>
          <w:rFonts w:ascii="Arial" w:eastAsia="Arial" w:hAnsi="Arial" w:cs="Arial"/>
          <w:i/>
          <w:iCs/>
          <w:sz w:val="22"/>
          <w:szCs w:val="22"/>
        </w:rPr>
        <w:t xml:space="preserve"> </w:t>
      </w:r>
      <w:r w:rsidRPr="3F9B386F">
        <w:rPr>
          <w:rFonts w:ascii="Arial" w:eastAsia="Arial" w:hAnsi="Arial" w:cs="Arial"/>
          <w:i/>
          <w:iCs/>
          <w:sz w:val="22"/>
          <w:szCs w:val="22"/>
        </w:rPr>
        <w:t>Language teacher psychology</w:t>
      </w:r>
      <w:r w:rsidRPr="3F9B386F">
        <w:rPr>
          <w:rFonts w:ascii="Arial" w:eastAsia="Arial" w:hAnsi="Arial" w:cs="Arial"/>
          <w:sz w:val="22"/>
          <w:szCs w:val="22"/>
        </w:rPr>
        <w:t>, pp.122-140.</w:t>
      </w:r>
    </w:p>
    <w:p w14:paraId="1C857E07" w14:textId="2B77265B" w:rsidR="131EB9BC" w:rsidRDefault="131EB9BC" w:rsidP="621853D0">
      <w:pPr>
        <w:spacing w:line="360" w:lineRule="auto"/>
        <w:rPr>
          <w:rFonts w:ascii="Arial" w:eastAsia="Arial" w:hAnsi="Arial" w:cs="Arial"/>
          <w:sz w:val="22"/>
          <w:szCs w:val="22"/>
        </w:rPr>
      </w:pPr>
      <w:r w:rsidRPr="621853D0">
        <w:rPr>
          <w:rFonts w:ascii="Arial" w:eastAsia="Arial" w:hAnsi="Arial" w:cs="Arial"/>
          <w:sz w:val="22"/>
          <w:szCs w:val="22"/>
        </w:rPr>
        <w:t xml:space="preserve">Yarbrough, C., Price, H. E. (1989). </w:t>
      </w:r>
      <w:r w:rsidR="6CFA4FEF" w:rsidRPr="30B437FB">
        <w:rPr>
          <w:rFonts w:ascii="Arial" w:eastAsia="Arial" w:hAnsi="Arial" w:cs="Arial"/>
          <w:sz w:val="22"/>
          <w:szCs w:val="22"/>
        </w:rPr>
        <w:t>‘</w:t>
      </w:r>
      <w:r w:rsidRPr="30B437FB">
        <w:rPr>
          <w:rFonts w:ascii="Arial" w:eastAsia="Arial" w:hAnsi="Arial" w:cs="Arial"/>
          <w:sz w:val="22"/>
          <w:szCs w:val="22"/>
        </w:rPr>
        <w:t xml:space="preserve">Sequential patterns of instruction in </w:t>
      </w:r>
      <w:r w:rsidR="740A859B" w:rsidRPr="30B437FB">
        <w:rPr>
          <w:rFonts w:ascii="Arial" w:eastAsia="Arial" w:hAnsi="Arial" w:cs="Arial"/>
          <w:sz w:val="22"/>
          <w:szCs w:val="22"/>
        </w:rPr>
        <w:t>music</w:t>
      </w:r>
      <w:r w:rsidR="1A862D28" w:rsidRPr="30B437FB">
        <w:rPr>
          <w:rFonts w:ascii="Arial" w:eastAsia="Arial" w:hAnsi="Arial" w:cs="Arial"/>
          <w:sz w:val="22"/>
          <w:szCs w:val="22"/>
        </w:rPr>
        <w:t>’,</w:t>
      </w:r>
      <w:r w:rsidRPr="621853D0">
        <w:rPr>
          <w:rFonts w:ascii="Arial" w:eastAsia="Arial" w:hAnsi="Arial" w:cs="Arial"/>
          <w:sz w:val="22"/>
          <w:szCs w:val="22"/>
        </w:rPr>
        <w:t xml:space="preserve"> </w:t>
      </w:r>
      <w:r w:rsidRPr="621853D0">
        <w:rPr>
          <w:rFonts w:ascii="Arial" w:eastAsia="Arial" w:hAnsi="Arial" w:cs="Arial"/>
          <w:i/>
          <w:iCs/>
          <w:sz w:val="22"/>
          <w:szCs w:val="22"/>
        </w:rPr>
        <w:t>Journal of Research in Music Education</w:t>
      </w:r>
      <w:r w:rsidRPr="621853D0">
        <w:rPr>
          <w:rFonts w:ascii="Arial" w:eastAsia="Arial" w:hAnsi="Arial" w:cs="Arial"/>
          <w:sz w:val="22"/>
          <w:szCs w:val="22"/>
        </w:rPr>
        <w:t xml:space="preserve">, </w:t>
      </w:r>
      <w:r w:rsidRPr="30B437FB">
        <w:rPr>
          <w:rFonts w:ascii="Arial" w:eastAsia="Arial" w:hAnsi="Arial" w:cs="Arial"/>
          <w:sz w:val="22"/>
          <w:szCs w:val="22"/>
        </w:rPr>
        <w:t>37</w:t>
      </w:r>
      <w:r w:rsidRPr="621853D0">
        <w:rPr>
          <w:rFonts w:ascii="Arial" w:eastAsia="Arial" w:hAnsi="Arial" w:cs="Arial"/>
          <w:sz w:val="22"/>
          <w:szCs w:val="22"/>
        </w:rPr>
        <w:t xml:space="preserve">(3), </w:t>
      </w:r>
      <w:r w:rsidR="7BE2F7DC" w:rsidRPr="30B437FB">
        <w:rPr>
          <w:rFonts w:ascii="Arial" w:eastAsia="Arial" w:hAnsi="Arial" w:cs="Arial"/>
          <w:sz w:val="22"/>
          <w:szCs w:val="22"/>
        </w:rPr>
        <w:t>pp.</w:t>
      </w:r>
      <w:r w:rsidRPr="621853D0">
        <w:rPr>
          <w:rFonts w:ascii="Arial" w:eastAsia="Arial" w:hAnsi="Arial" w:cs="Arial"/>
          <w:sz w:val="22"/>
          <w:szCs w:val="22"/>
        </w:rPr>
        <w:t>179–187.</w:t>
      </w:r>
    </w:p>
    <w:p w14:paraId="4C28F6FE" w14:textId="4A70381F" w:rsidR="65E332B4" w:rsidRDefault="65E332B4" w:rsidP="3F9B386F">
      <w:pPr>
        <w:spacing w:line="360" w:lineRule="auto"/>
        <w:rPr>
          <w:rFonts w:ascii="Arial" w:eastAsia="Arial" w:hAnsi="Arial" w:cs="Arial"/>
          <w:sz w:val="22"/>
          <w:szCs w:val="22"/>
        </w:rPr>
      </w:pPr>
      <w:r w:rsidRPr="30B437FB">
        <w:rPr>
          <w:rFonts w:ascii="Arial" w:eastAsia="Arial" w:hAnsi="Arial" w:cs="Arial"/>
          <w:sz w:val="22"/>
          <w:szCs w:val="22"/>
        </w:rPr>
        <w:t xml:space="preserve">Xu, K. (2023) </w:t>
      </w:r>
      <w:r w:rsidR="1FDEFD02" w:rsidRPr="30B437FB">
        <w:rPr>
          <w:rFonts w:ascii="Arial" w:eastAsia="Arial" w:hAnsi="Arial" w:cs="Arial"/>
          <w:sz w:val="22"/>
          <w:szCs w:val="22"/>
        </w:rPr>
        <w:t>‘</w:t>
      </w:r>
      <w:r w:rsidRPr="30B437FB">
        <w:rPr>
          <w:rFonts w:ascii="Arial" w:eastAsia="Arial" w:hAnsi="Arial" w:cs="Arial"/>
          <w:sz w:val="22"/>
          <w:szCs w:val="22"/>
        </w:rPr>
        <w:t>The Relationship Among Self-Efficacy, Intrinsic Motivation, and Self-Worth of Adolescent Singers</w:t>
      </w:r>
      <w:r w:rsidR="0685C915" w:rsidRPr="30B437FB">
        <w:rPr>
          <w:rFonts w:ascii="Arial" w:eastAsia="Arial" w:hAnsi="Arial" w:cs="Arial"/>
          <w:sz w:val="22"/>
          <w:szCs w:val="22"/>
        </w:rPr>
        <w:t>’</w:t>
      </w:r>
      <w:r w:rsidRPr="30B437FB">
        <w:rPr>
          <w:rFonts w:ascii="Arial" w:eastAsia="Arial" w:hAnsi="Arial" w:cs="Arial"/>
          <w:sz w:val="22"/>
          <w:szCs w:val="22"/>
        </w:rPr>
        <w:t>. Doctorate Dissertation: Indiana University.</w:t>
      </w:r>
    </w:p>
    <w:p w14:paraId="79B2DCED" w14:textId="51503A32" w:rsidR="3E45FBC8" w:rsidRDefault="3E45FBC8" w:rsidP="30B437FB">
      <w:pPr>
        <w:spacing w:after="0" w:line="360" w:lineRule="auto"/>
        <w:rPr>
          <w:rFonts w:ascii="Arial" w:eastAsia="Arial" w:hAnsi="Arial" w:cs="Arial"/>
          <w:sz w:val="22"/>
          <w:szCs w:val="22"/>
        </w:rPr>
      </w:pPr>
      <w:r w:rsidRPr="30B437FB">
        <w:rPr>
          <w:rFonts w:ascii="Arial" w:eastAsia="Arial" w:hAnsi="Arial" w:cs="Arial"/>
          <w:sz w:val="22"/>
          <w:szCs w:val="22"/>
        </w:rPr>
        <w:t xml:space="preserve">Zajonc, R. B., Dorfman, D. D. (1964). </w:t>
      </w:r>
      <w:r w:rsidR="719E22CC" w:rsidRPr="30B437FB">
        <w:rPr>
          <w:rFonts w:ascii="Arial" w:eastAsia="Arial" w:hAnsi="Arial" w:cs="Arial"/>
          <w:sz w:val="22"/>
          <w:szCs w:val="22"/>
        </w:rPr>
        <w:t>‘</w:t>
      </w:r>
      <w:r w:rsidRPr="30B437FB">
        <w:rPr>
          <w:rFonts w:ascii="Arial" w:eastAsia="Arial" w:hAnsi="Arial" w:cs="Arial"/>
          <w:sz w:val="22"/>
          <w:szCs w:val="22"/>
        </w:rPr>
        <w:t xml:space="preserve">Perception, drive, and behavior </w:t>
      </w:r>
      <w:r w:rsidR="001A59E6" w:rsidRPr="30B437FB">
        <w:rPr>
          <w:rFonts w:ascii="Arial" w:eastAsia="Arial" w:hAnsi="Arial" w:cs="Arial"/>
          <w:sz w:val="22"/>
          <w:szCs w:val="22"/>
        </w:rPr>
        <w:t>theory</w:t>
      </w:r>
      <w:r w:rsidR="291DB1EE" w:rsidRPr="30B437FB">
        <w:rPr>
          <w:rFonts w:ascii="Arial" w:eastAsia="Arial" w:hAnsi="Arial" w:cs="Arial"/>
          <w:sz w:val="22"/>
          <w:szCs w:val="22"/>
        </w:rPr>
        <w:t>’,</w:t>
      </w:r>
      <w:r w:rsidRPr="30B437FB">
        <w:rPr>
          <w:rFonts w:ascii="Arial" w:eastAsia="Arial" w:hAnsi="Arial" w:cs="Arial"/>
          <w:sz w:val="22"/>
          <w:szCs w:val="22"/>
        </w:rPr>
        <w:t xml:space="preserve"> </w:t>
      </w:r>
      <w:r w:rsidRPr="30B437FB">
        <w:rPr>
          <w:rFonts w:ascii="Arial" w:eastAsia="Arial" w:hAnsi="Arial" w:cs="Arial"/>
          <w:i/>
          <w:sz w:val="22"/>
          <w:szCs w:val="22"/>
        </w:rPr>
        <w:t>Psychological Review, 71</w:t>
      </w:r>
      <w:r w:rsidRPr="30B437FB">
        <w:rPr>
          <w:rFonts w:ascii="Arial" w:eastAsia="Arial" w:hAnsi="Arial" w:cs="Arial"/>
          <w:sz w:val="22"/>
          <w:szCs w:val="22"/>
        </w:rPr>
        <w:t xml:space="preserve">(4), </w:t>
      </w:r>
      <w:r w:rsidR="0F304361" w:rsidRPr="30B437FB">
        <w:rPr>
          <w:rFonts w:ascii="Arial" w:eastAsia="Arial" w:hAnsi="Arial" w:cs="Arial"/>
          <w:sz w:val="22"/>
          <w:szCs w:val="22"/>
        </w:rPr>
        <w:t>pp.</w:t>
      </w:r>
      <w:r w:rsidRPr="30B437FB">
        <w:rPr>
          <w:rFonts w:ascii="Arial" w:eastAsia="Arial" w:hAnsi="Arial" w:cs="Arial"/>
          <w:sz w:val="22"/>
          <w:szCs w:val="22"/>
        </w:rPr>
        <w:t xml:space="preserve">273–290. </w:t>
      </w:r>
      <w:r w:rsidR="40A7286F" w:rsidRPr="30B437FB">
        <w:rPr>
          <w:rFonts w:ascii="Arial" w:eastAsia="Arial" w:hAnsi="Arial" w:cs="Arial"/>
          <w:sz w:val="22"/>
          <w:szCs w:val="22"/>
        </w:rPr>
        <w:t>Available at:</w:t>
      </w:r>
      <w:r w:rsidR="001A59E6" w:rsidRPr="30B437FB">
        <w:rPr>
          <w:rFonts w:ascii="Arial" w:eastAsia="Arial" w:hAnsi="Arial" w:cs="Arial"/>
          <w:sz w:val="22"/>
          <w:szCs w:val="22"/>
        </w:rPr>
        <w:t xml:space="preserve"> </w:t>
      </w:r>
      <w:hyperlink r:id="rId46">
        <w:r w:rsidRPr="30B437FB">
          <w:rPr>
            <w:rStyle w:val="Hyperlink"/>
            <w:rFonts w:ascii="Arial" w:eastAsia="Arial" w:hAnsi="Arial" w:cs="Arial"/>
            <w:color w:val="auto"/>
            <w:sz w:val="22"/>
            <w:szCs w:val="22"/>
            <w:u w:val="none"/>
          </w:rPr>
          <w:t>https://doi.org/10.1037/h0048872</w:t>
        </w:r>
      </w:hyperlink>
      <w:r w:rsidR="6749E245" w:rsidRPr="30B437FB">
        <w:rPr>
          <w:rFonts w:ascii="Arial" w:eastAsia="Arial" w:hAnsi="Arial" w:cs="Arial"/>
          <w:sz w:val="22"/>
          <w:szCs w:val="22"/>
        </w:rPr>
        <w:t xml:space="preserve"> (Accessed 21/08/25).</w:t>
      </w:r>
      <w:r>
        <w:br/>
      </w:r>
    </w:p>
    <w:p w14:paraId="026FBD13" w14:textId="21A01F10" w:rsidR="3F0FECBD" w:rsidRDefault="3F0FECBD" w:rsidP="0588F825">
      <w:pPr>
        <w:spacing w:line="360" w:lineRule="auto"/>
        <w:rPr>
          <w:rFonts w:ascii="Arial" w:eastAsia="Arial" w:hAnsi="Arial" w:cs="Arial"/>
          <w:sz w:val="22"/>
          <w:szCs w:val="22"/>
        </w:rPr>
      </w:pPr>
      <w:r w:rsidRPr="30B437FB">
        <w:rPr>
          <w:rFonts w:ascii="Arial" w:eastAsia="Arial" w:hAnsi="Arial" w:cs="Arial"/>
          <w:sz w:val="22"/>
          <w:szCs w:val="22"/>
        </w:rPr>
        <w:t>Zelenak, M. S. (2020</w:t>
      </w:r>
      <w:r w:rsidR="475E404B" w:rsidRPr="30B437FB">
        <w:rPr>
          <w:rFonts w:ascii="Arial" w:eastAsia="Arial" w:hAnsi="Arial" w:cs="Arial"/>
          <w:sz w:val="22"/>
          <w:szCs w:val="22"/>
        </w:rPr>
        <w:t>)</w:t>
      </w:r>
      <w:r w:rsidR="30AB79A6" w:rsidRPr="30B437FB">
        <w:rPr>
          <w:rFonts w:ascii="Arial" w:eastAsia="Arial" w:hAnsi="Arial" w:cs="Arial"/>
          <w:sz w:val="22"/>
          <w:szCs w:val="22"/>
        </w:rPr>
        <w:t xml:space="preserve"> ‘</w:t>
      </w:r>
      <w:r w:rsidRPr="0588F825">
        <w:rPr>
          <w:rFonts w:ascii="Arial" w:eastAsia="Arial" w:hAnsi="Arial" w:cs="Arial"/>
          <w:sz w:val="22"/>
          <w:szCs w:val="22"/>
        </w:rPr>
        <w:t xml:space="preserve">Self-efficacy in music performance: A study of gender and public performance </w:t>
      </w:r>
      <w:r w:rsidR="475E404B" w:rsidRPr="30B437FB">
        <w:rPr>
          <w:rFonts w:ascii="Arial" w:eastAsia="Arial" w:hAnsi="Arial" w:cs="Arial"/>
          <w:sz w:val="22"/>
          <w:szCs w:val="22"/>
        </w:rPr>
        <w:t>experience</w:t>
      </w:r>
      <w:r w:rsidR="5C6A6575" w:rsidRPr="30B437FB">
        <w:rPr>
          <w:rFonts w:ascii="Arial" w:eastAsia="Arial" w:hAnsi="Arial" w:cs="Arial"/>
          <w:sz w:val="22"/>
          <w:szCs w:val="22"/>
        </w:rPr>
        <w:t>’,</w:t>
      </w:r>
      <w:r w:rsidRPr="0588F825">
        <w:rPr>
          <w:rFonts w:ascii="Arial" w:eastAsia="Arial" w:hAnsi="Arial" w:cs="Arial"/>
          <w:sz w:val="22"/>
          <w:szCs w:val="22"/>
        </w:rPr>
        <w:t xml:space="preserve"> </w:t>
      </w:r>
      <w:r w:rsidRPr="0588F825">
        <w:rPr>
          <w:rFonts w:ascii="Arial" w:eastAsia="Arial" w:hAnsi="Arial" w:cs="Arial"/>
          <w:i/>
          <w:iCs/>
          <w:sz w:val="22"/>
          <w:szCs w:val="22"/>
        </w:rPr>
        <w:t>Psychology of Music</w:t>
      </w:r>
      <w:r w:rsidRPr="0588F825">
        <w:rPr>
          <w:rFonts w:ascii="Arial" w:eastAsia="Arial" w:hAnsi="Arial" w:cs="Arial"/>
          <w:sz w:val="22"/>
          <w:szCs w:val="22"/>
        </w:rPr>
        <w:t xml:space="preserve">, </w:t>
      </w:r>
      <w:r w:rsidRPr="30B437FB">
        <w:rPr>
          <w:rFonts w:ascii="Arial" w:eastAsia="Arial" w:hAnsi="Arial" w:cs="Arial"/>
          <w:sz w:val="22"/>
          <w:szCs w:val="22"/>
        </w:rPr>
        <w:t>48</w:t>
      </w:r>
      <w:r w:rsidRPr="0588F825">
        <w:rPr>
          <w:rFonts w:ascii="Arial" w:eastAsia="Arial" w:hAnsi="Arial" w:cs="Arial"/>
          <w:sz w:val="22"/>
          <w:szCs w:val="22"/>
        </w:rPr>
        <w:t xml:space="preserve">(6), </w:t>
      </w:r>
      <w:r w:rsidR="4C425BCC" w:rsidRPr="30B437FB">
        <w:rPr>
          <w:rFonts w:ascii="Arial" w:eastAsia="Arial" w:hAnsi="Arial" w:cs="Arial"/>
          <w:sz w:val="22"/>
          <w:szCs w:val="22"/>
        </w:rPr>
        <w:t>pp.</w:t>
      </w:r>
      <w:r w:rsidRPr="0588F825">
        <w:rPr>
          <w:rFonts w:ascii="Arial" w:eastAsia="Arial" w:hAnsi="Arial" w:cs="Arial"/>
          <w:sz w:val="22"/>
          <w:szCs w:val="22"/>
        </w:rPr>
        <w:t>862–876.</w:t>
      </w:r>
      <w:r w:rsidR="72604D09" w:rsidRPr="30B437FB">
        <w:rPr>
          <w:rFonts w:ascii="Arial" w:eastAsia="Arial" w:hAnsi="Arial" w:cs="Arial"/>
          <w:sz w:val="22"/>
          <w:szCs w:val="22"/>
        </w:rPr>
        <w:t xml:space="preserve"> Available at:</w:t>
      </w:r>
      <w:r w:rsidRPr="0588F825">
        <w:rPr>
          <w:rFonts w:ascii="Arial" w:eastAsia="Arial" w:hAnsi="Arial" w:cs="Arial"/>
          <w:sz w:val="22"/>
          <w:szCs w:val="22"/>
        </w:rPr>
        <w:t xml:space="preserve"> </w:t>
      </w:r>
      <w:hyperlink r:id="rId47">
        <w:r w:rsidRPr="30B437FB">
          <w:rPr>
            <w:rStyle w:val="Hyperlink"/>
            <w:rFonts w:ascii="Arial" w:eastAsia="Arial" w:hAnsi="Arial" w:cs="Arial"/>
            <w:color w:val="auto"/>
            <w:sz w:val="22"/>
            <w:szCs w:val="22"/>
          </w:rPr>
          <w:t>https://doi.org/10.1177/0305735619826469</w:t>
        </w:r>
      </w:hyperlink>
      <w:r w:rsidR="4220C2F2" w:rsidRPr="30B437FB">
        <w:rPr>
          <w:rFonts w:ascii="Arial" w:eastAsia="Arial" w:hAnsi="Arial" w:cs="Arial"/>
          <w:sz w:val="22"/>
          <w:szCs w:val="22"/>
        </w:rPr>
        <w:t xml:space="preserve"> (Accessed 21/08/25).</w:t>
      </w:r>
    </w:p>
    <w:p w14:paraId="09895EC6" w14:textId="4ED1B845" w:rsidR="72930F54" w:rsidRDefault="72930F54" w:rsidP="0588F825">
      <w:pPr>
        <w:spacing w:line="360" w:lineRule="auto"/>
        <w:rPr>
          <w:rFonts w:ascii="Arial" w:eastAsia="Arial" w:hAnsi="Arial" w:cs="Arial"/>
          <w:sz w:val="22"/>
          <w:szCs w:val="22"/>
        </w:rPr>
      </w:pPr>
      <w:r w:rsidRPr="30B437FB">
        <w:rPr>
          <w:rFonts w:ascii="Arial" w:eastAsia="Arial" w:hAnsi="Arial" w:cs="Arial"/>
          <w:sz w:val="22"/>
          <w:szCs w:val="22"/>
        </w:rPr>
        <w:t>Zhao, Y., &amp; Wang, L. (2017</w:t>
      </w:r>
      <w:r w:rsidR="3014C2B3" w:rsidRPr="30B437FB">
        <w:rPr>
          <w:rFonts w:ascii="Arial" w:eastAsia="Arial" w:hAnsi="Arial" w:cs="Arial"/>
          <w:sz w:val="22"/>
          <w:szCs w:val="22"/>
        </w:rPr>
        <w:t>)</w:t>
      </w:r>
      <w:r w:rsidR="0CDE0447" w:rsidRPr="30B437FB">
        <w:rPr>
          <w:rFonts w:ascii="Arial" w:eastAsia="Arial" w:hAnsi="Arial" w:cs="Arial"/>
          <w:sz w:val="22"/>
          <w:szCs w:val="22"/>
        </w:rPr>
        <w:t xml:space="preserve"> ‘</w:t>
      </w:r>
      <w:r w:rsidRPr="0588F825">
        <w:rPr>
          <w:rFonts w:ascii="Arial" w:eastAsia="Arial" w:hAnsi="Arial" w:cs="Arial"/>
          <w:sz w:val="22"/>
          <w:szCs w:val="22"/>
        </w:rPr>
        <w:t xml:space="preserve">The relationship between self-efficacy and performance in collaborative learning: The mediating role of collective </w:t>
      </w:r>
      <w:r w:rsidR="3014C2B3" w:rsidRPr="30B437FB">
        <w:rPr>
          <w:rFonts w:ascii="Arial" w:eastAsia="Arial" w:hAnsi="Arial" w:cs="Arial"/>
          <w:sz w:val="22"/>
          <w:szCs w:val="22"/>
        </w:rPr>
        <w:t>efficac</w:t>
      </w:r>
      <w:r w:rsidR="20AE6B44" w:rsidRPr="30B437FB">
        <w:rPr>
          <w:rFonts w:ascii="Arial" w:eastAsia="Arial" w:hAnsi="Arial" w:cs="Arial"/>
          <w:sz w:val="22"/>
          <w:szCs w:val="22"/>
        </w:rPr>
        <w:t>y’,</w:t>
      </w:r>
      <w:r w:rsidRPr="0588F825">
        <w:rPr>
          <w:rFonts w:ascii="Arial" w:eastAsia="Arial" w:hAnsi="Arial" w:cs="Arial"/>
          <w:sz w:val="22"/>
          <w:szCs w:val="22"/>
        </w:rPr>
        <w:t xml:space="preserve"> </w:t>
      </w:r>
      <w:r w:rsidRPr="0588F825">
        <w:rPr>
          <w:rFonts w:ascii="Arial" w:eastAsia="Arial" w:hAnsi="Arial" w:cs="Arial"/>
          <w:i/>
          <w:iCs/>
          <w:sz w:val="22"/>
          <w:szCs w:val="22"/>
        </w:rPr>
        <w:t>Educational Psychology</w:t>
      </w:r>
      <w:r w:rsidRPr="0588F825">
        <w:rPr>
          <w:rFonts w:ascii="Arial" w:eastAsia="Arial" w:hAnsi="Arial" w:cs="Arial"/>
          <w:sz w:val="22"/>
          <w:szCs w:val="22"/>
        </w:rPr>
        <w:t xml:space="preserve">, </w:t>
      </w:r>
      <w:r w:rsidRPr="30B437FB">
        <w:rPr>
          <w:rFonts w:ascii="Arial" w:eastAsia="Arial" w:hAnsi="Arial" w:cs="Arial"/>
          <w:sz w:val="22"/>
          <w:szCs w:val="22"/>
        </w:rPr>
        <w:t>37</w:t>
      </w:r>
      <w:r w:rsidRPr="0588F825">
        <w:rPr>
          <w:rFonts w:ascii="Arial" w:eastAsia="Arial" w:hAnsi="Arial" w:cs="Arial"/>
          <w:sz w:val="22"/>
          <w:szCs w:val="22"/>
        </w:rPr>
        <w:t xml:space="preserve">(12), </w:t>
      </w:r>
      <w:r w:rsidR="7295FC7A" w:rsidRPr="30B437FB">
        <w:rPr>
          <w:rFonts w:ascii="Arial" w:eastAsia="Arial" w:hAnsi="Arial" w:cs="Arial"/>
          <w:sz w:val="22"/>
          <w:szCs w:val="22"/>
        </w:rPr>
        <w:t>pp.</w:t>
      </w:r>
      <w:r w:rsidRPr="0588F825">
        <w:rPr>
          <w:rFonts w:ascii="Arial" w:eastAsia="Arial" w:hAnsi="Arial" w:cs="Arial"/>
          <w:sz w:val="22"/>
          <w:szCs w:val="22"/>
        </w:rPr>
        <w:t xml:space="preserve">1395–1406. </w:t>
      </w:r>
      <w:r w:rsidR="682D8BD0" w:rsidRPr="30B437FB">
        <w:rPr>
          <w:rFonts w:ascii="Arial" w:eastAsia="Arial" w:hAnsi="Arial" w:cs="Arial"/>
          <w:sz w:val="22"/>
          <w:szCs w:val="22"/>
        </w:rPr>
        <w:t>Available at:</w:t>
      </w:r>
      <w:r w:rsidR="3014C2B3" w:rsidRPr="30B437FB">
        <w:rPr>
          <w:rFonts w:ascii="Arial" w:eastAsia="Arial" w:hAnsi="Arial" w:cs="Arial"/>
          <w:sz w:val="22"/>
          <w:szCs w:val="22"/>
        </w:rPr>
        <w:t xml:space="preserve"> </w:t>
      </w:r>
      <w:hyperlink r:id="rId48">
        <w:r w:rsidR="3014C2B3" w:rsidRPr="30B437FB">
          <w:rPr>
            <w:rStyle w:val="Hyperlink"/>
            <w:rFonts w:ascii="Arial" w:eastAsia="Arial" w:hAnsi="Arial" w:cs="Arial"/>
            <w:color w:val="auto"/>
            <w:sz w:val="22"/>
            <w:szCs w:val="22"/>
          </w:rPr>
          <w:t>https://doi.org/10.1080/01443410.2017.1342767</w:t>
        </w:r>
      </w:hyperlink>
      <w:r w:rsidR="4EDA95F8" w:rsidRPr="30B437FB">
        <w:rPr>
          <w:rFonts w:ascii="Arial" w:eastAsia="Arial" w:hAnsi="Arial" w:cs="Arial"/>
          <w:sz w:val="22"/>
          <w:szCs w:val="22"/>
        </w:rPr>
        <w:t xml:space="preserve"> (Accessed 21/08/25).</w:t>
      </w:r>
    </w:p>
    <w:p w14:paraId="474A9C0F" w14:textId="3289464B" w:rsidR="0DF193D2" w:rsidRDefault="0DF193D2" w:rsidP="0DF193D2">
      <w:pPr>
        <w:spacing w:line="360" w:lineRule="auto"/>
        <w:rPr>
          <w:rFonts w:ascii="Arial" w:eastAsia="Arial" w:hAnsi="Arial" w:cs="Arial"/>
          <w:sz w:val="22"/>
          <w:szCs w:val="22"/>
        </w:rPr>
      </w:pPr>
    </w:p>
    <w:p w14:paraId="747803BB" w14:textId="5C839B2F" w:rsidR="0DF193D2" w:rsidRDefault="0DF193D2" w:rsidP="0DF193D2">
      <w:pPr>
        <w:spacing w:line="360" w:lineRule="auto"/>
        <w:rPr>
          <w:rFonts w:ascii="Arial" w:eastAsia="Arial" w:hAnsi="Arial" w:cs="Arial"/>
          <w:sz w:val="22"/>
          <w:szCs w:val="22"/>
        </w:rPr>
      </w:pPr>
    </w:p>
    <w:p w14:paraId="524CC683" w14:textId="6B71D60E" w:rsidR="30B437FB" w:rsidRDefault="30B437FB" w:rsidP="30B437FB">
      <w:pPr>
        <w:spacing w:line="360" w:lineRule="auto"/>
        <w:rPr>
          <w:rFonts w:ascii="Arial" w:eastAsia="Arial" w:hAnsi="Arial" w:cs="Arial"/>
          <w:sz w:val="22"/>
          <w:szCs w:val="22"/>
        </w:rPr>
      </w:pPr>
    </w:p>
    <w:p w14:paraId="424E29DC" w14:textId="669ED045" w:rsidR="30B437FB" w:rsidRDefault="30B437FB" w:rsidP="30B437FB">
      <w:pPr>
        <w:spacing w:line="360" w:lineRule="auto"/>
        <w:rPr>
          <w:rFonts w:ascii="Arial" w:eastAsia="Arial" w:hAnsi="Arial" w:cs="Arial"/>
          <w:sz w:val="22"/>
          <w:szCs w:val="22"/>
        </w:rPr>
      </w:pPr>
    </w:p>
    <w:p w14:paraId="6B34B9E3" w14:textId="136333A6" w:rsidR="30B437FB" w:rsidRDefault="30B437FB" w:rsidP="30B437FB">
      <w:pPr>
        <w:spacing w:line="360" w:lineRule="auto"/>
        <w:rPr>
          <w:rFonts w:ascii="Arial" w:eastAsia="Arial" w:hAnsi="Arial" w:cs="Arial"/>
          <w:sz w:val="22"/>
          <w:szCs w:val="22"/>
        </w:rPr>
      </w:pPr>
    </w:p>
    <w:p w14:paraId="55BE63D4" w14:textId="0C6390B9" w:rsidR="30B437FB" w:rsidRDefault="30B437FB" w:rsidP="30B437FB">
      <w:pPr>
        <w:spacing w:line="360" w:lineRule="auto"/>
        <w:rPr>
          <w:rFonts w:ascii="Arial" w:eastAsia="Arial" w:hAnsi="Arial" w:cs="Arial"/>
          <w:sz w:val="22"/>
          <w:szCs w:val="22"/>
        </w:rPr>
      </w:pPr>
    </w:p>
    <w:p w14:paraId="796474E3" w14:textId="7962C21B" w:rsidR="799854C1" w:rsidRDefault="799854C1" w:rsidP="0DF193D2">
      <w:pPr>
        <w:spacing w:line="360" w:lineRule="auto"/>
        <w:rPr>
          <w:rFonts w:ascii="Arial" w:eastAsia="Arial" w:hAnsi="Arial" w:cs="Arial"/>
          <w:sz w:val="22"/>
          <w:szCs w:val="22"/>
        </w:rPr>
      </w:pPr>
      <w:r w:rsidRPr="2920CB82">
        <w:rPr>
          <w:rFonts w:ascii="Arial" w:eastAsia="Arial" w:hAnsi="Arial" w:cs="Arial"/>
          <w:sz w:val="22"/>
          <w:szCs w:val="22"/>
        </w:rPr>
        <w:t>Appendix 1 – MUSIC model inventory for high school students</w:t>
      </w:r>
      <w:r w:rsidR="7AAD83F2" w:rsidRPr="2920CB82">
        <w:rPr>
          <w:rFonts w:ascii="Arial" w:eastAsia="Arial" w:hAnsi="Arial" w:cs="Arial"/>
          <w:sz w:val="22"/>
          <w:szCs w:val="22"/>
        </w:rPr>
        <w:t xml:space="preserve"> (Jones, 2017).</w:t>
      </w:r>
    </w:p>
    <w:p w14:paraId="07361D53" w14:textId="63E692E3" w:rsidR="7AAD83F2" w:rsidRDefault="457BC3CE" w:rsidP="30B437FB">
      <w:pPr>
        <w:spacing w:line="360" w:lineRule="auto"/>
        <w:jc w:val="center"/>
        <w:rPr>
          <w:rFonts w:ascii="Arial" w:eastAsia="Arial" w:hAnsi="Arial" w:cs="Arial"/>
          <w:sz w:val="22"/>
          <w:szCs w:val="22"/>
        </w:rPr>
      </w:pPr>
      <w:r>
        <w:rPr>
          <w:noProof/>
        </w:rPr>
        <w:drawing>
          <wp:inline distT="0" distB="0" distL="0" distR="0" wp14:anchorId="23F93A7F" wp14:editId="7A780A3C">
            <wp:extent cx="5362575" cy="6899478"/>
            <wp:effectExtent l="0" t="0" r="0" b="0"/>
            <wp:docPr id="1242545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4523" name=""/>
                    <pic:cNvPicPr/>
                  </pic:nvPicPr>
                  <pic:blipFill>
                    <a:blip r:embed="rId49">
                      <a:extLst>
                        <a:ext uri="{28A0092B-C50C-407E-A947-70E740481C1C}">
                          <a14:useLocalDpi xmlns:a14="http://schemas.microsoft.com/office/drawing/2010/main"/>
                        </a:ext>
                      </a:extLst>
                    </a:blip>
                    <a:stretch>
                      <a:fillRect/>
                    </a:stretch>
                  </pic:blipFill>
                  <pic:spPr>
                    <a:xfrm>
                      <a:off x="0" y="0"/>
                      <a:ext cx="5362575" cy="6899478"/>
                    </a:xfrm>
                    <a:prstGeom prst="rect">
                      <a:avLst/>
                    </a:prstGeom>
                  </pic:spPr>
                </pic:pic>
              </a:graphicData>
            </a:graphic>
          </wp:inline>
        </w:drawing>
      </w:r>
    </w:p>
    <w:p w14:paraId="7347F610" w14:textId="184B9679" w:rsidR="0DF193D2" w:rsidRDefault="0DF193D2" w:rsidP="0DF193D2">
      <w:pPr>
        <w:spacing w:line="360" w:lineRule="auto"/>
        <w:rPr>
          <w:rFonts w:ascii="Arial" w:eastAsia="Arial" w:hAnsi="Arial" w:cs="Arial"/>
          <w:sz w:val="22"/>
          <w:szCs w:val="22"/>
        </w:rPr>
      </w:pPr>
    </w:p>
    <w:p w14:paraId="49DD66C9" w14:textId="0755CBCF" w:rsidR="0DF193D2" w:rsidRDefault="0DF193D2" w:rsidP="0DF193D2">
      <w:pPr>
        <w:spacing w:line="360" w:lineRule="auto"/>
        <w:rPr>
          <w:rFonts w:ascii="Arial" w:eastAsia="Arial" w:hAnsi="Arial" w:cs="Arial"/>
          <w:sz w:val="22"/>
          <w:szCs w:val="22"/>
        </w:rPr>
      </w:pPr>
    </w:p>
    <w:p w14:paraId="210A27EF" w14:textId="3210A9D1" w:rsidR="0DF193D2" w:rsidRDefault="0DF193D2" w:rsidP="0DF193D2">
      <w:pPr>
        <w:spacing w:line="360" w:lineRule="auto"/>
        <w:rPr>
          <w:rFonts w:ascii="Arial" w:eastAsia="Arial" w:hAnsi="Arial" w:cs="Arial"/>
          <w:sz w:val="22"/>
          <w:szCs w:val="22"/>
        </w:rPr>
      </w:pPr>
    </w:p>
    <w:p w14:paraId="7546BA7E" w14:textId="35EC410C" w:rsidR="0DF193D2" w:rsidRDefault="0DF193D2" w:rsidP="0DF193D2">
      <w:pPr>
        <w:spacing w:line="360" w:lineRule="auto"/>
        <w:rPr>
          <w:rFonts w:ascii="Arial" w:eastAsia="Arial" w:hAnsi="Arial" w:cs="Arial"/>
          <w:sz w:val="22"/>
          <w:szCs w:val="22"/>
        </w:rPr>
      </w:pPr>
    </w:p>
    <w:p w14:paraId="0AAB8AAF" w14:textId="5B6AA0C8" w:rsidR="7AAD83F2" w:rsidRDefault="457BC3CE" w:rsidP="30B437FB">
      <w:pPr>
        <w:spacing w:line="360" w:lineRule="auto"/>
        <w:jc w:val="center"/>
        <w:rPr>
          <w:rFonts w:ascii="Arial" w:eastAsia="Arial" w:hAnsi="Arial" w:cs="Arial"/>
          <w:sz w:val="22"/>
          <w:szCs w:val="22"/>
        </w:rPr>
      </w:pPr>
      <w:r>
        <w:rPr>
          <w:noProof/>
        </w:rPr>
        <w:drawing>
          <wp:inline distT="0" distB="0" distL="0" distR="0" wp14:anchorId="5B3080B9" wp14:editId="5E062103">
            <wp:extent cx="5300724" cy="6819900"/>
            <wp:effectExtent l="0" t="0" r="0" b="0"/>
            <wp:docPr id="1144767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67886" name=""/>
                    <pic:cNvPicPr/>
                  </pic:nvPicPr>
                  <pic:blipFill>
                    <a:blip r:embed="rId50">
                      <a:extLst>
                        <a:ext uri="{28A0092B-C50C-407E-A947-70E740481C1C}">
                          <a14:useLocalDpi xmlns:a14="http://schemas.microsoft.com/office/drawing/2010/main"/>
                        </a:ext>
                      </a:extLst>
                    </a:blip>
                    <a:stretch>
                      <a:fillRect/>
                    </a:stretch>
                  </pic:blipFill>
                  <pic:spPr>
                    <a:xfrm>
                      <a:off x="0" y="0"/>
                      <a:ext cx="5300724" cy="6819900"/>
                    </a:xfrm>
                    <a:prstGeom prst="rect">
                      <a:avLst/>
                    </a:prstGeom>
                  </pic:spPr>
                </pic:pic>
              </a:graphicData>
            </a:graphic>
          </wp:inline>
        </w:drawing>
      </w:r>
    </w:p>
    <w:p w14:paraId="0DFA705B" w14:textId="6A7343F5" w:rsidR="0DF193D2" w:rsidRDefault="0DF193D2" w:rsidP="0DF193D2">
      <w:pPr>
        <w:spacing w:line="360" w:lineRule="auto"/>
        <w:rPr>
          <w:rFonts w:ascii="Arial" w:eastAsia="Arial" w:hAnsi="Arial" w:cs="Arial"/>
          <w:sz w:val="22"/>
          <w:szCs w:val="22"/>
        </w:rPr>
      </w:pPr>
    </w:p>
    <w:p w14:paraId="1181C150" w14:textId="6C2652E7" w:rsidR="0DF193D2" w:rsidRDefault="0DF193D2" w:rsidP="0DF193D2">
      <w:pPr>
        <w:spacing w:line="360" w:lineRule="auto"/>
        <w:rPr>
          <w:rFonts w:ascii="Arial" w:eastAsia="Arial" w:hAnsi="Arial" w:cs="Arial"/>
          <w:sz w:val="22"/>
          <w:szCs w:val="22"/>
        </w:rPr>
      </w:pPr>
    </w:p>
    <w:p w14:paraId="026F124F" w14:textId="46BD5ACB" w:rsidR="0DF193D2" w:rsidRDefault="0DF193D2" w:rsidP="0DF193D2">
      <w:pPr>
        <w:spacing w:line="360" w:lineRule="auto"/>
        <w:rPr>
          <w:rFonts w:ascii="Arial" w:eastAsia="Arial" w:hAnsi="Arial" w:cs="Arial"/>
          <w:sz w:val="22"/>
          <w:szCs w:val="22"/>
        </w:rPr>
      </w:pPr>
    </w:p>
    <w:p w14:paraId="0DA5FBEB" w14:textId="0BAF2A2C" w:rsidR="0DF193D2" w:rsidRDefault="0DF193D2" w:rsidP="0DF193D2">
      <w:pPr>
        <w:spacing w:line="360" w:lineRule="auto"/>
        <w:rPr>
          <w:rFonts w:ascii="Arial" w:eastAsia="Arial" w:hAnsi="Arial" w:cs="Arial"/>
          <w:sz w:val="22"/>
          <w:szCs w:val="22"/>
        </w:rPr>
      </w:pPr>
    </w:p>
    <w:p w14:paraId="755B6D28" w14:textId="6AA58310" w:rsidR="0DF193D2" w:rsidRDefault="0DF193D2" w:rsidP="0DF193D2">
      <w:pPr>
        <w:spacing w:line="360" w:lineRule="auto"/>
        <w:rPr>
          <w:rFonts w:ascii="Arial" w:eastAsia="Arial" w:hAnsi="Arial" w:cs="Arial"/>
          <w:sz w:val="22"/>
          <w:szCs w:val="22"/>
        </w:rPr>
      </w:pPr>
    </w:p>
    <w:p w14:paraId="185C2B31" w14:textId="70D9F029" w:rsidR="0DF193D2" w:rsidRDefault="457BC3CE" w:rsidP="30B437FB">
      <w:pPr>
        <w:spacing w:line="360" w:lineRule="auto"/>
        <w:jc w:val="center"/>
        <w:rPr>
          <w:rFonts w:ascii="Arial" w:eastAsia="Arial" w:hAnsi="Arial" w:cs="Arial"/>
          <w:sz w:val="22"/>
          <w:szCs w:val="22"/>
        </w:rPr>
      </w:pPr>
      <w:r>
        <w:rPr>
          <w:noProof/>
        </w:rPr>
        <w:drawing>
          <wp:inline distT="0" distB="0" distL="0" distR="0" wp14:anchorId="3E12B543" wp14:editId="6BD605F2">
            <wp:extent cx="5063820" cy="6515100"/>
            <wp:effectExtent l="0" t="0" r="0" b="0"/>
            <wp:docPr id="12403841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84155" name=""/>
                    <pic:cNvPicPr/>
                  </pic:nvPicPr>
                  <pic:blipFill>
                    <a:blip r:embed="rId51">
                      <a:extLst>
                        <a:ext uri="{28A0092B-C50C-407E-A947-70E740481C1C}">
                          <a14:useLocalDpi xmlns:a14="http://schemas.microsoft.com/office/drawing/2010/main"/>
                        </a:ext>
                      </a:extLst>
                    </a:blip>
                    <a:stretch>
                      <a:fillRect/>
                    </a:stretch>
                  </pic:blipFill>
                  <pic:spPr>
                    <a:xfrm>
                      <a:off x="0" y="0"/>
                      <a:ext cx="5063820" cy="6515100"/>
                    </a:xfrm>
                    <a:prstGeom prst="rect">
                      <a:avLst/>
                    </a:prstGeom>
                  </pic:spPr>
                </pic:pic>
              </a:graphicData>
            </a:graphic>
          </wp:inline>
        </w:drawing>
      </w:r>
    </w:p>
    <w:p w14:paraId="211C67FB" w14:textId="4A83D870" w:rsidR="0DF193D2" w:rsidRDefault="0DF193D2" w:rsidP="0DF193D2">
      <w:pPr>
        <w:spacing w:line="360" w:lineRule="auto"/>
        <w:rPr>
          <w:rFonts w:ascii="Arial" w:eastAsia="Arial" w:hAnsi="Arial" w:cs="Arial"/>
          <w:sz w:val="22"/>
          <w:szCs w:val="22"/>
        </w:rPr>
      </w:pPr>
    </w:p>
    <w:p w14:paraId="62D7D0A1" w14:textId="19D2D70E" w:rsidR="0DF193D2" w:rsidRDefault="0DF193D2" w:rsidP="0DF193D2">
      <w:pPr>
        <w:spacing w:line="360" w:lineRule="auto"/>
        <w:rPr>
          <w:rFonts w:ascii="Arial" w:eastAsia="Arial" w:hAnsi="Arial" w:cs="Arial"/>
          <w:sz w:val="22"/>
          <w:szCs w:val="22"/>
        </w:rPr>
      </w:pPr>
    </w:p>
    <w:p w14:paraId="36A231E1" w14:textId="2BA52259" w:rsidR="0DF193D2" w:rsidRDefault="0DF193D2" w:rsidP="0DF193D2">
      <w:pPr>
        <w:spacing w:line="360" w:lineRule="auto"/>
        <w:rPr>
          <w:rFonts w:ascii="Arial" w:eastAsia="Arial" w:hAnsi="Arial" w:cs="Arial"/>
          <w:sz w:val="22"/>
          <w:szCs w:val="22"/>
        </w:rPr>
      </w:pPr>
    </w:p>
    <w:p w14:paraId="28B7C69C" w14:textId="21252589" w:rsidR="7AAD83F2" w:rsidRDefault="457BC3CE" w:rsidP="30B437FB">
      <w:pPr>
        <w:spacing w:line="360" w:lineRule="auto"/>
        <w:jc w:val="center"/>
        <w:rPr>
          <w:rFonts w:ascii="Arial" w:eastAsia="Arial" w:hAnsi="Arial" w:cs="Arial"/>
          <w:sz w:val="22"/>
          <w:szCs w:val="22"/>
        </w:rPr>
      </w:pPr>
      <w:r>
        <w:rPr>
          <w:noProof/>
        </w:rPr>
        <w:drawing>
          <wp:inline distT="0" distB="0" distL="0" distR="0" wp14:anchorId="05DAB673" wp14:editId="358D88BF">
            <wp:extent cx="5189675" cy="6677025"/>
            <wp:effectExtent l="0" t="0" r="0" b="0"/>
            <wp:docPr id="7763787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78724" name=""/>
                    <pic:cNvPicPr/>
                  </pic:nvPicPr>
                  <pic:blipFill>
                    <a:blip r:embed="rId52">
                      <a:extLst>
                        <a:ext uri="{28A0092B-C50C-407E-A947-70E740481C1C}">
                          <a14:useLocalDpi xmlns:a14="http://schemas.microsoft.com/office/drawing/2010/main"/>
                        </a:ext>
                      </a:extLst>
                    </a:blip>
                    <a:stretch>
                      <a:fillRect/>
                    </a:stretch>
                  </pic:blipFill>
                  <pic:spPr>
                    <a:xfrm>
                      <a:off x="0" y="0"/>
                      <a:ext cx="5189675" cy="6677025"/>
                    </a:xfrm>
                    <a:prstGeom prst="rect">
                      <a:avLst/>
                    </a:prstGeom>
                  </pic:spPr>
                </pic:pic>
              </a:graphicData>
            </a:graphic>
          </wp:inline>
        </w:drawing>
      </w:r>
    </w:p>
    <w:p w14:paraId="7280D1B8" w14:textId="4179950D" w:rsidR="0DF193D2" w:rsidRDefault="0DF193D2" w:rsidP="0DF193D2">
      <w:pPr>
        <w:spacing w:line="360" w:lineRule="auto"/>
        <w:rPr>
          <w:rFonts w:ascii="Arial" w:eastAsia="Arial" w:hAnsi="Arial" w:cs="Arial"/>
          <w:sz w:val="22"/>
          <w:szCs w:val="22"/>
        </w:rPr>
      </w:pPr>
    </w:p>
    <w:p w14:paraId="50B5D40B" w14:textId="43812650" w:rsidR="0DF193D2" w:rsidRDefault="0DF193D2" w:rsidP="0DF193D2">
      <w:pPr>
        <w:spacing w:line="360" w:lineRule="auto"/>
        <w:rPr>
          <w:rFonts w:ascii="Arial" w:eastAsia="Arial" w:hAnsi="Arial" w:cs="Arial"/>
          <w:sz w:val="22"/>
          <w:szCs w:val="22"/>
        </w:rPr>
      </w:pPr>
    </w:p>
    <w:p w14:paraId="610061AB" w14:textId="5149EF0F" w:rsidR="7AAD83F2" w:rsidRDefault="457BC3CE" w:rsidP="0DF193D2">
      <w:pPr>
        <w:spacing w:line="360" w:lineRule="auto"/>
        <w:rPr>
          <w:rFonts w:ascii="Arial" w:eastAsia="Arial" w:hAnsi="Arial" w:cs="Arial"/>
          <w:sz w:val="22"/>
          <w:szCs w:val="22"/>
        </w:rPr>
      </w:pPr>
      <w:r>
        <w:rPr>
          <w:noProof/>
        </w:rPr>
        <w:drawing>
          <wp:inline distT="0" distB="0" distL="0" distR="0" wp14:anchorId="013723C8" wp14:editId="35020A8D">
            <wp:extent cx="5876925" cy="7561240"/>
            <wp:effectExtent l="0" t="0" r="0" b="0"/>
            <wp:docPr id="13745226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22603" name=""/>
                    <pic:cNvPicPr/>
                  </pic:nvPicPr>
                  <pic:blipFill>
                    <a:blip r:embed="rId53">
                      <a:extLst>
                        <a:ext uri="{28A0092B-C50C-407E-A947-70E740481C1C}">
                          <a14:useLocalDpi xmlns:a14="http://schemas.microsoft.com/office/drawing/2010/main"/>
                        </a:ext>
                      </a:extLst>
                    </a:blip>
                    <a:stretch>
                      <a:fillRect/>
                    </a:stretch>
                  </pic:blipFill>
                  <pic:spPr>
                    <a:xfrm>
                      <a:off x="0" y="0"/>
                      <a:ext cx="5876925" cy="7561240"/>
                    </a:xfrm>
                    <a:prstGeom prst="rect">
                      <a:avLst/>
                    </a:prstGeom>
                  </pic:spPr>
                </pic:pic>
              </a:graphicData>
            </a:graphic>
          </wp:inline>
        </w:drawing>
      </w:r>
    </w:p>
    <w:p w14:paraId="7FB346DF" w14:textId="1599B39F" w:rsidR="0470C172" w:rsidRDefault="0470C172" w:rsidP="2920CB82">
      <w:pPr>
        <w:spacing w:line="360" w:lineRule="auto"/>
        <w:rPr>
          <w:rFonts w:ascii="Arial" w:eastAsia="Arial" w:hAnsi="Arial" w:cs="Arial"/>
          <w:sz w:val="22"/>
          <w:szCs w:val="22"/>
        </w:rPr>
      </w:pPr>
      <w:r w:rsidRPr="2920CB82">
        <w:rPr>
          <w:rFonts w:ascii="Arial" w:eastAsia="Arial" w:hAnsi="Arial" w:cs="Arial"/>
          <w:sz w:val="22"/>
          <w:szCs w:val="22"/>
        </w:rPr>
        <w:t>Appendix 2 – MUSIC Model Inventory adapted for use for this study</w:t>
      </w:r>
    </w:p>
    <w:p w14:paraId="1B8F929A" w14:textId="043E588F" w:rsidR="0470C172" w:rsidRDefault="0470C172" w:rsidP="22EDA123">
      <w:pPr>
        <w:spacing w:line="360" w:lineRule="auto"/>
        <w:rPr>
          <w:rFonts w:ascii="Arial" w:eastAsia="Arial" w:hAnsi="Arial" w:cs="Arial"/>
          <w:sz w:val="22"/>
          <w:szCs w:val="22"/>
        </w:rPr>
      </w:pPr>
      <w:r w:rsidRPr="22EDA123">
        <w:rPr>
          <w:rFonts w:ascii="Arial" w:eastAsia="Arial" w:hAnsi="Arial" w:cs="Arial"/>
          <w:sz w:val="22"/>
          <w:szCs w:val="22"/>
        </w:rPr>
        <w:t>Questions About S</w:t>
      </w:r>
      <w:r w:rsidR="27AF46BE" w:rsidRPr="22EDA123">
        <w:rPr>
          <w:rFonts w:ascii="Arial" w:eastAsia="Arial" w:hAnsi="Arial" w:cs="Arial"/>
          <w:sz w:val="22"/>
          <w:szCs w:val="22"/>
        </w:rPr>
        <w:t>inging Lessons</w:t>
      </w:r>
    </w:p>
    <w:p w14:paraId="56F03908" w14:textId="66F6E939"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Directions </w:t>
      </w:r>
    </w:p>
    <w:p w14:paraId="164557D8" w14:textId="73327FA5"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These items ask you about your current </w:t>
      </w:r>
      <w:r w:rsidR="039B80DE" w:rsidRPr="621853D0">
        <w:rPr>
          <w:rFonts w:ascii="Arial" w:eastAsia="Arial" w:hAnsi="Arial" w:cs="Arial"/>
          <w:sz w:val="22"/>
          <w:szCs w:val="22"/>
        </w:rPr>
        <w:t>singing lessons</w:t>
      </w:r>
      <w:r w:rsidRPr="621853D0">
        <w:rPr>
          <w:rFonts w:ascii="Arial" w:eastAsia="Arial" w:hAnsi="Arial" w:cs="Arial"/>
          <w:sz w:val="22"/>
          <w:szCs w:val="22"/>
        </w:rPr>
        <w:t xml:space="preserve"> and </w:t>
      </w:r>
      <w:r w:rsidR="47928124" w:rsidRPr="621853D0">
        <w:rPr>
          <w:rFonts w:ascii="Arial" w:eastAsia="Arial" w:hAnsi="Arial" w:cs="Arial"/>
          <w:sz w:val="22"/>
          <w:szCs w:val="22"/>
        </w:rPr>
        <w:t>singing teacher</w:t>
      </w:r>
      <w:r w:rsidRPr="621853D0">
        <w:rPr>
          <w:rFonts w:ascii="Arial" w:eastAsia="Arial" w:hAnsi="Arial" w:cs="Arial"/>
          <w:sz w:val="22"/>
          <w:szCs w:val="22"/>
        </w:rPr>
        <w:t xml:space="preserve">. </w:t>
      </w:r>
    </w:p>
    <w:p w14:paraId="3CF777AE" w14:textId="2A01FE79"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Please select one of the numbers from 1 to 6 below and write it in the space next to each question. </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22EDA123" w14:paraId="79C2B20F" w14:textId="77777777" w:rsidTr="621853D0">
        <w:trPr>
          <w:trHeight w:val="300"/>
        </w:trPr>
        <w:tc>
          <w:tcPr>
            <w:tcW w:w="1560" w:type="dxa"/>
          </w:tcPr>
          <w:p w14:paraId="2648907D" w14:textId="28DFB0B8" w:rsidR="365E1754" w:rsidRDefault="7CC2EF9B" w:rsidP="621853D0">
            <w:pPr>
              <w:spacing w:line="360" w:lineRule="auto"/>
              <w:jc w:val="center"/>
              <w:rPr>
                <w:rFonts w:ascii="Arial" w:eastAsia="Arial" w:hAnsi="Arial" w:cs="Arial"/>
                <w:sz w:val="22"/>
                <w:szCs w:val="22"/>
              </w:rPr>
            </w:pPr>
            <w:r w:rsidRPr="621853D0">
              <w:rPr>
                <w:rFonts w:ascii="Arial" w:eastAsia="Arial" w:hAnsi="Arial" w:cs="Arial"/>
                <w:sz w:val="22"/>
                <w:szCs w:val="22"/>
              </w:rPr>
              <w:t>1</w:t>
            </w:r>
          </w:p>
          <w:p w14:paraId="1BCD8C96" w14:textId="46564DC8" w:rsidR="365E1754" w:rsidRDefault="7CC2EF9B" w:rsidP="621853D0">
            <w:pPr>
              <w:spacing w:line="360" w:lineRule="auto"/>
              <w:jc w:val="center"/>
              <w:rPr>
                <w:rFonts w:ascii="Arial" w:eastAsia="Arial" w:hAnsi="Arial" w:cs="Arial"/>
                <w:sz w:val="22"/>
                <w:szCs w:val="22"/>
              </w:rPr>
            </w:pPr>
            <w:r w:rsidRPr="621853D0">
              <w:rPr>
                <w:rFonts w:ascii="Arial" w:eastAsia="Arial" w:hAnsi="Arial" w:cs="Arial"/>
                <w:sz w:val="22"/>
                <w:szCs w:val="22"/>
              </w:rPr>
              <w:t>Strongly disagree</w:t>
            </w:r>
          </w:p>
        </w:tc>
        <w:tc>
          <w:tcPr>
            <w:tcW w:w="1560" w:type="dxa"/>
          </w:tcPr>
          <w:p w14:paraId="1F4EB72C" w14:textId="68C49805" w:rsidR="365E1754" w:rsidRDefault="7CC2EF9B" w:rsidP="621853D0">
            <w:pPr>
              <w:spacing w:line="360" w:lineRule="auto"/>
              <w:jc w:val="center"/>
              <w:rPr>
                <w:rFonts w:ascii="Arial" w:eastAsia="Arial" w:hAnsi="Arial" w:cs="Arial"/>
                <w:sz w:val="22"/>
                <w:szCs w:val="22"/>
              </w:rPr>
            </w:pPr>
            <w:r w:rsidRPr="621853D0">
              <w:rPr>
                <w:rFonts w:ascii="Arial" w:eastAsia="Arial" w:hAnsi="Arial" w:cs="Arial"/>
                <w:sz w:val="22"/>
                <w:szCs w:val="22"/>
              </w:rPr>
              <w:t>2</w:t>
            </w:r>
          </w:p>
          <w:p w14:paraId="7B3DA71B" w14:textId="5E74D0AE" w:rsidR="365E1754" w:rsidRDefault="7CC2EF9B" w:rsidP="621853D0">
            <w:pPr>
              <w:spacing w:line="360" w:lineRule="auto"/>
              <w:jc w:val="center"/>
              <w:rPr>
                <w:rFonts w:ascii="Arial" w:eastAsia="Arial" w:hAnsi="Arial" w:cs="Arial"/>
                <w:sz w:val="22"/>
                <w:szCs w:val="22"/>
              </w:rPr>
            </w:pPr>
            <w:r w:rsidRPr="621853D0">
              <w:rPr>
                <w:rFonts w:ascii="Arial" w:eastAsia="Arial" w:hAnsi="Arial" w:cs="Arial"/>
                <w:sz w:val="22"/>
                <w:szCs w:val="22"/>
              </w:rPr>
              <w:t>Disagree</w:t>
            </w:r>
          </w:p>
        </w:tc>
        <w:tc>
          <w:tcPr>
            <w:tcW w:w="1560" w:type="dxa"/>
          </w:tcPr>
          <w:p w14:paraId="476AA77A" w14:textId="2FDF8E68" w:rsidR="67C5ECE1" w:rsidRDefault="08E05F16" w:rsidP="621853D0">
            <w:pPr>
              <w:spacing w:line="360" w:lineRule="auto"/>
              <w:jc w:val="center"/>
              <w:rPr>
                <w:rFonts w:ascii="Arial" w:eastAsia="Arial" w:hAnsi="Arial" w:cs="Arial"/>
                <w:sz w:val="22"/>
                <w:szCs w:val="22"/>
              </w:rPr>
            </w:pPr>
            <w:r w:rsidRPr="621853D0">
              <w:rPr>
                <w:rFonts w:ascii="Arial" w:eastAsia="Arial" w:hAnsi="Arial" w:cs="Arial"/>
                <w:sz w:val="22"/>
                <w:szCs w:val="22"/>
              </w:rPr>
              <w:t>3</w:t>
            </w:r>
          </w:p>
          <w:p w14:paraId="62C26588" w14:textId="2D0BB8F5" w:rsidR="67C5ECE1" w:rsidRDefault="08E05F16" w:rsidP="621853D0">
            <w:pPr>
              <w:spacing w:line="360" w:lineRule="auto"/>
              <w:jc w:val="center"/>
              <w:rPr>
                <w:rFonts w:ascii="Arial" w:eastAsia="Arial" w:hAnsi="Arial" w:cs="Arial"/>
                <w:sz w:val="22"/>
                <w:szCs w:val="22"/>
              </w:rPr>
            </w:pPr>
            <w:r w:rsidRPr="621853D0">
              <w:rPr>
                <w:rFonts w:ascii="Arial" w:eastAsia="Arial" w:hAnsi="Arial" w:cs="Arial"/>
                <w:sz w:val="22"/>
                <w:szCs w:val="22"/>
              </w:rPr>
              <w:t>Somewhat disagree</w:t>
            </w:r>
          </w:p>
        </w:tc>
        <w:tc>
          <w:tcPr>
            <w:tcW w:w="1560" w:type="dxa"/>
          </w:tcPr>
          <w:p w14:paraId="14DB4E58" w14:textId="0CD072B2" w:rsidR="67C5ECE1" w:rsidRDefault="08E05F16" w:rsidP="621853D0">
            <w:pPr>
              <w:spacing w:line="360" w:lineRule="auto"/>
              <w:jc w:val="center"/>
              <w:rPr>
                <w:rFonts w:ascii="Arial" w:eastAsia="Arial" w:hAnsi="Arial" w:cs="Arial"/>
                <w:sz w:val="22"/>
                <w:szCs w:val="22"/>
              </w:rPr>
            </w:pPr>
            <w:r w:rsidRPr="621853D0">
              <w:rPr>
                <w:rFonts w:ascii="Arial" w:eastAsia="Arial" w:hAnsi="Arial" w:cs="Arial"/>
                <w:sz w:val="22"/>
                <w:szCs w:val="22"/>
              </w:rPr>
              <w:t>4</w:t>
            </w:r>
          </w:p>
          <w:p w14:paraId="3E44BE56" w14:textId="3F600C7D" w:rsidR="2A224BE6" w:rsidRDefault="252AA458" w:rsidP="621853D0">
            <w:pPr>
              <w:spacing w:line="360" w:lineRule="auto"/>
              <w:jc w:val="center"/>
              <w:rPr>
                <w:rFonts w:ascii="Arial" w:eastAsia="Arial" w:hAnsi="Arial" w:cs="Arial"/>
                <w:sz w:val="22"/>
                <w:szCs w:val="22"/>
              </w:rPr>
            </w:pPr>
            <w:r w:rsidRPr="621853D0">
              <w:rPr>
                <w:rFonts w:ascii="Arial" w:eastAsia="Arial" w:hAnsi="Arial" w:cs="Arial"/>
                <w:sz w:val="22"/>
                <w:szCs w:val="22"/>
              </w:rPr>
              <w:t>Somewhat agree</w:t>
            </w:r>
          </w:p>
        </w:tc>
        <w:tc>
          <w:tcPr>
            <w:tcW w:w="1560" w:type="dxa"/>
          </w:tcPr>
          <w:p w14:paraId="5D579D4F" w14:textId="230652F1" w:rsidR="2A224BE6" w:rsidRDefault="252AA458" w:rsidP="621853D0">
            <w:pPr>
              <w:spacing w:line="360" w:lineRule="auto"/>
              <w:jc w:val="center"/>
              <w:rPr>
                <w:rFonts w:ascii="Arial" w:eastAsia="Arial" w:hAnsi="Arial" w:cs="Arial"/>
                <w:sz w:val="22"/>
                <w:szCs w:val="22"/>
              </w:rPr>
            </w:pPr>
            <w:r w:rsidRPr="621853D0">
              <w:rPr>
                <w:rFonts w:ascii="Arial" w:eastAsia="Arial" w:hAnsi="Arial" w:cs="Arial"/>
                <w:sz w:val="22"/>
                <w:szCs w:val="22"/>
              </w:rPr>
              <w:t>5</w:t>
            </w:r>
          </w:p>
          <w:p w14:paraId="5929510B" w14:textId="49C2DDE9" w:rsidR="2A224BE6" w:rsidRDefault="252AA458" w:rsidP="621853D0">
            <w:pPr>
              <w:spacing w:line="360" w:lineRule="auto"/>
              <w:jc w:val="center"/>
              <w:rPr>
                <w:rFonts w:ascii="Arial" w:eastAsia="Arial" w:hAnsi="Arial" w:cs="Arial"/>
                <w:sz w:val="22"/>
                <w:szCs w:val="22"/>
              </w:rPr>
            </w:pPr>
            <w:r w:rsidRPr="621853D0">
              <w:rPr>
                <w:rFonts w:ascii="Arial" w:eastAsia="Arial" w:hAnsi="Arial" w:cs="Arial"/>
                <w:sz w:val="22"/>
                <w:szCs w:val="22"/>
              </w:rPr>
              <w:t>Agree</w:t>
            </w:r>
          </w:p>
        </w:tc>
        <w:tc>
          <w:tcPr>
            <w:tcW w:w="1560" w:type="dxa"/>
          </w:tcPr>
          <w:p w14:paraId="32EA4388" w14:textId="5D1B9E64" w:rsidR="2A224BE6" w:rsidRDefault="252AA458" w:rsidP="621853D0">
            <w:pPr>
              <w:spacing w:line="360" w:lineRule="auto"/>
              <w:jc w:val="center"/>
              <w:rPr>
                <w:rFonts w:ascii="Arial" w:eastAsia="Arial" w:hAnsi="Arial" w:cs="Arial"/>
                <w:sz w:val="22"/>
                <w:szCs w:val="22"/>
              </w:rPr>
            </w:pPr>
            <w:r w:rsidRPr="621853D0">
              <w:rPr>
                <w:rFonts w:ascii="Arial" w:eastAsia="Arial" w:hAnsi="Arial" w:cs="Arial"/>
                <w:sz w:val="22"/>
                <w:szCs w:val="22"/>
              </w:rPr>
              <w:t>6</w:t>
            </w:r>
          </w:p>
          <w:p w14:paraId="151727E5" w14:textId="694124AC" w:rsidR="2A224BE6" w:rsidRDefault="252AA458" w:rsidP="621853D0">
            <w:pPr>
              <w:spacing w:line="360" w:lineRule="auto"/>
              <w:jc w:val="center"/>
              <w:rPr>
                <w:rFonts w:ascii="Arial" w:eastAsia="Arial" w:hAnsi="Arial" w:cs="Arial"/>
                <w:sz w:val="22"/>
                <w:szCs w:val="22"/>
              </w:rPr>
            </w:pPr>
            <w:r w:rsidRPr="621853D0">
              <w:rPr>
                <w:rFonts w:ascii="Arial" w:eastAsia="Arial" w:hAnsi="Arial" w:cs="Arial"/>
                <w:sz w:val="22"/>
                <w:szCs w:val="22"/>
              </w:rPr>
              <w:t>Strongly agree</w:t>
            </w:r>
          </w:p>
        </w:tc>
      </w:tr>
    </w:tbl>
    <w:p w14:paraId="39196704" w14:textId="2B380AB7" w:rsidR="22EDA123" w:rsidRDefault="22EDA123" w:rsidP="621853D0">
      <w:pPr>
        <w:spacing w:before="240" w:after="240" w:line="360" w:lineRule="auto"/>
        <w:rPr>
          <w:rFonts w:ascii="Arial" w:eastAsia="Arial" w:hAnsi="Arial" w:cs="Arial"/>
          <w:sz w:val="22"/>
          <w:szCs w:val="22"/>
        </w:rPr>
      </w:pPr>
      <w:r>
        <w:br/>
      </w:r>
      <w:r w:rsidR="0470C172" w:rsidRPr="621853D0">
        <w:rPr>
          <w:rFonts w:ascii="Arial" w:eastAsia="Arial" w:hAnsi="Arial" w:cs="Arial"/>
          <w:sz w:val="22"/>
          <w:szCs w:val="22"/>
        </w:rPr>
        <w:t xml:space="preserve">_______ 1. The knowledge I gain in </w:t>
      </w:r>
      <w:r w:rsidR="6F85779F" w:rsidRPr="621853D0">
        <w:rPr>
          <w:rFonts w:ascii="Arial" w:eastAsia="Arial" w:hAnsi="Arial" w:cs="Arial"/>
          <w:sz w:val="22"/>
          <w:szCs w:val="22"/>
        </w:rPr>
        <w:t>my singing lessons</w:t>
      </w:r>
      <w:r w:rsidR="0470C172" w:rsidRPr="621853D0">
        <w:rPr>
          <w:rFonts w:ascii="Arial" w:eastAsia="Arial" w:hAnsi="Arial" w:cs="Arial"/>
          <w:sz w:val="22"/>
          <w:szCs w:val="22"/>
        </w:rPr>
        <w:t xml:space="preserve"> is important for my future. </w:t>
      </w:r>
    </w:p>
    <w:p w14:paraId="3BD11899" w14:textId="4BEAB085"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_______ 2. I am confident that I can succeed in </w:t>
      </w:r>
      <w:r w:rsidR="1042CB65" w:rsidRPr="621853D0">
        <w:rPr>
          <w:rFonts w:ascii="Arial" w:eastAsia="Arial" w:hAnsi="Arial" w:cs="Arial"/>
          <w:sz w:val="22"/>
          <w:szCs w:val="22"/>
        </w:rPr>
        <w:t>my singing lessons</w:t>
      </w:r>
      <w:r w:rsidRPr="621853D0">
        <w:rPr>
          <w:rFonts w:ascii="Arial" w:eastAsia="Arial" w:hAnsi="Arial" w:cs="Arial"/>
          <w:sz w:val="22"/>
          <w:szCs w:val="22"/>
        </w:rPr>
        <w:t xml:space="preserve">. </w:t>
      </w:r>
    </w:p>
    <w:p w14:paraId="06FA33FE" w14:textId="33518324"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3. My s</w:t>
      </w:r>
      <w:r w:rsidR="4A2B3B74" w:rsidRPr="621853D0">
        <w:rPr>
          <w:rFonts w:ascii="Arial" w:eastAsia="Arial" w:hAnsi="Arial" w:cs="Arial"/>
          <w:sz w:val="22"/>
          <w:szCs w:val="22"/>
        </w:rPr>
        <w:t>inging</w:t>
      </w:r>
      <w:r w:rsidRPr="621853D0">
        <w:rPr>
          <w:rFonts w:ascii="Arial" w:eastAsia="Arial" w:hAnsi="Arial" w:cs="Arial"/>
          <w:sz w:val="22"/>
          <w:szCs w:val="22"/>
        </w:rPr>
        <w:t xml:space="preserve"> teacher cares about how well I do in </w:t>
      </w:r>
      <w:r w:rsidR="188A97CD" w:rsidRPr="621853D0">
        <w:rPr>
          <w:rFonts w:ascii="Arial" w:eastAsia="Arial" w:hAnsi="Arial" w:cs="Arial"/>
          <w:sz w:val="22"/>
          <w:szCs w:val="22"/>
        </w:rPr>
        <w:t>singing lessons</w:t>
      </w:r>
      <w:r w:rsidRPr="621853D0">
        <w:rPr>
          <w:rFonts w:ascii="Arial" w:eastAsia="Arial" w:hAnsi="Arial" w:cs="Arial"/>
          <w:sz w:val="22"/>
          <w:szCs w:val="22"/>
        </w:rPr>
        <w:t xml:space="preserve">. </w:t>
      </w:r>
    </w:p>
    <w:p w14:paraId="0DAB23D2" w14:textId="778CC30A"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_______ 4. I am capable of </w:t>
      </w:r>
      <w:r w:rsidR="3570FC51" w:rsidRPr="621853D0">
        <w:rPr>
          <w:rFonts w:ascii="Arial" w:eastAsia="Arial" w:hAnsi="Arial" w:cs="Arial"/>
          <w:sz w:val="22"/>
          <w:szCs w:val="22"/>
        </w:rPr>
        <w:t>achieving</w:t>
      </w:r>
      <w:r w:rsidRPr="621853D0">
        <w:rPr>
          <w:rFonts w:ascii="Arial" w:eastAsia="Arial" w:hAnsi="Arial" w:cs="Arial"/>
          <w:sz w:val="22"/>
          <w:szCs w:val="22"/>
        </w:rPr>
        <w:t xml:space="preserve"> in </w:t>
      </w:r>
      <w:r w:rsidR="326F5331" w:rsidRPr="621853D0">
        <w:rPr>
          <w:rFonts w:ascii="Arial" w:eastAsia="Arial" w:hAnsi="Arial" w:cs="Arial"/>
          <w:sz w:val="22"/>
          <w:szCs w:val="22"/>
        </w:rPr>
        <w:t>my singing lesson</w:t>
      </w:r>
      <w:r w:rsidRPr="621853D0">
        <w:rPr>
          <w:rFonts w:ascii="Arial" w:eastAsia="Arial" w:hAnsi="Arial" w:cs="Arial"/>
          <w:sz w:val="22"/>
          <w:szCs w:val="22"/>
        </w:rPr>
        <w:t xml:space="preserve">s. </w:t>
      </w:r>
    </w:p>
    <w:p w14:paraId="6AE34754" w14:textId="755160A9"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_______ 5. I have the freedom to </w:t>
      </w:r>
      <w:r w:rsidR="4D8E2FE0" w:rsidRPr="621853D0">
        <w:rPr>
          <w:rFonts w:ascii="Arial" w:eastAsia="Arial" w:hAnsi="Arial" w:cs="Arial"/>
          <w:sz w:val="22"/>
          <w:szCs w:val="22"/>
        </w:rPr>
        <w:t xml:space="preserve">learn to </w:t>
      </w:r>
      <w:r w:rsidR="2D4E7AA7" w:rsidRPr="621853D0">
        <w:rPr>
          <w:rFonts w:ascii="Arial" w:eastAsia="Arial" w:hAnsi="Arial" w:cs="Arial"/>
          <w:sz w:val="22"/>
          <w:szCs w:val="22"/>
        </w:rPr>
        <w:t>sing</w:t>
      </w:r>
      <w:r w:rsidRPr="621853D0">
        <w:rPr>
          <w:rFonts w:ascii="Arial" w:eastAsia="Arial" w:hAnsi="Arial" w:cs="Arial"/>
          <w:sz w:val="22"/>
          <w:szCs w:val="22"/>
        </w:rPr>
        <w:t xml:space="preserve"> in my own way</w:t>
      </w:r>
      <w:r w:rsidR="59AE45A0" w:rsidRPr="621853D0">
        <w:rPr>
          <w:rFonts w:ascii="Arial" w:eastAsia="Arial" w:hAnsi="Arial" w:cs="Arial"/>
          <w:sz w:val="22"/>
          <w:szCs w:val="22"/>
        </w:rPr>
        <w:t xml:space="preserve"> in my singing lessons</w:t>
      </w:r>
      <w:r w:rsidRPr="621853D0">
        <w:rPr>
          <w:rFonts w:ascii="Arial" w:eastAsia="Arial" w:hAnsi="Arial" w:cs="Arial"/>
          <w:sz w:val="22"/>
          <w:szCs w:val="22"/>
        </w:rPr>
        <w:t xml:space="preserve">. </w:t>
      </w:r>
    </w:p>
    <w:p w14:paraId="567F621C" w14:textId="23EBB220"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6. The s</w:t>
      </w:r>
      <w:r w:rsidR="49605923" w:rsidRPr="621853D0">
        <w:rPr>
          <w:rFonts w:ascii="Arial" w:eastAsia="Arial" w:hAnsi="Arial" w:cs="Arial"/>
          <w:sz w:val="22"/>
          <w:szCs w:val="22"/>
        </w:rPr>
        <w:t>inging lessons</w:t>
      </w:r>
      <w:r w:rsidRPr="621853D0">
        <w:rPr>
          <w:rFonts w:ascii="Arial" w:eastAsia="Arial" w:hAnsi="Arial" w:cs="Arial"/>
          <w:sz w:val="22"/>
          <w:szCs w:val="22"/>
        </w:rPr>
        <w:t xml:space="preserve"> </w:t>
      </w:r>
      <w:r w:rsidR="6DD8972D" w:rsidRPr="621853D0">
        <w:rPr>
          <w:rFonts w:ascii="Arial" w:eastAsia="Arial" w:hAnsi="Arial" w:cs="Arial"/>
          <w:sz w:val="22"/>
          <w:szCs w:val="22"/>
        </w:rPr>
        <w:t>are</w:t>
      </w:r>
      <w:r w:rsidRPr="621853D0">
        <w:rPr>
          <w:rFonts w:ascii="Arial" w:eastAsia="Arial" w:hAnsi="Arial" w:cs="Arial"/>
          <w:sz w:val="22"/>
          <w:szCs w:val="22"/>
        </w:rPr>
        <w:t xml:space="preserve"> interesting to me. </w:t>
      </w:r>
    </w:p>
    <w:p w14:paraId="5A00CA4C" w14:textId="22BF95A5"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7. I feel that I can be successful in meeting challenges in s</w:t>
      </w:r>
      <w:r w:rsidR="5FB3116C" w:rsidRPr="621853D0">
        <w:rPr>
          <w:rFonts w:ascii="Arial" w:eastAsia="Arial" w:hAnsi="Arial" w:cs="Arial"/>
          <w:sz w:val="22"/>
          <w:szCs w:val="22"/>
        </w:rPr>
        <w:t>inging lesson</w:t>
      </w:r>
      <w:r w:rsidRPr="621853D0">
        <w:rPr>
          <w:rFonts w:ascii="Arial" w:eastAsia="Arial" w:hAnsi="Arial" w:cs="Arial"/>
          <w:sz w:val="22"/>
          <w:szCs w:val="22"/>
        </w:rPr>
        <w:t xml:space="preserve">s. </w:t>
      </w:r>
      <w:r>
        <w:br/>
      </w:r>
      <w:r>
        <w:br/>
      </w:r>
      <w:r w:rsidRPr="621853D0">
        <w:rPr>
          <w:rFonts w:ascii="Arial" w:eastAsia="Arial" w:hAnsi="Arial" w:cs="Arial"/>
          <w:sz w:val="22"/>
          <w:szCs w:val="22"/>
        </w:rPr>
        <w:t xml:space="preserve">_______ 8. I enjoy completing </w:t>
      </w:r>
      <w:r w:rsidR="6BF5753E" w:rsidRPr="621853D0">
        <w:rPr>
          <w:rFonts w:ascii="Arial" w:eastAsia="Arial" w:hAnsi="Arial" w:cs="Arial"/>
          <w:sz w:val="22"/>
          <w:szCs w:val="22"/>
        </w:rPr>
        <w:t>my singing lessons</w:t>
      </w:r>
      <w:r w:rsidRPr="621853D0">
        <w:rPr>
          <w:rFonts w:ascii="Arial" w:eastAsia="Arial" w:hAnsi="Arial" w:cs="Arial"/>
          <w:sz w:val="22"/>
          <w:szCs w:val="22"/>
        </w:rPr>
        <w:t xml:space="preserve">. </w:t>
      </w:r>
    </w:p>
    <w:p w14:paraId="379996CD" w14:textId="577C02E8"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9. In general, s</w:t>
      </w:r>
      <w:r w:rsidR="7DDDF655" w:rsidRPr="621853D0">
        <w:rPr>
          <w:rFonts w:ascii="Arial" w:eastAsia="Arial" w:hAnsi="Arial" w:cs="Arial"/>
          <w:sz w:val="22"/>
          <w:szCs w:val="22"/>
        </w:rPr>
        <w:t>inging lessons</w:t>
      </w:r>
      <w:r w:rsidRPr="621853D0">
        <w:rPr>
          <w:rFonts w:ascii="Arial" w:eastAsia="Arial" w:hAnsi="Arial" w:cs="Arial"/>
          <w:sz w:val="22"/>
          <w:szCs w:val="22"/>
        </w:rPr>
        <w:t xml:space="preserve"> </w:t>
      </w:r>
      <w:r w:rsidR="00F3993F" w:rsidRPr="621853D0">
        <w:rPr>
          <w:rFonts w:ascii="Arial" w:eastAsia="Arial" w:hAnsi="Arial" w:cs="Arial"/>
          <w:sz w:val="22"/>
          <w:szCs w:val="22"/>
        </w:rPr>
        <w:t>are</w:t>
      </w:r>
      <w:r w:rsidRPr="621853D0">
        <w:rPr>
          <w:rFonts w:ascii="Arial" w:eastAsia="Arial" w:hAnsi="Arial" w:cs="Arial"/>
          <w:sz w:val="22"/>
          <w:szCs w:val="22"/>
        </w:rPr>
        <w:t xml:space="preserve"> useful to me. </w:t>
      </w:r>
    </w:p>
    <w:p w14:paraId="14DB4AD2" w14:textId="1C4302A1"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_______ 10. During </w:t>
      </w:r>
      <w:r w:rsidR="46BF4C76" w:rsidRPr="621853D0">
        <w:rPr>
          <w:rFonts w:ascii="Arial" w:eastAsia="Arial" w:hAnsi="Arial" w:cs="Arial"/>
          <w:sz w:val="22"/>
          <w:szCs w:val="22"/>
        </w:rPr>
        <w:t>my singing lesson</w:t>
      </w:r>
      <w:r w:rsidRPr="621853D0">
        <w:rPr>
          <w:rFonts w:ascii="Arial" w:eastAsia="Arial" w:hAnsi="Arial" w:cs="Arial"/>
          <w:sz w:val="22"/>
          <w:szCs w:val="22"/>
        </w:rPr>
        <w:t xml:space="preserve">s, I feel that I can be successful </w:t>
      </w:r>
      <w:r w:rsidR="281B438E" w:rsidRPr="621853D0">
        <w:rPr>
          <w:rFonts w:ascii="Arial" w:eastAsia="Arial" w:hAnsi="Arial" w:cs="Arial"/>
          <w:sz w:val="22"/>
          <w:szCs w:val="22"/>
        </w:rPr>
        <w:t>in my learning</w:t>
      </w:r>
      <w:r w:rsidRPr="621853D0">
        <w:rPr>
          <w:rFonts w:ascii="Arial" w:eastAsia="Arial" w:hAnsi="Arial" w:cs="Arial"/>
          <w:sz w:val="22"/>
          <w:szCs w:val="22"/>
        </w:rPr>
        <w:t xml:space="preserve">. </w:t>
      </w:r>
    </w:p>
    <w:p w14:paraId="4CAAE0D5" w14:textId="1717B0D9"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11. My s</w:t>
      </w:r>
      <w:r w:rsidR="6F7A6199" w:rsidRPr="621853D0">
        <w:rPr>
          <w:rFonts w:ascii="Arial" w:eastAsia="Arial" w:hAnsi="Arial" w:cs="Arial"/>
          <w:sz w:val="22"/>
          <w:szCs w:val="22"/>
        </w:rPr>
        <w:t>inging</w:t>
      </w:r>
      <w:r w:rsidRPr="621853D0">
        <w:rPr>
          <w:rFonts w:ascii="Arial" w:eastAsia="Arial" w:hAnsi="Arial" w:cs="Arial"/>
          <w:sz w:val="22"/>
          <w:szCs w:val="22"/>
        </w:rPr>
        <w:t xml:space="preserve"> teacher is friendly. </w:t>
      </w:r>
    </w:p>
    <w:p w14:paraId="18AAAFF4" w14:textId="02732868"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12. I have choices in what I am allowed to do in s</w:t>
      </w:r>
      <w:r w:rsidR="67DDA26B" w:rsidRPr="621853D0">
        <w:rPr>
          <w:rFonts w:ascii="Arial" w:eastAsia="Arial" w:hAnsi="Arial" w:cs="Arial"/>
          <w:sz w:val="22"/>
          <w:szCs w:val="22"/>
        </w:rPr>
        <w:t>inging lesson</w:t>
      </w:r>
      <w:r w:rsidRPr="621853D0">
        <w:rPr>
          <w:rFonts w:ascii="Arial" w:eastAsia="Arial" w:hAnsi="Arial" w:cs="Arial"/>
          <w:sz w:val="22"/>
          <w:szCs w:val="22"/>
        </w:rPr>
        <w:t xml:space="preserve">s. </w:t>
      </w:r>
    </w:p>
    <w:p w14:paraId="3BEC6508" w14:textId="749B1A9C"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13. I find</w:t>
      </w:r>
      <w:r w:rsidR="55C8BE40" w:rsidRPr="621853D0">
        <w:rPr>
          <w:rFonts w:ascii="Arial" w:eastAsia="Arial" w:hAnsi="Arial" w:cs="Arial"/>
          <w:sz w:val="22"/>
          <w:szCs w:val="22"/>
        </w:rPr>
        <w:t xml:space="preserve"> what I learn in singing lessons</w:t>
      </w:r>
      <w:r w:rsidRPr="621853D0">
        <w:rPr>
          <w:rFonts w:ascii="Arial" w:eastAsia="Arial" w:hAnsi="Arial" w:cs="Arial"/>
          <w:sz w:val="22"/>
          <w:szCs w:val="22"/>
        </w:rPr>
        <w:t xml:space="preserve"> to be relevant to my future. </w:t>
      </w:r>
    </w:p>
    <w:p w14:paraId="04E82693" w14:textId="0A4F73C5"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14. My s</w:t>
      </w:r>
      <w:r w:rsidR="1BC2B04F" w:rsidRPr="621853D0">
        <w:rPr>
          <w:rFonts w:ascii="Arial" w:eastAsia="Arial" w:hAnsi="Arial" w:cs="Arial"/>
          <w:sz w:val="22"/>
          <w:szCs w:val="22"/>
        </w:rPr>
        <w:t>inging</w:t>
      </w:r>
      <w:r w:rsidRPr="621853D0">
        <w:rPr>
          <w:rFonts w:ascii="Arial" w:eastAsia="Arial" w:hAnsi="Arial" w:cs="Arial"/>
          <w:sz w:val="22"/>
          <w:szCs w:val="22"/>
        </w:rPr>
        <w:t xml:space="preserve"> teacher is willing to assist me if I need help in </w:t>
      </w:r>
      <w:r w:rsidR="070C4BD1" w:rsidRPr="621853D0">
        <w:rPr>
          <w:rFonts w:ascii="Arial" w:eastAsia="Arial" w:hAnsi="Arial" w:cs="Arial"/>
          <w:sz w:val="22"/>
          <w:szCs w:val="22"/>
        </w:rPr>
        <w:t>my singing lessons</w:t>
      </w:r>
      <w:r w:rsidRPr="621853D0">
        <w:rPr>
          <w:rFonts w:ascii="Arial" w:eastAsia="Arial" w:hAnsi="Arial" w:cs="Arial"/>
          <w:sz w:val="22"/>
          <w:szCs w:val="22"/>
        </w:rPr>
        <w:t xml:space="preserve">. </w:t>
      </w:r>
    </w:p>
    <w:p w14:paraId="4C7ADFF7" w14:textId="23B22520"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_______ 15. My </w:t>
      </w:r>
      <w:r w:rsidR="0A08132B" w:rsidRPr="621853D0">
        <w:rPr>
          <w:rFonts w:ascii="Arial" w:eastAsia="Arial" w:hAnsi="Arial" w:cs="Arial"/>
          <w:sz w:val="22"/>
          <w:szCs w:val="22"/>
        </w:rPr>
        <w:t>singing</w:t>
      </w:r>
      <w:r w:rsidRPr="621853D0">
        <w:rPr>
          <w:rFonts w:ascii="Arial" w:eastAsia="Arial" w:hAnsi="Arial" w:cs="Arial"/>
          <w:sz w:val="22"/>
          <w:szCs w:val="22"/>
        </w:rPr>
        <w:t xml:space="preserve"> teacher is respectful of me. </w:t>
      </w:r>
    </w:p>
    <w:p w14:paraId="5F29CECB" w14:textId="4FCBBEE4"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16. I have control over how I learn the content in s</w:t>
      </w:r>
      <w:r w:rsidR="73327023" w:rsidRPr="621853D0">
        <w:rPr>
          <w:rFonts w:ascii="Arial" w:eastAsia="Arial" w:hAnsi="Arial" w:cs="Arial"/>
          <w:sz w:val="22"/>
          <w:szCs w:val="22"/>
        </w:rPr>
        <w:t>inging lessons</w:t>
      </w:r>
      <w:r w:rsidRPr="621853D0">
        <w:rPr>
          <w:rFonts w:ascii="Arial" w:eastAsia="Arial" w:hAnsi="Arial" w:cs="Arial"/>
          <w:sz w:val="22"/>
          <w:szCs w:val="22"/>
        </w:rPr>
        <w:t xml:space="preserve">. </w:t>
      </w:r>
    </w:p>
    <w:p w14:paraId="7B38DE99" w14:textId="2178AFCD"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_______ 17. The s</w:t>
      </w:r>
      <w:r w:rsidR="0392C62D" w:rsidRPr="621853D0">
        <w:rPr>
          <w:rFonts w:ascii="Arial" w:eastAsia="Arial" w:hAnsi="Arial" w:cs="Arial"/>
          <w:sz w:val="22"/>
          <w:szCs w:val="22"/>
        </w:rPr>
        <w:t>inging lesson</w:t>
      </w:r>
      <w:r w:rsidRPr="621853D0">
        <w:rPr>
          <w:rFonts w:ascii="Arial" w:eastAsia="Arial" w:hAnsi="Arial" w:cs="Arial"/>
          <w:sz w:val="22"/>
          <w:szCs w:val="22"/>
        </w:rPr>
        <w:t xml:space="preserve"> work holds my attention. </w:t>
      </w:r>
    </w:p>
    <w:p w14:paraId="57B4CF15" w14:textId="2F597223" w:rsidR="0470C172" w:rsidRDefault="0470C1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_______ 18. I have options in how to achieve </w:t>
      </w:r>
      <w:r w:rsidR="68AAC21C" w:rsidRPr="621853D0">
        <w:rPr>
          <w:rFonts w:ascii="Arial" w:eastAsia="Arial" w:hAnsi="Arial" w:cs="Arial"/>
          <w:sz w:val="22"/>
          <w:szCs w:val="22"/>
        </w:rPr>
        <w:t>my</w:t>
      </w:r>
      <w:r w:rsidRPr="621853D0">
        <w:rPr>
          <w:rFonts w:ascii="Arial" w:eastAsia="Arial" w:hAnsi="Arial" w:cs="Arial"/>
          <w:sz w:val="22"/>
          <w:szCs w:val="22"/>
        </w:rPr>
        <w:t xml:space="preserve"> goals in s</w:t>
      </w:r>
      <w:r w:rsidR="433608F8" w:rsidRPr="621853D0">
        <w:rPr>
          <w:rFonts w:ascii="Arial" w:eastAsia="Arial" w:hAnsi="Arial" w:cs="Arial"/>
          <w:sz w:val="22"/>
          <w:szCs w:val="22"/>
        </w:rPr>
        <w:t>inging lessons</w:t>
      </w:r>
      <w:r w:rsidRPr="621853D0">
        <w:rPr>
          <w:rFonts w:ascii="Arial" w:eastAsia="Arial" w:hAnsi="Arial" w:cs="Arial"/>
          <w:sz w:val="22"/>
          <w:szCs w:val="22"/>
        </w:rPr>
        <w:t>.</w:t>
      </w:r>
    </w:p>
    <w:p w14:paraId="25BFF1C3" w14:textId="0E9F942B"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Open ended/</w:t>
      </w:r>
      <w:r w:rsidR="5B00AAF2" w:rsidRPr="30B437FB">
        <w:rPr>
          <w:rFonts w:ascii="Arial" w:eastAsia="Arial" w:hAnsi="Arial" w:cs="Arial"/>
          <w:sz w:val="22"/>
          <w:szCs w:val="22"/>
        </w:rPr>
        <w:t>focus group</w:t>
      </w:r>
      <w:r w:rsidRPr="621853D0">
        <w:rPr>
          <w:rFonts w:ascii="Arial" w:eastAsia="Arial" w:hAnsi="Arial" w:cs="Arial"/>
          <w:sz w:val="22"/>
          <w:szCs w:val="22"/>
        </w:rPr>
        <w:t xml:space="preserve"> questions</w:t>
      </w:r>
    </w:p>
    <w:p w14:paraId="6477F06C" w14:textId="40D16FF9"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Empowerment</w:t>
      </w:r>
    </w:p>
    <w:p w14:paraId="28343457" w14:textId="42CF705B"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1. What could be changed in this course to make you feel you had more choices in the course?</w:t>
      </w:r>
    </w:p>
    <w:p w14:paraId="4092F431" w14:textId="0DC67280"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(Jones et al., 2012, although the original question used the word “control” instead of “choices</w:t>
      </w:r>
      <w:r w:rsidR="4816A3A5" w:rsidRPr="621853D0">
        <w:rPr>
          <w:rFonts w:ascii="Arial" w:eastAsia="Arial" w:hAnsi="Arial" w:cs="Arial"/>
          <w:sz w:val="22"/>
          <w:szCs w:val="22"/>
        </w:rPr>
        <w:t>”</w:t>
      </w:r>
      <w:r w:rsidRPr="621853D0">
        <w:rPr>
          <w:rFonts w:ascii="Arial" w:eastAsia="Arial" w:hAnsi="Arial" w:cs="Arial"/>
          <w:sz w:val="22"/>
          <w:szCs w:val="22"/>
        </w:rPr>
        <w:t>)</w:t>
      </w:r>
    </w:p>
    <w:p w14:paraId="34D891B8" w14:textId="1132CFC7" w:rsidR="544444E8" w:rsidRDefault="544444E8"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Like choose our songs that we like want to go through... through the next couple of weeks. </w:t>
      </w:r>
    </w:p>
    <w:p w14:paraId="1E826D0F" w14:textId="3B1C4700" w:rsidR="544444E8" w:rsidRDefault="544444E8"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Yeah? Like choose songs that you already had before or new songs?</w:t>
      </w:r>
    </w:p>
    <w:p w14:paraId="388DE8CD" w14:textId="61B6DB19" w:rsidR="544444E8" w:rsidRDefault="544444E8"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Songs that we already knew.</w:t>
      </w:r>
    </w:p>
    <w:p w14:paraId="1775B0A1" w14:textId="1FDE8616" w:rsidR="5DDF9790" w:rsidRDefault="544444E8"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A wider variety of songs because they’re both quite... they’re not similar, but they’re both quite similar styles. </w:t>
      </w:r>
    </w:p>
    <w:p w14:paraId="45E89FA7" w14:textId="6C712E06"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2. What choices did you have during the course (or activity)?</w:t>
      </w:r>
    </w:p>
    <w:p w14:paraId="60DB1582" w14:textId="37569ECF" w:rsidR="2E0C12C2" w:rsidRDefault="2E0C12C2"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The choice was between the two songs.</w:t>
      </w:r>
    </w:p>
    <w:p w14:paraId="3DC68A3D" w14:textId="1A87AF34"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3. Which aspects of this course give you control over this course? (Jones et al., 2012)</w:t>
      </w:r>
    </w:p>
    <w:p w14:paraId="7235CC27" w14:textId="635C3377" w:rsidR="68FE73D0" w:rsidRDefault="68FE73D0"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When you kind of like left us to do our own staging and characterisation in our own way, and we got to practice by ourselves.</w:t>
      </w:r>
    </w:p>
    <w:p w14:paraId="7A689B82" w14:textId="0C3B3B17" w:rsidR="68FE73D0" w:rsidRDefault="68FE73D0"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It feels like we got to choose if we performed in a group or individually or like if we like restarted or if we kind of just left it as it was and what song we did.</w:t>
      </w:r>
    </w:p>
    <w:p w14:paraId="36BDC873" w14:textId="6CC2927F"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Usefulness</w:t>
      </w:r>
    </w:p>
    <w:p w14:paraId="779C6351" w14:textId="63A9C56D"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1. What could be changed in this course to make it more useful to you? (Jones et al., 2012)</w:t>
      </w:r>
    </w:p>
    <w:p w14:paraId="1D62E842" w14:textId="53E1763F"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2. What do you find useful about this course (or activity)?</w:t>
      </w:r>
    </w:p>
    <w:p w14:paraId="0A27ACFD" w14:textId="53817087" w:rsidR="2A55FE67" w:rsidRDefault="2A55FE67"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Working in groups. Helping each other </w:t>
      </w:r>
      <w:r w:rsidR="43ABD847" w:rsidRPr="30B437FB">
        <w:rPr>
          <w:rFonts w:ascii="Arial" w:eastAsia="Arial" w:hAnsi="Arial" w:cs="Arial"/>
          <w:i/>
          <w:sz w:val="22"/>
          <w:szCs w:val="22"/>
        </w:rPr>
        <w:t>t</w:t>
      </w:r>
      <w:r w:rsidRPr="30B437FB">
        <w:rPr>
          <w:rFonts w:ascii="Arial" w:eastAsia="Arial" w:hAnsi="Arial" w:cs="Arial"/>
          <w:i/>
          <w:sz w:val="22"/>
          <w:szCs w:val="22"/>
        </w:rPr>
        <w:t xml:space="preserve">o get better. </w:t>
      </w:r>
    </w:p>
    <w:p w14:paraId="0564D654" w14:textId="563D7E4A" w:rsidR="2A55FE67" w:rsidRDefault="2A55FE67"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I was gonna say about the groups, we could like give each other like help and like corrections like or what our like faces or like how we sounded when we were doing the song.</w:t>
      </w:r>
    </w:p>
    <w:p w14:paraId="0D15C822" w14:textId="2C437B0D"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Success</w:t>
      </w:r>
    </w:p>
    <w:p w14:paraId="1ED65609" w14:textId="4E1816A6"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1. What could be changed in this course to help you feel you could be more successful in it?</w:t>
      </w:r>
    </w:p>
    <w:p w14:paraId="7C7EA638" w14:textId="74731A6E"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(Jones et al., 2012)</w:t>
      </w:r>
    </w:p>
    <w:p w14:paraId="0D386D86" w14:textId="70CAC294" w:rsidR="3693659E" w:rsidRDefault="3693659E"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I think because we had time to practice it, I felt like um we were successful because we had a lot of time to practice it.</w:t>
      </w:r>
    </w:p>
    <w:p w14:paraId="72407999" w14:textId="4D86BF78"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2. What makes you feel successful in this course?</w:t>
      </w:r>
    </w:p>
    <w:p w14:paraId="22281842" w14:textId="3C66B1FA"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3. What makes you feel as though you cannot be successful in this course?</w:t>
      </w:r>
    </w:p>
    <w:p w14:paraId="0B237C97" w14:textId="2F6D0CE6" w:rsidR="2C2CF637" w:rsidRDefault="2C2CF637"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The part with the belting, I felt like something was wrong with my voice. </w:t>
      </w:r>
    </w:p>
    <w:p w14:paraId="295A9BBE" w14:textId="4505A6C9" w:rsidR="2C2CF637" w:rsidRDefault="2C2CF637"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I just think that um because it was such a short amount of time it was harder to get like a grip of the characters. I think it was also good that it was a short amount of time because I think I learnt like the song quicker than I normally would like melodically and stuff. </w:t>
      </w:r>
    </w:p>
    <w:p w14:paraId="02E145DA" w14:textId="7EFE79EA"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Interest</w:t>
      </w:r>
    </w:p>
    <w:p w14:paraId="2790E420" w14:textId="777C8F9B"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1. What could be changed in this course to make it more interesting and enjoyable? (Jones et al.,</w:t>
      </w:r>
      <w:r w:rsidR="1588F446" w:rsidRPr="621853D0">
        <w:rPr>
          <w:rFonts w:ascii="Arial" w:eastAsia="Arial" w:hAnsi="Arial" w:cs="Arial"/>
          <w:sz w:val="22"/>
          <w:szCs w:val="22"/>
        </w:rPr>
        <w:t xml:space="preserve"> </w:t>
      </w:r>
      <w:r w:rsidRPr="621853D0">
        <w:rPr>
          <w:rFonts w:ascii="Arial" w:eastAsia="Arial" w:hAnsi="Arial" w:cs="Arial"/>
          <w:sz w:val="22"/>
          <w:szCs w:val="22"/>
        </w:rPr>
        <w:t>2012)</w:t>
      </w:r>
    </w:p>
    <w:p w14:paraId="154EF25D" w14:textId="7E697061" w:rsidR="6D5C5EEF" w:rsidRDefault="6D5C5EEF"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I think it was um like the song choices. Maybe like um having contrasting characters as well. Like maybe one of the characters could have been a villain and one could have been like a lead or like do you see what I mean? It’s good to hav</w:t>
      </w:r>
      <w:r w:rsidR="6F578583" w:rsidRPr="30B437FB">
        <w:rPr>
          <w:rFonts w:ascii="Arial" w:eastAsia="Arial" w:hAnsi="Arial" w:cs="Arial"/>
          <w:i/>
          <w:sz w:val="22"/>
          <w:szCs w:val="22"/>
        </w:rPr>
        <w:t>e a variety of characters to choose from.</w:t>
      </w:r>
    </w:p>
    <w:p w14:paraId="27085A2E" w14:textId="02AB3BF7"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2. What do you like about this course?</w:t>
      </w:r>
    </w:p>
    <w:p w14:paraId="17C59071" w14:textId="1F3AC1E3" w:rsidR="1EEA51B2" w:rsidRDefault="1EEA51B2"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Um I think I find it interesting like it was like songs I hadn’t really seen before. So I was able to like have a different like kind of choice like what I would normally like to sing. </w:t>
      </w:r>
    </w:p>
    <w:p w14:paraId="4DCC76DC" w14:textId="1A41D79C"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3. What do you find interesting about this course?</w:t>
      </w:r>
    </w:p>
    <w:p w14:paraId="03263604" w14:textId="096442D7" w:rsidR="243BD40E" w:rsidRDefault="243BD40E"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I think it is interesting just how like I know we had a lot of time to rehearse but how quick it was until you got like reached because we did a performance at the end of each like session </w:t>
      </w:r>
      <w:r w:rsidR="63A839CD" w:rsidRPr="30B437FB">
        <w:rPr>
          <w:rFonts w:ascii="Arial" w:eastAsia="Arial" w:hAnsi="Arial" w:cs="Arial"/>
          <w:i/>
          <w:sz w:val="22"/>
          <w:szCs w:val="22"/>
        </w:rPr>
        <w:t>how quickly like you had to like make something which I thought was like fun and challenging.</w:t>
      </w:r>
    </w:p>
    <w:p w14:paraId="5B78716A" w14:textId="4F508270" w:rsidR="63A839CD" w:rsidRDefault="63A839CD"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Because we performed at the end of last week and the end of this week you just see the progress that we’ve made like ourselves whether it’s like little or big development. </w:t>
      </w:r>
    </w:p>
    <w:p w14:paraId="3DB9C573" w14:textId="46FCA27E"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4. Which parts of this course are boring?</w:t>
      </w:r>
    </w:p>
    <w:p w14:paraId="772CA0C2" w14:textId="16FC31D3"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Caring</w:t>
      </w:r>
    </w:p>
    <w:p w14:paraId="5E454E3F" w14:textId="1B52A7AF"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1. What could be changed in this course to make you feel that the instructor or other students care</w:t>
      </w:r>
      <w:r w:rsidR="75FC335C" w:rsidRPr="621853D0">
        <w:rPr>
          <w:rFonts w:ascii="Arial" w:eastAsia="Arial" w:hAnsi="Arial" w:cs="Arial"/>
          <w:sz w:val="22"/>
          <w:szCs w:val="22"/>
        </w:rPr>
        <w:t xml:space="preserve"> </w:t>
      </w:r>
      <w:r w:rsidRPr="621853D0">
        <w:rPr>
          <w:rFonts w:ascii="Arial" w:eastAsia="Arial" w:hAnsi="Arial" w:cs="Arial"/>
          <w:sz w:val="22"/>
          <w:szCs w:val="22"/>
        </w:rPr>
        <w:t>about whether you learn the course content and care about you as a person?</w:t>
      </w:r>
    </w:p>
    <w:p w14:paraId="1CAE9BFA" w14:textId="343D9738" w:rsidR="0F5388F3" w:rsidRDefault="0F5388F3"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Like maybe like after if they could have corrections from like each other like on what to do.</w:t>
      </w:r>
    </w:p>
    <w:p w14:paraId="040D8830" w14:textId="6695D14B" w:rsidR="0F5388F3" w:rsidRDefault="0F5388F3"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Building on [name]’s like, people from... people who did the same song as you. Like if they could give you how to like, improve your song. That’ll be quite helpful.</w:t>
      </w:r>
    </w:p>
    <w:p w14:paraId="24D44947" w14:textId="098F620A" w:rsidR="6581230C" w:rsidRDefault="6581230C"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Maybe just if there’s like, like a more like definitive, like I don’t know, like end goal or objective to maybe like each session because then like, I feel like for me and maybe like the people around like, it’s just, you have something to like, like something clear to like</w:t>
      </w:r>
      <w:r w:rsidR="71B89E4D" w:rsidRPr="30B437FB">
        <w:rPr>
          <w:rFonts w:ascii="Arial" w:eastAsia="Arial" w:hAnsi="Arial" w:cs="Arial"/>
          <w:i/>
          <w:sz w:val="22"/>
          <w:szCs w:val="22"/>
        </w:rPr>
        <w:t xml:space="preserve"> aim for.</w:t>
      </w:r>
    </w:p>
    <w:p w14:paraId="7A740866" w14:textId="57B49A9C"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2. What could be changed in this course to make you feel that the instructor cares about whether</w:t>
      </w:r>
      <w:r w:rsidR="3686030F" w:rsidRPr="621853D0">
        <w:rPr>
          <w:rFonts w:ascii="Arial" w:eastAsia="Arial" w:hAnsi="Arial" w:cs="Arial"/>
          <w:sz w:val="22"/>
          <w:szCs w:val="22"/>
        </w:rPr>
        <w:t xml:space="preserve"> </w:t>
      </w:r>
      <w:r w:rsidRPr="621853D0">
        <w:rPr>
          <w:rFonts w:ascii="Arial" w:eastAsia="Arial" w:hAnsi="Arial" w:cs="Arial"/>
          <w:sz w:val="22"/>
          <w:szCs w:val="22"/>
        </w:rPr>
        <w:t>you learn the course content and do well in the course? (Jones et al., 2012)</w:t>
      </w:r>
    </w:p>
    <w:p w14:paraId="110B2BBF" w14:textId="4F9F99C4" w:rsidR="7A6A7B56" w:rsidRDefault="7A6A7B56"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Maybe we should have had feedback from students and what they, yeah, thought could be improved and then what they liked. </w:t>
      </w:r>
    </w:p>
    <w:p w14:paraId="62A01D35" w14:textId="1C137326"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3. What does the instructor do to provide you with the impression that she cares about whether</w:t>
      </w:r>
      <w:r w:rsidR="7F4AC06E" w:rsidRPr="621853D0">
        <w:rPr>
          <w:rFonts w:ascii="Arial" w:eastAsia="Arial" w:hAnsi="Arial" w:cs="Arial"/>
          <w:sz w:val="22"/>
          <w:szCs w:val="22"/>
        </w:rPr>
        <w:t xml:space="preserve"> </w:t>
      </w:r>
      <w:r w:rsidRPr="621853D0">
        <w:rPr>
          <w:rFonts w:ascii="Arial" w:eastAsia="Arial" w:hAnsi="Arial" w:cs="Arial"/>
          <w:sz w:val="22"/>
          <w:szCs w:val="22"/>
        </w:rPr>
        <w:t>you learn the course content and do well in the course? (Jones et al., 2012)</w:t>
      </w:r>
    </w:p>
    <w:p w14:paraId="6A87FBA1" w14:textId="4167C2B1" w:rsidR="001E351F" w:rsidRDefault="001E351F"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It was supportive when we performed because people would like clap and show that they were actively listening to it.</w:t>
      </w:r>
    </w:p>
    <w:p w14:paraId="6AD2CB97" w14:textId="39F2A4E4" w:rsidR="0D6C914F" w:rsidRDefault="0D6C914F"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Um like every like once in a while you like came and like watched us and like asked us how we were doing, like, with the piece like, how we were like, improving or what we needed help with.</w:t>
      </w:r>
    </w:p>
    <w:p w14:paraId="67E3AC39" w14:textId="06AFC6AE"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4. What does the instructor do to provide you with the impression that she cares about you as a</w:t>
      </w:r>
      <w:r w:rsidR="3DDE57E3" w:rsidRPr="621853D0">
        <w:rPr>
          <w:rFonts w:ascii="Arial" w:eastAsia="Arial" w:hAnsi="Arial" w:cs="Arial"/>
          <w:sz w:val="22"/>
          <w:szCs w:val="22"/>
        </w:rPr>
        <w:t xml:space="preserve"> </w:t>
      </w:r>
      <w:r w:rsidRPr="621853D0">
        <w:rPr>
          <w:rFonts w:ascii="Arial" w:eastAsia="Arial" w:hAnsi="Arial" w:cs="Arial"/>
          <w:sz w:val="22"/>
          <w:szCs w:val="22"/>
        </w:rPr>
        <w:t>person? (Jones et al., 2012)</w:t>
      </w:r>
    </w:p>
    <w:p w14:paraId="7546E2E4" w14:textId="79B9AE0F" w:rsidR="210C34D2" w:rsidRDefault="210C34D2"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I think it’s like asking the questions because you’re like, asking us what we would like to do better. And like what we think could be like improved so you’re like wanting our opinion on like what we could do better.</w:t>
      </w:r>
    </w:p>
    <w:p w14:paraId="0926193C" w14:textId="1CB5A834" w:rsidR="210C34D2" w:rsidRDefault="210C34D2"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 xml:space="preserve">And um when we were practicing performing, you came round to see how we were doing and checked up on us, seeing how much time we needed. </w:t>
      </w:r>
    </w:p>
    <w:p w14:paraId="3BA8C48C" w14:textId="66CD2ED5"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Effort</w:t>
      </w:r>
    </w:p>
    <w:p w14:paraId="5544D053" w14:textId="3DDF316A"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1. Two questions: How much effort do you put into this course? Why do you put this amount of</w:t>
      </w:r>
    </w:p>
    <w:p w14:paraId="05980337" w14:textId="49404B22" w:rsidR="0E7874C1" w:rsidRDefault="0E7874C1"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effort into this course? (Jones, Byrnes, &amp; Jones, 2019)</w:t>
      </w:r>
    </w:p>
    <w:p w14:paraId="36FAE577" w14:textId="70AF2365" w:rsidR="596F5D72" w:rsidRDefault="3DA13312"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Like 100</w:t>
      </w:r>
      <w:r w:rsidR="4D639416" w:rsidRPr="30B437FB">
        <w:rPr>
          <w:rFonts w:ascii="Arial" w:eastAsia="Arial" w:hAnsi="Arial" w:cs="Arial"/>
          <w:i/>
          <w:sz w:val="22"/>
          <w:szCs w:val="22"/>
        </w:rPr>
        <w:t xml:space="preserve"> percent</w:t>
      </w:r>
      <w:r w:rsidRPr="30B437FB">
        <w:rPr>
          <w:rFonts w:ascii="Arial" w:eastAsia="Arial" w:hAnsi="Arial" w:cs="Arial"/>
          <w:i/>
          <w:sz w:val="22"/>
          <w:szCs w:val="22"/>
        </w:rPr>
        <w:t xml:space="preserve"> because like, we didn’t have a lot of time to learn the songs. </w:t>
      </w:r>
    </w:p>
    <w:p w14:paraId="5292524F" w14:textId="7251404F" w:rsidR="596F5D72" w:rsidRDefault="596F5D72" w:rsidP="621853D0">
      <w:pPr>
        <w:spacing w:before="240" w:after="240" w:line="360" w:lineRule="auto"/>
        <w:rPr>
          <w:rFonts w:ascii="Arial" w:eastAsia="Arial" w:hAnsi="Arial" w:cs="Arial"/>
          <w:sz w:val="22"/>
          <w:szCs w:val="22"/>
        </w:rPr>
      </w:pPr>
      <w:r w:rsidRPr="30B437FB">
        <w:rPr>
          <w:rFonts w:ascii="Arial" w:eastAsia="Arial" w:hAnsi="Arial" w:cs="Arial"/>
          <w:i/>
          <w:sz w:val="22"/>
          <w:szCs w:val="22"/>
        </w:rPr>
        <w:t>I think because last week I didn’t like perform it so I wanted to like do it good this week.</w:t>
      </w:r>
      <w:r w:rsidRPr="621853D0">
        <w:rPr>
          <w:rFonts w:ascii="Arial" w:eastAsia="Arial" w:hAnsi="Arial" w:cs="Arial"/>
          <w:sz w:val="22"/>
          <w:szCs w:val="22"/>
        </w:rPr>
        <w:t xml:space="preserve"> </w:t>
      </w:r>
    </w:p>
    <w:p w14:paraId="21FEFF52" w14:textId="2982ADE7" w:rsidR="596F5D72" w:rsidRDefault="596F5D72"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And what changed from last week to this week do you think?</w:t>
      </w:r>
    </w:p>
    <w:p w14:paraId="6F680156" w14:textId="085C4169" w:rsidR="596F5D72" w:rsidRDefault="596F5D72" w:rsidP="621853D0">
      <w:pPr>
        <w:spacing w:before="240" w:after="240" w:line="360" w:lineRule="auto"/>
        <w:rPr>
          <w:rFonts w:ascii="Arial" w:eastAsia="Arial" w:hAnsi="Arial" w:cs="Arial"/>
          <w:i/>
          <w:sz w:val="22"/>
          <w:szCs w:val="22"/>
        </w:rPr>
      </w:pPr>
      <w:r w:rsidRPr="30B437FB">
        <w:rPr>
          <w:rFonts w:ascii="Arial" w:eastAsia="Arial" w:hAnsi="Arial" w:cs="Arial"/>
          <w:i/>
          <w:sz w:val="22"/>
          <w:szCs w:val="22"/>
        </w:rPr>
        <w:t>Well I feel like this week as a bit more focused on learning the song and I like tried to do it like good.</w:t>
      </w:r>
    </w:p>
    <w:p w14:paraId="1E149925" w14:textId="0640B586" w:rsidR="22EDA123" w:rsidRDefault="22EDA123" w:rsidP="621853D0">
      <w:pPr>
        <w:spacing w:before="240" w:after="240" w:line="360" w:lineRule="auto"/>
        <w:rPr>
          <w:rFonts w:ascii="Arial" w:eastAsia="Arial" w:hAnsi="Arial" w:cs="Arial"/>
          <w:sz w:val="22"/>
          <w:szCs w:val="22"/>
        </w:rPr>
      </w:pPr>
    </w:p>
    <w:p w14:paraId="2C994F90" w14:textId="372A8F5E" w:rsidR="22EDA123" w:rsidRDefault="22EDA123" w:rsidP="621853D0">
      <w:pPr>
        <w:spacing w:before="240" w:after="240" w:line="360" w:lineRule="auto"/>
        <w:rPr>
          <w:rFonts w:ascii="Arial" w:eastAsia="Arial" w:hAnsi="Arial" w:cs="Arial"/>
          <w:sz w:val="22"/>
          <w:szCs w:val="22"/>
        </w:rPr>
      </w:pPr>
    </w:p>
    <w:p w14:paraId="532B072B" w14:textId="22EA1095" w:rsidR="22EDA123" w:rsidRDefault="22EDA123" w:rsidP="621853D0">
      <w:pPr>
        <w:spacing w:before="240" w:after="240" w:line="360" w:lineRule="auto"/>
        <w:rPr>
          <w:rFonts w:ascii="Arial" w:eastAsia="Arial" w:hAnsi="Arial" w:cs="Arial"/>
          <w:sz w:val="22"/>
          <w:szCs w:val="22"/>
        </w:rPr>
      </w:pPr>
    </w:p>
    <w:p w14:paraId="1E0F387B" w14:textId="3B2A9F23" w:rsidR="22EDA123" w:rsidRDefault="22EDA123" w:rsidP="621853D0">
      <w:pPr>
        <w:spacing w:before="240" w:after="240" w:line="360" w:lineRule="auto"/>
        <w:rPr>
          <w:rFonts w:ascii="Arial" w:eastAsia="Arial" w:hAnsi="Arial" w:cs="Arial"/>
          <w:sz w:val="22"/>
          <w:szCs w:val="22"/>
        </w:rPr>
      </w:pPr>
    </w:p>
    <w:p w14:paraId="0462D9E0" w14:textId="24051DB5" w:rsidR="22EDA123" w:rsidRDefault="22EDA123" w:rsidP="621853D0">
      <w:pPr>
        <w:spacing w:before="240" w:after="240" w:line="360" w:lineRule="auto"/>
        <w:rPr>
          <w:rFonts w:ascii="Arial" w:eastAsia="Arial" w:hAnsi="Arial" w:cs="Arial"/>
          <w:sz w:val="22"/>
          <w:szCs w:val="22"/>
        </w:rPr>
      </w:pPr>
    </w:p>
    <w:p w14:paraId="43C157AF" w14:textId="5A1788AF" w:rsidR="22EDA123" w:rsidRDefault="22EDA123" w:rsidP="621853D0">
      <w:pPr>
        <w:spacing w:before="240" w:after="240" w:line="360" w:lineRule="auto"/>
        <w:rPr>
          <w:rFonts w:ascii="Arial" w:eastAsia="Arial" w:hAnsi="Arial" w:cs="Arial"/>
          <w:sz w:val="22"/>
          <w:szCs w:val="22"/>
        </w:rPr>
      </w:pPr>
    </w:p>
    <w:p w14:paraId="4E6F0EAF" w14:textId="7041508E" w:rsidR="22EDA123" w:rsidRDefault="22EDA123" w:rsidP="621853D0">
      <w:pPr>
        <w:spacing w:before="240" w:after="240" w:line="360" w:lineRule="auto"/>
        <w:rPr>
          <w:rFonts w:ascii="Arial" w:eastAsia="Arial" w:hAnsi="Arial" w:cs="Arial"/>
          <w:sz w:val="22"/>
          <w:szCs w:val="22"/>
        </w:rPr>
      </w:pPr>
    </w:p>
    <w:p w14:paraId="1CAE8D52" w14:textId="68B06A35"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Appendix 3 – </w:t>
      </w:r>
      <w:r w:rsidR="330611DE" w:rsidRPr="30B437FB">
        <w:rPr>
          <w:rFonts w:ascii="Arial" w:eastAsia="Arial" w:hAnsi="Arial" w:cs="Arial"/>
          <w:sz w:val="22"/>
          <w:szCs w:val="22"/>
        </w:rPr>
        <w:t xml:space="preserve">Blank Copy of </w:t>
      </w:r>
      <w:r w:rsidRPr="621853D0">
        <w:rPr>
          <w:rFonts w:ascii="Arial" w:eastAsia="Arial" w:hAnsi="Arial" w:cs="Arial"/>
          <w:sz w:val="22"/>
          <w:szCs w:val="22"/>
        </w:rPr>
        <w:t>Participant Consent Form</w:t>
      </w:r>
    </w:p>
    <w:p w14:paraId="265E7F45" w14:textId="3D459833"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Consent to take part in research</w:t>
      </w:r>
    </w:p>
    <w:p w14:paraId="14A4BCF5" w14:textId="10C73840"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voluntarily agree to participate in this research study.</w:t>
      </w:r>
    </w:p>
    <w:p w14:paraId="4A121F8F" w14:textId="180D1BC4"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even if I agree to participate now, I can withdraw at any time.</w:t>
      </w:r>
    </w:p>
    <w:p w14:paraId="0D4BBDCC" w14:textId="31C999AB"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I can refuse to answer any question involved during the research process</w:t>
      </w:r>
      <w:r w:rsidR="3FE50AB2" w:rsidRPr="621853D0">
        <w:rPr>
          <w:rFonts w:ascii="Arial" w:eastAsia="Arial" w:hAnsi="Arial" w:cs="Arial"/>
          <w:sz w:val="22"/>
          <w:szCs w:val="22"/>
        </w:rPr>
        <w:t xml:space="preserve"> </w:t>
      </w:r>
      <w:r w:rsidRPr="621853D0">
        <w:rPr>
          <w:rFonts w:ascii="Arial" w:eastAsia="Arial" w:hAnsi="Arial" w:cs="Arial"/>
          <w:sz w:val="22"/>
          <w:szCs w:val="22"/>
        </w:rPr>
        <w:t>without any consequences of any kind.</w:t>
      </w:r>
    </w:p>
    <w:p w14:paraId="71B25748" w14:textId="56E6CC72"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have had the purpose and nature of the study explained to me in writing and I have had the</w:t>
      </w:r>
      <w:r w:rsidR="29D71AF6" w:rsidRPr="621853D0">
        <w:rPr>
          <w:rFonts w:ascii="Arial" w:eastAsia="Arial" w:hAnsi="Arial" w:cs="Arial"/>
          <w:sz w:val="22"/>
          <w:szCs w:val="22"/>
        </w:rPr>
        <w:t xml:space="preserve"> </w:t>
      </w:r>
      <w:r w:rsidRPr="621853D0">
        <w:rPr>
          <w:rFonts w:ascii="Arial" w:eastAsia="Arial" w:hAnsi="Arial" w:cs="Arial"/>
          <w:sz w:val="22"/>
          <w:szCs w:val="22"/>
        </w:rPr>
        <w:t>opportunity to ask questions about the study.</w:t>
      </w:r>
    </w:p>
    <w:p w14:paraId="5FC60C19" w14:textId="19978820"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participation involves two questionnaires, participation in singing classes and can include interviews at the participant and researcher’s di</w:t>
      </w:r>
      <w:r w:rsidR="7CACEC02" w:rsidRPr="621853D0">
        <w:rPr>
          <w:rFonts w:ascii="Arial" w:eastAsia="Arial" w:hAnsi="Arial" w:cs="Arial"/>
          <w:sz w:val="22"/>
          <w:szCs w:val="22"/>
        </w:rPr>
        <w:t>scretion.</w:t>
      </w:r>
    </w:p>
    <w:p w14:paraId="59D74359" w14:textId="4FF0E535"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I will not benefit directly from participating in this research.</w:t>
      </w:r>
    </w:p>
    <w:p w14:paraId="1B081D0A" w14:textId="34D05656"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all information I provide for this study will be treated confidentially.</w:t>
      </w:r>
    </w:p>
    <w:p w14:paraId="7FBA403F" w14:textId="462A4E1B"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in any report on the results of this research my identity will remain</w:t>
      </w:r>
      <w:r w:rsidR="4EC10DB3" w:rsidRPr="621853D0">
        <w:rPr>
          <w:rFonts w:ascii="Arial" w:eastAsia="Arial" w:hAnsi="Arial" w:cs="Arial"/>
          <w:sz w:val="22"/>
          <w:szCs w:val="22"/>
        </w:rPr>
        <w:t xml:space="preserve"> </w:t>
      </w:r>
      <w:r w:rsidRPr="621853D0">
        <w:rPr>
          <w:rFonts w:ascii="Arial" w:eastAsia="Arial" w:hAnsi="Arial" w:cs="Arial"/>
          <w:sz w:val="22"/>
          <w:szCs w:val="22"/>
        </w:rPr>
        <w:t>anonymous.</w:t>
      </w:r>
    </w:p>
    <w:p w14:paraId="64C56F75" w14:textId="6FF9A330"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this will be done by changing my name and disguising any details of my</w:t>
      </w:r>
      <w:r w:rsidR="1BBAF1F4" w:rsidRPr="621853D0">
        <w:rPr>
          <w:rFonts w:ascii="Arial" w:eastAsia="Arial" w:hAnsi="Arial" w:cs="Arial"/>
          <w:sz w:val="22"/>
          <w:szCs w:val="22"/>
        </w:rPr>
        <w:t xml:space="preserve"> given answers </w:t>
      </w:r>
      <w:r w:rsidRPr="621853D0">
        <w:rPr>
          <w:rFonts w:ascii="Arial" w:eastAsia="Arial" w:hAnsi="Arial" w:cs="Arial"/>
          <w:sz w:val="22"/>
          <w:szCs w:val="22"/>
        </w:rPr>
        <w:t>which may reveal my identity or the identity of people I speak about.</w:t>
      </w:r>
    </w:p>
    <w:p w14:paraId="4F25E378" w14:textId="522C2937"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if I inform the researcher that myself or someone else is at risk of harm</w:t>
      </w:r>
      <w:r w:rsidR="5C4CA668" w:rsidRPr="621853D0">
        <w:rPr>
          <w:rFonts w:ascii="Arial" w:eastAsia="Arial" w:hAnsi="Arial" w:cs="Arial"/>
          <w:sz w:val="22"/>
          <w:szCs w:val="22"/>
        </w:rPr>
        <w:t xml:space="preserve"> </w:t>
      </w:r>
      <w:r w:rsidRPr="621853D0">
        <w:rPr>
          <w:rFonts w:ascii="Arial" w:eastAsia="Arial" w:hAnsi="Arial" w:cs="Arial"/>
          <w:sz w:val="22"/>
          <w:szCs w:val="22"/>
        </w:rPr>
        <w:t>they may have to report this to the relevant authorities - they will discuss this with me first but</w:t>
      </w:r>
      <w:r w:rsidR="0A6EBE04" w:rsidRPr="621853D0">
        <w:rPr>
          <w:rFonts w:ascii="Arial" w:eastAsia="Arial" w:hAnsi="Arial" w:cs="Arial"/>
          <w:sz w:val="22"/>
          <w:szCs w:val="22"/>
        </w:rPr>
        <w:t xml:space="preserve"> </w:t>
      </w:r>
      <w:r w:rsidRPr="621853D0">
        <w:rPr>
          <w:rFonts w:ascii="Arial" w:eastAsia="Arial" w:hAnsi="Arial" w:cs="Arial"/>
          <w:sz w:val="22"/>
          <w:szCs w:val="22"/>
        </w:rPr>
        <w:t>may be required to report with or without my permission.</w:t>
      </w:r>
    </w:p>
    <w:p w14:paraId="7AD93672" w14:textId="4A86F525"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signed consent forms and will be retained in a folder on the researcher's</w:t>
      </w:r>
      <w:r w:rsidR="3B309514" w:rsidRPr="621853D0">
        <w:rPr>
          <w:rFonts w:ascii="Arial" w:eastAsia="Arial" w:hAnsi="Arial" w:cs="Arial"/>
          <w:sz w:val="22"/>
          <w:szCs w:val="22"/>
        </w:rPr>
        <w:t xml:space="preserve"> </w:t>
      </w:r>
      <w:r w:rsidRPr="621853D0">
        <w:rPr>
          <w:rFonts w:ascii="Arial" w:eastAsia="Arial" w:hAnsi="Arial" w:cs="Arial"/>
          <w:sz w:val="22"/>
          <w:szCs w:val="22"/>
        </w:rPr>
        <w:t xml:space="preserve">personal device, which is password protected until </w:t>
      </w:r>
      <w:r w:rsidR="527EA0C3" w:rsidRPr="621853D0">
        <w:rPr>
          <w:rFonts w:ascii="Arial" w:eastAsia="Arial" w:hAnsi="Arial" w:cs="Arial"/>
          <w:sz w:val="22"/>
          <w:szCs w:val="22"/>
        </w:rPr>
        <w:t>the end of 2025.</w:t>
      </w:r>
    </w:p>
    <w:p w14:paraId="6CC6B3A1" w14:textId="1950EC41"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the answers from my questionnaires in which all identifying information has</w:t>
      </w:r>
      <w:r w:rsidR="4331E47D" w:rsidRPr="621853D0">
        <w:rPr>
          <w:rFonts w:ascii="Arial" w:eastAsia="Arial" w:hAnsi="Arial" w:cs="Arial"/>
          <w:sz w:val="22"/>
          <w:szCs w:val="22"/>
        </w:rPr>
        <w:t xml:space="preserve"> </w:t>
      </w:r>
      <w:r w:rsidRPr="621853D0">
        <w:rPr>
          <w:rFonts w:ascii="Arial" w:eastAsia="Arial" w:hAnsi="Arial" w:cs="Arial"/>
          <w:sz w:val="22"/>
          <w:szCs w:val="22"/>
        </w:rPr>
        <w:t xml:space="preserve">been removed will be retained for two years from </w:t>
      </w:r>
      <w:r w:rsidR="30C88078" w:rsidRPr="621853D0">
        <w:rPr>
          <w:rFonts w:ascii="Arial" w:eastAsia="Arial" w:hAnsi="Arial" w:cs="Arial"/>
          <w:sz w:val="22"/>
          <w:szCs w:val="22"/>
        </w:rPr>
        <w:t>April 2025.</w:t>
      </w:r>
    </w:p>
    <w:p w14:paraId="387ED3AC" w14:textId="5D0DA9EB" w:rsidR="465E5BB3" w:rsidRDefault="465E5BB3"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understand that under freedom of information legalisation I am entitled to access the</w:t>
      </w:r>
      <w:r w:rsidR="509A0DE2" w:rsidRPr="621853D0">
        <w:rPr>
          <w:rFonts w:ascii="Arial" w:eastAsia="Arial" w:hAnsi="Arial" w:cs="Arial"/>
          <w:sz w:val="22"/>
          <w:szCs w:val="22"/>
        </w:rPr>
        <w:t xml:space="preserve"> </w:t>
      </w:r>
      <w:r w:rsidRPr="621853D0">
        <w:rPr>
          <w:rFonts w:ascii="Arial" w:eastAsia="Arial" w:hAnsi="Arial" w:cs="Arial"/>
          <w:sz w:val="22"/>
          <w:szCs w:val="22"/>
        </w:rPr>
        <w:t>information I have provided at any time while it is in storage as specified above.</w:t>
      </w:r>
    </w:p>
    <w:p w14:paraId="39BDE4BC" w14:textId="3DFD8218"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I understand that I am free to contact any of the people involved in the research to seek further clarification and information. </w:t>
      </w:r>
    </w:p>
    <w:p w14:paraId="5384736C" w14:textId="685C9D76"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Researcher: Ellen Cleary (</w:t>
      </w:r>
      <w:hyperlink r:id="rId54">
        <w:r w:rsidRPr="30B437FB">
          <w:rPr>
            <w:rStyle w:val="Hyperlink"/>
            <w:rFonts w:ascii="Arial" w:eastAsia="Arial" w:hAnsi="Arial" w:cs="Arial"/>
            <w:color w:val="auto"/>
            <w:sz w:val="22"/>
            <w:szCs w:val="22"/>
          </w:rPr>
          <w:t>ellenccleary@gmail.com</w:t>
        </w:r>
      </w:hyperlink>
      <w:r w:rsidRPr="621853D0">
        <w:rPr>
          <w:rFonts w:ascii="Arial" w:eastAsia="Arial" w:hAnsi="Arial" w:cs="Arial"/>
          <w:sz w:val="22"/>
          <w:szCs w:val="22"/>
        </w:rPr>
        <w:t xml:space="preserve">) </w:t>
      </w:r>
    </w:p>
    <w:p w14:paraId="45ED5E7F" w14:textId="65DCF692"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Supervisor: David Cane (david@voicestudycentre.com)</w:t>
      </w:r>
    </w:p>
    <w:p w14:paraId="25C4C6AC" w14:textId="688F4A3A"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Signature of research participant</w:t>
      </w:r>
    </w:p>
    <w:p w14:paraId="3FE89474" w14:textId="73F84EA7" w:rsidR="22EDA123" w:rsidRDefault="22EDA123" w:rsidP="621853D0">
      <w:pPr>
        <w:spacing w:line="360" w:lineRule="auto"/>
        <w:rPr>
          <w:rFonts w:ascii="Arial" w:eastAsia="Arial" w:hAnsi="Arial" w:cs="Arial"/>
          <w:sz w:val="22"/>
          <w:szCs w:val="22"/>
        </w:rPr>
      </w:pPr>
    </w:p>
    <w:p w14:paraId="5F6CDE0C" w14:textId="64299DCD"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Signature of research participant parent/guardian</w:t>
      </w:r>
    </w:p>
    <w:p w14:paraId="605B8FFD" w14:textId="3CE61371" w:rsidR="22EDA123" w:rsidRDefault="22EDA123" w:rsidP="621853D0">
      <w:pPr>
        <w:spacing w:line="360" w:lineRule="auto"/>
        <w:rPr>
          <w:rFonts w:ascii="Arial" w:eastAsia="Arial" w:hAnsi="Arial" w:cs="Arial"/>
          <w:sz w:val="22"/>
          <w:szCs w:val="22"/>
        </w:rPr>
      </w:pPr>
    </w:p>
    <w:p w14:paraId="0364A98F" w14:textId="14459DF8"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Signature of participant </w:t>
      </w:r>
    </w:p>
    <w:p w14:paraId="39862FDA" w14:textId="758ADF66" w:rsidR="126F8ACD" w:rsidRDefault="126F8ACD" w:rsidP="2920CB82">
      <w:pPr>
        <w:spacing w:before="240" w:after="240" w:line="360" w:lineRule="auto"/>
        <w:rPr>
          <w:rFonts w:ascii="Arial" w:eastAsia="Arial" w:hAnsi="Arial" w:cs="Arial"/>
          <w:sz w:val="22"/>
          <w:szCs w:val="22"/>
        </w:rPr>
      </w:pPr>
      <w:r w:rsidRPr="2920CB82">
        <w:rPr>
          <w:rFonts w:ascii="Arial" w:eastAsia="Arial" w:hAnsi="Arial" w:cs="Arial"/>
          <w:sz w:val="22"/>
          <w:szCs w:val="22"/>
        </w:rPr>
        <w:t xml:space="preserve">Date </w:t>
      </w:r>
      <w:r w:rsidR="7CE9E969" w:rsidRPr="2920CB82">
        <w:rPr>
          <w:rFonts w:ascii="Arial" w:eastAsia="Arial" w:hAnsi="Arial" w:cs="Arial"/>
          <w:sz w:val="22"/>
          <w:szCs w:val="22"/>
        </w:rPr>
        <w:t>10.05.25</w:t>
      </w:r>
    </w:p>
    <w:p w14:paraId="26EAD5B6" w14:textId="7F414F58"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 xml:space="preserve">Signature of researcher </w:t>
      </w:r>
    </w:p>
    <w:p w14:paraId="0BDBA382" w14:textId="1D227830" w:rsidR="22EDA123" w:rsidRDefault="27A74DAB" w:rsidP="621853D0">
      <w:pPr>
        <w:spacing w:before="240" w:after="240" w:line="360" w:lineRule="auto"/>
        <w:rPr>
          <w:rFonts w:ascii="Arial" w:eastAsia="Arial" w:hAnsi="Arial" w:cs="Arial"/>
          <w:sz w:val="22"/>
          <w:szCs w:val="22"/>
        </w:rPr>
      </w:pPr>
      <w:r>
        <w:rPr>
          <w:noProof/>
        </w:rPr>
        <w:drawing>
          <wp:inline distT="0" distB="0" distL="0" distR="0" wp14:anchorId="1ABB0CB8" wp14:editId="490A1B87">
            <wp:extent cx="885825" cy="428625"/>
            <wp:effectExtent l="0" t="0" r="0" b="0"/>
            <wp:docPr id="1081122481" name="drawing" descr="Ink 1,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17293" name=""/>
                    <pic:cNvPicPr/>
                  </pic:nvPicPr>
                  <pic:blipFill>
                    <a:blip r:embed="rId55">
                      <a:extLst>
                        <a:ext uri="{28A0092B-C50C-407E-A947-70E740481C1C}">
                          <a14:useLocalDpi xmlns:a14="http://schemas.microsoft.com/office/drawing/2010/main" val="0"/>
                        </a:ext>
                      </a:extLst>
                    </a:blip>
                    <a:stretch>
                      <a:fillRect/>
                    </a:stretch>
                  </pic:blipFill>
                  <pic:spPr>
                    <a:xfrm>
                      <a:off x="0" y="0"/>
                      <a:ext cx="885825" cy="428625"/>
                    </a:xfrm>
                    <a:prstGeom prst="rect">
                      <a:avLst/>
                    </a:prstGeom>
                  </pic:spPr>
                </pic:pic>
              </a:graphicData>
            </a:graphic>
          </wp:inline>
        </w:drawing>
      </w:r>
    </w:p>
    <w:p w14:paraId="30F458FF" w14:textId="7BA32775" w:rsidR="126F8ACD" w:rsidRDefault="126F8ACD" w:rsidP="621853D0">
      <w:pPr>
        <w:spacing w:before="240" w:after="240" w:line="360" w:lineRule="auto"/>
        <w:rPr>
          <w:rFonts w:ascii="Arial" w:eastAsia="Arial" w:hAnsi="Arial" w:cs="Arial"/>
          <w:sz w:val="22"/>
          <w:szCs w:val="22"/>
        </w:rPr>
      </w:pPr>
      <w:r w:rsidRPr="621853D0">
        <w:rPr>
          <w:rFonts w:ascii="Arial" w:eastAsia="Arial" w:hAnsi="Arial" w:cs="Arial"/>
          <w:sz w:val="22"/>
          <w:szCs w:val="22"/>
        </w:rPr>
        <w:t>I believe the participant is giving informed consent to participate in this study</w:t>
      </w:r>
    </w:p>
    <w:p w14:paraId="5B58FC21" w14:textId="10A494F2" w:rsidR="22EDA123" w:rsidRDefault="22EDA123" w:rsidP="621853D0">
      <w:pPr>
        <w:spacing w:line="360" w:lineRule="auto"/>
        <w:rPr>
          <w:rFonts w:ascii="Arial" w:eastAsia="Arial" w:hAnsi="Arial" w:cs="Arial"/>
          <w:sz w:val="22"/>
          <w:szCs w:val="22"/>
        </w:rPr>
      </w:pPr>
      <w:r>
        <w:br/>
      </w:r>
      <w:r w:rsidR="126F8ACD" w:rsidRPr="621853D0">
        <w:rPr>
          <w:rFonts w:ascii="Arial" w:eastAsia="Arial" w:hAnsi="Arial" w:cs="Arial"/>
          <w:sz w:val="22"/>
          <w:szCs w:val="22"/>
        </w:rPr>
        <w:t>Signature of researcher Date</w:t>
      </w:r>
    </w:p>
    <w:p w14:paraId="2117CBA7" w14:textId="706E754F" w:rsidR="2263FD6F" w:rsidRDefault="2263FD6F" w:rsidP="30B437FB">
      <w:pPr>
        <w:spacing w:line="360" w:lineRule="auto"/>
        <w:rPr>
          <w:rFonts w:ascii="Arial" w:eastAsia="Arial" w:hAnsi="Arial" w:cs="Arial"/>
          <w:sz w:val="22"/>
          <w:szCs w:val="22"/>
        </w:rPr>
      </w:pPr>
      <w:r>
        <w:rPr>
          <w:noProof/>
        </w:rPr>
        <w:drawing>
          <wp:inline distT="0" distB="0" distL="0" distR="0" wp14:anchorId="1226AE72" wp14:editId="3342E53C">
            <wp:extent cx="885825" cy="428625"/>
            <wp:effectExtent l="0" t="0" r="0" b="0"/>
            <wp:docPr id="302366285" name="drawing" descr="Ink 1,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17293" name=""/>
                    <pic:cNvPicPr/>
                  </pic:nvPicPr>
                  <pic:blipFill>
                    <a:blip r:embed="rId55">
                      <a:extLst>
                        <a:ext uri="{28A0092B-C50C-407E-A947-70E740481C1C}">
                          <a14:useLocalDpi xmlns:a14="http://schemas.microsoft.com/office/drawing/2010/main" val="0"/>
                        </a:ext>
                      </a:extLst>
                    </a:blip>
                    <a:stretch>
                      <a:fillRect/>
                    </a:stretch>
                  </pic:blipFill>
                  <pic:spPr>
                    <a:xfrm>
                      <a:off x="0" y="0"/>
                      <a:ext cx="885825" cy="428625"/>
                    </a:xfrm>
                    <a:prstGeom prst="rect">
                      <a:avLst/>
                    </a:prstGeom>
                  </pic:spPr>
                </pic:pic>
              </a:graphicData>
            </a:graphic>
          </wp:inline>
        </w:drawing>
      </w:r>
    </w:p>
    <w:p w14:paraId="77A53E61" w14:textId="60739E27" w:rsidR="4186A2EC" w:rsidRDefault="4186A2EC" w:rsidP="621853D0">
      <w:pPr>
        <w:spacing w:line="360" w:lineRule="auto"/>
        <w:rPr>
          <w:rFonts w:ascii="Arial" w:eastAsia="Arial" w:hAnsi="Arial" w:cs="Arial"/>
          <w:sz w:val="22"/>
          <w:szCs w:val="22"/>
        </w:rPr>
      </w:pPr>
    </w:p>
    <w:p w14:paraId="3A97E39D" w14:textId="5C4656B8" w:rsidR="052A1006" w:rsidRDefault="052A1006" w:rsidP="30B437FB">
      <w:pPr>
        <w:spacing w:line="360" w:lineRule="auto"/>
        <w:rPr>
          <w:rFonts w:ascii="Arial" w:eastAsia="Arial" w:hAnsi="Arial" w:cs="Arial"/>
          <w:sz w:val="22"/>
          <w:szCs w:val="22"/>
        </w:rPr>
      </w:pPr>
    </w:p>
    <w:p w14:paraId="191F0E8B" w14:textId="2CA09B52" w:rsidR="2920CB82" w:rsidRDefault="2920CB82" w:rsidP="2920CB82">
      <w:pPr>
        <w:spacing w:line="360" w:lineRule="auto"/>
        <w:rPr>
          <w:rFonts w:ascii="Arial" w:eastAsia="Arial" w:hAnsi="Arial" w:cs="Arial"/>
          <w:sz w:val="22"/>
          <w:szCs w:val="22"/>
        </w:rPr>
      </w:pPr>
    </w:p>
    <w:p w14:paraId="40084A53" w14:textId="06D830C3" w:rsidR="2920CB82" w:rsidRDefault="2920CB82" w:rsidP="2920CB82">
      <w:pPr>
        <w:spacing w:line="360" w:lineRule="auto"/>
        <w:rPr>
          <w:rFonts w:ascii="Arial" w:eastAsia="Arial" w:hAnsi="Arial" w:cs="Arial"/>
          <w:sz w:val="22"/>
          <w:szCs w:val="22"/>
        </w:rPr>
      </w:pPr>
    </w:p>
    <w:p w14:paraId="3704A027" w14:textId="45A872F9" w:rsidR="2920CB82" w:rsidRDefault="2920CB82" w:rsidP="2920CB82">
      <w:pPr>
        <w:spacing w:line="360" w:lineRule="auto"/>
        <w:rPr>
          <w:rFonts w:ascii="Arial" w:eastAsia="Arial" w:hAnsi="Arial" w:cs="Arial"/>
          <w:sz w:val="22"/>
          <w:szCs w:val="22"/>
        </w:rPr>
      </w:pPr>
    </w:p>
    <w:p w14:paraId="3272E09F" w14:textId="1F232D56" w:rsidR="2920CB82" w:rsidRDefault="2920CB82" w:rsidP="2920CB82">
      <w:pPr>
        <w:spacing w:line="360" w:lineRule="auto"/>
        <w:rPr>
          <w:rFonts w:ascii="Arial" w:eastAsia="Arial" w:hAnsi="Arial" w:cs="Arial"/>
          <w:sz w:val="22"/>
          <w:szCs w:val="22"/>
        </w:rPr>
      </w:pPr>
    </w:p>
    <w:p w14:paraId="284D176B" w14:textId="7E1C86C3" w:rsidR="2920CB82" w:rsidRDefault="2920CB82" w:rsidP="2920CB82">
      <w:pPr>
        <w:spacing w:line="360" w:lineRule="auto"/>
        <w:rPr>
          <w:rFonts w:ascii="Arial" w:eastAsia="Arial" w:hAnsi="Arial" w:cs="Arial"/>
          <w:sz w:val="22"/>
          <w:szCs w:val="22"/>
        </w:rPr>
      </w:pPr>
    </w:p>
    <w:p w14:paraId="41150EC3" w14:textId="268EB467" w:rsidR="2920CB82" w:rsidRDefault="2920CB82" w:rsidP="2920CB82">
      <w:pPr>
        <w:spacing w:line="360" w:lineRule="auto"/>
        <w:rPr>
          <w:rFonts w:ascii="Arial" w:eastAsia="Arial" w:hAnsi="Arial" w:cs="Arial"/>
          <w:sz w:val="22"/>
          <w:szCs w:val="22"/>
        </w:rPr>
      </w:pPr>
    </w:p>
    <w:p w14:paraId="4EE26F80" w14:textId="37A17E12" w:rsidR="2920CB82" w:rsidRDefault="2920CB82" w:rsidP="2920CB82">
      <w:pPr>
        <w:spacing w:line="360" w:lineRule="auto"/>
        <w:rPr>
          <w:rFonts w:ascii="Arial" w:eastAsia="Arial" w:hAnsi="Arial" w:cs="Arial"/>
          <w:sz w:val="22"/>
          <w:szCs w:val="22"/>
        </w:rPr>
      </w:pPr>
    </w:p>
    <w:p w14:paraId="3ECDAC2A" w14:textId="15DAB03E" w:rsidR="2920CB82" w:rsidRDefault="2920CB82" w:rsidP="2920CB82">
      <w:pPr>
        <w:spacing w:line="360" w:lineRule="auto"/>
        <w:rPr>
          <w:rFonts w:ascii="Arial" w:eastAsia="Arial" w:hAnsi="Arial" w:cs="Arial"/>
          <w:sz w:val="22"/>
          <w:szCs w:val="22"/>
        </w:rPr>
      </w:pPr>
    </w:p>
    <w:p w14:paraId="095136B0" w14:textId="193D2C1C" w:rsidR="2920CB82" w:rsidRDefault="2920CB82" w:rsidP="2920CB82">
      <w:pPr>
        <w:spacing w:line="360" w:lineRule="auto"/>
        <w:rPr>
          <w:rFonts w:ascii="Arial" w:eastAsia="Arial" w:hAnsi="Arial" w:cs="Arial"/>
          <w:sz w:val="22"/>
          <w:szCs w:val="22"/>
        </w:rPr>
      </w:pPr>
    </w:p>
    <w:p w14:paraId="0AF0CD16" w14:textId="4AF879BE" w:rsidR="2920CB82" w:rsidRDefault="2920CB82" w:rsidP="2920CB82">
      <w:pPr>
        <w:spacing w:line="360" w:lineRule="auto"/>
        <w:rPr>
          <w:rFonts w:ascii="Arial" w:eastAsia="Arial" w:hAnsi="Arial" w:cs="Arial"/>
          <w:sz w:val="22"/>
          <w:szCs w:val="22"/>
        </w:rPr>
      </w:pPr>
    </w:p>
    <w:p w14:paraId="228AFC64" w14:textId="54F9802F" w:rsidR="052A1006" w:rsidRDefault="052A1006" w:rsidP="621853D0">
      <w:pPr>
        <w:spacing w:line="360" w:lineRule="auto"/>
        <w:rPr>
          <w:rFonts w:ascii="Arial" w:eastAsia="Arial" w:hAnsi="Arial" w:cs="Arial"/>
          <w:sz w:val="22"/>
          <w:szCs w:val="22"/>
        </w:rPr>
      </w:pPr>
      <w:r w:rsidRPr="621853D0">
        <w:rPr>
          <w:rFonts w:ascii="Arial" w:eastAsia="Arial" w:hAnsi="Arial" w:cs="Arial"/>
          <w:sz w:val="22"/>
          <w:szCs w:val="22"/>
        </w:rPr>
        <w:t>Appendix 4 – Lesson plan for research workshops</w:t>
      </w:r>
    </w:p>
    <w:p w14:paraId="0432311F" w14:textId="2E8E1107" w:rsidR="3D5C4430" w:rsidRDefault="3D5C4430" w:rsidP="621853D0">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EMpowerment</w:t>
      </w:r>
      <w:r>
        <w:br/>
      </w:r>
      <w:r w:rsidRPr="30B437FB">
        <w:rPr>
          <w:rFonts w:ascii="Arial" w:eastAsia="Arial" w:hAnsi="Arial" w:cs="Arial"/>
          <w:sz w:val="22"/>
          <w:szCs w:val="22"/>
        </w:rPr>
        <w:t>Key concept: student autonomy</w:t>
      </w:r>
    </w:p>
    <w:p w14:paraId="28A77DFC" w14:textId="0F76767F" w:rsidR="3D5C4430" w:rsidRDefault="3D5C4430" w:rsidP="621853D0">
      <w:pPr>
        <w:pStyle w:val="ListParagraph"/>
        <w:numPr>
          <w:ilvl w:val="0"/>
          <w:numId w:val="12"/>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Choice of song:</w:t>
      </w:r>
      <w:r w:rsidRPr="30B437FB">
        <w:rPr>
          <w:rFonts w:ascii="Arial" w:eastAsia="Arial" w:hAnsi="Arial" w:cs="Arial"/>
          <w:b/>
          <w:sz w:val="22"/>
          <w:szCs w:val="22"/>
        </w:rPr>
        <w:t xml:space="preserve"> </w:t>
      </w:r>
      <w:r w:rsidRPr="30B437FB">
        <w:rPr>
          <w:rFonts w:ascii="Arial" w:eastAsia="Arial" w:hAnsi="Arial" w:cs="Arial"/>
          <w:sz w:val="22"/>
          <w:szCs w:val="22"/>
        </w:rPr>
        <w:t>between History of Wrong Guys and Anything Goes</w:t>
      </w:r>
    </w:p>
    <w:p w14:paraId="5C373B27" w14:textId="675EC2AE" w:rsidR="3D5C4430" w:rsidRDefault="3D5C4430" w:rsidP="621853D0">
      <w:pPr>
        <w:pStyle w:val="ListParagraph"/>
        <w:numPr>
          <w:ilvl w:val="0"/>
          <w:numId w:val="12"/>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Choice of partner in breathing warm up</w:t>
      </w:r>
    </w:p>
    <w:p w14:paraId="6D7FB52C" w14:textId="34411CF0" w:rsidR="3D5C4430" w:rsidRDefault="3D5C4430" w:rsidP="621853D0">
      <w:pPr>
        <w:pStyle w:val="ListParagraph"/>
        <w:numPr>
          <w:ilvl w:val="0"/>
          <w:numId w:val="12"/>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Work on song until a point they feel ready to perform</w:t>
      </w:r>
    </w:p>
    <w:p w14:paraId="2A222530" w14:textId="4E77C52B" w:rsidR="3D5C4430" w:rsidRDefault="3D5C4430" w:rsidP="621853D0">
      <w:pPr>
        <w:pStyle w:val="ListParagraph"/>
        <w:numPr>
          <w:ilvl w:val="0"/>
          <w:numId w:val="12"/>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Set rules for working with rationale – we respect other people when they are performing because it helps to improve the confidence of other people which in turn helps us to develop as a collective</w:t>
      </w:r>
    </w:p>
    <w:p w14:paraId="2D5EA22C" w14:textId="309CF774" w:rsidR="3D5C4430" w:rsidRDefault="3D5C4430" w:rsidP="621853D0">
      <w:pPr>
        <w:pStyle w:val="ListParagraph"/>
        <w:numPr>
          <w:ilvl w:val="0"/>
          <w:numId w:val="12"/>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Ask students what rules there should be</w:t>
      </w:r>
    </w:p>
    <w:p w14:paraId="33FCC8F2" w14:textId="340F3A71" w:rsidR="4186A2EC" w:rsidRDefault="4186A2EC" w:rsidP="621853D0">
      <w:pPr>
        <w:spacing w:line="360" w:lineRule="auto"/>
        <w:ind w:left="720"/>
        <w:rPr>
          <w:rFonts w:ascii="Arial" w:eastAsia="Arial" w:hAnsi="Arial" w:cs="Arial"/>
          <w:color w:val="000000" w:themeColor="text1"/>
          <w:sz w:val="22"/>
          <w:szCs w:val="22"/>
        </w:rPr>
      </w:pPr>
    </w:p>
    <w:p w14:paraId="19E4C57E" w14:textId="7969AB88" w:rsidR="3D5C4430" w:rsidRDefault="3D5C4430" w:rsidP="621853D0">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Usefulness</w:t>
      </w:r>
      <w:r>
        <w:br/>
      </w:r>
      <w:r w:rsidRPr="30B437FB">
        <w:rPr>
          <w:rFonts w:ascii="Arial" w:eastAsia="Arial" w:hAnsi="Arial" w:cs="Arial"/>
          <w:sz w:val="22"/>
          <w:szCs w:val="22"/>
        </w:rPr>
        <w:t>Key concept: students understand why the content is useful</w:t>
      </w:r>
    </w:p>
    <w:p w14:paraId="71E74E12" w14:textId="69001EFC" w:rsidR="3D5C4430" w:rsidRDefault="3D5C4430" w:rsidP="621853D0">
      <w:pPr>
        <w:pStyle w:val="ListParagraph"/>
        <w:numPr>
          <w:ilvl w:val="0"/>
          <w:numId w:val="11"/>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Explain one is a character song and one a standard classic acting song and how this can help to set them up for their career (or LAMDA success)</w:t>
      </w:r>
    </w:p>
    <w:p w14:paraId="37DB8AB8" w14:textId="5A9771F6" w:rsidR="3D5C4430" w:rsidRDefault="3D5C4430" w:rsidP="621853D0">
      <w:pPr>
        <w:pStyle w:val="ListParagraph"/>
        <w:numPr>
          <w:ilvl w:val="0"/>
          <w:numId w:val="11"/>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Examples of performers who have sang the song and what they have gone on to do – play example</w:t>
      </w:r>
    </w:p>
    <w:p w14:paraId="2FA301FF" w14:textId="4B852921" w:rsidR="3D5C4430" w:rsidRDefault="3D5C4430" w:rsidP="621853D0">
      <w:pPr>
        <w:pStyle w:val="ListParagraph"/>
        <w:numPr>
          <w:ilvl w:val="0"/>
          <w:numId w:val="11"/>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Opportunity to perform and gain feedback</w:t>
      </w:r>
    </w:p>
    <w:p w14:paraId="1E67AC74" w14:textId="2F7FC962" w:rsidR="4186A2EC" w:rsidRDefault="4186A2EC" w:rsidP="621853D0">
      <w:pPr>
        <w:spacing w:line="360" w:lineRule="auto"/>
        <w:ind w:left="720"/>
        <w:rPr>
          <w:rFonts w:ascii="Arial" w:eastAsia="Arial" w:hAnsi="Arial" w:cs="Arial"/>
          <w:color w:val="000000" w:themeColor="text1"/>
          <w:sz w:val="22"/>
          <w:szCs w:val="22"/>
        </w:rPr>
      </w:pPr>
    </w:p>
    <w:p w14:paraId="5FFEB90A" w14:textId="63E141B0" w:rsidR="3D5C4430" w:rsidRDefault="3D5C4430" w:rsidP="621853D0">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Success</w:t>
      </w:r>
      <w:r>
        <w:br/>
      </w:r>
      <w:r w:rsidRPr="30B437FB">
        <w:rPr>
          <w:rFonts w:ascii="Arial" w:eastAsia="Arial" w:hAnsi="Arial" w:cs="Arial"/>
          <w:sz w:val="22"/>
          <w:szCs w:val="22"/>
        </w:rPr>
        <w:t>Key concept: students can succeed if they gain the required skills/knowledge</w:t>
      </w:r>
    </w:p>
    <w:p w14:paraId="38B14636" w14:textId="6AFBFB71" w:rsidR="3D5C4430" w:rsidRDefault="3D5C4430" w:rsidP="621853D0">
      <w:pPr>
        <w:pStyle w:val="ListParagraph"/>
        <w:numPr>
          <w:ilvl w:val="0"/>
          <w:numId w:val="10"/>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When setting task, make expectation clear: learn the song so it can be performed at the end of the class, words don’t need to be learnt but acting and emotion in the song is expected</w:t>
      </w:r>
    </w:p>
    <w:p w14:paraId="3819A78B" w14:textId="4C90AEBE" w:rsidR="3D5C4430" w:rsidRDefault="3D5C4430" w:rsidP="621853D0">
      <w:pPr>
        <w:pStyle w:val="ListParagraph"/>
        <w:numPr>
          <w:ilvl w:val="0"/>
          <w:numId w:val="10"/>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Level of challenge: break song down into small chunks. Challenge students by giving feedback as they rehearse</w:t>
      </w:r>
    </w:p>
    <w:p w14:paraId="7CC61724" w14:textId="77DC3B52" w:rsidR="3D5C4430" w:rsidRDefault="3D5C4430" w:rsidP="621853D0">
      <w:pPr>
        <w:pStyle w:val="ListParagraph"/>
        <w:numPr>
          <w:ilvl w:val="0"/>
          <w:numId w:val="10"/>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Students perform and receive feedback from others as well as me</w:t>
      </w:r>
    </w:p>
    <w:p w14:paraId="79004314" w14:textId="6899824E" w:rsidR="3D5C4430" w:rsidRDefault="3D5C4430" w:rsidP="621853D0">
      <w:pPr>
        <w:pStyle w:val="ListParagraph"/>
        <w:numPr>
          <w:ilvl w:val="0"/>
          <w:numId w:val="10"/>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Offer insight and help. Allow them to start again if they think they could do it better</w:t>
      </w:r>
    </w:p>
    <w:p w14:paraId="1F655FC3" w14:textId="1F8B6F4E" w:rsidR="4186A2EC" w:rsidRDefault="4186A2EC" w:rsidP="621853D0">
      <w:pPr>
        <w:spacing w:line="360" w:lineRule="auto"/>
        <w:ind w:left="720"/>
        <w:rPr>
          <w:rFonts w:ascii="Arial" w:eastAsia="Arial" w:hAnsi="Arial" w:cs="Arial"/>
          <w:color w:val="000000" w:themeColor="text1"/>
          <w:sz w:val="22"/>
          <w:szCs w:val="22"/>
        </w:rPr>
      </w:pPr>
    </w:p>
    <w:p w14:paraId="0F22B055" w14:textId="16102C41" w:rsidR="3D5C4430" w:rsidRDefault="3D5C4430" w:rsidP="621853D0">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Interest</w:t>
      </w:r>
      <w:r>
        <w:br/>
      </w:r>
      <w:r w:rsidRPr="30B437FB">
        <w:rPr>
          <w:rFonts w:ascii="Arial" w:eastAsia="Arial" w:hAnsi="Arial" w:cs="Arial"/>
          <w:sz w:val="22"/>
          <w:szCs w:val="22"/>
        </w:rPr>
        <w:t>Key concept: content is interesting</w:t>
      </w:r>
    </w:p>
    <w:p w14:paraId="2EF25A66" w14:textId="3CA67A78" w:rsidR="3D5C4430" w:rsidRDefault="3D5C4430" w:rsidP="621853D0">
      <w:pPr>
        <w:pStyle w:val="ListParagraph"/>
        <w:numPr>
          <w:ilvl w:val="0"/>
          <w:numId w:val="9"/>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Work together to receive feedback to include social interaction. Physical warm up. Discussion about content</w:t>
      </w:r>
    </w:p>
    <w:p w14:paraId="442265DB" w14:textId="11BB96FB" w:rsidR="3D5C4430" w:rsidRDefault="3D5C4430" w:rsidP="621853D0">
      <w:pPr>
        <w:pStyle w:val="ListParagraph"/>
        <w:numPr>
          <w:ilvl w:val="0"/>
          <w:numId w:val="9"/>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Relate songs to prior knowledge</w:t>
      </w:r>
    </w:p>
    <w:p w14:paraId="61544806" w14:textId="4584285B" w:rsidR="3D5C4430" w:rsidRDefault="3D5C4430" w:rsidP="621853D0">
      <w:pPr>
        <w:pStyle w:val="ListParagraph"/>
        <w:numPr>
          <w:ilvl w:val="0"/>
          <w:numId w:val="9"/>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Present with enthusiasm</w:t>
      </w:r>
    </w:p>
    <w:p w14:paraId="4548D760" w14:textId="1FCB89B3" w:rsidR="3D5C4430" w:rsidRDefault="3D5C4430" w:rsidP="621853D0">
      <w:pPr>
        <w:pStyle w:val="ListParagraph"/>
        <w:numPr>
          <w:ilvl w:val="0"/>
          <w:numId w:val="9"/>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Be open and allow time at the end for questions</w:t>
      </w:r>
    </w:p>
    <w:p w14:paraId="233E9435" w14:textId="2B8B3BAB" w:rsidR="3D5C4430" w:rsidRDefault="3D5C4430" w:rsidP="621853D0">
      <w:pPr>
        <w:spacing w:line="360" w:lineRule="auto"/>
        <w:rPr>
          <w:rFonts w:ascii="Arial" w:eastAsia="Arial" w:hAnsi="Arial" w:cs="Arial"/>
          <w:color w:val="000000" w:themeColor="text1"/>
          <w:sz w:val="22"/>
          <w:szCs w:val="22"/>
        </w:rPr>
      </w:pPr>
      <w:r w:rsidRPr="30B437FB">
        <w:rPr>
          <w:rFonts w:ascii="Arial" w:eastAsia="Arial" w:hAnsi="Arial" w:cs="Arial"/>
          <w:b/>
          <w:sz w:val="22"/>
          <w:szCs w:val="22"/>
        </w:rPr>
        <w:t>Caring</w:t>
      </w:r>
      <w:r>
        <w:br/>
      </w:r>
      <w:r w:rsidRPr="30B437FB">
        <w:rPr>
          <w:rFonts w:ascii="Arial" w:eastAsia="Arial" w:hAnsi="Arial" w:cs="Arial"/>
          <w:sz w:val="22"/>
          <w:szCs w:val="22"/>
        </w:rPr>
        <w:t>Key concept: the instructor shows the students that they care about their achievement and learning</w:t>
      </w:r>
    </w:p>
    <w:p w14:paraId="6A94E97D" w14:textId="5280ACEB" w:rsidR="3D5C4430" w:rsidRDefault="3D5C4430" w:rsidP="621853D0">
      <w:pPr>
        <w:pStyle w:val="ListParagraph"/>
        <w:numPr>
          <w:ilvl w:val="0"/>
          <w:numId w:val="8"/>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When watching students perform ask them if there is anything that would help them</w:t>
      </w:r>
    </w:p>
    <w:p w14:paraId="36F58C34" w14:textId="36FC3D3E" w:rsidR="3D5C4430" w:rsidRDefault="3D5C4430" w:rsidP="621853D0">
      <w:pPr>
        <w:pStyle w:val="ListParagraph"/>
        <w:numPr>
          <w:ilvl w:val="0"/>
          <w:numId w:val="8"/>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Ask and value students ideas and opinions</w:t>
      </w:r>
    </w:p>
    <w:p w14:paraId="28DFDF5F" w14:textId="1CF92271" w:rsidR="3D5C4430" w:rsidRDefault="3D5C4430" w:rsidP="621853D0">
      <w:pPr>
        <w:pStyle w:val="ListParagraph"/>
        <w:numPr>
          <w:ilvl w:val="0"/>
          <w:numId w:val="8"/>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Insider research – show interest in their lives</w:t>
      </w:r>
      <w:r w:rsidR="62E44644" w:rsidRPr="30B437FB">
        <w:rPr>
          <w:rFonts w:ascii="Arial" w:eastAsia="Arial" w:hAnsi="Arial" w:cs="Arial"/>
          <w:sz w:val="22"/>
          <w:szCs w:val="22"/>
        </w:rPr>
        <w:t xml:space="preserve"> outside of the lesson</w:t>
      </w:r>
    </w:p>
    <w:p w14:paraId="7C7E7F39" w14:textId="03210EEE" w:rsidR="3D5C4430" w:rsidRDefault="3D5C4430" w:rsidP="621853D0">
      <w:pPr>
        <w:pStyle w:val="ListParagraph"/>
        <w:numPr>
          <w:ilvl w:val="0"/>
          <w:numId w:val="8"/>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Work in pairs and use their personal interests and experiences to inform their performance</w:t>
      </w:r>
    </w:p>
    <w:p w14:paraId="342E6764" w14:textId="2DD290FF" w:rsidR="4A159654" w:rsidRDefault="4A159654" w:rsidP="4A159654">
      <w:pPr>
        <w:spacing w:line="360" w:lineRule="auto"/>
        <w:rPr>
          <w:rFonts w:ascii="Arial" w:eastAsia="Arial" w:hAnsi="Arial" w:cs="Arial"/>
          <w:color w:val="000000" w:themeColor="text1"/>
          <w:sz w:val="22"/>
          <w:szCs w:val="22"/>
        </w:rPr>
      </w:pPr>
    </w:p>
    <w:p w14:paraId="49A5A648" w14:textId="6E10DAF6" w:rsidR="30B437FB" w:rsidRDefault="30B437FB" w:rsidP="30B437FB">
      <w:pPr>
        <w:spacing w:line="360" w:lineRule="auto"/>
        <w:rPr>
          <w:rFonts w:ascii="Arial" w:eastAsia="Arial" w:hAnsi="Arial" w:cs="Arial"/>
          <w:b/>
          <w:bCs/>
          <w:sz w:val="22"/>
          <w:szCs w:val="22"/>
        </w:rPr>
      </w:pPr>
    </w:p>
    <w:p w14:paraId="4AD95C2A" w14:textId="51ABEDE2" w:rsidR="30B437FB" w:rsidRDefault="30B437FB" w:rsidP="30B437FB">
      <w:pPr>
        <w:spacing w:line="360" w:lineRule="auto"/>
        <w:rPr>
          <w:rFonts w:ascii="Arial" w:eastAsia="Arial" w:hAnsi="Arial" w:cs="Arial"/>
          <w:b/>
          <w:bCs/>
          <w:sz w:val="22"/>
          <w:szCs w:val="22"/>
        </w:rPr>
      </w:pPr>
    </w:p>
    <w:p w14:paraId="256D2A55" w14:textId="5A8389DA" w:rsidR="2920CB82" w:rsidRDefault="2920CB82" w:rsidP="2920CB82">
      <w:pPr>
        <w:spacing w:line="360" w:lineRule="auto"/>
        <w:rPr>
          <w:rFonts w:ascii="Arial" w:eastAsia="Arial" w:hAnsi="Arial" w:cs="Arial"/>
          <w:b/>
          <w:bCs/>
          <w:sz w:val="22"/>
          <w:szCs w:val="22"/>
        </w:rPr>
      </w:pPr>
    </w:p>
    <w:p w14:paraId="232550FA" w14:textId="4998743D" w:rsidR="2920CB82" w:rsidRDefault="2920CB82" w:rsidP="2920CB82">
      <w:pPr>
        <w:spacing w:line="360" w:lineRule="auto"/>
        <w:rPr>
          <w:rFonts w:ascii="Arial" w:eastAsia="Arial" w:hAnsi="Arial" w:cs="Arial"/>
          <w:b/>
          <w:bCs/>
          <w:sz w:val="22"/>
          <w:szCs w:val="22"/>
        </w:rPr>
      </w:pPr>
    </w:p>
    <w:p w14:paraId="0CA29245" w14:textId="1114E820" w:rsidR="2920CB82" w:rsidRDefault="2920CB82" w:rsidP="2920CB82">
      <w:pPr>
        <w:spacing w:line="360" w:lineRule="auto"/>
        <w:rPr>
          <w:rFonts w:ascii="Arial" w:eastAsia="Arial" w:hAnsi="Arial" w:cs="Arial"/>
          <w:b/>
          <w:bCs/>
          <w:sz w:val="22"/>
          <w:szCs w:val="22"/>
        </w:rPr>
      </w:pPr>
    </w:p>
    <w:p w14:paraId="4158C1E8" w14:textId="6EE119BA" w:rsidR="2920CB82" w:rsidRDefault="2920CB82" w:rsidP="2920CB82">
      <w:pPr>
        <w:spacing w:line="360" w:lineRule="auto"/>
        <w:rPr>
          <w:rFonts w:ascii="Arial" w:eastAsia="Arial" w:hAnsi="Arial" w:cs="Arial"/>
          <w:b/>
          <w:bCs/>
          <w:sz w:val="22"/>
          <w:szCs w:val="22"/>
        </w:rPr>
      </w:pPr>
    </w:p>
    <w:p w14:paraId="10FBF490" w14:textId="14C876AF" w:rsidR="2920CB82" w:rsidRDefault="2920CB82" w:rsidP="2920CB82">
      <w:pPr>
        <w:spacing w:line="360" w:lineRule="auto"/>
        <w:rPr>
          <w:rFonts w:ascii="Arial" w:eastAsia="Arial" w:hAnsi="Arial" w:cs="Arial"/>
          <w:b/>
          <w:bCs/>
          <w:sz w:val="22"/>
          <w:szCs w:val="22"/>
        </w:rPr>
      </w:pPr>
    </w:p>
    <w:p w14:paraId="72155093" w14:textId="5F23F1A2" w:rsidR="2920CB82" w:rsidRDefault="2920CB82" w:rsidP="2920CB82">
      <w:pPr>
        <w:spacing w:line="360" w:lineRule="auto"/>
        <w:rPr>
          <w:rFonts w:ascii="Arial" w:eastAsia="Arial" w:hAnsi="Arial" w:cs="Arial"/>
          <w:b/>
          <w:bCs/>
          <w:sz w:val="22"/>
          <w:szCs w:val="22"/>
        </w:rPr>
      </w:pPr>
    </w:p>
    <w:p w14:paraId="00E2D92A" w14:textId="37122125" w:rsidR="2920CB82" w:rsidRDefault="2920CB82" w:rsidP="2920CB82">
      <w:pPr>
        <w:spacing w:line="360" w:lineRule="auto"/>
        <w:rPr>
          <w:rFonts w:ascii="Arial" w:eastAsia="Arial" w:hAnsi="Arial" w:cs="Arial"/>
          <w:b/>
          <w:bCs/>
          <w:sz w:val="22"/>
          <w:szCs w:val="22"/>
        </w:rPr>
      </w:pPr>
    </w:p>
    <w:p w14:paraId="52D57B2E" w14:textId="49D1F7C9" w:rsidR="358C2AB1" w:rsidRDefault="358C2AB1" w:rsidP="4A159654">
      <w:pPr>
        <w:spacing w:line="360" w:lineRule="auto"/>
        <w:rPr>
          <w:rFonts w:ascii="Arial" w:eastAsia="Arial" w:hAnsi="Arial" w:cs="Arial"/>
          <w:b/>
          <w:color w:val="000000" w:themeColor="text1"/>
          <w:sz w:val="22"/>
          <w:szCs w:val="22"/>
        </w:rPr>
      </w:pPr>
      <w:r w:rsidRPr="30B437FB">
        <w:rPr>
          <w:rFonts w:ascii="Arial" w:eastAsia="Arial" w:hAnsi="Arial" w:cs="Arial"/>
          <w:b/>
          <w:sz w:val="22"/>
          <w:szCs w:val="22"/>
        </w:rPr>
        <w:t>Appendix 5 – Lesson Structure for workshops based on Krepf and Konig (2022)</w:t>
      </w:r>
    </w:p>
    <w:tbl>
      <w:tblPr>
        <w:tblStyle w:val="TableGrid"/>
        <w:tblW w:w="0" w:type="auto"/>
        <w:tblLayout w:type="fixed"/>
        <w:tblLook w:val="06A0" w:firstRow="1" w:lastRow="0" w:firstColumn="1" w:lastColumn="0" w:noHBand="1" w:noVBand="1"/>
      </w:tblPr>
      <w:tblGrid>
        <w:gridCol w:w="4680"/>
        <w:gridCol w:w="4680"/>
      </w:tblGrid>
      <w:tr w:rsidR="4A159654" w14:paraId="6FDE6E9A" w14:textId="77777777" w:rsidTr="4A159654">
        <w:trPr>
          <w:trHeight w:val="300"/>
        </w:trPr>
        <w:tc>
          <w:tcPr>
            <w:tcW w:w="4680" w:type="dxa"/>
          </w:tcPr>
          <w:p w14:paraId="164A124F" w14:textId="719F314B" w:rsidR="4A159654" w:rsidRDefault="4A159654" w:rsidP="30B437FB">
            <w:pPr>
              <w:spacing w:line="360" w:lineRule="auto"/>
              <w:rPr>
                <w:rFonts w:ascii="Arial" w:eastAsia="Arial" w:hAnsi="Arial" w:cs="Arial"/>
                <w:b/>
                <w:bCs/>
                <w:sz w:val="22"/>
                <w:szCs w:val="22"/>
              </w:rPr>
            </w:pPr>
            <w:r w:rsidRPr="4A159654">
              <w:rPr>
                <w:rFonts w:ascii="Arial" w:eastAsia="Arial" w:hAnsi="Arial" w:cs="Arial"/>
                <w:b/>
                <w:bCs/>
                <w:sz w:val="22"/>
                <w:szCs w:val="22"/>
              </w:rPr>
              <w:t>Introduction</w:t>
            </w:r>
          </w:p>
        </w:tc>
        <w:tc>
          <w:tcPr>
            <w:tcW w:w="4680" w:type="dxa"/>
          </w:tcPr>
          <w:p w14:paraId="27D3B900" w14:textId="0650E12C"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 xml:space="preserve">Ask students what rules there should be (M) </w:t>
            </w:r>
          </w:p>
          <w:p w14:paraId="2C24E3B1" w14:textId="71ABCF36"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Set rules for working with rationale – we respect other people when they are performing because it helps to improve the confidence of other people which in turn helps us to develop as a collective (S)</w:t>
            </w:r>
          </w:p>
          <w:p w14:paraId="669E6BD7" w14:textId="0EFE13B5"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Physical warm up (I)</w:t>
            </w:r>
          </w:p>
          <w:p w14:paraId="6F8B27B6" w14:textId="53F4D608"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When setting task, make expectation clear: learn the song so it can be performed at the end of the class, words don’t need to be learnt but acting and emotion in the song is expected (M)</w:t>
            </w:r>
          </w:p>
          <w:p w14:paraId="76B6691B" w14:textId="42828D4B"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Choice of partner in breathing warm up (M)</w:t>
            </w:r>
          </w:p>
          <w:p w14:paraId="45E70FF4" w14:textId="68B93AA4"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Discussion about content (I)</w:t>
            </w:r>
          </w:p>
          <w:p w14:paraId="5C50DC68" w14:textId="18FFD2BA"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Explain one is a character song and one a standard classic acting song and how this can help to set them up for their career (or LAMDA success) (U)</w:t>
            </w:r>
          </w:p>
          <w:p w14:paraId="750F5379" w14:textId="295A1662"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Examples of performers who have sang the song and what they have gone on to do – play example (U)</w:t>
            </w:r>
          </w:p>
          <w:p w14:paraId="28838285" w14:textId="1DB4C93D" w:rsidR="4A159654" w:rsidRDefault="4A159654" w:rsidP="30B437FB">
            <w:pPr>
              <w:pStyle w:val="ListParagraph"/>
              <w:numPr>
                <w:ilvl w:val="0"/>
                <w:numId w:val="6"/>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Choice of song:</w:t>
            </w:r>
            <w:r w:rsidRPr="30B437FB">
              <w:rPr>
                <w:rFonts w:ascii="Arial" w:eastAsia="Arial" w:hAnsi="Arial" w:cs="Arial"/>
                <w:b/>
                <w:sz w:val="22"/>
                <w:szCs w:val="22"/>
              </w:rPr>
              <w:t xml:space="preserve"> </w:t>
            </w:r>
            <w:r w:rsidRPr="30B437FB">
              <w:rPr>
                <w:rFonts w:ascii="Arial" w:eastAsia="Arial" w:hAnsi="Arial" w:cs="Arial"/>
                <w:sz w:val="22"/>
                <w:szCs w:val="22"/>
              </w:rPr>
              <w:t>between History of Wrong Guys and Anything Goes (M)</w:t>
            </w:r>
          </w:p>
        </w:tc>
      </w:tr>
      <w:tr w:rsidR="4A159654" w14:paraId="0CD8CA5D" w14:textId="77777777" w:rsidTr="4A159654">
        <w:trPr>
          <w:trHeight w:val="300"/>
        </w:trPr>
        <w:tc>
          <w:tcPr>
            <w:tcW w:w="4680" w:type="dxa"/>
          </w:tcPr>
          <w:p w14:paraId="215B6A2A" w14:textId="4F556303" w:rsidR="4A159654" w:rsidRDefault="4A159654" w:rsidP="30B437FB">
            <w:pPr>
              <w:spacing w:line="360" w:lineRule="auto"/>
              <w:rPr>
                <w:rFonts w:ascii="Arial" w:eastAsia="Arial" w:hAnsi="Arial" w:cs="Arial"/>
                <w:b/>
                <w:bCs/>
                <w:sz w:val="22"/>
                <w:szCs w:val="22"/>
              </w:rPr>
            </w:pPr>
            <w:r w:rsidRPr="4A159654">
              <w:rPr>
                <w:rFonts w:ascii="Arial" w:eastAsia="Arial" w:hAnsi="Arial" w:cs="Arial"/>
                <w:b/>
                <w:bCs/>
                <w:sz w:val="22"/>
                <w:szCs w:val="22"/>
              </w:rPr>
              <w:t>Working on the topic</w:t>
            </w:r>
          </w:p>
        </w:tc>
        <w:tc>
          <w:tcPr>
            <w:tcW w:w="4680" w:type="dxa"/>
          </w:tcPr>
          <w:p w14:paraId="6A9F5974" w14:textId="33E59DE6" w:rsidR="4A159654" w:rsidRDefault="4A159654" w:rsidP="30B437FB">
            <w:pPr>
              <w:pStyle w:val="ListParagraph"/>
              <w:numPr>
                <w:ilvl w:val="0"/>
                <w:numId w:val="5"/>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Work on song until a point they feel ready to perform (M)</w:t>
            </w:r>
          </w:p>
          <w:p w14:paraId="7DB25497" w14:textId="7E4100E2" w:rsidR="4A159654" w:rsidRDefault="4A159654" w:rsidP="30B437FB">
            <w:pPr>
              <w:pStyle w:val="ListParagraph"/>
              <w:numPr>
                <w:ilvl w:val="0"/>
                <w:numId w:val="5"/>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Work in pairs and use their personal interests and experiences to inform their performance (C)</w:t>
            </w:r>
          </w:p>
          <w:p w14:paraId="3ADE0E98" w14:textId="1DF5AC29" w:rsidR="4A159654" w:rsidRDefault="4A159654" w:rsidP="30B437FB">
            <w:pPr>
              <w:pStyle w:val="ListParagraph"/>
              <w:numPr>
                <w:ilvl w:val="0"/>
                <w:numId w:val="5"/>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Work together to receive feedback to include social interaction (I)</w:t>
            </w:r>
          </w:p>
          <w:p w14:paraId="6F55E6BC" w14:textId="3E9FB4DC" w:rsidR="4A159654" w:rsidRDefault="4A159654" w:rsidP="30B437FB">
            <w:pPr>
              <w:pStyle w:val="ListParagraph"/>
              <w:numPr>
                <w:ilvl w:val="0"/>
                <w:numId w:val="5"/>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When watching students perform ask them if there is anything that would help them (C)</w:t>
            </w:r>
          </w:p>
          <w:p w14:paraId="424855C1" w14:textId="2CF092CF" w:rsidR="4A159654" w:rsidRDefault="4A159654" w:rsidP="30B437FB">
            <w:pPr>
              <w:pStyle w:val="ListParagraph"/>
              <w:numPr>
                <w:ilvl w:val="0"/>
                <w:numId w:val="5"/>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Ask for and value students ideas and opinions (C)</w:t>
            </w:r>
          </w:p>
        </w:tc>
      </w:tr>
      <w:tr w:rsidR="4A159654" w14:paraId="3F1F1B7A" w14:textId="77777777" w:rsidTr="4A159654">
        <w:trPr>
          <w:trHeight w:val="300"/>
        </w:trPr>
        <w:tc>
          <w:tcPr>
            <w:tcW w:w="4680" w:type="dxa"/>
          </w:tcPr>
          <w:p w14:paraId="33A876D1" w14:textId="4992D8A9" w:rsidR="4A159654" w:rsidRDefault="4A159654" w:rsidP="30B437FB">
            <w:pPr>
              <w:spacing w:line="360" w:lineRule="auto"/>
              <w:rPr>
                <w:rFonts w:ascii="Arial" w:eastAsia="Arial" w:hAnsi="Arial" w:cs="Arial"/>
                <w:b/>
                <w:bCs/>
                <w:sz w:val="22"/>
                <w:szCs w:val="22"/>
              </w:rPr>
            </w:pPr>
            <w:r w:rsidRPr="4A159654">
              <w:rPr>
                <w:rFonts w:ascii="Arial" w:eastAsia="Arial" w:hAnsi="Arial" w:cs="Arial"/>
                <w:b/>
                <w:bCs/>
                <w:sz w:val="22"/>
                <w:szCs w:val="22"/>
              </w:rPr>
              <w:t>Checking results and providing feedback</w:t>
            </w:r>
          </w:p>
        </w:tc>
        <w:tc>
          <w:tcPr>
            <w:tcW w:w="4680" w:type="dxa"/>
          </w:tcPr>
          <w:p w14:paraId="69EF72B4" w14:textId="66C2CC23" w:rsidR="4A159654" w:rsidRDefault="4A159654" w:rsidP="30B437FB">
            <w:pPr>
              <w:pStyle w:val="ListParagraph"/>
              <w:numPr>
                <w:ilvl w:val="0"/>
                <w:numId w:val="4"/>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Level of challenge: break song down into small chunks. Challenge students by giving feedback as they rehearse (S)</w:t>
            </w:r>
          </w:p>
          <w:p w14:paraId="70960C44" w14:textId="7747D60A" w:rsidR="4A159654" w:rsidRDefault="4A159654" w:rsidP="30B437FB">
            <w:pPr>
              <w:pStyle w:val="ListParagraph"/>
              <w:numPr>
                <w:ilvl w:val="0"/>
                <w:numId w:val="4"/>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Opportunity to perform and gain feedback (U)</w:t>
            </w:r>
          </w:p>
          <w:p w14:paraId="74ECCA16" w14:textId="453D1320" w:rsidR="4A159654" w:rsidRDefault="4A159654" w:rsidP="30B437FB">
            <w:pPr>
              <w:pStyle w:val="ListParagraph"/>
              <w:numPr>
                <w:ilvl w:val="0"/>
                <w:numId w:val="4"/>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Students perform and receive feedback from others as well as me (S)</w:t>
            </w:r>
          </w:p>
          <w:p w14:paraId="06F8CA59" w14:textId="0CC343B1" w:rsidR="4A159654" w:rsidRDefault="4A159654" w:rsidP="30B437FB">
            <w:pPr>
              <w:pStyle w:val="ListParagraph"/>
              <w:numPr>
                <w:ilvl w:val="0"/>
                <w:numId w:val="4"/>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Offer insight and help. Allow them to start again if they think they could do it better (S)</w:t>
            </w:r>
          </w:p>
        </w:tc>
      </w:tr>
      <w:tr w:rsidR="4A159654" w14:paraId="038118D2" w14:textId="77777777" w:rsidTr="4A159654">
        <w:trPr>
          <w:trHeight w:val="300"/>
        </w:trPr>
        <w:tc>
          <w:tcPr>
            <w:tcW w:w="4680" w:type="dxa"/>
          </w:tcPr>
          <w:p w14:paraId="5F2B9BF4" w14:textId="2A3A14E8" w:rsidR="4A159654" w:rsidRDefault="4A159654" w:rsidP="30B437FB">
            <w:pPr>
              <w:spacing w:line="360" w:lineRule="auto"/>
              <w:rPr>
                <w:rFonts w:ascii="Arial" w:eastAsia="Arial" w:hAnsi="Arial" w:cs="Arial"/>
                <w:b/>
                <w:bCs/>
                <w:sz w:val="22"/>
                <w:szCs w:val="22"/>
              </w:rPr>
            </w:pPr>
            <w:r w:rsidRPr="4A159654">
              <w:rPr>
                <w:rFonts w:ascii="Arial" w:eastAsia="Arial" w:hAnsi="Arial" w:cs="Arial"/>
                <w:b/>
                <w:bCs/>
                <w:sz w:val="22"/>
                <w:szCs w:val="22"/>
              </w:rPr>
              <w:t>Application/transfer</w:t>
            </w:r>
          </w:p>
        </w:tc>
        <w:tc>
          <w:tcPr>
            <w:tcW w:w="4680" w:type="dxa"/>
          </w:tcPr>
          <w:p w14:paraId="2DC2A37B" w14:textId="06CD1BF2" w:rsidR="4A159654" w:rsidRDefault="4A159654" w:rsidP="30B437FB">
            <w:pPr>
              <w:pStyle w:val="ListParagraph"/>
              <w:numPr>
                <w:ilvl w:val="0"/>
                <w:numId w:val="3"/>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Relate songs to prior knowledge (I)</w:t>
            </w:r>
          </w:p>
          <w:p w14:paraId="7BC26B80" w14:textId="285C17F3" w:rsidR="4A159654" w:rsidRDefault="4A159654" w:rsidP="30B437FB">
            <w:pPr>
              <w:pStyle w:val="ListParagraph"/>
              <w:numPr>
                <w:ilvl w:val="0"/>
                <w:numId w:val="3"/>
              </w:numPr>
              <w:spacing w:line="360" w:lineRule="auto"/>
              <w:rPr>
                <w:rFonts w:ascii="Arial" w:eastAsia="Arial" w:hAnsi="Arial" w:cs="Arial"/>
                <w:color w:val="000000" w:themeColor="text1"/>
                <w:sz w:val="22"/>
                <w:szCs w:val="22"/>
              </w:rPr>
            </w:pPr>
            <w:r w:rsidRPr="30B437FB">
              <w:rPr>
                <w:rFonts w:ascii="Arial" w:eastAsia="Arial" w:hAnsi="Arial" w:cs="Arial"/>
                <w:sz w:val="22"/>
                <w:szCs w:val="22"/>
              </w:rPr>
              <w:t>Be open and allow time at the end for questions (I)</w:t>
            </w:r>
          </w:p>
        </w:tc>
      </w:tr>
    </w:tbl>
    <w:p w14:paraId="5E2DFF6C" w14:textId="62987BFC" w:rsidR="3D5C4430" w:rsidRDefault="3D5C4430" w:rsidP="30B437FB">
      <w:pPr>
        <w:spacing w:line="360" w:lineRule="auto"/>
      </w:pPr>
      <w:r>
        <w:br/>
      </w:r>
    </w:p>
    <w:p w14:paraId="397FF483" w14:textId="5CEE0128" w:rsidR="2920CB82" w:rsidRDefault="2920CB82" w:rsidP="2920CB82">
      <w:pPr>
        <w:spacing w:line="360" w:lineRule="auto"/>
        <w:rPr>
          <w:b/>
          <w:bCs/>
        </w:rPr>
      </w:pPr>
    </w:p>
    <w:p w14:paraId="5F113131" w14:textId="6B99B425" w:rsidR="2920CB82" w:rsidRDefault="2920CB82" w:rsidP="2920CB82">
      <w:pPr>
        <w:spacing w:line="360" w:lineRule="auto"/>
        <w:rPr>
          <w:b/>
          <w:bCs/>
        </w:rPr>
      </w:pPr>
    </w:p>
    <w:p w14:paraId="4AC3CCDD" w14:textId="4114C3CD" w:rsidR="2920CB82" w:rsidRDefault="2920CB82" w:rsidP="2920CB82">
      <w:pPr>
        <w:spacing w:line="360" w:lineRule="auto"/>
        <w:rPr>
          <w:b/>
          <w:bCs/>
        </w:rPr>
      </w:pPr>
    </w:p>
    <w:p w14:paraId="015749E2" w14:textId="02C7E06C" w:rsidR="3D5C4430" w:rsidRDefault="348F3E36" w:rsidP="30B437FB">
      <w:pPr>
        <w:spacing w:line="360" w:lineRule="auto"/>
        <w:rPr>
          <w:rFonts w:ascii="Arial" w:eastAsia="Arial" w:hAnsi="Arial" w:cs="Arial"/>
          <w:sz w:val="22"/>
          <w:szCs w:val="22"/>
        </w:rPr>
      </w:pPr>
      <w:r w:rsidRPr="30B437FB">
        <w:rPr>
          <w:b/>
          <w:bCs/>
        </w:rPr>
        <w:t>Appendix 6</w:t>
      </w:r>
      <w:r w:rsidR="58A3F635" w:rsidRPr="30B437FB">
        <w:rPr>
          <w:b/>
          <w:bCs/>
        </w:rPr>
        <w:t xml:space="preserve"> – Ethics form</w:t>
      </w:r>
    </w:p>
    <w:p w14:paraId="39941DDB" w14:textId="6D582A6B" w:rsidR="3D5C4430" w:rsidRDefault="58A3F635" w:rsidP="30B437FB">
      <w:pPr>
        <w:tabs>
          <w:tab w:val="left" w:pos="5103"/>
        </w:tabs>
        <w:spacing w:line="360" w:lineRule="auto"/>
        <w:jc w:val="center"/>
        <w:rPr>
          <w:rFonts w:ascii="Arial" w:eastAsia="Arial" w:hAnsi="Arial" w:cs="Arial"/>
          <w:color w:val="000000" w:themeColor="text1"/>
        </w:rPr>
      </w:pPr>
      <w:r w:rsidRPr="30B437FB">
        <w:rPr>
          <w:rFonts w:ascii="Arial" w:eastAsia="Arial" w:hAnsi="Arial" w:cs="Arial"/>
          <w:b/>
          <w:bCs/>
          <w:color w:val="000000" w:themeColor="text1"/>
          <w:lang w:val="en-GB"/>
        </w:rPr>
        <w:t>APPLICATION FOR ETHICAL APPROVAL</w:t>
      </w:r>
    </w:p>
    <w:p w14:paraId="0BA050D5" w14:textId="6D382BE0" w:rsidR="3D5C4430" w:rsidRDefault="3D5C4430" w:rsidP="30B437FB">
      <w:pPr>
        <w:tabs>
          <w:tab w:val="left" w:pos="5103"/>
        </w:tabs>
        <w:spacing w:line="360" w:lineRule="auto"/>
        <w:jc w:val="center"/>
        <w:rPr>
          <w:rFonts w:ascii="Arial" w:eastAsia="Arial" w:hAnsi="Arial" w:cs="Arial"/>
          <w:color w:val="000000" w:themeColor="text1"/>
          <w:sz w:val="20"/>
          <w:szCs w:val="20"/>
        </w:rPr>
      </w:pPr>
    </w:p>
    <w:p w14:paraId="4523F2B2" w14:textId="5CEC1385" w:rsidR="3D5C4430" w:rsidRDefault="3D5C4430" w:rsidP="30B437FB">
      <w:pPr>
        <w:tabs>
          <w:tab w:val="left" w:pos="5103"/>
        </w:tabs>
        <w:spacing w:line="360" w:lineRule="auto"/>
        <w:jc w:val="both"/>
        <w:rPr>
          <w:rFonts w:ascii="Arial" w:eastAsia="Arial" w:hAnsi="Arial" w:cs="Arial"/>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25"/>
      </w:tblGrid>
      <w:tr w:rsidR="30B437FB" w14:paraId="33ACE92E" w14:textId="77777777" w:rsidTr="30B437FB">
        <w:trPr>
          <w:trHeight w:val="300"/>
        </w:trPr>
        <w:tc>
          <w:tcPr>
            <w:tcW w:w="10425" w:type="dxa"/>
            <w:tcMar>
              <w:left w:w="105" w:type="dxa"/>
              <w:right w:w="105" w:type="dxa"/>
            </w:tcMar>
          </w:tcPr>
          <w:p w14:paraId="00364B70" w14:textId="6EB04DFF"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r w:rsidRPr="30B437FB">
              <w:rPr>
                <w:rFonts w:ascii="Arial" w:eastAsia="Arial" w:hAnsi="Arial" w:cs="Arial"/>
                <w:b/>
                <w:bCs/>
                <w:sz w:val="22"/>
                <w:szCs w:val="22"/>
                <w:lang w:val="en-GB"/>
              </w:rPr>
              <w:t>RESEARCH STUDENTS</w:t>
            </w:r>
          </w:p>
          <w:p w14:paraId="4DE5F2F5" w14:textId="1232AC20"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r w:rsidRPr="30B437FB">
              <w:rPr>
                <w:rFonts w:ascii="Arial" w:eastAsia="Arial" w:hAnsi="Arial" w:cs="Arial"/>
                <w:sz w:val="22"/>
                <w:szCs w:val="22"/>
                <w:lang w:val="en-GB"/>
              </w:rPr>
              <w:t xml:space="preserve">This form is to be completed by the student within </w:t>
            </w:r>
            <w:r w:rsidRPr="30B437FB">
              <w:rPr>
                <w:rFonts w:ascii="Arial" w:eastAsia="Arial" w:hAnsi="Arial" w:cs="Arial"/>
                <w:b/>
                <w:bCs/>
                <w:sz w:val="22"/>
                <w:szCs w:val="22"/>
                <w:lang w:val="en-GB"/>
              </w:rPr>
              <w:t>SIX</w:t>
            </w:r>
            <w:r w:rsidRPr="30B437FB">
              <w:rPr>
                <w:rFonts w:ascii="Arial" w:eastAsia="Arial" w:hAnsi="Arial" w:cs="Arial"/>
                <w:sz w:val="22"/>
                <w:szCs w:val="22"/>
                <w:lang w:val="en-GB"/>
              </w:rPr>
              <w:t xml:space="preserve"> months for full-time students and </w:t>
            </w:r>
            <w:r w:rsidRPr="30B437FB">
              <w:rPr>
                <w:rFonts w:ascii="Arial" w:eastAsia="Arial" w:hAnsi="Arial" w:cs="Arial"/>
                <w:b/>
                <w:bCs/>
                <w:sz w:val="22"/>
                <w:szCs w:val="22"/>
                <w:lang w:val="en-GB"/>
              </w:rPr>
              <w:t xml:space="preserve">TWELVE </w:t>
            </w:r>
            <w:r w:rsidRPr="30B437FB">
              <w:rPr>
                <w:rFonts w:ascii="Arial" w:eastAsia="Arial" w:hAnsi="Arial" w:cs="Arial"/>
                <w:sz w:val="22"/>
                <w:szCs w:val="22"/>
                <w:lang w:val="en-GB"/>
              </w:rPr>
              <w:t xml:space="preserve">months for part time students, after the commencement of the research degree or following progression to Part Two of your course. </w:t>
            </w:r>
          </w:p>
          <w:p w14:paraId="24BA50CB" w14:textId="13418094"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p>
          <w:p w14:paraId="116A818F" w14:textId="75890307"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r w:rsidRPr="30B437FB">
              <w:rPr>
                <w:rFonts w:ascii="Arial" w:eastAsia="Arial" w:hAnsi="Arial" w:cs="Arial"/>
                <w:sz w:val="22"/>
                <w:szCs w:val="22"/>
                <w:lang w:val="en-GB"/>
              </w:rPr>
              <w:t xml:space="preserve">Once complete, submit this form via the </w:t>
            </w:r>
            <w:r w:rsidRPr="30B437FB">
              <w:rPr>
                <w:rFonts w:ascii="Arial" w:eastAsia="Arial" w:hAnsi="Arial" w:cs="Arial"/>
                <w:b/>
                <w:bCs/>
                <w:i/>
                <w:iCs/>
                <w:color w:val="FFFFFF" w:themeColor="background1"/>
                <w:sz w:val="22"/>
                <w:szCs w:val="22"/>
                <w:u w:val="single"/>
                <w:lang w:val="en-GB"/>
              </w:rPr>
              <w:t>MyTSD</w:t>
            </w:r>
            <w:r w:rsidRPr="30B437FB">
              <w:rPr>
                <w:rFonts w:ascii="Arial" w:eastAsia="Arial" w:hAnsi="Arial" w:cs="Arial"/>
                <w:b/>
                <w:bCs/>
                <w:i/>
                <w:iCs/>
                <w:sz w:val="22"/>
                <w:szCs w:val="22"/>
                <w:u w:val="single"/>
                <w:lang w:val="en-GB"/>
              </w:rPr>
              <w:t xml:space="preserve"> Doctoral College Portal</w:t>
            </w:r>
            <w:r w:rsidRPr="30B437FB">
              <w:rPr>
                <w:rFonts w:ascii="Arial" w:eastAsia="Arial" w:hAnsi="Arial" w:cs="Arial"/>
                <w:sz w:val="22"/>
                <w:szCs w:val="22"/>
                <w:lang w:val="en-GB"/>
              </w:rPr>
              <w:t xml:space="preserve"> at (</w:t>
            </w:r>
            <w:hyperlink r:id="rId56">
              <w:r w:rsidRPr="30B437FB">
                <w:rPr>
                  <w:rStyle w:val="Hyperlink"/>
                  <w:rFonts w:ascii="Arial" w:eastAsia="Arial" w:hAnsi="Arial" w:cs="Arial"/>
                  <w:sz w:val="22"/>
                  <w:szCs w:val="22"/>
                  <w:lang w:val="en-GB"/>
                </w:rPr>
                <w:t>https://mytsd.uwtsd.ac.uk</w:t>
              </w:r>
            </w:hyperlink>
            <w:r w:rsidRPr="30B437FB">
              <w:rPr>
                <w:rFonts w:ascii="Arial" w:eastAsia="Arial" w:hAnsi="Arial" w:cs="Arial"/>
                <w:sz w:val="22"/>
                <w:szCs w:val="22"/>
                <w:lang w:val="en-GB"/>
              </w:rPr>
              <w:t>).</w:t>
            </w:r>
          </w:p>
          <w:p w14:paraId="3E9B5C39" w14:textId="15306AFD"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p>
          <w:p w14:paraId="36CCD199" w14:textId="2805F954"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r w:rsidRPr="30B437FB">
              <w:rPr>
                <w:rFonts w:ascii="Arial" w:eastAsia="Arial" w:hAnsi="Arial" w:cs="Arial"/>
                <w:sz w:val="22"/>
                <w:szCs w:val="22"/>
                <w:lang w:val="en-GB"/>
              </w:rPr>
              <w:t>This document is also available in Welsh.</w:t>
            </w:r>
          </w:p>
          <w:p w14:paraId="771F9EB2" w14:textId="157B9C6E" w:rsidR="30B437FB" w:rsidRDefault="30B437FB" w:rsidP="30B437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eastAsia="Arial" w:hAnsi="Arial" w:cs="Arial"/>
                <w:sz w:val="22"/>
                <w:szCs w:val="22"/>
              </w:rPr>
            </w:pPr>
          </w:p>
        </w:tc>
      </w:tr>
      <w:tr w:rsidR="30B437FB" w14:paraId="638DCE19" w14:textId="77777777" w:rsidTr="30B437FB">
        <w:trPr>
          <w:trHeight w:val="300"/>
        </w:trPr>
        <w:tc>
          <w:tcPr>
            <w:tcW w:w="10425" w:type="dxa"/>
            <w:tcMar>
              <w:left w:w="105" w:type="dxa"/>
              <w:right w:w="105" w:type="dxa"/>
            </w:tcMar>
          </w:tcPr>
          <w:p w14:paraId="3905667E" w14:textId="6A3A491A"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RESEARCH STAFF ONLY</w:t>
            </w:r>
          </w:p>
          <w:p w14:paraId="55D62591" w14:textId="43D18F4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All communications relating to this application during its processing must be in writing and emailed to </w:t>
            </w:r>
            <w:hyperlink r:id="rId57">
              <w:r w:rsidRPr="30B437FB">
                <w:rPr>
                  <w:rStyle w:val="Hyperlink"/>
                  <w:rFonts w:ascii="Arial" w:eastAsia="Arial" w:hAnsi="Arial" w:cs="Arial"/>
                  <w:sz w:val="22"/>
                  <w:szCs w:val="22"/>
                  <w:lang w:val="en-GB"/>
                </w:rPr>
                <w:t>pgresearch@uwtsd.ac.uk</w:t>
              </w:r>
            </w:hyperlink>
            <w:r w:rsidRPr="30B437FB">
              <w:rPr>
                <w:rFonts w:ascii="Arial" w:eastAsia="Arial" w:hAnsi="Arial" w:cs="Arial"/>
                <w:sz w:val="22"/>
                <w:szCs w:val="22"/>
                <w:lang w:val="en-GB"/>
              </w:rPr>
              <w:t xml:space="preserve"> , with the title ‘Ethical Approval’ followed by your name.</w:t>
            </w:r>
          </w:p>
          <w:p w14:paraId="33D0EBE5" w14:textId="397D0EDD" w:rsidR="30B437FB" w:rsidRDefault="30B437FB" w:rsidP="30B437FB">
            <w:pPr>
              <w:rPr>
                <w:rFonts w:ascii="Arial" w:eastAsia="Arial" w:hAnsi="Arial" w:cs="Arial"/>
                <w:sz w:val="22"/>
                <w:szCs w:val="22"/>
              </w:rPr>
            </w:pPr>
          </w:p>
        </w:tc>
      </w:tr>
      <w:tr w:rsidR="30B437FB" w14:paraId="71C78343" w14:textId="77777777" w:rsidTr="30B437FB">
        <w:trPr>
          <w:trHeight w:val="300"/>
        </w:trPr>
        <w:tc>
          <w:tcPr>
            <w:tcW w:w="10425" w:type="dxa"/>
            <w:tcMar>
              <w:left w:w="105" w:type="dxa"/>
              <w:right w:w="105" w:type="dxa"/>
            </w:tcMar>
          </w:tcPr>
          <w:p w14:paraId="461979CA" w14:textId="5C478E74" w:rsidR="30B437FB" w:rsidRDefault="30B437FB" w:rsidP="30B437FB">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eastAsia="Arial" w:hAnsi="Arial" w:cs="Arial"/>
                <w:sz w:val="22"/>
                <w:szCs w:val="22"/>
              </w:rPr>
            </w:pPr>
            <w:r w:rsidRPr="30B437FB">
              <w:rPr>
                <w:rFonts w:ascii="Arial" w:eastAsia="Arial" w:hAnsi="Arial" w:cs="Arial"/>
                <w:b/>
                <w:bCs/>
                <w:sz w:val="22"/>
                <w:szCs w:val="22"/>
                <w:lang w:val="en-GB"/>
              </w:rPr>
              <w:t xml:space="preserve">STUDENTS ON UNDERGRADUATE OR TAUGHT MASTERS PROGRAMMES </w:t>
            </w:r>
            <w:r w:rsidRPr="30B437FB">
              <w:rPr>
                <w:rFonts w:ascii="Arial" w:eastAsia="Arial" w:hAnsi="Arial" w:cs="Arial"/>
                <w:sz w:val="22"/>
                <w:szCs w:val="22"/>
                <w:lang w:val="en-GB"/>
              </w:rPr>
              <w:t>should submit this form (and receive the outcome) via systems explained to you by the supervisor/module leader.</w:t>
            </w:r>
          </w:p>
        </w:tc>
      </w:tr>
    </w:tbl>
    <w:p w14:paraId="52D0628B" w14:textId="08AC7FCA" w:rsidR="3D5C4430" w:rsidRDefault="3D5C4430" w:rsidP="30B437FB">
      <w:pPr>
        <w:tabs>
          <w:tab w:val="left" w:pos="5103"/>
        </w:tabs>
        <w:spacing w:line="360" w:lineRule="auto"/>
        <w:jc w:val="both"/>
        <w:rPr>
          <w:rFonts w:ascii="Arial" w:eastAsia="Arial" w:hAnsi="Arial" w:cs="Arial"/>
          <w:color w:val="000000" w:themeColor="text1"/>
          <w:sz w:val="22"/>
          <w:szCs w:val="22"/>
        </w:rPr>
      </w:pPr>
    </w:p>
    <w:p w14:paraId="5C3CD7DD" w14:textId="14E716C6" w:rsidR="3D5C4430" w:rsidRDefault="3D5C4430" w:rsidP="30B437FB">
      <w:pPr>
        <w:tabs>
          <w:tab w:val="left" w:pos="5103"/>
        </w:tabs>
        <w:spacing w:line="360" w:lineRule="auto"/>
        <w:jc w:val="both"/>
        <w:rPr>
          <w:rFonts w:ascii="Arial" w:eastAsia="Arial" w:hAnsi="Arial" w:cs="Arial"/>
          <w:color w:val="000000" w:themeColor="text1"/>
          <w:sz w:val="22"/>
          <w:szCs w:val="22"/>
        </w:rPr>
      </w:pPr>
    </w:p>
    <w:p w14:paraId="6726AFE9" w14:textId="72C289C6" w:rsidR="3D5C4430" w:rsidRDefault="0031A9E8" w:rsidP="30B437FB">
      <w:pPr>
        <w:tabs>
          <w:tab w:val="left" w:pos="5103"/>
        </w:tabs>
        <w:spacing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14:paraId="111DBA77" w14:textId="1B6DDE79" w:rsidR="3D5C4430" w:rsidRDefault="3D5C4430" w:rsidP="30B437FB">
      <w:pPr>
        <w:tabs>
          <w:tab w:val="left" w:pos="5103"/>
        </w:tabs>
        <w:spacing w:line="360" w:lineRule="auto"/>
        <w:jc w:val="center"/>
        <w:rPr>
          <w:rFonts w:ascii="Arial" w:eastAsia="Arial" w:hAnsi="Arial" w:cs="Arial"/>
          <w:color w:val="000000" w:themeColor="text1"/>
          <w:sz w:val="16"/>
          <w:szCs w:val="16"/>
        </w:rPr>
      </w:pPr>
    </w:p>
    <w:p w14:paraId="16A7EAE2" w14:textId="232A6C24" w:rsidR="3D5C4430" w:rsidRDefault="0031A9E8" w:rsidP="30B437FB">
      <w:pPr>
        <w:tabs>
          <w:tab w:val="left" w:pos="5103"/>
        </w:tabs>
        <w:spacing w:line="360" w:lineRule="auto"/>
        <w:jc w:val="both"/>
        <w:rPr>
          <w:rFonts w:ascii="Arial" w:eastAsia="Arial" w:hAnsi="Arial" w:cs="Arial"/>
          <w:color w:val="000000" w:themeColor="text1"/>
          <w:sz w:val="22"/>
          <w:szCs w:val="22"/>
        </w:rPr>
      </w:pPr>
      <w:r w:rsidRPr="30B437FB">
        <w:rPr>
          <w:rFonts w:ascii="Arial" w:eastAsia="Arial" w:hAnsi="Arial" w:cs="Arial"/>
          <w:color w:val="000000" w:themeColor="text1"/>
          <w:sz w:val="22"/>
          <w:szCs w:val="22"/>
          <w:lang w:val="en-GB"/>
        </w:rPr>
        <w:t xml:space="preserve">The University follows the OECD Frascati manual definition of </w:t>
      </w:r>
      <w:r w:rsidRPr="30B437FB">
        <w:rPr>
          <w:rFonts w:ascii="Arial" w:eastAsia="Arial" w:hAnsi="Arial" w:cs="Arial"/>
          <w:b/>
          <w:bCs/>
          <w:color w:val="000000" w:themeColor="text1"/>
          <w:sz w:val="22"/>
          <w:szCs w:val="22"/>
          <w:lang w:val="en-GB"/>
        </w:rPr>
        <w:t>research activity</w:t>
      </w:r>
      <w:r w:rsidRPr="30B437FB">
        <w:rPr>
          <w:rFonts w:ascii="Arial" w:eastAsia="Arial" w:hAnsi="Arial" w:cs="Arial"/>
          <w:color w:val="000000" w:themeColor="text1"/>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B5BD24" w14:textId="660BC19B" w:rsidR="3D5C4430" w:rsidRDefault="3D5C4430" w:rsidP="30B437FB">
      <w:pPr>
        <w:tabs>
          <w:tab w:val="left" w:pos="5103"/>
        </w:tabs>
        <w:spacing w:line="360" w:lineRule="auto"/>
        <w:jc w:val="both"/>
        <w:rPr>
          <w:rFonts w:ascii="Arial" w:eastAsia="Arial" w:hAnsi="Arial" w:cs="Arial"/>
          <w:color w:val="000000" w:themeColor="text1"/>
          <w:sz w:val="22"/>
          <w:szCs w:val="22"/>
        </w:rPr>
      </w:pPr>
    </w:p>
    <w:p w14:paraId="0B484B85" w14:textId="774A33D3" w:rsidR="3D5C4430" w:rsidRDefault="0031A9E8" w:rsidP="30B437FB">
      <w:pPr>
        <w:tabs>
          <w:tab w:val="left" w:pos="5103"/>
        </w:tabs>
        <w:spacing w:line="360" w:lineRule="auto"/>
        <w:jc w:val="both"/>
        <w:rPr>
          <w:rFonts w:ascii="Arial" w:eastAsia="Arial" w:hAnsi="Arial" w:cs="Arial"/>
          <w:color w:val="000000" w:themeColor="text1"/>
          <w:sz w:val="22"/>
          <w:szCs w:val="22"/>
        </w:rPr>
      </w:pPr>
      <w:r w:rsidRPr="30B437FB">
        <w:rPr>
          <w:rFonts w:ascii="Arial" w:eastAsia="Arial" w:hAnsi="Arial" w:cs="Arial"/>
          <w:color w:val="000000" w:themeColor="text1"/>
          <w:sz w:val="22"/>
          <w:szCs w:val="22"/>
          <w:lang w:val="en-GB"/>
        </w:rPr>
        <w:t>The individual undertaking the research activity is known as the “principal researcher”.</w:t>
      </w:r>
    </w:p>
    <w:p w14:paraId="33780DE2" w14:textId="09A631A7" w:rsidR="3D5C4430" w:rsidRDefault="3D5C4430" w:rsidP="30B437FB">
      <w:pPr>
        <w:tabs>
          <w:tab w:val="left" w:pos="5103"/>
        </w:tabs>
        <w:spacing w:line="360" w:lineRule="auto"/>
        <w:jc w:val="both"/>
        <w:rPr>
          <w:rFonts w:ascii="Arial" w:eastAsia="Arial" w:hAnsi="Arial" w:cs="Arial"/>
          <w:color w:val="000000" w:themeColor="text1"/>
          <w:sz w:val="22"/>
          <w:szCs w:val="22"/>
        </w:rPr>
      </w:pPr>
    </w:p>
    <w:p w14:paraId="26B47E56" w14:textId="7D4ACE0F" w:rsidR="3D5C4430" w:rsidRDefault="0031A9E8" w:rsidP="30B437FB">
      <w:pPr>
        <w:tabs>
          <w:tab w:val="left" w:pos="5103"/>
        </w:tabs>
        <w:spacing w:line="360" w:lineRule="auto"/>
        <w:jc w:val="both"/>
        <w:rPr>
          <w:rFonts w:ascii="Arial" w:eastAsia="Arial" w:hAnsi="Arial" w:cs="Arial"/>
          <w:color w:val="000000" w:themeColor="text1"/>
          <w:sz w:val="22"/>
          <w:szCs w:val="22"/>
        </w:rPr>
      </w:pPr>
      <w:r w:rsidRPr="30B437FB">
        <w:rPr>
          <w:rFonts w:ascii="Arial" w:eastAsia="Arial" w:hAnsi="Arial" w:cs="Arial"/>
          <w:color w:val="000000" w:themeColor="text1"/>
          <w:sz w:val="22"/>
          <w:szCs w:val="22"/>
          <w:lang w:val="en-GB"/>
        </w:rPr>
        <w:t>Ethical approval is not required for routine audits, performance reviews, quality assurance studies, testing within normal educational requirements, and literary or artistic criticism.</w:t>
      </w:r>
    </w:p>
    <w:p w14:paraId="7900A719" w14:textId="316FDA3B" w:rsidR="3D5C4430" w:rsidRDefault="3D5C4430" w:rsidP="30B437FB">
      <w:pPr>
        <w:tabs>
          <w:tab w:val="left" w:pos="5103"/>
        </w:tabs>
        <w:spacing w:line="360" w:lineRule="auto"/>
        <w:jc w:val="both"/>
        <w:rPr>
          <w:rFonts w:ascii="Arial" w:eastAsia="Arial" w:hAnsi="Arial" w:cs="Arial"/>
          <w:color w:val="000000" w:themeColor="text1"/>
          <w:sz w:val="22"/>
          <w:szCs w:val="22"/>
        </w:rPr>
      </w:pPr>
    </w:p>
    <w:p w14:paraId="3B7E8F63" w14:textId="0E46F7C0" w:rsidR="3D5C4430" w:rsidRDefault="0031A9E8" w:rsidP="30B437FB">
      <w:pPr>
        <w:tabs>
          <w:tab w:val="left" w:pos="5103"/>
        </w:tabs>
        <w:spacing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Please read the notes for guidance before completing ALL sections of the form.</w:t>
      </w:r>
    </w:p>
    <w:p w14:paraId="5125F71B" w14:textId="08789500" w:rsidR="3D5C4430" w:rsidRDefault="3D5C4430" w:rsidP="30B437FB">
      <w:pPr>
        <w:spacing w:line="360" w:lineRule="auto"/>
        <w:jc w:val="both"/>
        <w:rPr>
          <w:rFonts w:ascii="Arial" w:eastAsia="Arial" w:hAnsi="Arial" w:cs="Arial"/>
          <w:color w:val="000000" w:themeColor="text1"/>
          <w:sz w:val="22"/>
          <w:szCs w:val="22"/>
        </w:rPr>
      </w:pPr>
    </w:p>
    <w:p w14:paraId="40E838EC" w14:textId="77D99E53" w:rsidR="3D5C4430" w:rsidRDefault="0031A9E8" w:rsidP="30B437FB">
      <w:pPr>
        <w:spacing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This form</w:t>
      </w:r>
      <w:r w:rsidRPr="30B437FB">
        <w:rPr>
          <w:rFonts w:ascii="Arial" w:eastAsia="Arial" w:hAnsi="Arial" w:cs="Arial"/>
          <w:color w:val="000000" w:themeColor="text1"/>
          <w:sz w:val="22"/>
          <w:szCs w:val="22"/>
          <w:lang w:val="en-GB"/>
        </w:rPr>
        <w:t xml:space="preserve"> </w:t>
      </w:r>
      <w:r w:rsidRPr="30B437FB">
        <w:rPr>
          <w:rFonts w:ascii="Arial" w:eastAsia="Arial" w:hAnsi="Arial" w:cs="Arial"/>
          <w:b/>
          <w:bCs/>
          <w:color w:val="000000" w:themeColor="text1"/>
          <w:sz w:val="22"/>
          <w:szCs w:val="22"/>
          <w:lang w:val="en-GB"/>
        </w:rPr>
        <w:t>must be completed and approved prior to undertaking any research activity.</w:t>
      </w:r>
      <w:r w:rsidRPr="30B437FB">
        <w:rPr>
          <w:rFonts w:ascii="Arial" w:eastAsia="Arial" w:hAnsi="Arial" w:cs="Arial"/>
          <w:color w:val="000000" w:themeColor="text1"/>
          <w:sz w:val="22"/>
          <w:szCs w:val="22"/>
          <w:lang w:val="en-GB"/>
        </w:rPr>
        <w:t xml:space="preserve"> Please see Checklist for details of process for different categories of application.  </w:t>
      </w:r>
    </w:p>
    <w:p w14:paraId="09687727" w14:textId="0632D206" w:rsidR="3D5C4430" w:rsidRDefault="3D5C4430" w:rsidP="30B437FB">
      <w:pPr>
        <w:spacing w:line="360" w:lineRule="auto"/>
        <w:jc w:val="both"/>
        <w:rPr>
          <w:rFonts w:ascii="Arial" w:eastAsia="Arial" w:hAnsi="Arial" w:cs="Arial"/>
          <w:color w:val="000000" w:themeColor="text1"/>
          <w:sz w:val="22"/>
          <w:szCs w:val="22"/>
        </w:rPr>
      </w:pPr>
    </w:p>
    <w:p w14:paraId="72F648F6" w14:textId="2035FB26"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A: About You (Principal Researcher)</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5"/>
        <w:gridCol w:w="1614"/>
        <w:gridCol w:w="1614"/>
        <w:gridCol w:w="1649"/>
        <w:gridCol w:w="1649"/>
        <w:gridCol w:w="1649"/>
        <w:gridCol w:w="1649"/>
      </w:tblGrid>
      <w:tr w:rsidR="30B437FB" w14:paraId="5A809B30"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26664AC" w14:textId="72354FB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3228"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B51EC27" w14:textId="30A61FD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Full Name:</w:t>
            </w:r>
          </w:p>
        </w:tc>
        <w:tc>
          <w:tcPr>
            <w:tcW w:w="6596"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269873E" w14:textId="65397C0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Ellen Cleary</w:t>
            </w:r>
          </w:p>
        </w:tc>
      </w:tr>
      <w:tr w:rsidR="30B437FB" w14:paraId="4A4EE362"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8CA9BA5" w14:textId="68C77B7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w:t>
            </w:r>
          </w:p>
        </w:tc>
        <w:tc>
          <w:tcPr>
            <w:tcW w:w="3228"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2162A82A" w14:textId="3BC8852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Tick all boxes that apply:</w:t>
            </w:r>
          </w:p>
        </w:tc>
        <w:tc>
          <w:tcPr>
            <w:tcW w:w="164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764713E" w14:textId="44EB511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Member of staff:</w:t>
            </w:r>
          </w:p>
        </w:tc>
        <w:tc>
          <w:tcPr>
            <w:tcW w:w="164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2003853B" w14:textId="34587438" w:rsidR="30B437FB" w:rsidRDefault="30B437FB" w:rsidP="30B437FB">
            <w:pPr>
              <w:jc w:val="center"/>
              <w:rPr>
                <w:rFonts w:ascii="Segoe UI Symbol" w:eastAsia="Segoe UI Symbol" w:hAnsi="Segoe UI Symbol" w:cs="Segoe UI Symbol"/>
                <w:sz w:val="22"/>
                <w:szCs w:val="22"/>
              </w:rPr>
            </w:pPr>
            <w:r w:rsidRPr="30B437FB">
              <w:rPr>
                <w:rFonts w:ascii="Segoe UI Symbol" w:eastAsia="Segoe UI Symbol" w:hAnsi="Segoe UI Symbol" w:cs="Segoe UI Symbol"/>
                <w:sz w:val="22"/>
                <w:szCs w:val="22"/>
                <w:lang w:val="en-GB"/>
              </w:rPr>
              <w:t>☐</w:t>
            </w:r>
          </w:p>
        </w:tc>
        <w:tc>
          <w:tcPr>
            <w:tcW w:w="164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EB3AB1" w14:textId="1931C37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Honorary research fellow:</w:t>
            </w:r>
          </w:p>
        </w:tc>
        <w:tc>
          <w:tcPr>
            <w:tcW w:w="164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0FFE9F12" w14:textId="6F47C0F1" w:rsidR="30B437FB" w:rsidRDefault="30B437FB" w:rsidP="30B437FB">
            <w:pPr>
              <w:jc w:val="center"/>
              <w:rPr>
                <w:rFonts w:ascii="Segoe UI Symbol" w:eastAsia="Segoe UI Symbol" w:hAnsi="Segoe UI Symbol" w:cs="Segoe UI Symbol"/>
                <w:sz w:val="22"/>
                <w:szCs w:val="22"/>
              </w:rPr>
            </w:pPr>
            <w:r w:rsidRPr="30B437FB">
              <w:rPr>
                <w:rFonts w:ascii="Segoe UI Symbol" w:eastAsia="Segoe UI Symbol" w:hAnsi="Segoe UI Symbol" w:cs="Segoe UI Symbol"/>
                <w:sz w:val="22"/>
                <w:szCs w:val="22"/>
                <w:lang w:val="en-GB"/>
              </w:rPr>
              <w:t>☐</w:t>
            </w:r>
          </w:p>
        </w:tc>
      </w:tr>
      <w:tr w:rsidR="30B437FB" w14:paraId="3466BA49"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9C88AC3" w14:textId="115879C0" w:rsidR="30B437FB" w:rsidRDefault="30B437FB" w:rsidP="30B437FB">
            <w:pPr>
              <w:rPr>
                <w:rFonts w:ascii="Arial" w:eastAsia="Arial" w:hAnsi="Arial" w:cs="Arial"/>
                <w:sz w:val="22"/>
                <w:szCs w:val="22"/>
              </w:rPr>
            </w:pPr>
          </w:p>
        </w:tc>
        <w:tc>
          <w:tcPr>
            <w:tcW w:w="1614"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9D4F87E" w14:textId="3CBE9FE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Undergraduate Student</w:t>
            </w:r>
          </w:p>
        </w:tc>
        <w:tc>
          <w:tcPr>
            <w:tcW w:w="1614"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F20321D" w14:textId="474BBE8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64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8428A3E" w14:textId="6F4C8E4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Taught Postgraduate Student</w:t>
            </w:r>
          </w:p>
        </w:tc>
        <w:tc>
          <w:tcPr>
            <w:tcW w:w="164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9B09EFB" w14:textId="29C1B5C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164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141F03C" w14:textId="096B81F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Postgraduate Research Student</w:t>
            </w:r>
          </w:p>
        </w:tc>
        <w:tc>
          <w:tcPr>
            <w:tcW w:w="164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5C515625" w14:textId="5D3247D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bl>
    <w:p w14:paraId="12290000" w14:textId="006FCB05" w:rsidR="3D5C4430" w:rsidRDefault="3D5C4430" w:rsidP="30B437FB">
      <w:pPr>
        <w:spacing w:line="360" w:lineRule="auto"/>
        <w:rPr>
          <w:rFonts w:ascii="Arial" w:eastAsia="Arial" w:hAnsi="Arial" w:cs="Arial"/>
          <w:color w:val="000000" w:themeColor="text1"/>
          <w:sz w:val="16"/>
          <w:szCs w:val="16"/>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5"/>
        <w:gridCol w:w="3240"/>
        <w:gridCol w:w="6630"/>
      </w:tblGrid>
      <w:tr w:rsidR="30B437FB" w14:paraId="31C78B76"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067C3B2" w14:textId="069D5ED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3</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F012E53" w14:textId="340D336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Institute/Academic Discipline/Centre:</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24FFC0" w14:textId="16A5D618"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UWTSD/Voice Study Centre</w:t>
            </w:r>
          </w:p>
          <w:p w14:paraId="05C0E607" w14:textId="7AAE0BDE" w:rsidR="30B437FB" w:rsidRDefault="30B437FB" w:rsidP="30B437FB">
            <w:pPr>
              <w:rPr>
                <w:rFonts w:ascii="Arial" w:eastAsia="Arial" w:hAnsi="Arial" w:cs="Arial"/>
                <w:sz w:val="22"/>
                <w:szCs w:val="22"/>
              </w:rPr>
            </w:pPr>
          </w:p>
        </w:tc>
      </w:tr>
      <w:tr w:rsidR="30B437FB" w14:paraId="4FC479FD"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D39A264" w14:textId="094F7C8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4</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6D4EC33" w14:textId="7EF4BE2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Campus:</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55D8FCA" w14:textId="22ADC9A2" w:rsidR="30B437FB" w:rsidRDefault="30B437FB" w:rsidP="30B437FB">
            <w:pPr>
              <w:rPr>
                <w:rFonts w:ascii="Arial" w:eastAsia="Arial" w:hAnsi="Arial" w:cs="Arial"/>
                <w:sz w:val="22"/>
                <w:szCs w:val="22"/>
              </w:rPr>
            </w:pPr>
          </w:p>
          <w:p w14:paraId="4D3FD6E3" w14:textId="37CA019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Carmarthen</w:t>
            </w:r>
          </w:p>
        </w:tc>
      </w:tr>
      <w:tr w:rsidR="30B437FB" w14:paraId="07A5B5F4"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98D8C21" w14:textId="5F24D04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5</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AEDF2F5" w14:textId="48EA7B4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E-mail address:</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716ABB1" w14:textId="2817E2AD" w:rsidR="30B437FB" w:rsidRDefault="30B437FB" w:rsidP="30B437FB">
            <w:pPr>
              <w:rPr>
                <w:rFonts w:ascii="Arial" w:eastAsia="Arial" w:hAnsi="Arial" w:cs="Arial"/>
                <w:sz w:val="22"/>
                <w:szCs w:val="22"/>
              </w:rPr>
            </w:pPr>
          </w:p>
          <w:p w14:paraId="259D7DD1" w14:textId="7DD794BB" w:rsidR="30B437FB" w:rsidRDefault="30B437FB" w:rsidP="30B437FB">
            <w:pPr>
              <w:spacing w:line="259" w:lineRule="auto"/>
              <w:rPr>
                <w:rFonts w:ascii="Arial" w:eastAsia="Arial" w:hAnsi="Arial" w:cs="Arial"/>
                <w:sz w:val="22"/>
                <w:szCs w:val="22"/>
              </w:rPr>
            </w:pPr>
            <w:hyperlink r:id="rId58">
              <w:r w:rsidRPr="30B437FB">
                <w:rPr>
                  <w:rStyle w:val="Hyperlink"/>
                  <w:rFonts w:ascii="Arial" w:eastAsia="Arial" w:hAnsi="Arial" w:cs="Arial"/>
                  <w:sz w:val="22"/>
                  <w:szCs w:val="22"/>
                  <w:lang w:val="en-GB"/>
                </w:rPr>
                <w:t>ellenccleary@gmail.com</w:t>
              </w:r>
            </w:hyperlink>
          </w:p>
        </w:tc>
      </w:tr>
      <w:tr w:rsidR="30B437FB" w14:paraId="47BFA820"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C58290C" w14:textId="286D157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6</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E4F75D4" w14:textId="3CDE265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Contact Telephone Number: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27F19A5" w14:textId="4ED1BD1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07508804453</w:t>
            </w:r>
          </w:p>
          <w:p w14:paraId="294C5672" w14:textId="2C8347CC" w:rsidR="30B437FB" w:rsidRDefault="30B437FB" w:rsidP="30B437FB">
            <w:pPr>
              <w:rPr>
                <w:rFonts w:ascii="Arial" w:eastAsia="Arial" w:hAnsi="Arial" w:cs="Arial"/>
                <w:sz w:val="22"/>
                <w:szCs w:val="22"/>
              </w:rPr>
            </w:pPr>
          </w:p>
        </w:tc>
      </w:tr>
      <w:tr w:rsidR="30B437FB" w14:paraId="1C97ECB9"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7B54CD41" w14:textId="39898BC3" w:rsidR="30B437FB" w:rsidRDefault="30B437FB" w:rsidP="30B437FB">
            <w:pPr>
              <w:rPr>
                <w:rFonts w:ascii="Arial" w:eastAsia="Arial" w:hAnsi="Arial" w:cs="Arial"/>
                <w:sz w:val="22"/>
                <w:szCs w:val="22"/>
              </w:rPr>
            </w:pPr>
          </w:p>
        </w:tc>
        <w:tc>
          <w:tcPr>
            <w:tcW w:w="9870"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469DB4DA" w14:textId="1BDC561F" w:rsidR="30B437FB" w:rsidRDefault="30B437FB" w:rsidP="30B437FB">
            <w:pPr>
              <w:rPr>
                <w:rFonts w:ascii="Arial" w:eastAsia="Arial" w:hAnsi="Arial" w:cs="Arial"/>
                <w:sz w:val="22"/>
                <w:szCs w:val="22"/>
              </w:rPr>
            </w:pPr>
            <w:r w:rsidRPr="30B437FB">
              <w:rPr>
                <w:rFonts w:ascii="Arial" w:eastAsia="Arial" w:hAnsi="Arial" w:cs="Arial"/>
                <w:b/>
                <w:bCs/>
                <w:i/>
                <w:iCs/>
                <w:sz w:val="22"/>
                <w:szCs w:val="22"/>
                <w:lang w:val="en-GB"/>
              </w:rPr>
              <w:t>For students:</w:t>
            </w:r>
          </w:p>
        </w:tc>
      </w:tr>
      <w:tr w:rsidR="30B437FB" w14:paraId="08BD48A8"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A5B9FDE" w14:textId="0F86440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7</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F468FE3" w14:textId="2BCBAF9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Student Number: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EEDF680" w14:textId="470FE0E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2222963</w:t>
            </w:r>
          </w:p>
        </w:tc>
      </w:tr>
      <w:tr w:rsidR="30B437FB" w14:paraId="5E095594"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69AFF93" w14:textId="73B552C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8</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F777A23" w14:textId="601D150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Programme of Study:</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2665678" w14:textId="02947E7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MA Professional Practice (Voice Pedagogy)</w:t>
            </w:r>
          </w:p>
        </w:tc>
      </w:tr>
      <w:tr w:rsidR="30B437FB" w14:paraId="69D8D97F"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2944F93" w14:textId="74DBFF9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9</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B6F105C" w14:textId="084A0BD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Director of Studies/Supervisor: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065AB1F" w14:textId="47F6FCC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Louise Emanuel/Julie Crossman/Debbie Winter</w:t>
            </w:r>
          </w:p>
        </w:tc>
      </w:tr>
    </w:tbl>
    <w:p w14:paraId="5078020B" w14:textId="4624D24E" w:rsidR="3D5C4430" w:rsidRDefault="3D5C4430" w:rsidP="30B437FB">
      <w:pPr>
        <w:spacing w:line="360" w:lineRule="auto"/>
        <w:rPr>
          <w:rFonts w:ascii="Arial" w:eastAsia="Arial" w:hAnsi="Arial" w:cs="Arial"/>
          <w:color w:val="000000" w:themeColor="text1"/>
          <w:sz w:val="20"/>
          <w:szCs w:val="20"/>
        </w:rPr>
      </w:pPr>
    </w:p>
    <w:p w14:paraId="26CDCDF9" w14:textId="76E0A28D" w:rsidR="3D5C4430" w:rsidRDefault="3D5C4430" w:rsidP="30B437FB">
      <w:pPr>
        <w:spacing w:line="360" w:lineRule="auto"/>
        <w:jc w:val="both"/>
        <w:rPr>
          <w:rFonts w:ascii="Arial" w:eastAsia="Arial" w:hAnsi="Arial" w:cs="Arial"/>
          <w:color w:val="000000" w:themeColor="text1"/>
          <w:sz w:val="22"/>
          <w:szCs w:val="22"/>
        </w:rPr>
      </w:pPr>
    </w:p>
    <w:p w14:paraId="079E1F5B" w14:textId="3D5CC4A3" w:rsidR="3D5C4430" w:rsidRDefault="3D5C4430" w:rsidP="30B437FB">
      <w:pPr>
        <w:spacing w:line="360" w:lineRule="auto"/>
        <w:rPr>
          <w:rFonts w:ascii="Arial" w:eastAsia="Arial" w:hAnsi="Arial" w:cs="Arial"/>
          <w:color w:val="000000" w:themeColor="text1"/>
          <w:sz w:val="22"/>
          <w:szCs w:val="22"/>
        </w:rPr>
      </w:pPr>
    </w:p>
    <w:p w14:paraId="522B44E2" w14:textId="799F7174"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B: Approval for Research Activity</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3106"/>
        <w:gridCol w:w="3119"/>
        <w:gridCol w:w="990"/>
        <w:gridCol w:w="840"/>
        <w:gridCol w:w="990"/>
        <w:gridCol w:w="840"/>
      </w:tblGrid>
      <w:tr w:rsidR="30B437FB" w14:paraId="40C7F90D" w14:textId="77777777" w:rsidTr="30B437FB">
        <w:trPr>
          <w:trHeight w:val="300"/>
        </w:trPr>
        <w:tc>
          <w:tcPr>
            <w:tcW w:w="555" w:type="dxa"/>
            <w:shd w:val="clear" w:color="auto" w:fill="F2F2F2" w:themeFill="background1" w:themeFillShade="F2"/>
            <w:tcMar>
              <w:left w:w="105" w:type="dxa"/>
              <w:right w:w="105" w:type="dxa"/>
            </w:tcMar>
          </w:tcPr>
          <w:p w14:paraId="10C7CBAC" w14:textId="6C5A6EC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6225" w:type="dxa"/>
            <w:gridSpan w:val="2"/>
            <w:shd w:val="clear" w:color="auto" w:fill="F2F2F2" w:themeFill="background1" w:themeFillShade="F2"/>
            <w:tcMar>
              <w:left w:w="105" w:type="dxa"/>
              <w:right w:w="105" w:type="dxa"/>
            </w:tcMar>
            <w:vAlign w:val="center"/>
          </w:tcPr>
          <w:p w14:paraId="5C2CAF85" w14:textId="6ACB2A0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Has the research activity received approval in principle?</w:t>
            </w:r>
          </w:p>
          <w:p w14:paraId="4C5E01B9" w14:textId="1AAA841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(please check the Guidance Notes as to the appropriate approval process for different levels of research by different categories of individual)</w:t>
            </w:r>
          </w:p>
        </w:tc>
        <w:tc>
          <w:tcPr>
            <w:tcW w:w="990" w:type="dxa"/>
            <w:shd w:val="clear" w:color="auto" w:fill="F2F2F2" w:themeFill="background1" w:themeFillShade="F2"/>
            <w:tcMar>
              <w:left w:w="105" w:type="dxa"/>
              <w:right w:w="105" w:type="dxa"/>
            </w:tcMar>
            <w:vAlign w:val="center"/>
          </w:tcPr>
          <w:p w14:paraId="0028A23B" w14:textId="02CECB64"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40" w:type="dxa"/>
            <w:shd w:val="clear" w:color="auto" w:fill="BFBFBF" w:themeFill="background1" w:themeFillShade="BF"/>
            <w:tcMar>
              <w:left w:w="105" w:type="dxa"/>
              <w:right w:w="105" w:type="dxa"/>
            </w:tcMar>
            <w:vAlign w:val="center"/>
          </w:tcPr>
          <w:p w14:paraId="490D4548" w14:textId="5DAD896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990" w:type="dxa"/>
            <w:shd w:val="clear" w:color="auto" w:fill="F2F2F2" w:themeFill="background1" w:themeFillShade="F2"/>
            <w:tcMar>
              <w:left w:w="105" w:type="dxa"/>
              <w:right w:w="105" w:type="dxa"/>
            </w:tcMar>
            <w:vAlign w:val="center"/>
          </w:tcPr>
          <w:p w14:paraId="2A390989" w14:textId="3BDD194F"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840" w:type="dxa"/>
            <w:shd w:val="clear" w:color="auto" w:fill="BFBFBF" w:themeFill="background1" w:themeFillShade="BF"/>
            <w:tcMar>
              <w:left w:w="105" w:type="dxa"/>
              <w:right w:w="105" w:type="dxa"/>
            </w:tcMar>
            <w:vAlign w:val="center"/>
          </w:tcPr>
          <w:p w14:paraId="2EBDA837" w14:textId="68186AC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00E9BA74" w14:textId="77777777" w:rsidTr="30B437FB">
        <w:trPr>
          <w:trHeight w:val="300"/>
        </w:trPr>
        <w:tc>
          <w:tcPr>
            <w:tcW w:w="555" w:type="dxa"/>
            <w:shd w:val="clear" w:color="auto" w:fill="F2F2F2" w:themeFill="background1" w:themeFillShade="F2"/>
            <w:tcMar>
              <w:left w:w="105" w:type="dxa"/>
              <w:right w:w="105" w:type="dxa"/>
            </w:tcMar>
          </w:tcPr>
          <w:p w14:paraId="53CAF440" w14:textId="46E41FE1" w:rsidR="30B437FB" w:rsidRDefault="30B437FB" w:rsidP="30B437FB">
            <w:pPr>
              <w:rPr>
                <w:rFonts w:ascii="Arial" w:eastAsia="Arial" w:hAnsi="Arial" w:cs="Arial"/>
                <w:sz w:val="22"/>
                <w:szCs w:val="22"/>
              </w:rPr>
            </w:pPr>
          </w:p>
        </w:tc>
        <w:tc>
          <w:tcPr>
            <w:tcW w:w="8055" w:type="dxa"/>
            <w:gridSpan w:val="4"/>
            <w:shd w:val="clear" w:color="auto" w:fill="F2F2F2" w:themeFill="background1" w:themeFillShade="F2"/>
            <w:tcMar>
              <w:left w:w="105" w:type="dxa"/>
              <w:right w:w="105" w:type="dxa"/>
            </w:tcMar>
          </w:tcPr>
          <w:p w14:paraId="0F13F567" w14:textId="71BCB3F7" w:rsidR="30B437FB" w:rsidRDefault="30B437FB" w:rsidP="30B437FB">
            <w:pPr>
              <w:rPr>
                <w:rFonts w:ascii="Arial" w:eastAsia="Arial" w:hAnsi="Arial" w:cs="Arial"/>
                <w:sz w:val="22"/>
                <w:szCs w:val="22"/>
              </w:rPr>
            </w:pPr>
          </w:p>
        </w:tc>
        <w:tc>
          <w:tcPr>
            <w:tcW w:w="1830" w:type="dxa"/>
            <w:gridSpan w:val="2"/>
            <w:shd w:val="clear" w:color="auto" w:fill="F2F2F2" w:themeFill="background1" w:themeFillShade="F2"/>
            <w:tcMar>
              <w:left w:w="105" w:type="dxa"/>
              <w:right w:w="105" w:type="dxa"/>
            </w:tcMar>
          </w:tcPr>
          <w:p w14:paraId="1612F1F0" w14:textId="183A63D4" w:rsidR="30B437FB" w:rsidRDefault="30B437FB" w:rsidP="30B437FB">
            <w:pPr>
              <w:jc w:val="center"/>
              <w:rPr>
                <w:rFonts w:ascii="Arial" w:eastAsia="Arial" w:hAnsi="Arial" w:cs="Arial"/>
                <w:sz w:val="22"/>
                <w:szCs w:val="22"/>
              </w:rPr>
            </w:pPr>
            <w:r w:rsidRPr="30B437FB">
              <w:rPr>
                <w:rFonts w:ascii="Arial" w:eastAsia="Arial" w:hAnsi="Arial" w:cs="Arial"/>
                <w:b/>
                <w:bCs/>
                <w:i/>
                <w:iCs/>
                <w:sz w:val="22"/>
                <w:szCs w:val="22"/>
                <w:lang w:val="en-GB"/>
              </w:rPr>
              <w:t>Date</w:t>
            </w:r>
          </w:p>
        </w:tc>
      </w:tr>
      <w:tr w:rsidR="30B437FB" w14:paraId="1B01C4B7" w14:textId="77777777" w:rsidTr="30B437FB">
        <w:trPr>
          <w:trHeight w:val="300"/>
        </w:trPr>
        <w:tc>
          <w:tcPr>
            <w:tcW w:w="555" w:type="dxa"/>
            <w:vMerge w:val="restart"/>
            <w:shd w:val="clear" w:color="auto" w:fill="F2F2F2" w:themeFill="background1" w:themeFillShade="F2"/>
            <w:tcMar>
              <w:left w:w="105" w:type="dxa"/>
              <w:right w:w="105" w:type="dxa"/>
            </w:tcMar>
          </w:tcPr>
          <w:p w14:paraId="3DACA25D" w14:textId="08F385FC" w:rsidR="30B437FB" w:rsidRDefault="30B437FB" w:rsidP="30B437FB">
            <w:pPr>
              <w:jc w:val="both"/>
              <w:rPr>
                <w:rFonts w:ascii="Arial" w:eastAsia="Arial" w:hAnsi="Arial" w:cs="Arial"/>
                <w:sz w:val="22"/>
                <w:szCs w:val="22"/>
              </w:rPr>
            </w:pPr>
            <w:r w:rsidRPr="30B437FB">
              <w:rPr>
                <w:rFonts w:ascii="Arial" w:eastAsia="Arial" w:hAnsi="Arial" w:cs="Arial"/>
                <w:sz w:val="22"/>
                <w:szCs w:val="22"/>
                <w:lang w:val="en-GB"/>
              </w:rPr>
              <w:t>2</w:t>
            </w:r>
          </w:p>
        </w:tc>
        <w:tc>
          <w:tcPr>
            <w:tcW w:w="3106" w:type="dxa"/>
            <w:vMerge w:val="restart"/>
            <w:shd w:val="clear" w:color="auto" w:fill="F2F2F2" w:themeFill="background1" w:themeFillShade="F2"/>
            <w:tcMar>
              <w:left w:w="105" w:type="dxa"/>
              <w:right w:w="105" w:type="dxa"/>
            </w:tcMar>
          </w:tcPr>
          <w:p w14:paraId="4317CD27" w14:textId="29226781" w:rsidR="30B437FB" w:rsidRDefault="30B437FB" w:rsidP="30B437FB">
            <w:pPr>
              <w:jc w:val="both"/>
              <w:rPr>
                <w:rFonts w:ascii="Arial" w:eastAsia="Arial" w:hAnsi="Arial" w:cs="Arial"/>
                <w:sz w:val="20"/>
                <w:szCs w:val="20"/>
              </w:rPr>
            </w:pPr>
            <w:r w:rsidRPr="30B437FB">
              <w:rPr>
                <w:rFonts w:ascii="Arial" w:eastAsia="Arial" w:hAnsi="Arial" w:cs="Arial"/>
                <w:sz w:val="22"/>
                <w:szCs w:val="22"/>
                <w:lang w:val="en-GB"/>
              </w:rPr>
              <w:t>If Yes, please indicate source of approval (and date where known):</w:t>
            </w:r>
            <w:r w:rsidRPr="30B437FB">
              <w:rPr>
                <w:rFonts w:ascii="Arial" w:eastAsia="Arial" w:hAnsi="Arial" w:cs="Arial"/>
                <w:i/>
                <w:iCs/>
                <w:color w:val="FF0000"/>
                <w:sz w:val="20"/>
                <w:szCs w:val="20"/>
                <w:lang w:val="en-GB"/>
              </w:rPr>
              <w:t xml:space="preserve"> </w:t>
            </w:r>
            <w:r w:rsidRPr="30B437FB">
              <w:rPr>
                <w:rFonts w:ascii="Arial" w:eastAsia="Arial" w:hAnsi="Arial" w:cs="Arial"/>
                <w:b/>
                <w:bCs/>
                <w:i/>
                <w:iCs/>
                <w:sz w:val="20"/>
                <w:szCs w:val="20"/>
                <w:lang w:val="en-GB"/>
              </w:rPr>
              <w:t>Approval in principle must be obtained from the relevant source prior to seeking ethical approval</w:t>
            </w:r>
          </w:p>
        </w:tc>
        <w:tc>
          <w:tcPr>
            <w:tcW w:w="4109" w:type="dxa"/>
            <w:gridSpan w:val="2"/>
            <w:shd w:val="clear" w:color="auto" w:fill="F2F2F2" w:themeFill="background1" w:themeFillShade="F2"/>
            <w:tcMar>
              <w:left w:w="105" w:type="dxa"/>
              <w:right w:w="105" w:type="dxa"/>
            </w:tcMar>
            <w:vAlign w:val="center"/>
          </w:tcPr>
          <w:p w14:paraId="7DBEF58E" w14:textId="05F3AF2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Research Degrees Committee</w:t>
            </w:r>
          </w:p>
        </w:tc>
        <w:tc>
          <w:tcPr>
            <w:tcW w:w="840" w:type="dxa"/>
            <w:shd w:val="clear" w:color="auto" w:fill="BFBFBF" w:themeFill="background1" w:themeFillShade="BF"/>
            <w:tcMar>
              <w:left w:w="105" w:type="dxa"/>
              <w:right w:w="105" w:type="dxa"/>
            </w:tcMar>
            <w:vAlign w:val="center"/>
          </w:tcPr>
          <w:p w14:paraId="4B8341CB" w14:textId="613B56B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830" w:type="dxa"/>
            <w:gridSpan w:val="2"/>
            <w:tcMar>
              <w:left w:w="105" w:type="dxa"/>
              <w:right w:w="105" w:type="dxa"/>
            </w:tcMar>
            <w:vAlign w:val="center"/>
          </w:tcPr>
          <w:p w14:paraId="0619B69C" w14:textId="74C2B278" w:rsidR="30B437FB" w:rsidRDefault="30B437FB" w:rsidP="30B437FB">
            <w:pPr>
              <w:jc w:val="center"/>
              <w:rPr>
                <w:rFonts w:ascii="Arial" w:eastAsia="Arial" w:hAnsi="Arial" w:cs="Arial"/>
                <w:sz w:val="22"/>
                <w:szCs w:val="22"/>
              </w:rPr>
            </w:pPr>
          </w:p>
        </w:tc>
      </w:tr>
      <w:tr w:rsidR="30B437FB" w14:paraId="073D4F3A" w14:textId="77777777" w:rsidTr="30B437FB">
        <w:trPr>
          <w:trHeight w:val="300"/>
        </w:trPr>
        <w:tc>
          <w:tcPr>
            <w:tcW w:w="555" w:type="dxa"/>
            <w:vMerge/>
            <w:vAlign w:val="center"/>
          </w:tcPr>
          <w:p w14:paraId="198D3865" w14:textId="77777777" w:rsidR="008076C6" w:rsidRDefault="008076C6"/>
        </w:tc>
        <w:tc>
          <w:tcPr>
            <w:tcW w:w="3106" w:type="dxa"/>
            <w:vMerge/>
            <w:vAlign w:val="center"/>
          </w:tcPr>
          <w:p w14:paraId="32539314" w14:textId="77777777" w:rsidR="008076C6" w:rsidRDefault="008076C6"/>
        </w:tc>
        <w:tc>
          <w:tcPr>
            <w:tcW w:w="4109" w:type="dxa"/>
            <w:gridSpan w:val="2"/>
            <w:shd w:val="clear" w:color="auto" w:fill="F2F2F2" w:themeFill="background1" w:themeFillShade="F2"/>
            <w:tcMar>
              <w:left w:w="105" w:type="dxa"/>
              <w:right w:w="105" w:type="dxa"/>
            </w:tcMar>
            <w:vAlign w:val="center"/>
          </w:tcPr>
          <w:p w14:paraId="30708233" w14:textId="5ED3F77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Institute Research Committee</w:t>
            </w:r>
          </w:p>
        </w:tc>
        <w:tc>
          <w:tcPr>
            <w:tcW w:w="840" w:type="dxa"/>
            <w:shd w:val="clear" w:color="auto" w:fill="BFBFBF" w:themeFill="background1" w:themeFillShade="BF"/>
            <w:tcMar>
              <w:left w:w="105" w:type="dxa"/>
              <w:right w:w="105" w:type="dxa"/>
            </w:tcMar>
            <w:vAlign w:val="center"/>
          </w:tcPr>
          <w:p w14:paraId="5A56DFEA" w14:textId="3F9CE54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830" w:type="dxa"/>
            <w:gridSpan w:val="2"/>
            <w:tcMar>
              <w:left w:w="105" w:type="dxa"/>
              <w:right w:w="105" w:type="dxa"/>
            </w:tcMar>
            <w:vAlign w:val="center"/>
          </w:tcPr>
          <w:p w14:paraId="52975862" w14:textId="58C5BC0C" w:rsidR="30B437FB" w:rsidRDefault="30B437FB" w:rsidP="30B437FB">
            <w:pPr>
              <w:jc w:val="center"/>
              <w:rPr>
                <w:rFonts w:ascii="Arial" w:eastAsia="Arial" w:hAnsi="Arial" w:cs="Arial"/>
                <w:sz w:val="22"/>
                <w:szCs w:val="22"/>
              </w:rPr>
            </w:pPr>
          </w:p>
        </w:tc>
      </w:tr>
      <w:tr w:rsidR="30B437FB" w14:paraId="40DF33BA" w14:textId="77777777" w:rsidTr="30B437FB">
        <w:trPr>
          <w:trHeight w:val="300"/>
        </w:trPr>
        <w:tc>
          <w:tcPr>
            <w:tcW w:w="555" w:type="dxa"/>
            <w:vMerge/>
            <w:vAlign w:val="center"/>
          </w:tcPr>
          <w:p w14:paraId="5564A694" w14:textId="77777777" w:rsidR="008076C6" w:rsidRDefault="008076C6"/>
        </w:tc>
        <w:tc>
          <w:tcPr>
            <w:tcW w:w="3106" w:type="dxa"/>
            <w:vMerge/>
            <w:vAlign w:val="center"/>
          </w:tcPr>
          <w:p w14:paraId="4E15F906" w14:textId="77777777" w:rsidR="008076C6" w:rsidRDefault="008076C6"/>
        </w:tc>
        <w:tc>
          <w:tcPr>
            <w:tcW w:w="4109" w:type="dxa"/>
            <w:gridSpan w:val="2"/>
            <w:shd w:val="clear" w:color="auto" w:fill="F2F2F2" w:themeFill="background1" w:themeFillShade="F2"/>
            <w:tcMar>
              <w:left w:w="105" w:type="dxa"/>
              <w:right w:w="105" w:type="dxa"/>
            </w:tcMar>
            <w:vAlign w:val="center"/>
          </w:tcPr>
          <w:p w14:paraId="020456BC" w14:textId="661C545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Other (write in)</w:t>
            </w:r>
          </w:p>
          <w:p w14:paraId="1D79459B" w14:textId="0DC1065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WAPPAR Ethics Board Representative</w:t>
            </w:r>
          </w:p>
        </w:tc>
        <w:tc>
          <w:tcPr>
            <w:tcW w:w="840" w:type="dxa"/>
            <w:shd w:val="clear" w:color="auto" w:fill="BFBFBF" w:themeFill="background1" w:themeFillShade="BF"/>
            <w:tcMar>
              <w:left w:w="105" w:type="dxa"/>
              <w:right w:w="105" w:type="dxa"/>
            </w:tcMar>
            <w:vAlign w:val="center"/>
          </w:tcPr>
          <w:p w14:paraId="49B075FA" w14:textId="12FA532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1830" w:type="dxa"/>
            <w:gridSpan w:val="2"/>
            <w:tcMar>
              <w:left w:w="105" w:type="dxa"/>
              <w:right w:w="105" w:type="dxa"/>
            </w:tcMar>
            <w:vAlign w:val="center"/>
          </w:tcPr>
          <w:p w14:paraId="09AEFFD5" w14:textId="5023B492" w:rsidR="30B437FB" w:rsidRDefault="30B437FB" w:rsidP="30B437FB">
            <w:pPr>
              <w:jc w:val="center"/>
              <w:rPr>
                <w:rFonts w:ascii="Arial" w:eastAsia="Arial" w:hAnsi="Arial" w:cs="Arial"/>
                <w:sz w:val="22"/>
                <w:szCs w:val="22"/>
              </w:rPr>
            </w:pPr>
          </w:p>
        </w:tc>
      </w:tr>
    </w:tbl>
    <w:p w14:paraId="5388CC19" w14:textId="23DF2A90" w:rsidR="3D5C4430" w:rsidRDefault="3D5C4430" w:rsidP="30B437FB">
      <w:pPr>
        <w:spacing w:after="240" w:line="360" w:lineRule="auto"/>
        <w:jc w:val="both"/>
        <w:rPr>
          <w:rFonts w:ascii="Arial" w:eastAsia="Arial" w:hAnsi="Arial" w:cs="Arial"/>
          <w:color w:val="000000" w:themeColor="text1"/>
          <w:sz w:val="20"/>
          <w:szCs w:val="20"/>
        </w:rPr>
      </w:pPr>
    </w:p>
    <w:p w14:paraId="3856DB4F" w14:textId="08A341B0"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C:  Internal and External Ethical Guidance Materials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4952"/>
        <w:gridCol w:w="4952"/>
      </w:tblGrid>
      <w:tr w:rsidR="30B437FB" w14:paraId="5C28896F" w14:textId="77777777" w:rsidTr="30B437FB">
        <w:trPr>
          <w:trHeight w:val="300"/>
        </w:trPr>
        <w:tc>
          <w:tcPr>
            <w:tcW w:w="555" w:type="dxa"/>
            <w:shd w:val="clear" w:color="auto" w:fill="F2F2F2" w:themeFill="background1" w:themeFillShade="F2"/>
            <w:tcMar>
              <w:left w:w="105" w:type="dxa"/>
              <w:right w:w="105" w:type="dxa"/>
            </w:tcMar>
          </w:tcPr>
          <w:p w14:paraId="69316DF0" w14:textId="18959DD6" w:rsidR="30B437FB" w:rsidRDefault="30B437FB" w:rsidP="30B437FB">
            <w:pPr>
              <w:rPr>
                <w:rFonts w:ascii="Arial" w:eastAsia="Arial" w:hAnsi="Arial" w:cs="Arial"/>
                <w:sz w:val="22"/>
                <w:szCs w:val="22"/>
              </w:rPr>
            </w:pPr>
          </w:p>
        </w:tc>
        <w:tc>
          <w:tcPr>
            <w:tcW w:w="9904" w:type="dxa"/>
            <w:gridSpan w:val="2"/>
            <w:shd w:val="clear" w:color="auto" w:fill="F2F2F2" w:themeFill="background1" w:themeFillShade="F2"/>
            <w:tcMar>
              <w:left w:w="105" w:type="dxa"/>
              <w:right w:w="105" w:type="dxa"/>
            </w:tcMar>
          </w:tcPr>
          <w:p w14:paraId="4A32CB51" w14:textId="6BC00C7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30B437FB" w14:paraId="22E631ED" w14:textId="77777777" w:rsidTr="30B437FB">
        <w:trPr>
          <w:trHeight w:val="300"/>
        </w:trPr>
        <w:tc>
          <w:tcPr>
            <w:tcW w:w="555" w:type="dxa"/>
            <w:tcMar>
              <w:left w:w="105" w:type="dxa"/>
              <w:right w:w="105" w:type="dxa"/>
            </w:tcMar>
            <w:vAlign w:val="center"/>
          </w:tcPr>
          <w:p w14:paraId="54A7A9F4" w14:textId="1B4048D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4952" w:type="dxa"/>
            <w:tcMar>
              <w:left w:w="105" w:type="dxa"/>
              <w:right w:w="105" w:type="dxa"/>
            </w:tcMar>
            <w:vAlign w:val="center"/>
          </w:tcPr>
          <w:p w14:paraId="225A2ADF" w14:textId="20E157DF" w:rsidR="30B437FB" w:rsidRDefault="30B437FB" w:rsidP="30B437FB">
            <w:pPr>
              <w:rPr>
                <w:rFonts w:ascii="Arial" w:eastAsia="Arial" w:hAnsi="Arial" w:cs="Arial"/>
                <w:sz w:val="22"/>
                <w:szCs w:val="22"/>
              </w:rPr>
            </w:pPr>
            <w:r w:rsidRPr="30B437FB">
              <w:rPr>
                <w:rStyle w:val="Hyperlink"/>
                <w:rFonts w:ascii="Arial" w:eastAsia="Arial" w:hAnsi="Arial" w:cs="Arial"/>
                <w:b/>
                <w:bCs/>
                <w:sz w:val="22"/>
                <w:szCs w:val="22"/>
                <w:lang w:val="en-GB"/>
              </w:rPr>
              <w:t>UWTSD Research Ethics &amp; Integrity Code of Practice</w:t>
            </w:r>
          </w:p>
        </w:tc>
        <w:tc>
          <w:tcPr>
            <w:tcW w:w="4952" w:type="dxa"/>
            <w:shd w:val="clear" w:color="auto" w:fill="BFBFBF" w:themeFill="background1" w:themeFillShade="BF"/>
            <w:tcMar>
              <w:left w:w="105" w:type="dxa"/>
              <w:right w:w="105" w:type="dxa"/>
            </w:tcMar>
            <w:vAlign w:val="center"/>
          </w:tcPr>
          <w:p w14:paraId="593E6DBA" w14:textId="0E4AF98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DA077E7" w14:textId="77777777" w:rsidTr="30B437FB">
        <w:trPr>
          <w:trHeight w:val="300"/>
        </w:trPr>
        <w:tc>
          <w:tcPr>
            <w:tcW w:w="555" w:type="dxa"/>
            <w:tcMar>
              <w:left w:w="105" w:type="dxa"/>
              <w:right w:w="105" w:type="dxa"/>
            </w:tcMar>
            <w:vAlign w:val="center"/>
          </w:tcPr>
          <w:p w14:paraId="6EFC37D3" w14:textId="29AF3DF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w:t>
            </w:r>
          </w:p>
        </w:tc>
        <w:tc>
          <w:tcPr>
            <w:tcW w:w="4952" w:type="dxa"/>
            <w:tcMar>
              <w:left w:w="105" w:type="dxa"/>
              <w:right w:w="105" w:type="dxa"/>
            </w:tcMar>
            <w:vAlign w:val="center"/>
          </w:tcPr>
          <w:p w14:paraId="3067BA3D" w14:textId="75E29654"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UWTSD Research Data Management Policy</w:t>
            </w:r>
          </w:p>
        </w:tc>
        <w:tc>
          <w:tcPr>
            <w:tcW w:w="4952" w:type="dxa"/>
            <w:shd w:val="clear" w:color="auto" w:fill="BFBFBF" w:themeFill="background1" w:themeFillShade="BF"/>
            <w:tcMar>
              <w:left w:w="105" w:type="dxa"/>
              <w:right w:w="105" w:type="dxa"/>
            </w:tcMar>
            <w:vAlign w:val="center"/>
          </w:tcPr>
          <w:p w14:paraId="59B3E909" w14:textId="01ABAED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76E376B3" w14:textId="77777777" w:rsidTr="30B437FB">
        <w:trPr>
          <w:trHeight w:val="300"/>
        </w:trPr>
        <w:tc>
          <w:tcPr>
            <w:tcW w:w="555" w:type="dxa"/>
            <w:tcMar>
              <w:left w:w="105" w:type="dxa"/>
              <w:right w:w="105" w:type="dxa"/>
            </w:tcMar>
            <w:vAlign w:val="center"/>
          </w:tcPr>
          <w:p w14:paraId="211491A9" w14:textId="0C6CBFF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3</w:t>
            </w:r>
          </w:p>
        </w:tc>
        <w:tc>
          <w:tcPr>
            <w:tcW w:w="4952" w:type="dxa"/>
            <w:tcMar>
              <w:left w:w="105" w:type="dxa"/>
              <w:right w:w="105" w:type="dxa"/>
            </w:tcMar>
            <w:vAlign w:val="center"/>
          </w:tcPr>
          <w:p w14:paraId="6A84DA4C" w14:textId="6C33DF3E" w:rsidR="30B437FB" w:rsidRDefault="30B437FB" w:rsidP="30B437FB">
            <w:pPr>
              <w:rPr>
                <w:rFonts w:ascii="Arial" w:eastAsia="Arial" w:hAnsi="Arial" w:cs="Arial"/>
                <w:color w:val="00B050"/>
                <w:sz w:val="22"/>
                <w:szCs w:val="22"/>
              </w:rPr>
            </w:pPr>
            <w:r w:rsidRPr="30B437FB">
              <w:rPr>
                <w:rFonts w:ascii="Arial" w:eastAsia="Arial" w:hAnsi="Arial" w:cs="Arial"/>
                <w:i/>
                <w:iCs/>
                <w:sz w:val="22"/>
                <w:szCs w:val="22"/>
                <w:lang w:val="en-GB"/>
              </w:rPr>
              <w:t>[List any other relevant documents here]</w:t>
            </w:r>
            <w:r w:rsidRPr="30B437FB">
              <w:rPr>
                <w:rFonts w:ascii="Arial" w:eastAsia="Arial" w:hAnsi="Arial" w:cs="Arial"/>
                <w:i/>
                <w:iCs/>
                <w:color w:val="00B050"/>
                <w:sz w:val="22"/>
                <w:szCs w:val="22"/>
                <w:lang w:val="en-GB"/>
              </w:rPr>
              <w:t xml:space="preserve"> </w:t>
            </w:r>
          </w:p>
        </w:tc>
        <w:tc>
          <w:tcPr>
            <w:tcW w:w="4952" w:type="dxa"/>
            <w:shd w:val="clear" w:color="auto" w:fill="BFBFBF" w:themeFill="background1" w:themeFillShade="BF"/>
            <w:tcMar>
              <w:left w:w="105" w:type="dxa"/>
              <w:right w:w="105" w:type="dxa"/>
            </w:tcMar>
            <w:vAlign w:val="center"/>
          </w:tcPr>
          <w:p w14:paraId="2940123B" w14:textId="0EB6599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bl>
    <w:p w14:paraId="4D3E6FA9" w14:textId="5803BB7F" w:rsidR="3D5C4430" w:rsidRDefault="3D5C4430" w:rsidP="30B437FB">
      <w:pPr>
        <w:spacing w:after="240" w:line="360" w:lineRule="auto"/>
        <w:jc w:val="both"/>
        <w:rPr>
          <w:rFonts w:ascii="Arial" w:eastAsia="Arial" w:hAnsi="Arial" w:cs="Arial"/>
          <w:color w:val="000000" w:themeColor="text1"/>
          <w:sz w:val="22"/>
          <w:szCs w:val="22"/>
        </w:rPr>
      </w:pPr>
    </w:p>
    <w:p w14:paraId="1203C2A9" w14:textId="1A1B61C8" w:rsidR="3D5C4430" w:rsidRDefault="0031A9E8" w:rsidP="30B437FB">
      <w:pPr>
        <w:spacing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D: External Collaborative Research Activity</w:t>
      </w:r>
    </w:p>
    <w:p w14:paraId="3204230B" w14:textId="57B498A7"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color w:val="000000" w:themeColor="text1"/>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3810"/>
        <w:gridCol w:w="1208"/>
        <w:gridCol w:w="1208"/>
        <w:gridCol w:w="1208"/>
        <w:gridCol w:w="1208"/>
        <w:gridCol w:w="1209"/>
      </w:tblGrid>
      <w:tr w:rsidR="30B437FB" w14:paraId="6303A685" w14:textId="77777777" w:rsidTr="30B437FB">
        <w:trPr>
          <w:trHeight w:val="300"/>
        </w:trPr>
        <w:tc>
          <w:tcPr>
            <w:tcW w:w="555" w:type="dxa"/>
            <w:shd w:val="clear" w:color="auto" w:fill="F2F2F2" w:themeFill="background1" w:themeFillShade="F2"/>
            <w:tcMar>
              <w:left w:w="105" w:type="dxa"/>
              <w:right w:w="105" w:type="dxa"/>
            </w:tcMar>
          </w:tcPr>
          <w:p w14:paraId="17F5EE54" w14:textId="2BF492D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3810" w:type="dxa"/>
            <w:shd w:val="clear" w:color="auto" w:fill="F2F2F2" w:themeFill="background1" w:themeFillShade="F2"/>
            <w:tcMar>
              <w:left w:w="105" w:type="dxa"/>
              <w:right w:w="105" w:type="dxa"/>
            </w:tcMar>
          </w:tcPr>
          <w:p w14:paraId="795FA79A" w14:textId="53589946" w:rsidR="30B437FB" w:rsidRDefault="30B437FB" w:rsidP="30B437FB">
            <w:pPr>
              <w:jc w:val="both"/>
              <w:rPr>
                <w:rFonts w:ascii="Arial" w:eastAsia="Arial" w:hAnsi="Arial" w:cs="Arial"/>
                <w:sz w:val="22"/>
                <w:szCs w:val="22"/>
              </w:rPr>
            </w:pPr>
            <w:r w:rsidRPr="30B437FB">
              <w:rPr>
                <w:rFonts w:ascii="Arial" w:eastAsia="Arial" w:hAnsi="Arial" w:cs="Arial"/>
                <w:sz w:val="22"/>
                <w:szCs w:val="22"/>
                <w:lang w:val="en-GB"/>
              </w:rPr>
              <w:t>Institution</w:t>
            </w:r>
          </w:p>
        </w:tc>
        <w:tc>
          <w:tcPr>
            <w:tcW w:w="6041" w:type="dxa"/>
            <w:gridSpan w:val="5"/>
            <w:tcMar>
              <w:left w:w="105" w:type="dxa"/>
              <w:right w:w="105" w:type="dxa"/>
            </w:tcMar>
          </w:tcPr>
          <w:p w14:paraId="27A906F9" w14:textId="7CBB9565" w:rsidR="30B437FB" w:rsidRDefault="30B437FB" w:rsidP="30B437FB">
            <w:pPr>
              <w:rPr>
                <w:rFonts w:ascii="Arial" w:eastAsia="Arial" w:hAnsi="Arial" w:cs="Arial"/>
                <w:sz w:val="22"/>
                <w:szCs w:val="22"/>
              </w:rPr>
            </w:pPr>
          </w:p>
          <w:p w14:paraId="7EA97DB2" w14:textId="6657C699" w:rsidR="30B437FB" w:rsidRDefault="30B437FB" w:rsidP="30B437FB">
            <w:pPr>
              <w:rPr>
                <w:rFonts w:ascii="Arial" w:eastAsia="Arial" w:hAnsi="Arial" w:cs="Arial"/>
                <w:sz w:val="22"/>
                <w:szCs w:val="22"/>
              </w:rPr>
            </w:pPr>
          </w:p>
        </w:tc>
      </w:tr>
      <w:tr w:rsidR="30B437FB" w14:paraId="60F417A8" w14:textId="77777777" w:rsidTr="30B437FB">
        <w:trPr>
          <w:trHeight w:val="300"/>
        </w:trPr>
        <w:tc>
          <w:tcPr>
            <w:tcW w:w="555" w:type="dxa"/>
            <w:shd w:val="clear" w:color="auto" w:fill="F2F2F2" w:themeFill="background1" w:themeFillShade="F2"/>
            <w:tcMar>
              <w:left w:w="105" w:type="dxa"/>
              <w:right w:w="105" w:type="dxa"/>
            </w:tcMar>
          </w:tcPr>
          <w:p w14:paraId="41E9BEAF" w14:textId="5B301FE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w:t>
            </w:r>
          </w:p>
        </w:tc>
        <w:tc>
          <w:tcPr>
            <w:tcW w:w="3810" w:type="dxa"/>
            <w:shd w:val="clear" w:color="auto" w:fill="F2F2F2" w:themeFill="background1" w:themeFillShade="F2"/>
            <w:tcMar>
              <w:left w:w="105" w:type="dxa"/>
              <w:right w:w="105" w:type="dxa"/>
            </w:tcMar>
          </w:tcPr>
          <w:p w14:paraId="15B0C193" w14:textId="1ABBCF87" w:rsidR="30B437FB" w:rsidRDefault="30B437FB" w:rsidP="30B437FB">
            <w:pPr>
              <w:jc w:val="both"/>
              <w:rPr>
                <w:rFonts w:ascii="Arial" w:eastAsia="Arial" w:hAnsi="Arial" w:cs="Arial"/>
                <w:sz w:val="22"/>
                <w:szCs w:val="22"/>
              </w:rPr>
            </w:pPr>
            <w:r w:rsidRPr="30B437FB">
              <w:rPr>
                <w:rFonts w:ascii="Arial" w:eastAsia="Arial" w:hAnsi="Arial" w:cs="Arial"/>
                <w:sz w:val="22"/>
                <w:szCs w:val="22"/>
                <w:lang w:val="en-GB"/>
              </w:rPr>
              <w:t>Contact person name</w:t>
            </w:r>
          </w:p>
        </w:tc>
        <w:tc>
          <w:tcPr>
            <w:tcW w:w="6041" w:type="dxa"/>
            <w:gridSpan w:val="5"/>
            <w:tcMar>
              <w:left w:w="105" w:type="dxa"/>
              <w:right w:w="105" w:type="dxa"/>
            </w:tcMar>
          </w:tcPr>
          <w:p w14:paraId="3C484A25" w14:textId="782A5CB5" w:rsidR="30B437FB" w:rsidRDefault="30B437FB" w:rsidP="30B437FB">
            <w:pPr>
              <w:rPr>
                <w:rFonts w:ascii="Arial" w:eastAsia="Arial" w:hAnsi="Arial" w:cs="Arial"/>
                <w:sz w:val="22"/>
                <w:szCs w:val="22"/>
              </w:rPr>
            </w:pPr>
          </w:p>
          <w:p w14:paraId="70BD652F" w14:textId="5C41256A" w:rsidR="30B437FB" w:rsidRDefault="30B437FB" w:rsidP="30B437FB">
            <w:pPr>
              <w:rPr>
                <w:rFonts w:ascii="Arial" w:eastAsia="Arial" w:hAnsi="Arial" w:cs="Arial"/>
                <w:sz w:val="22"/>
                <w:szCs w:val="22"/>
              </w:rPr>
            </w:pPr>
          </w:p>
        </w:tc>
      </w:tr>
      <w:tr w:rsidR="30B437FB" w14:paraId="228D1843" w14:textId="77777777" w:rsidTr="30B437FB">
        <w:trPr>
          <w:trHeight w:val="300"/>
        </w:trPr>
        <w:tc>
          <w:tcPr>
            <w:tcW w:w="555" w:type="dxa"/>
            <w:shd w:val="clear" w:color="auto" w:fill="F2F2F2" w:themeFill="background1" w:themeFillShade="F2"/>
            <w:tcMar>
              <w:left w:w="105" w:type="dxa"/>
              <w:right w:w="105" w:type="dxa"/>
            </w:tcMar>
          </w:tcPr>
          <w:p w14:paraId="10F70996" w14:textId="7F7D656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3</w:t>
            </w:r>
          </w:p>
        </w:tc>
        <w:tc>
          <w:tcPr>
            <w:tcW w:w="3810" w:type="dxa"/>
            <w:shd w:val="clear" w:color="auto" w:fill="F2F2F2" w:themeFill="background1" w:themeFillShade="F2"/>
            <w:tcMar>
              <w:left w:w="105" w:type="dxa"/>
              <w:right w:w="105" w:type="dxa"/>
            </w:tcMar>
          </w:tcPr>
          <w:p w14:paraId="04D0AFEC" w14:textId="3863B770" w:rsidR="30B437FB" w:rsidRDefault="30B437FB" w:rsidP="30B437FB">
            <w:pPr>
              <w:jc w:val="both"/>
              <w:rPr>
                <w:rFonts w:ascii="Arial" w:eastAsia="Arial" w:hAnsi="Arial" w:cs="Arial"/>
                <w:sz w:val="22"/>
                <w:szCs w:val="22"/>
              </w:rPr>
            </w:pPr>
            <w:r w:rsidRPr="30B437FB">
              <w:rPr>
                <w:rFonts w:ascii="Arial" w:eastAsia="Arial" w:hAnsi="Arial" w:cs="Arial"/>
                <w:sz w:val="22"/>
                <w:szCs w:val="22"/>
                <w:lang w:val="en-GB"/>
              </w:rPr>
              <w:t>Contact person e-mail address</w:t>
            </w:r>
          </w:p>
          <w:p w14:paraId="3B279714" w14:textId="10CB8524" w:rsidR="30B437FB" w:rsidRDefault="30B437FB" w:rsidP="30B437FB">
            <w:pPr>
              <w:jc w:val="both"/>
              <w:rPr>
                <w:rFonts w:ascii="Arial" w:eastAsia="Arial" w:hAnsi="Arial" w:cs="Arial"/>
                <w:sz w:val="22"/>
                <w:szCs w:val="22"/>
              </w:rPr>
            </w:pPr>
          </w:p>
        </w:tc>
        <w:tc>
          <w:tcPr>
            <w:tcW w:w="6041" w:type="dxa"/>
            <w:gridSpan w:val="5"/>
            <w:tcMar>
              <w:left w:w="105" w:type="dxa"/>
              <w:right w:w="105" w:type="dxa"/>
            </w:tcMar>
          </w:tcPr>
          <w:p w14:paraId="076AC593" w14:textId="4BC79259" w:rsidR="30B437FB" w:rsidRDefault="30B437FB" w:rsidP="30B437FB">
            <w:pPr>
              <w:rPr>
                <w:rFonts w:ascii="Arial" w:eastAsia="Arial" w:hAnsi="Arial" w:cs="Arial"/>
                <w:sz w:val="22"/>
                <w:szCs w:val="22"/>
              </w:rPr>
            </w:pPr>
          </w:p>
        </w:tc>
      </w:tr>
      <w:tr w:rsidR="30B437FB" w14:paraId="43716102" w14:textId="77777777" w:rsidTr="30B437FB">
        <w:trPr>
          <w:trHeight w:val="300"/>
        </w:trPr>
        <w:tc>
          <w:tcPr>
            <w:tcW w:w="555" w:type="dxa"/>
            <w:shd w:val="clear" w:color="auto" w:fill="F2F2F2" w:themeFill="background1" w:themeFillShade="F2"/>
            <w:tcMar>
              <w:left w:w="105" w:type="dxa"/>
              <w:right w:w="105" w:type="dxa"/>
            </w:tcMar>
          </w:tcPr>
          <w:p w14:paraId="49BCD681" w14:textId="106DB24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4</w:t>
            </w:r>
          </w:p>
        </w:tc>
        <w:tc>
          <w:tcPr>
            <w:tcW w:w="5018" w:type="dxa"/>
            <w:gridSpan w:val="2"/>
            <w:shd w:val="clear" w:color="auto" w:fill="F2F2F2" w:themeFill="background1" w:themeFillShade="F2"/>
            <w:tcMar>
              <w:left w:w="105" w:type="dxa"/>
              <w:right w:w="105" w:type="dxa"/>
            </w:tcMar>
          </w:tcPr>
          <w:p w14:paraId="3ABC129F" w14:textId="749230E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Is your research externally funded?</w:t>
            </w:r>
          </w:p>
        </w:tc>
        <w:tc>
          <w:tcPr>
            <w:tcW w:w="1208" w:type="dxa"/>
            <w:shd w:val="clear" w:color="auto" w:fill="F2F2F2" w:themeFill="background1" w:themeFillShade="F2"/>
            <w:tcMar>
              <w:left w:w="105" w:type="dxa"/>
              <w:right w:w="105" w:type="dxa"/>
            </w:tcMar>
            <w:vAlign w:val="center"/>
          </w:tcPr>
          <w:p w14:paraId="32F60960" w14:textId="4BFAC5FC"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08" w:type="dxa"/>
            <w:shd w:val="clear" w:color="auto" w:fill="D9D9D9" w:themeFill="background1" w:themeFillShade="D9"/>
            <w:tcMar>
              <w:left w:w="105" w:type="dxa"/>
              <w:right w:w="105" w:type="dxa"/>
            </w:tcMar>
            <w:vAlign w:val="center"/>
          </w:tcPr>
          <w:p w14:paraId="11C840AB" w14:textId="739D333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208" w:type="dxa"/>
            <w:shd w:val="clear" w:color="auto" w:fill="F2F2F2" w:themeFill="background1" w:themeFillShade="F2"/>
            <w:tcMar>
              <w:left w:w="105" w:type="dxa"/>
              <w:right w:w="105" w:type="dxa"/>
            </w:tcMar>
            <w:vAlign w:val="center"/>
          </w:tcPr>
          <w:p w14:paraId="58B68A9E" w14:textId="36FC23B1"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09" w:type="dxa"/>
            <w:shd w:val="clear" w:color="auto" w:fill="D9D9D9" w:themeFill="background1" w:themeFillShade="D9"/>
            <w:tcMar>
              <w:left w:w="105" w:type="dxa"/>
              <w:right w:w="105" w:type="dxa"/>
            </w:tcMar>
            <w:vAlign w:val="center"/>
          </w:tcPr>
          <w:p w14:paraId="16B7C9DF" w14:textId="44ACB9F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4D04695A" w14:textId="77777777" w:rsidTr="30B437FB">
        <w:trPr>
          <w:trHeight w:val="300"/>
        </w:trPr>
        <w:tc>
          <w:tcPr>
            <w:tcW w:w="555" w:type="dxa"/>
            <w:shd w:val="clear" w:color="auto" w:fill="F2F2F2" w:themeFill="background1" w:themeFillShade="F2"/>
            <w:tcMar>
              <w:left w:w="105" w:type="dxa"/>
              <w:right w:w="105" w:type="dxa"/>
            </w:tcMar>
          </w:tcPr>
          <w:p w14:paraId="0596B360" w14:textId="383C99D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5</w:t>
            </w:r>
          </w:p>
        </w:tc>
        <w:tc>
          <w:tcPr>
            <w:tcW w:w="5018" w:type="dxa"/>
            <w:gridSpan w:val="2"/>
            <w:shd w:val="clear" w:color="auto" w:fill="F2F2F2" w:themeFill="background1" w:themeFillShade="F2"/>
            <w:tcMar>
              <w:left w:w="105" w:type="dxa"/>
              <w:right w:w="105" w:type="dxa"/>
            </w:tcMar>
          </w:tcPr>
          <w:p w14:paraId="374155E0" w14:textId="51417CD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Are you in receipt of a KESS scholarship?</w:t>
            </w:r>
          </w:p>
        </w:tc>
        <w:tc>
          <w:tcPr>
            <w:tcW w:w="1208" w:type="dxa"/>
            <w:shd w:val="clear" w:color="auto" w:fill="F2F2F2" w:themeFill="background1" w:themeFillShade="F2"/>
            <w:tcMar>
              <w:left w:w="105" w:type="dxa"/>
              <w:right w:w="105" w:type="dxa"/>
            </w:tcMar>
            <w:vAlign w:val="center"/>
          </w:tcPr>
          <w:p w14:paraId="124AA1D9" w14:textId="4B0C53C3"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08" w:type="dxa"/>
            <w:shd w:val="clear" w:color="auto" w:fill="D9D9D9" w:themeFill="background1" w:themeFillShade="D9"/>
            <w:tcMar>
              <w:left w:w="105" w:type="dxa"/>
              <w:right w:w="105" w:type="dxa"/>
            </w:tcMar>
            <w:vAlign w:val="center"/>
          </w:tcPr>
          <w:p w14:paraId="4AF47826" w14:textId="669DE3F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208" w:type="dxa"/>
            <w:shd w:val="clear" w:color="auto" w:fill="F2F2F2" w:themeFill="background1" w:themeFillShade="F2"/>
            <w:tcMar>
              <w:left w:w="105" w:type="dxa"/>
              <w:right w:w="105" w:type="dxa"/>
            </w:tcMar>
            <w:vAlign w:val="center"/>
          </w:tcPr>
          <w:p w14:paraId="3226B976" w14:textId="22126C05"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09" w:type="dxa"/>
            <w:shd w:val="clear" w:color="auto" w:fill="D9D9D9" w:themeFill="background1" w:themeFillShade="D9"/>
            <w:tcMar>
              <w:left w:w="105" w:type="dxa"/>
              <w:right w:w="105" w:type="dxa"/>
            </w:tcMar>
            <w:vAlign w:val="center"/>
          </w:tcPr>
          <w:p w14:paraId="23A4493C" w14:textId="4BBE317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3EBD1FB" w14:textId="77777777" w:rsidTr="30B437FB">
        <w:trPr>
          <w:trHeight w:val="300"/>
        </w:trPr>
        <w:tc>
          <w:tcPr>
            <w:tcW w:w="555" w:type="dxa"/>
            <w:shd w:val="clear" w:color="auto" w:fill="F2F2F2" w:themeFill="background1" w:themeFillShade="F2"/>
            <w:tcMar>
              <w:left w:w="105" w:type="dxa"/>
              <w:right w:w="105" w:type="dxa"/>
            </w:tcMar>
          </w:tcPr>
          <w:p w14:paraId="1096420B" w14:textId="4ECA9CB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6</w:t>
            </w:r>
          </w:p>
        </w:tc>
        <w:tc>
          <w:tcPr>
            <w:tcW w:w="3810" w:type="dxa"/>
            <w:vMerge w:val="restart"/>
            <w:shd w:val="clear" w:color="auto" w:fill="F2F2F2" w:themeFill="background1" w:themeFillShade="F2"/>
            <w:tcMar>
              <w:left w:w="105" w:type="dxa"/>
              <w:right w:w="105" w:type="dxa"/>
            </w:tcMar>
          </w:tcPr>
          <w:p w14:paraId="4F592DDA" w14:textId="5FFBA23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Are you specifically employed to undertake this research in either a paid or voluntary capacity?</w:t>
            </w:r>
          </w:p>
        </w:tc>
        <w:tc>
          <w:tcPr>
            <w:tcW w:w="1208" w:type="dxa"/>
            <w:tcMar>
              <w:left w:w="105" w:type="dxa"/>
              <w:right w:w="105" w:type="dxa"/>
            </w:tcMar>
          </w:tcPr>
          <w:p w14:paraId="24151DFB" w14:textId="758C7D6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Voluntary</w:t>
            </w:r>
          </w:p>
        </w:tc>
        <w:tc>
          <w:tcPr>
            <w:tcW w:w="1208" w:type="dxa"/>
            <w:shd w:val="clear" w:color="auto" w:fill="F2F2F2" w:themeFill="background1" w:themeFillShade="F2"/>
            <w:tcMar>
              <w:left w:w="105" w:type="dxa"/>
              <w:right w:w="105" w:type="dxa"/>
            </w:tcMar>
            <w:vAlign w:val="center"/>
          </w:tcPr>
          <w:p w14:paraId="007E8B79" w14:textId="73A78207"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08" w:type="dxa"/>
            <w:shd w:val="clear" w:color="auto" w:fill="D9D9D9" w:themeFill="background1" w:themeFillShade="D9"/>
            <w:tcMar>
              <w:left w:w="105" w:type="dxa"/>
              <w:right w:w="105" w:type="dxa"/>
            </w:tcMar>
            <w:vAlign w:val="center"/>
          </w:tcPr>
          <w:p w14:paraId="74A85D69" w14:textId="2791606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208" w:type="dxa"/>
            <w:shd w:val="clear" w:color="auto" w:fill="F2F2F2" w:themeFill="background1" w:themeFillShade="F2"/>
            <w:tcMar>
              <w:left w:w="105" w:type="dxa"/>
              <w:right w:w="105" w:type="dxa"/>
            </w:tcMar>
            <w:vAlign w:val="center"/>
          </w:tcPr>
          <w:p w14:paraId="0C863EC2" w14:textId="75141AF2"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09" w:type="dxa"/>
            <w:shd w:val="clear" w:color="auto" w:fill="D9D9D9" w:themeFill="background1" w:themeFillShade="D9"/>
            <w:tcMar>
              <w:left w:w="105" w:type="dxa"/>
              <w:right w:w="105" w:type="dxa"/>
            </w:tcMar>
            <w:vAlign w:val="center"/>
          </w:tcPr>
          <w:p w14:paraId="1CBF0286" w14:textId="128E988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4648F1F1" w14:textId="77777777" w:rsidTr="30B437FB">
        <w:trPr>
          <w:trHeight w:val="300"/>
        </w:trPr>
        <w:tc>
          <w:tcPr>
            <w:tcW w:w="555" w:type="dxa"/>
            <w:shd w:val="clear" w:color="auto" w:fill="F2F2F2" w:themeFill="background1" w:themeFillShade="F2"/>
            <w:tcMar>
              <w:left w:w="105" w:type="dxa"/>
              <w:right w:w="105" w:type="dxa"/>
            </w:tcMar>
          </w:tcPr>
          <w:p w14:paraId="0143C5BF" w14:textId="396DB49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7</w:t>
            </w:r>
          </w:p>
        </w:tc>
        <w:tc>
          <w:tcPr>
            <w:tcW w:w="3810" w:type="dxa"/>
            <w:vMerge/>
            <w:vAlign w:val="center"/>
          </w:tcPr>
          <w:p w14:paraId="3DBC2902" w14:textId="77777777" w:rsidR="008076C6" w:rsidRDefault="008076C6"/>
        </w:tc>
        <w:tc>
          <w:tcPr>
            <w:tcW w:w="1208" w:type="dxa"/>
            <w:tcMar>
              <w:left w:w="105" w:type="dxa"/>
              <w:right w:w="105" w:type="dxa"/>
            </w:tcMar>
          </w:tcPr>
          <w:p w14:paraId="4AB60036" w14:textId="53AB527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Employed</w:t>
            </w:r>
          </w:p>
        </w:tc>
        <w:tc>
          <w:tcPr>
            <w:tcW w:w="1208" w:type="dxa"/>
            <w:shd w:val="clear" w:color="auto" w:fill="F2F2F2" w:themeFill="background1" w:themeFillShade="F2"/>
            <w:tcMar>
              <w:left w:w="105" w:type="dxa"/>
              <w:right w:w="105" w:type="dxa"/>
            </w:tcMar>
            <w:vAlign w:val="center"/>
          </w:tcPr>
          <w:p w14:paraId="28F885DC" w14:textId="39A209DD"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08" w:type="dxa"/>
            <w:shd w:val="clear" w:color="auto" w:fill="D9D9D9" w:themeFill="background1" w:themeFillShade="D9"/>
            <w:tcMar>
              <w:left w:w="105" w:type="dxa"/>
              <w:right w:w="105" w:type="dxa"/>
            </w:tcMar>
            <w:vAlign w:val="center"/>
          </w:tcPr>
          <w:p w14:paraId="7D48441D" w14:textId="5B079E0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208" w:type="dxa"/>
            <w:shd w:val="clear" w:color="auto" w:fill="F2F2F2" w:themeFill="background1" w:themeFillShade="F2"/>
            <w:tcMar>
              <w:left w:w="105" w:type="dxa"/>
              <w:right w:w="105" w:type="dxa"/>
            </w:tcMar>
            <w:vAlign w:val="center"/>
          </w:tcPr>
          <w:p w14:paraId="4307978C" w14:textId="4583A6F1"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09" w:type="dxa"/>
            <w:shd w:val="clear" w:color="auto" w:fill="D9D9D9" w:themeFill="background1" w:themeFillShade="D9"/>
            <w:tcMar>
              <w:left w:w="105" w:type="dxa"/>
              <w:right w:w="105" w:type="dxa"/>
            </w:tcMar>
            <w:vAlign w:val="center"/>
          </w:tcPr>
          <w:p w14:paraId="4B127D8B" w14:textId="7A7FB80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58D83EDB" w14:textId="77777777" w:rsidTr="30B437FB">
        <w:trPr>
          <w:trHeight w:val="300"/>
        </w:trPr>
        <w:tc>
          <w:tcPr>
            <w:tcW w:w="555" w:type="dxa"/>
            <w:shd w:val="clear" w:color="auto" w:fill="F2F2F2" w:themeFill="background1" w:themeFillShade="F2"/>
            <w:tcMar>
              <w:left w:w="105" w:type="dxa"/>
              <w:right w:w="105" w:type="dxa"/>
            </w:tcMar>
          </w:tcPr>
          <w:p w14:paraId="3AC9EE15" w14:textId="61DD7D1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8</w:t>
            </w:r>
          </w:p>
        </w:tc>
        <w:tc>
          <w:tcPr>
            <w:tcW w:w="3810" w:type="dxa"/>
            <w:shd w:val="clear" w:color="auto" w:fill="F2F2F2" w:themeFill="background1" w:themeFillShade="F2"/>
            <w:tcMar>
              <w:left w:w="105" w:type="dxa"/>
              <w:right w:w="105" w:type="dxa"/>
            </w:tcMar>
          </w:tcPr>
          <w:p w14:paraId="6242B81A" w14:textId="1E5C84D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Is the research being undertaken within an existing UWTSD Athrofa Professional Learning Partnership (APLP)?</w:t>
            </w:r>
          </w:p>
        </w:tc>
        <w:tc>
          <w:tcPr>
            <w:tcW w:w="1208" w:type="dxa"/>
            <w:tcMar>
              <w:left w:w="105" w:type="dxa"/>
              <w:right w:w="105" w:type="dxa"/>
            </w:tcMar>
          </w:tcPr>
          <w:p w14:paraId="1C93C1E0" w14:textId="4432342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 then the permission question below does not need to be answered.</w:t>
            </w:r>
          </w:p>
        </w:tc>
        <w:tc>
          <w:tcPr>
            <w:tcW w:w="1208" w:type="dxa"/>
            <w:shd w:val="clear" w:color="auto" w:fill="F2F2F2" w:themeFill="background1" w:themeFillShade="F2"/>
            <w:tcMar>
              <w:left w:w="105" w:type="dxa"/>
              <w:right w:w="105" w:type="dxa"/>
            </w:tcMar>
            <w:vAlign w:val="center"/>
          </w:tcPr>
          <w:p w14:paraId="05586F0B" w14:textId="435DA042"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08" w:type="dxa"/>
            <w:shd w:val="clear" w:color="auto" w:fill="D9D9D9" w:themeFill="background1" w:themeFillShade="D9"/>
            <w:tcMar>
              <w:left w:w="105" w:type="dxa"/>
              <w:right w:w="105" w:type="dxa"/>
            </w:tcMar>
            <w:vAlign w:val="center"/>
          </w:tcPr>
          <w:p w14:paraId="68B6972E" w14:textId="5AAFFBC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208" w:type="dxa"/>
            <w:shd w:val="clear" w:color="auto" w:fill="F2F2F2" w:themeFill="background1" w:themeFillShade="F2"/>
            <w:tcMar>
              <w:left w:w="105" w:type="dxa"/>
              <w:right w:w="105" w:type="dxa"/>
            </w:tcMar>
            <w:vAlign w:val="center"/>
          </w:tcPr>
          <w:p w14:paraId="0CB16DC5" w14:textId="6228E467"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09" w:type="dxa"/>
            <w:shd w:val="clear" w:color="auto" w:fill="D9D9D9" w:themeFill="background1" w:themeFillShade="D9"/>
            <w:tcMar>
              <w:left w:w="105" w:type="dxa"/>
              <w:right w:w="105" w:type="dxa"/>
            </w:tcMar>
            <w:vAlign w:val="center"/>
          </w:tcPr>
          <w:p w14:paraId="21009D10" w14:textId="39ED8C0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600AC8FD" w14:textId="77777777" w:rsidTr="30B437FB">
        <w:trPr>
          <w:trHeight w:val="300"/>
        </w:trPr>
        <w:tc>
          <w:tcPr>
            <w:tcW w:w="555" w:type="dxa"/>
            <w:shd w:val="clear" w:color="auto" w:fill="F2F2F2" w:themeFill="background1" w:themeFillShade="F2"/>
            <w:tcMar>
              <w:left w:w="105" w:type="dxa"/>
              <w:right w:w="105" w:type="dxa"/>
            </w:tcMar>
          </w:tcPr>
          <w:p w14:paraId="791EF234" w14:textId="544F0B1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9</w:t>
            </w:r>
          </w:p>
        </w:tc>
        <w:tc>
          <w:tcPr>
            <w:tcW w:w="3810" w:type="dxa"/>
            <w:shd w:val="clear" w:color="auto" w:fill="F2F2F2" w:themeFill="background1" w:themeFillShade="F2"/>
            <w:tcMar>
              <w:left w:w="105" w:type="dxa"/>
              <w:right w:w="105" w:type="dxa"/>
            </w:tcMar>
          </w:tcPr>
          <w:p w14:paraId="12ACDD1D" w14:textId="6114817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Has permission to undertake the research has been provided by the partner organisation?</w:t>
            </w:r>
          </w:p>
        </w:tc>
        <w:tc>
          <w:tcPr>
            <w:tcW w:w="1208" w:type="dxa"/>
            <w:tcMar>
              <w:left w:w="105" w:type="dxa"/>
              <w:right w:w="105" w:type="dxa"/>
            </w:tcMar>
          </w:tcPr>
          <w:p w14:paraId="64BB709A" w14:textId="284A0EE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 attach copy)</w:t>
            </w:r>
          </w:p>
          <w:p w14:paraId="493EA392" w14:textId="767A027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NO the application cannot continue</w:t>
            </w:r>
          </w:p>
        </w:tc>
        <w:tc>
          <w:tcPr>
            <w:tcW w:w="1208" w:type="dxa"/>
            <w:shd w:val="clear" w:color="auto" w:fill="F2F2F2" w:themeFill="background1" w:themeFillShade="F2"/>
            <w:tcMar>
              <w:left w:w="105" w:type="dxa"/>
              <w:right w:w="105" w:type="dxa"/>
            </w:tcMar>
            <w:vAlign w:val="center"/>
          </w:tcPr>
          <w:p w14:paraId="49D9CE55" w14:textId="718EFC4C"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08" w:type="dxa"/>
            <w:shd w:val="clear" w:color="auto" w:fill="D9D9D9" w:themeFill="background1" w:themeFillShade="D9"/>
            <w:tcMar>
              <w:left w:w="105" w:type="dxa"/>
              <w:right w:w="105" w:type="dxa"/>
            </w:tcMar>
            <w:vAlign w:val="center"/>
          </w:tcPr>
          <w:p w14:paraId="1649358B" w14:textId="028BF0B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208" w:type="dxa"/>
            <w:shd w:val="clear" w:color="auto" w:fill="F2F2F2" w:themeFill="background1" w:themeFillShade="F2"/>
            <w:tcMar>
              <w:left w:w="105" w:type="dxa"/>
              <w:right w:w="105" w:type="dxa"/>
            </w:tcMar>
            <w:vAlign w:val="center"/>
          </w:tcPr>
          <w:p w14:paraId="2221E7F7" w14:textId="5BD3E513"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09" w:type="dxa"/>
            <w:shd w:val="clear" w:color="auto" w:fill="D9D9D9" w:themeFill="background1" w:themeFillShade="D9"/>
            <w:tcMar>
              <w:left w:w="105" w:type="dxa"/>
              <w:right w:w="105" w:type="dxa"/>
            </w:tcMar>
            <w:vAlign w:val="center"/>
          </w:tcPr>
          <w:p w14:paraId="5155898B" w14:textId="490D329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bl>
    <w:p w14:paraId="485368C3" w14:textId="0C1EC93B" w:rsidR="3D5C4430" w:rsidRDefault="3D5C4430" w:rsidP="30B437FB">
      <w:pPr>
        <w:spacing w:line="360" w:lineRule="auto"/>
        <w:rPr>
          <w:rFonts w:ascii="Arial" w:eastAsia="Arial" w:hAnsi="Arial" w:cs="Arial"/>
          <w:color w:val="000000" w:themeColor="text1"/>
          <w:sz w:val="16"/>
          <w:szCs w:val="16"/>
        </w:rPr>
      </w:pPr>
    </w:p>
    <w:p w14:paraId="29C80F70" w14:textId="516D6BD2" w:rsidR="3D5C4430" w:rsidRDefault="3D5C4430" w:rsidP="30B437FB">
      <w:pPr>
        <w:spacing w:line="360" w:lineRule="auto"/>
        <w:rPr>
          <w:rFonts w:ascii="Arial" w:eastAsia="Arial" w:hAnsi="Arial" w:cs="Arial"/>
          <w:color w:val="000000" w:themeColor="text1"/>
          <w:sz w:val="22"/>
          <w:szCs w:val="22"/>
        </w:rPr>
      </w:pPr>
    </w:p>
    <w:p w14:paraId="730A338F" w14:textId="1B195D7F"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Where research activity is carried out in collaboration with an external organisation</w:t>
      </w:r>
    </w:p>
    <w:tbl>
      <w:tblPr>
        <w:tblStyle w:val="TableGrid"/>
        <w:tblW w:w="0" w:type="auto"/>
        <w:tblInd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6225"/>
        <w:gridCol w:w="990"/>
        <w:gridCol w:w="885"/>
        <w:gridCol w:w="945"/>
        <w:gridCol w:w="840"/>
      </w:tblGrid>
      <w:tr w:rsidR="30B437FB" w14:paraId="5A4FF603" w14:textId="77777777" w:rsidTr="30B437FB">
        <w:trPr>
          <w:trHeight w:val="300"/>
        </w:trPr>
        <w:tc>
          <w:tcPr>
            <w:tcW w:w="555" w:type="dxa"/>
            <w:shd w:val="clear" w:color="auto" w:fill="F2F2F2" w:themeFill="background1" w:themeFillShade="F2"/>
            <w:tcMar>
              <w:left w:w="105" w:type="dxa"/>
              <w:right w:w="105" w:type="dxa"/>
            </w:tcMar>
            <w:vAlign w:val="center"/>
          </w:tcPr>
          <w:p w14:paraId="0935F6E8" w14:textId="2084F76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10</w:t>
            </w:r>
          </w:p>
        </w:tc>
        <w:tc>
          <w:tcPr>
            <w:tcW w:w="6225" w:type="dxa"/>
            <w:shd w:val="clear" w:color="auto" w:fill="F2F2F2" w:themeFill="background1" w:themeFillShade="F2"/>
            <w:tcMar>
              <w:left w:w="105" w:type="dxa"/>
              <w:right w:w="105" w:type="dxa"/>
            </w:tcMar>
            <w:vAlign w:val="center"/>
          </w:tcPr>
          <w:p w14:paraId="71C5340F" w14:textId="052B484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Does this organisation have its own ethics approval system?</w:t>
            </w:r>
          </w:p>
        </w:tc>
        <w:tc>
          <w:tcPr>
            <w:tcW w:w="990" w:type="dxa"/>
            <w:shd w:val="clear" w:color="auto" w:fill="F2F2F2" w:themeFill="background1" w:themeFillShade="F2"/>
            <w:tcMar>
              <w:left w:w="105" w:type="dxa"/>
              <w:right w:w="105" w:type="dxa"/>
            </w:tcMar>
            <w:vAlign w:val="center"/>
          </w:tcPr>
          <w:p w14:paraId="1D0A48C1" w14:textId="0AB34D95"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85" w:type="dxa"/>
            <w:shd w:val="clear" w:color="auto" w:fill="BFBFBF" w:themeFill="background1" w:themeFillShade="BF"/>
            <w:tcMar>
              <w:left w:w="105" w:type="dxa"/>
              <w:right w:w="105" w:type="dxa"/>
            </w:tcMar>
            <w:vAlign w:val="center"/>
          </w:tcPr>
          <w:p w14:paraId="58F79C5B" w14:textId="571DDCE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45" w:type="dxa"/>
            <w:shd w:val="clear" w:color="auto" w:fill="F2F2F2" w:themeFill="background1" w:themeFillShade="F2"/>
            <w:tcMar>
              <w:left w:w="105" w:type="dxa"/>
              <w:right w:w="105" w:type="dxa"/>
            </w:tcMar>
            <w:vAlign w:val="center"/>
          </w:tcPr>
          <w:p w14:paraId="3A6E7F5C" w14:textId="4812F066"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840" w:type="dxa"/>
            <w:shd w:val="clear" w:color="auto" w:fill="BFBFBF" w:themeFill="background1" w:themeFillShade="BF"/>
            <w:tcMar>
              <w:left w:w="105" w:type="dxa"/>
              <w:right w:w="105" w:type="dxa"/>
            </w:tcMar>
            <w:vAlign w:val="center"/>
          </w:tcPr>
          <w:p w14:paraId="1C027E49" w14:textId="5E3AB1C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5C81C73B" w14:textId="77777777" w:rsidTr="30B437FB">
        <w:trPr>
          <w:trHeight w:val="300"/>
        </w:trPr>
        <w:tc>
          <w:tcPr>
            <w:tcW w:w="555" w:type="dxa"/>
            <w:tcMar>
              <w:left w:w="105" w:type="dxa"/>
              <w:right w:w="105" w:type="dxa"/>
            </w:tcMar>
          </w:tcPr>
          <w:p w14:paraId="543DA99B" w14:textId="181DAA71" w:rsidR="30B437FB" w:rsidRDefault="30B437FB" w:rsidP="30B437FB">
            <w:pPr>
              <w:rPr>
                <w:rFonts w:ascii="Arial" w:eastAsia="Arial" w:hAnsi="Arial" w:cs="Arial"/>
                <w:sz w:val="22"/>
                <w:szCs w:val="22"/>
              </w:rPr>
            </w:pPr>
          </w:p>
        </w:tc>
        <w:tc>
          <w:tcPr>
            <w:tcW w:w="9885" w:type="dxa"/>
            <w:gridSpan w:val="5"/>
            <w:tcMar>
              <w:left w:w="105" w:type="dxa"/>
              <w:right w:w="105" w:type="dxa"/>
            </w:tcMar>
          </w:tcPr>
          <w:p w14:paraId="37528CC9" w14:textId="391AB07C" w:rsidR="30B437FB" w:rsidRDefault="30B437FB" w:rsidP="30B437FB">
            <w:pPr>
              <w:rPr>
                <w:rFonts w:ascii="Arial" w:eastAsia="Arial" w:hAnsi="Arial" w:cs="Arial"/>
                <w:sz w:val="22"/>
                <w:szCs w:val="22"/>
              </w:rPr>
            </w:pPr>
          </w:p>
          <w:p w14:paraId="207328C4" w14:textId="7AA88A8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 please attach a copy of any final approval (or interim approval) from the organisation (this may be a copy of an email if appropriate).</w:t>
            </w:r>
          </w:p>
          <w:p w14:paraId="6E405BCE" w14:textId="4206CB94" w:rsidR="30B437FB" w:rsidRDefault="30B437FB" w:rsidP="30B437FB">
            <w:pPr>
              <w:rPr>
                <w:rFonts w:ascii="Arial" w:eastAsia="Arial" w:hAnsi="Arial" w:cs="Arial"/>
                <w:sz w:val="22"/>
                <w:szCs w:val="22"/>
              </w:rPr>
            </w:pPr>
          </w:p>
        </w:tc>
      </w:tr>
    </w:tbl>
    <w:p w14:paraId="7CEDB846" w14:textId="26876F50" w:rsidR="3D5C4430" w:rsidRDefault="3D5C4430" w:rsidP="30B437FB">
      <w:pPr>
        <w:spacing w:after="240" w:line="360" w:lineRule="auto"/>
        <w:jc w:val="both"/>
        <w:rPr>
          <w:rFonts w:ascii="Arial" w:eastAsia="Arial" w:hAnsi="Arial" w:cs="Arial"/>
          <w:color w:val="000000" w:themeColor="text1"/>
          <w:sz w:val="22"/>
          <w:szCs w:val="22"/>
        </w:rPr>
      </w:pPr>
    </w:p>
    <w:p w14:paraId="23494F42" w14:textId="713C90EC"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E: Details of Research Activity</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615"/>
        <w:gridCol w:w="2655"/>
        <w:gridCol w:w="2392"/>
        <w:gridCol w:w="2392"/>
        <w:gridCol w:w="2392"/>
      </w:tblGrid>
      <w:tr w:rsidR="30B437FB" w14:paraId="4D30A3EC"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65367164" w14:textId="156F0A8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26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789DAD0F" w14:textId="0DE11FB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Indicative title:</w:t>
            </w:r>
          </w:p>
        </w:tc>
        <w:tc>
          <w:tcPr>
            <w:tcW w:w="7176" w:type="dxa"/>
            <w:gridSpan w:val="3"/>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07D516F4" w14:textId="6C5AADE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Theories of motivation in improving confidence in adolescent singers</w:t>
            </w:r>
          </w:p>
        </w:tc>
      </w:tr>
      <w:tr w:rsidR="30B437FB" w14:paraId="0C231161"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432280C4" w14:textId="0C10A2D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w:t>
            </w:r>
          </w:p>
        </w:tc>
        <w:tc>
          <w:tcPr>
            <w:tcW w:w="26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18E3644" w14:textId="4CCB312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Proposed start date:</w:t>
            </w:r>
          </w:p>
        </w:tc>
        <w:tc>
          <w:tcPr>
            <w:tcW w:w="2392"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46A548D" w14:textId="659E67E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06/01/25</w:t>
            </w:r>
          </w:p>
        </w:tc>
        <w:tc>
          <w:tcPr>
            <w:tcW w:w="239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2A89585A" w14:textId="43922A2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Proposed end date:</w:t>
            </w:r>
          </w:p>
        </w:tc>
        <w:tc>
          <w:tcPr>
            <w:tcW w:w="2392"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7FB4EB7A" w14:textId="6EC42EC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22/08/25</w:t>
            </w:r>
          </w:p>
        </w:tc>
      </w:tr>
      <w:tr w:rsidR="30B437FB" w14:paraId="4B1A2314"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7FE5C18" w14:textId="5DBBF817" w:rsidR="30B437FB" w:rsidRDefault="30B437FB" w:rsidP="30B437FB">
            <w:pPr>
              <w:spacing w:before="120" w:after="120"/>
              <w:rPr>
                <w:rFonts w:ascii="Arial" w:eastAsia="Arial" w:hAnsi="Arial" w:cs="Arial"/>
                <w:sz w:val="22"/>
                <w:szCs w:val="22"/>
              </w:rPr>
            </w:pPr>
          </w:p>
        </w:tc>
        <w:tc>
          <w:tcPr>
            <w:tcW w:w="9831"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C2846BD" w14:textId="3853C594" w:rsidR="30B437FB" w:rsidRDefault="30B437FB" w:rsidP="30B437FB">
            <w:pPr>
              <w:spacing w:before="120" w:after="120"/>
              <w:rPr>
                <w:rFonts w:ascii="Arial" w:eastAsia="Arial" w:hAnsi="Arial" w:cs="Arial"/>
                <w:sz w:val="22"/>
                <w:szCs w:val="22"/>
              </w:rPr>
            </w:pPr>
            <w:r w:rsidRPr="30B437FB">
              <w:rPr>
                <w:rFonts w:ascii="Arial" w:eastAsia="Arial" w:hAnsi="Arial" w:cs="Arial"/>
                <w:b/>
                <w:bCs/>
                <w:sz w:val="22"/>
                <w:szCs w:val="22"/>
                <w:lang w:val="en-GB"/>
              </w:rPr>
              <w:t>Introduction to the Research (maximum 300 words per section)</w:t>
            </w:r>
          </w:p>
          <w:p w14:paraId="3EDB7FF4" w14:textId="02192F00" w:rsidR="30B437FB" w:rsidRDefault="30B437FB" w:rsidP="30B437FB">
            <w:pPr>
              <w:spacing w:before="120" w:after="120"/>
              <w:rPr>
                <w:rFonts w:ascii="Arial" w:eastAsia="Arial" w:hAnsi="Arial" w:cs="Arial"/>
                <w:sz w:val="22"/>
                <w:szCs w:val="22"/>
              </w:rPr>
            </w:pPr>
            <w:r w:rsidRPr="30B437FB">
              <w:rPr>
                <w:rFonts w:ascii="Arial" w:eastAsia="Arial" w:hAnsi="Arial" w:cs="Arial"/>
                <w:b/>
                <w:bCs/>
                <w:sz w:val="22"/>
                <w:szCs w:val="22"/>
                <w:lang w:val="en-GB"/>
              </w:rPr>
              <w:t xml:space="preserve">Ensure that you write for a </w:t>
            </w:r>
            <w:r w:rsidRPr="30B437FB">
              <w:rPr>
                <w:rFonts w:ascii="Arial" w:eastAsia="Arial" w:hAnsi="Arial" w:cs="Arial"/>
                <w:b/>
                <w:bCs/>
                <w:sz w:val="22"/>
                <w:szCs w:val="22"/>
                <w:u w:val="single"/>
                <w:lang w:val="en-GB"/>
              </w:rPr>
              <w:t>Non-Specialist Audience</w:t>
            </w:r>
            <w:r w:rsidRPr="30B437FB">
              <w:rPr>
                <w:rFonts w:ascii="Arial" w:eastAsia="Arial" w:hAnsi="Arial" w:cs="Arial"/>
                <w:b/>
                <w:bCs/>
                <w:sz w:val="22"/>
                <w:szCs w:val="22"/>
                <w:lang w:val="en-GB"/>
              </w:rPr>
              <w:t xml:space="preserve"> when outlining your response to the points below:</w:t>
            </w:r>
          </w:p>
          <w:p w14:paraId="2B0326D6" w14:textId="51C6BDCA" w:rsidR="30B437FB" w:rsidRDefault="30B437FB" w:rsidP="30B437FB">
            <w:pPr>
              <w:pStyle w:val="ListParagraph"/>
              <w:numPr>
                <w:ilvl w:val="0"/>
                <w:numId w:val="16"/>
              </w:numPr>
              <w:ind w:left="0"/>
              <w:rPr>
                <w:rFonts w:ascii="Arial" w:eastAsia="Arial" w:hAnsi="Arial" w:cs="Arial"/>
                <w:sz w:val="22"/>
                <w:szCs w:val="22"/>
              </w:rPr>
            </w:pPr>
            <w:r w:rsidRPr="30B437FB">
              <w:rPr>
                <w:rFonts w:ascii="Arial" w:eastAsia="Arial" w:hAnsi="Arial" w:cs="Arial"/>
                <w:i/>
                <w:iCs/>
                <w:sz w:val="22"/>
                <w:szCs w:val="22"/>
                <w:lang w:val="en-GB"/>
              </w:rPr>
              <w:t>Purpose of Research Activity</w:t>
            </w:r>
          </w:p>
          <w:p w14:paraId="4C5486AF" w14:textId="70790F35" w:rsidR="30B437FB" w:rsidRDefault="30B437FB" w:rsidP="30B437FB">
            <w:pPr>
              <w:pStyle w:val="ListParagraph"/>
              <w:numPr>
                <w:ilvl w:val="0"/>
                <w:numId w:val="16"/>
              </w:numPr>
              <w:ind w:left="0"/>
              <w:rPr>
                <w:rFonts w:ascii="Arial" w:eastAsia="Arial" w:hAnsi="Arial" w:cs="Arial"/>
                <w:sz w:val="22"/>
                <w:szCs w:val="22"/>
              </w:rPr>
            </w:pPr>
            <w:r w:rsidRPr="30B437FB">
              <w:rPr>
                <w:rFonts w:ascii="Arial" w:eastAsia="Arial" w:hAnsi="Arial" w:cs="Arial"/>
                <w:i/>
                <w:iCs/>
                <w:sz w:val="22"/>
                <w:szCs w:val="22"/>
                <w:lang w:val="en-GB"/>
              </w:rPr>
              <w:t>Proposed Research Question</w:t>
            </w:r>
          </w:p>
          <w:p w14:paraId="58595906" w14:textId="69C02DED" w:rsidR="30B437FB" w:rsidRDefault="30B437FB" w:rsidP="30B437FB">
            <w:pPr>
              <w:pStyle w:val="ListParagraph"/>
              <w:numPr>
                <w:ilvl w:val="0"/>
                <w:numId w:val="16"/>
              </w:numPr>
              <w:ind w:left="0"/>
              <w:rPr>
                <w:rFonts w:ascii="Arial" w:eastAsia="Arial" w:hAnsi="Arial" w:cs="Arial"/>
                <w:sz w:val="22"/>
                <w:szCs w:val="22"/>
              </w:rPr>
            </w:pPr>
            <w:r w:rsidRPr="30B437FB">
              <w:rPr>
                <w:rFonts w:ascii="Arial" w:eastAsia="Arial" w:hAnsi="Arial" w:cs="Arial"/>
                <w:i/>
                <w:iCs/>
                <w:sz w:val="22"/>
                <w:szCs w:val="22"/>
                <w:lang w:val="en-GB"/>
              </w:rPr>
              <w:t>Aims of Research Activity</w:t>
            </w:r>
          </w:p>
          <w:p w14:paraId="3DB86C01" w14:textId="6F0C6393" w:rsidR="30B437FB" w:rsidRDefault="30B437FB" w:rsidP="30B437FB">
            <w:pPr>
              <w:pStyle w:val="ListParagraph"/>
              <w:numPr>
                <w:ilvl w:val="0"/>
                <w:numId w:val="16"/>
              </w:numPr>
              <w:spacing w:after="240"/>
              <w:ind w:left="0" w:hanging="357"/>
              <w:rPr>
                <w:rFonts w:ascii="Arial" w:eastAsia="Arial" w:hAnsi="Arial" w:cs="Arial"/>
                <w:sz w:val="22"/>
                <w:szCs w:val="22"/>
              </w:rPr>
            </w:pPr>
            <w:r w:rsidRPr="30B437FB">
              <w:rPr>
                <w:rFonts w:ascii="Arial" w:eastAsia="Arial" w:hAnsi="Arial" w:cs="Arial"/>
                <w:i/>
                <w:iCs/>
                <w:sz w:val="22"/>
                <w:szCs w:val="22"/>
                <w:lang w:val="en-GB"/>
              </w:rPr>
              <w:t>Objectives of Research Activity</w:t>
            </w:r>
          </w:p>
          <w:p w14:paraId="5A40C9AC" w14:textId="38B8FD19" w:rsidR="30B437FB" w:rsidRDefault="30B437FB" w:rsidP="30B437FB">
            <w:pPr>
              <w:spacing w:after="120"/>
              <w:rPr>
                <w:rFonts w:ascii="Arial" w:eastAsia="Arial" w:hAnsi="Arial" w:cs="Arial"/>
                <w:sz w:val="22"/>
                <w:szCs w:val="22"/>
              </w:rPr>
            </w:pPr>
            <w:r w:rsidRPr="30B437FB">
              <w:rPr>
                <w:rFonts w:ascii="Arial" w:eastAsia="Arial" w:hAnsi="Arial" w:cs="Arial"/>
                <w:sz w:val="22"/>
                <w:szCs w:val="22"/>
                <w:lang w:val="en-GB"/>
              </w:rPr>
              <w:t xml:space="preserve">Demonstrate, briefly, how </w:t>
            </w:r>
            <w:r w:rsidRPr="30B437FB">
              <w:rPr>
                <w:rFonts w:ascii="Arial" w:eastAsia="Arial" w:hAnsi="Arial" w:cs="Arial"/>
                <w:b/>
                <w:bCs/>
                <w:sz w:val="22"/>
                <w:szCs w:val="22"/>
                <w:u w:val="single"/>
                <w:lang w:val="en-GB"/>
              </w:rPr>
              <w:t>Existing Research</w:t>
            </w:r>
            <w:r w:rsidRPr="30B437FB">
              <w:rPr>
                <w:rFonts w:ascii="Arial" w:eastAsia="Arial" w:hAnsi="Arial" w:cs="Arial"/>
                <w:sz w:val="22"/>
                <w:szCs w:val="22"/>
                <w:lang w:val="en-GB"/>
              </w:rPr>
              <w:t xml:space="preserve"> has informed the proposed activity and explain</w:t>
            </w:r>
          </w:p>
          <w:p w14:paraId="10E5CC03" w14:textId="29CFF078" w:rsidR="30B437FB" w:rsidRDefault="30B437FB" w:rsidP="30B437FB">
            <w:pPr>
              <w:pStyle w:val="ListParagraph"/>
              <w:numPr>
                <w:ilvl w:val="0"/>
                <w:numId w:val="16"/>
              </w:numPr>
              <w:ind w:left="0"/>
              <w:rPr>
                <w:rFonts w:ascii="Arial" w:eastAsia="Arial" w:hAnsi="Arial" w:cs="Arial"/>
                <w:sz w:val="22"/>
                <w:szCs w:val="22"/>
              </w:rPr>
            </w:pPr>
            <w:r w:rsidRPr="30B437FB">
              <w:rPr>
                <w:rFonts w:ascii="Arial" w:eastAsia="Arial" w:hAnsi="Arial" w:cs="Arial"/>
                <w:i/>
                <w:iCs/>
                <w:sz w:val="22"/>
                <w:szCs w:val="22"/>
                <w:lang w:val="en-GB"/>
              </w:rPr>
              <w:t xml:space="preserve">What the research activity will add to the body of knowledge </w:t>
            </w:r>
          </w:p>
          <w:p w14:paraId="6B442933" w14:textId="0C1BA108" w:rsidR="30B437FB" w:rsidRDefault="30B437FB" w:rsidP="30B437FB">
            <w:pPr>
              <w:pStyle w:val="ListParagraph"/>
              <w:numPr>
                <w:ilvl w:val="0"/>
                <w:numId w:val="16"/>
              </w:numPr>
              <w:ind w:left="0"/>
              <w:rPr>
                <w:rFonts w:ascii="Arial" w:eastAsia="Arial" w:hAnsi="Arial" w:cs="Arial"/>
                <w:sz w:val="22"/>
                <w:szCs w:val="22"/>
              </w:rPr>
            </w:pPr>
            <w:r w:rsidRPr="30B437FB">
              <w:rPr>
                <w:rFonts w:ascii="Arial" w:eastAsia="Arial" w:hAnsi="Arial" w:cs="Arial"/>
                <w:i/>
                <w:iCs/>
                <w:sz w:val="22"/>
                <w:szCs w:val="22"/>
                <w:lang w:val="en-GB"/>
              </w:rPr>
              <w:t xml:space="preserve">How it addresses an area of importance. </w:t>
            </w:r>
          </w:p>
        </w:tc>
      </w:tr>
      <w:tr w:rsidR="30B437FB" w14:paraId="78D0A67F"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6E4A133" w14:textId="399ADA6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3</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E4D5E5C" w14:textId="7002E17E"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Purpose of Research Activity</w:t>
            </w:r>
          </w:p>
          <w:p w14:paraId="68C3A128" w14:textId="5F596E15" w:rsidR="30B437FB" w:rsidRDefault="30B437FB" w:rsidP="30B437FB">
            <w:pPr>
              <w:rPr>
                <w:rFonts w:ascii="Arial" w:eastAsia="Arial" w:hAnsi="Arial" w:cs="Arial"/>
                <w:sz w:val="20"/>
                <w:szCs w:val="20"/>
              </w:rPr>
            </w:pPr>
          </w:p>
          <w:p w14:paraId="79845B23" w14:textId="5C94115A" w:rsidR="30B437FB" w:rsidRDefault="30B437FB" w:rsidP="30B437FB">
            <w:pPr>
              <w:spacing w:line="259" w:lineRule="auto"/>
              <w:rPr>
                <w:rFonts w:ascii="Arial" w:eastAsia="Arial" w:hAnsi="Arial" w:cs="Arial"/>
                <w:sz w:val="20"/>
                <w:szCs w:val="20"/>
              </w:rPr>
            </w:pPr>
            <w:r w:rsidRPr="30B437FB">
              <w:rPr>
                <w:rFonts w:ascii="Arial" w:eastAsia="Arial" w:hAnsi="Arial" w:cs="Arial"/>
                <w:sz w:val="20"/>
                <w:szCs w:val="20"/>
                <w:lang w:val="en-GB"/>
              </w:rPr>
              <w:t>The purpose of this research activity is to investigate methods for improving confidence and self-efficacy in adolescent singing students and how this relates to existing theories of motivation for learning. My previous research has led to finding research on motivation theory in music teaching and how this can improve learning and self-efficacy in students, however my research will hope to fill a gap in this research by considering voice and singing teaching specifically. There is also little to be found on adolescents and the issues that this age group face.</w:t>
            </w:r>
          </w:p>
          <w:p w14:paraId="1C802713" w14:textId="726640CC" w:rsidR="30B437FB" w:rsidRDefault="30B437FB" w:rsidP="30B437FB">
            <w:pPr>
              <w:rPr>
                <w:rFonts w:ascii="Arial" w:eastAsia="Arial" w:hAnsi="Arial" w:cs="Arial"/>
                <w:sz w:val="20"/>
                <w:szCs w:val="20"/>
              </w:rPr>
            </w:pPr>
            <w:r w:rsidRPr="30B437FB">
              <w:rPr>
                <w:rFonts w:ascii="Arial" w:eastAsia="Arial" w:hAnsi="Arial" w:cs="Arial"/>
                <w:sz w:val="20"/>
                <w:szCs w:val="20"/>
                <w:lang w:val="en-GB"/>
              </w:rPr>
              <w:t xml:space="preserve"> </w:t>
            </w:r>
          </w:p>
          <w:p w14:paraId="7E8A87AC" w14:textId="29671DCB"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r>
      <w:tr w:rsidR="30B437FB" w14:paraId="43562AE1"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C738709" w14:textId="290A83C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4</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5FB574B" w14:textId="695B9BF4"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Research Question</w:t>
            </w:r>
          </w:p>
          <w:p w14:paraId="03E124D6" w14:textId="77D97A79" w:rsidR="30B437FB" w:rsidRDefault="30B437FB" w:rsidP="30B437FB">
            <w:pPr>
              <w:rPr>
                <w:rFonts w:ascii="Arial" w:eastAsia="Arial" w:hAnsi="Arial" w:cs="Arial"/>
                <w:sz w:val="20"/>
                <w:szCs w:val="20"/>
              </w:rPr>
            </w:pPr>
          </w:p>
          <w:p w14:paraId="4AAE6338" w14:textId="5BDD077D" w:rsidR="30B437FB" w:rsidRDefault="30B437FB" w:rsidP="30B437FB">
            <w:pPr>
              <w:rPr>
                <w:rFonts w:ascii="Arial" w:eastAsia="Arial" w:hAnsi="Arial" w:cs="Arial"/>
                <w:sz w:val="20"/>
                <w:szCs w:val="20"/>
              </w:rPr>
            </w:pPr>
            <w:r w:rsidRPr="30B437FB">
              <w:rPr>
                <w:rFonts w:ascii="Arial" w:eastAsia="Arial" w:hAnsi="Arial" w:cs="Arial"/>
                <w:sz w:val="20"/>
                <w:szCs w:val="20"/>
                <w:lang w:val="en-GB"/>
              </w:rPr>
              <w:t>To what extent can motivation theories and teaching methods improve the confidence of adolescent singers?</w:t>
            </w:r>
          </w:p>
          <w:p w14:paraId="12A75CF5" w14:textId="612F0F50" w:rsidR="30B437FB" w:rsidRDefault="30B437FB" w:rsidP="30B437FB">
            <w:pPr>
              <w:rPr>
                <w:rFonts w:ascii="Arial" w:eastAsia="Arial" w:hAnsi="Arial" w:cs="Arial"/>
                <w:sz w:val="22"/>
                <w:szCs w:val="22"/>
              </w:rPr>
            </w:pPr>
          </w:p>
          <w:p w14:paraId="71E07EA8" w14:textId="0F1F7D65" w:rsidR="30B437FB" w:rsidRDefault="30B437FB" w:rsidP="30B437FB">
            <w:pPr>
              <w:rPr>
                <w:rFonts w:ascii="Arial" w:eastAsia="Arial" w:hAnsi="Arial" w:cs="Arial"/>
                <w:sz w:val="18"/>
                <w:szCs w:val="18"/>
              </w:rPr>
            </w:pPr>
            <w:r w:rsidRPr="30B437FB">
              <w:rPr>
                <w:rFonts w:ascii="Arial" w:eastAsia="Arial" w:hAnsi="Arial" w:cs="Arial"/>
                <w:sz w:val="18"/>
                <w:szCs w:val="18"/>
                <w:lang w:val="en-GB"/>
              </w:rPr>
              <w:t>(this box should expand as you type)</w:t>
            </w:r>
          </w:p>
        </w:tc>
      </w:tr>
      <w:tr w:rsidR="30B437FB" w14:paraId="67E2E6B8"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CFAC66B" w14:textId="5D11688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5</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5C031213" w14:textId="250CA7FE"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Aims of Research Activity</w:t>
            </w:r>
          </w:p>
          <w:p w14:paraId="7397577E" w14:textId="607CE4A9" w:rsidR="30B437FB" w:rsidRDefault="30B437FB" w:rsidP="30B437FB">
            <w:pPr>
              <w:rPr>
                <w:rFonts w:ascii="Arial" w:eastAsia="Arial" w:hAnsi="Arial" w:cs="Arial"/>
                <w:sz w:val="20"/>
                <w:szCs w:val="20"/>
              </w:rPr>
            </w:pPr>
          </w:p>
          <w:p w14:paraId="33F6A835" w14:textId="2E9429E7" w:rsidR="30B437FB" w:rsidRDefault="30B437FB" w:rsidP="30B437FB">
            <w:pPr>
              <w:spacing w:line="259" w:lineRule="auto"/>
              <w:rPr>
                <w:rFonts w:ascii="Arial" w:eastAsia="Arial" w:hAnsi="Arial" w:cs="Arial"/>
                <w:sz w:val="20"/>
                <w:szCs w:val="20"/>
              </w:rPr>
            </w:pPr>
            <w:r w:rsidRPr="30B437FB">
              <w:rPr>
                <w:rFonts w:ascii="Arial" w:eastAsia="Arial" w:hAnsi="Arial" w:cs="Arial"/>
                <w:sz w:val="20"/>
                <w:szCs w:val="20"/>
                <w:lang w:val="en-GB"/>
              </w:rPr>
              <w:t>The aims of this research activity are to investigate methods and motivation theories and their relationship to the confidence and self-efficacy of adolescent singing students, reviewing and critically evaluating the current literature on music education and improving my understanding of issues surrounding confidence to improve my professional practice.</w:t>
            </w:r>
          </w:p>
          <w:p w14:paraId="6DA9060B" w14:textId="10B9C893" w:rsidR="30B437FB" w:rsidRDefault="30B437FB" w:rsidP="30B437FB">
            <w:pPr>
              <w:rPr>
                <w:rFonts w:ascii="Arial" w:eastAsia="Arial" w:hAnsi="Arial" w:cs="Arial"/>
                <w:sz w:val="22"/>
                <w:szCs w:val="22"/>
              </w:rPr>
            </w:pPr>
          </w:p>
          <w:p w14:paraId="00722959" w14:textId="12D4235B"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r>
      <w:tr w:rsidR="30B437FB" w14:paraId="4CD3C5D1"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2138D1F" w14:textId="7A21051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6</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73AFCC12" w14:textId="7295B827"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Objectives of Research Activity</w:t>
            </w:r>
          </w:p>
          <w:p w14:paraId="42CD68EB" w14:textId="34325557" w:rsidR="30B437FB" w:rsidRDefault="30B437FB" w:rsidP="30B437FB">
            <w:pPr>
              <w:rPr>
                <w:rFonts w:ascii="Arial" w:eastAsia="Arial" w:hAnsi="Arial" w:cs="Arial"/>
                <w:sz w:val="20"/>
                <w:szCs w:val="20"/>
              </w:rPr>
            </w:pPr>
          </w:p>
          <w:p w14:paraId="19446C15" w14:textId="554A1E62"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The objectives of this research activity are to broaden my understanding of motivational theories, learning strategies and methods and their relationship to adolescent confidence in singing by reviewing the most recent and up-to-date literature available. Additionally, it will be my objective to comprehensively compile the most effective methods to build confidence in adolescent singing students by using the literature to develop new plans and strategies for music education.</w:t>
            </w:r>
          </w:p>
          <w:p w14:paraId="3CF9385A" w14:textId="355B0084" w:rsidR="30B437FB" w:rsidRDefault="30B437FB" w:rsidP="30B437FB">
            <w:pPr>
              <w:rPr>
                <w:rFonts w:ascii="Arial" w:eastAsia="Arial" w:hAnsi="Arial" w:cs="Arial"/>
                <w:sz w:val="22"/>
                <w:szCs w:val="22"/>
              </w:rPr>
            </w:pPr>
          </w:p>
          <w:p w14:paraId="4042F639" w14:textId="7C284104"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r>
      <w:tr w:rsidR="30B437FB" w14:paraId="6D499A8D"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29EFE2A4" w14:textId="5C3D453E" w:rsidR="30B437FB" w:rsidRDefault="30B437FB" w:rsidP="30B437FB">
            <w:pPr>
              <w:spacing w:before="120" w:after="120"/>
              <w:rPr>
                <w:rFonts w:ascii="Arial" w:eastAsia="Arial" w:hAnsi="Arial" w:cs="Arial"/>
                <w:sz w:val="22"/>
                <w:szCs w:val="22"/>
              </w:rPr>
            </w:pPr>
          </w:p>
        </w:tc>
        <w:tc>
          <w:tcPr>
            <w:tcW w:w="9831"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46131A3A" w14:textId="13887243" w:rsidR="30B437FB" w:rsidRDefault="30B437FB" w:rsidP="30B437FB">
            <w:pPr>
              <w:spacing w:before="120" w:after="120"/>
              <w:rPr>
                <w:rFonts w:ascii="Arial" w:eastAsia="Arial" w:hAnsi="Arial" w:cs="Arial"/>
                <w:sz w:val="22"/>
                <w:szCs w:val="22"/>
              </w:rPr>
            </w:pPr>
            <w:r w:rsidRPr="30B437FB">
              <w:rPr>
                <w:rFonts w:ascii="Arial" w:eastAsia="Arial" w:hAnsi="Arial" w:cs="Arial"/>
                <w:b/>
                <w:bCs/>
                <w:sz w:val="22"/>
                <w:szCs w:val="22"/>
                <w:lang w:val="en-GB"/>
              </w:rPr>
              <w:t>Proposed methods (maximum 600 words)</w:t>
            </w:r>
          </w:p>
          <w:p w14:paraId="6D53D451" w14:textId="43B7CC0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Provide a brief summary of all the methods that </w:t>
            </w:r>
            <w:r w:rsidRPr="30B437FB">
              <w:rPr>
                <w:rFonts w:ascii="Arial" w:eastAsia="Arial" w:hAnsi="Arial" w:cs="Arial"/>
                <w:b/>
                <w:bCs/>
                <w:sz w:val="22"/>
                <w:szCs w:val="22"/>
                <w:lang w:val="en-GB"/>
              </w:rPr>
              <w:t>may</w:t>
            </w:r>
            <w:r w:rsidRPr="30B437FB">
              <w:rPr>
                <w:rFonts w:ascii="Arial" w:eastAsia="Arial" w:hAnsi="Arial" w:cs="Arial"/>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30B437FB" w14:paraId="57D1A9EC"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560882CB" w14:textId="3F575B6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7</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99B6A51" w14:textId="37761A57" w:rsidR="30B437FB" w:rsidRDefault="30B437FB" w:rsidP="30B437FB">
            <w:pPr>
              <w:rPr>
                <w:rFonts w:ascii="Arial" w:eastAsia="Arial" w:hAnsi="Arial" w:cs="Arial"/>
                <w:sz w:val="22"/>
                <w:szCs w:val="22"/>
              </w:rPr>
            </w:pPr>
          </w:p>
          <w:p w14:paraId="4C8ABBAE" w14:textId="528A120F"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 xml:space="preserve">This research will be conducted with qualitative or mixed methods research. </w:t>
            </w:r>
          </w:p>
          <w:p w14:paraId="45CBDDE0" w14:textId="1EDCBBF0" w:rsidR="30B437FB" w:rsidRDefault="30B437FB" w:rsidP="30B437FB">
            <w:pPr>
              <w:spacing w:line="259" w:lineRule="auto"/>
              <w:rPr>
                <w:rFonts w:ascii="Arial" w:eastAsia="Arial" w:hAnsi="Arial" w:cs="Arial"/>
                <w:sz w:val="22"/>
                <w:szCs w:val="22"/>
              </w:rPr>
            </w:pPr>
          </w:p>
          <w:p w14:paraId="45E7962A" w14:textId="13FF3401" w:rsidR="30B437FB" w:rsidRDefault="30B437FB" w:rsidP="30B437FB">
            <w:pPr>
              <w:spacing w:line="259" w:lineRule="auto"/>
              <w:rPr>
                <w:rFonts w:ascii="Arial" w:eastAsia="Arial" w:hAnsi="Arial" w:cs="Arial"/>
                <w:sz w:val="22"/>
                <w:szCs w:val="22"/>
              </w:rPr>
            </w:pPr>
            <w:r w:rsidRPr="30B437FB">
              <w:rPr>
                <w:rFonts w:ascii="Arial" w:eastAsia="Arial" w:hAnsi="Arial" w:cs="Arial"/>
                <w:b/>
                <w:bCs/>
                <w:sz w:val="22"/>
                <w:szCs w:val="22"/>
                <w:lang w:val="en-GB"/>
              </w:rPr>
              <w:t xml:space="preserve">Questionnaires </w:t>
            </w:r>
            <w:r w:rsidRPr="30B437FB">
              <w:rPr>
                <w:rFonts w:ascii="Arial" w:eastAsia="Arial" w:hAnsi="Arial" w:cs="Arial"/>
                <w:sz w:val="22"/>
                <w:szCs w:val="22"/>
                <w:lang w:val="en-GB"/>
              </w:rPr>
              <w:t>where participants answer structured questions designed to answer the research question.</w:t>
            </w:r>
          </w:p>
          <w:p w14:paraId="3BAE254F" w14:textId="11EF8F56" w:rsidR="30B437FB" w:rsidRDefault="30B437FB" w:rsidP="30B437FB">
            <w:pPr>
              <w:spacing w:line="259" w:lineRule="auto"/>
              <w:rPr>
                <w:rFonts w:ascii="Arial" w:eastAsia="Arial" w:hAnsi="Arial" w:cs="Arial"/>
                <w:sz w:val="22"/>
                <w:szCs w:val="22"/>
              </w:rPr>
            </w:pPr>
            <w:r w:rsidRPr="30B437FB">
              <w:rPr>
                <w:rFonts w:ascii="Arial" w:eastAsia="Arial" w:hAnsi="Arial" w:cs="Arial"/>
                <w:b/>
                <w:bCs/>
                <w:sz w:val="22"/>
                <w:szCs w:val="22"/>
                <w:lang w:val="en-GB"/>
              </w:rPr>
              <w:t>Semi-structured interviews</w:t>
            </w:r>
            <w:r w:rsidRPr="30B437FB">
              <w:rPr>
                <w:rFonts w:ascii="Arial" w:eastAsia="Arial" w:hAnsi="Arial" w:cs="Arial"/>
                <w:sz w:val="22"/>
                <w:szCs w:val="22"/>
                <w:lang w:val="en-GB"/>
              </w:rPr>
              <w:t xml:space="preserve"> where participants are asked questions and these responses may be audio or video recorded with their consent.</w:t>
            </w:r>
          </w:p>
          <w:p w14:paraId="0A56D1D6" w14:textId="5E314643" w:rsidR="30B437FB" w:rsidRDefault="30B437FB" w:rsidP="30B437FB">
            <w:pPr>
              <w:spacing w:line="259" w:lineRule="auto"/>
              <w:rPr>
                <w:rFonts w:ascii="Arial" w:eastAsia="Arial" w:hAnsi="Arial" w:cs="Arial"/>
                <w:sz w:val="22"/>
                <w:szCs w:val="22"/>
              </w:rPr>
            </w:pPr>
            <w:r w:rsidRPr="30B437FB">
              <w:rPr>
                <w:rFonts w:ascii="Arial" w:eastAsia="Arial" w:hAnsi="Arial" w:cs="Arial"/>
                <w:b/>
                <w:bCs/>
                <w:sz w:val="22"/>
                <w:szCs w:val="22"/>
                <w:lang w:val="en-GB"/>
              </w:rPr>
              <w:t>Focus groups</w:t>
            </w:r>
            <w:r w:rsidRPr="30B437FB">
              <w:rPr>
                <w:rFonts w:ascii="Arial" w:eastAsia="Arial" w:hAnsi="Arial" w:cs="Arial"/>
                <w:sz w:val="22"/>
                <w:szCs w:val="22"/>
                <w:lang w:val="en-GB"/>
              </w:rPr>
              <w:t xml:space="preserve"> where participant responses may be video or audio recorded to transcribe, code and analyse the data collected. </w:t>
            </w:r>
          </w:p>
          <w:p w14:paraId="77A5A554" w14:textId="43105EA7" w:rsidR="30B437FB" w:rsidRDefault="30B437FB" w:rsidP="30B437FB">
            <w:pPr>
              <w:spacing w:line="259" w:lineRule="auto"/>
              <w:rPr>
                <w:rFonts w:ascii="Arial" w:eastAsia="Arial" w:hAnsi="Arial" w:cs="Arial"/>
                <w:sz w:val="22"/>
                <w:szCs w:val="22"/>
              </w:rPr>
            </w:pPr>
            <w:r w:rsidRPr="30B437FB">
              <w:rPr>
                <w:rFonts w:ascii="Arial" w:eastAsia="Arial" w:hAnsi="Arial" w:cs="Arial"/>
                <w:b/>
                <w:bCs/>
                <w:sz w:val="22"/>
                <w:szCs w:val="22"/>
                <w:lang w:val="en-GB"/>
              </w:rPr>
              <w:t>Observations</w:t>
            </w:r>
            <w:r w:rsidRPr="30B437FB">
              <w:rPr>
                <w:rFonts w:ascii="Arial" w:eastAsia="Arial" w:hAnsi="Arial" w:cs="Arial"/>
                <w:sz w:val="22"/>
                <w:szCs w:val="22"/>
                <w:lang w:val="en-GB"/>
              </w:rPr>
              <w:t xml:space="preserve"> of the participants with their knowledge where notes are collected by myself only with the participants knowledge and observation notes will be recorded by myself only. </w:t>
            </w:r>
          </w:p>
          <w:p w14:paraId="3CE4B1E7" w14:textId="0CD00735" w:rsidR="30B437FB" w:rsidRDefault="30B437FB" w:rsidP="30B437FB">
            <w:pPr>
              <w:spacing w:line="259" w:lineRule="auto"/>
              <w:rPr>
                <w:rFonts w:ascii="Arial" w:eastAsia="Arial" w:hAnsi="Arial" w:cs="Arial"/>
                <w:sz w:val="22"/>
                <w:szCs w:val="22"/>
              </w:rPr>
            </w:pPr>
            <w:r w:rsidRPr="30B437FB">
              <w:rPr>
                <w:rFonts w:ascii="Arial" w:eastAsia="Arial" w:hAnsi="Arial" w:cs="Arial"/>
                <w:b/>
                <w:bCs/>
                <w:sz w:val="22"/>
                <w:szCs w:val="22"/>
                <w:lang w:val="en-GB"/>
              </w:rPr>
              <w:t xml:space="preserve">Triangulation/grounded theory </w:t>
            </w:r>
            <w:r w:rsidRPr="30B437FB">
              <w:rPr>
                <w:rFonts w:ascii="Arial" w:eastAsia="Arial" w:hAnsi="Arial" w:cs="Arial"/>
                <w:sz w:val="22"/>
                <w:szCs w:val="22"/>
                <w:lang w:val="en-GB"/>
              </w:rPr>
              <w:t>to code common findings and themes.</w:t>
            </w:r>
          </w:p>
          <w:p w14:paraId="539CEF6C" w14:textId="40618F58" w:rsidR="30B437FB" w:rsidRDefault="30B437FB" w:rsidP="30B437FB">
            <w:pPr>
              <w:spacing w:line="259" w:lineRule="auto"/>
              <w:rPr>
                <w:rFonts w:ascii="Arial" w:eastAsia="Arial" w:hAnsi="Arial" w:cs="Arial"/>
                <w:sz w:val="22"/>
                <w:szCs w:val="22"/>
              </w:rPr>
            </w:pPr>
            <w:r w:rsidRPr="30B437FB">
              <w:rPr>
                <w:rFonts w:ascii="Arial" w:eastAsia="Arial" w:hAnsi="Arial" w:cs="Arial"/>
                <w:b/>
                <w:bCs/>
                <w:sz w:val="22"/>
                <w:szCs w:val="22"/>
                <w:lang w:val="en-GB"/>
              </w:rPr>
              <w:t xml:space="preserve">Narrative literature review </w:t>
            </w:r>
            <w:r w:rsidRPr="30B437FB">
              <w:rPr>
                <w:rFonts w:ascii="Arial" w:eastAsia="Arial" w:hAnsi="Arial" w:cs="Arial"/>
                <w:sz w:val="22"/>
                <w:szCs w:val="22"/>
                <w:lang w:val="en-GB"/>
              </w:rPr>
              <w:t>to synthesise the recorded findings.</w:t>
            </w:r>
          </w:p>
          <w:p w14:paraId="3426C6C5" w14:textId="54ED587A" w:rsidR="30B437FB" w:rsidRDefault="30B437FB" w:rsidP="30B437FB">
            <w:pPr>
              <w:spacing w:line="259" w:lineRule="auto"/>
              <w:rPr>
                <w:rFonts w:ascii="Arial" w:eastAsia="Arial" w:hAnsi="Arial" w:cs="Arial"/>
                <w:color w:val="808080" w:themeColor="background1" w:themeShade="80"/>
                <w:sz w:val="18"/>
                <w:szCs w:val="18"/>
              </w:rPr>
            </w:pPr>
          </w:p>
          <w:p w14:paraId="31B2F93F" w14:textId="5621A6DC" w:rsidR="30B437FB" w:rsidRDefault="30B437FB" w:rsidP="30B437FB">
            <w:pPr>
              <w:spacing w:line="259" w:lineRule="auto"/>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r>
      <w:tr w:rsidR="30B437FB" w14:paraId="0CED7F6D"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07FF5B52" w14:textId="6A5C91A8" w:rsidR="30B437FB" w:rsidRDefault="30B437FB" w:rsidP="30B437FB">
            <w:pPr>
              <w:spacing w:before="120"/>
              <w:rPr>
                <w:rFonts w:ascii="Arial" w:eastAsia="Arial" w:hAnsi="Arial" w:cs="Arial"/>
                <w:sz w:val="22"/>
                <w:szCs w:val="22"/>
              </w:rPr>
            </w:pPr>
          </w:p>
        </w:tc>
        <w:tc>
          <w:tcPr>
            <w:tcW w:w="9831"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3760223" w14:textId="1CC8D979" w:rsidR="30B437FB" w:rsidRDefault="30B437FB" w:rsidP="30B437FB">
            <w:pPr>
              <w:spacing w:before="120"/>
              <w:rPr>
                <w:rFonts w:ascii="Arial" w:eastAsia="Arial" w:hAnsi="Arial" w:cs="Arial"/>
                <w:sz w:val="22"/>
                <w:szCs w:val="22"/>
              </w:rPr>
            </w:pPr>
            <w:r w:rsidRPr="30B437FB">
              <w:rPr>
                <w:rFonts w:ascii="Arial" w:eastAsia="Arial" w:hAnsi="Arial" w:cs="Arial"/>
                <w:b/>
                <w:bCs/>
                <w:sz w:val="22"/>
                <w:szCs w:val="22"/>
                <w:lang w:val="en-GB"/>
              </w:rPr>
              <w:t>Location of research activity</w:t>
            </w:r>
          </w:p>
          <w:p w14:paraId="468500B5" w14:textId="07A4455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Identify all locations where research activity will take place.</w:t>
            </w:r>
          </w:p>
        </w:tc>
      </w:tr>
      <w:tr w:rsidR="30B437FB" w14:paraId="1DC1448E"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1AA5F1F1" w14:textId="6F0B698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8</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38F61E1C" w14:textId="25819717" w:rsidR="30B437FB" w:rsidRDefault="30B437FB" w:rsidP="30B437FB">
            <w:pPr>
              <w:rPr>
                <w:rFonts w:ascii="Arial" w:eastAsia="Arial" w:hAnsi="Arial" w:cs="Arial"/>
                <w:sz w:val="22"/>
                <w:szCs w:val="22"/>
              </w:rPr>
            </w:pPr>
          </w:p>
          <w:p w14:paraId="69ECC935" w14:textId="0CA4E60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Research will take place in school settings in the UK, in either one-to-one or group lessons where these normally take place.</w:t>
            </w:r>
          </w:p>
          <w:p w14:paraId="6A65A7B5" w14:textId="4BB9115D"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r>
      <w:tr w:rsidR="30B437FB" w14:paraId="69DCBA9B"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19E10011" w14:textId="68C156BF" w:rsidR="30B437FB" w:rsidRDefault="30B437FB" w:rsidP="30B437FB">
            <w:pPr>
              <w:spacing w:before="120"/>
              <w:rPr>
                <w:rFonts w:ascii="Arial" w:eastAsia="Arial" w:hAnsi="Arial" w:cs="Arial"/>
                <w:sz w:val="22"/>
                <w:szCs w:val="22"/>
              </w:rPr>
            </w:pPr>
          </w:p>
        </w:tc>
        <w:tc>
          <w:tcPr>
            <w:tcW w:w="9831"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18D7C738" w14:textId="5A27DBCE" w:rsidR="30B437FB" w:rsidRDefault="30B437FB" w:rsidP="30B437FB">
            <w:pPr>
              <w:spacing w:before="120"/>
              <w:rPr>
                <w:rFonts w:ascii="Arial" w:eastAsia="Arial" w:hAnsi="Arial" w:cs="Arial"/>
                <w:sz w:val="22"/>
                <w:szCs w:val="22"/>
              </w:rPr>
            </w:pPr>
            <w:r w:rsidRPr="30B437FB">
              <w:rPr>
                <w:rFonts w:ascii="Arial" w:eastAsia="Arial" w:hAnsi="Arial" w:cs="Arial"/>
                <w:b/>
                <w:bCs/>
                <w:sz w:val="22"/>
                <w:szCs w:val="22"/>
                <w:lang w:val="en-GB"/>
              </w:rPr>
              <w:t>Research activity outside of the UK</w:t>
            </w:r>
          </w:p>
          <w:p w14:paraId="5F203537" w14:textId="5C11E6C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30B437FB" w14:paraId="4A436FA1" w14:textId="77777777" w:rsidTr="30B437FB">
        <w:trPr>
          <w:trHeight w:val="30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1E158AAC" w14:textId="72570CB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9</w:t>
            </w:r>
          </w:p>
        </w:tc>
        <w:tc>
          <w:tcPr>
            <w:tcW w:w="9831"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0638FB3" w14:textId="1893FC74" w:rsidR="30B437FB" w:rsidRDefault="30B437FB" w:rsidP="30B437FB">
            <w:pPr>
              <w:rPr>
                <w:rFonts w:ascii="Arial" w:eastAsia="Arial" w:hAnsi="Arial" w:cs="Arial"/>
                <w:sz w:val="22"/>
                <w:szCs w:val="22"/>
              </w:rPr>
            </w:pPr>
          </w:p>
          <w:p w14:paraId="1C36CBA2" w14:textId="1502C253" w:rsidR="30B437FB" w:rsidRDefault="30B437FB" w:rsidP="30B437FB">
            <w:pPr>
              <w:rPr>
                <w:rFonts w:ascii="Arial" w:eastAsia="Arial" w:hAnsi="Arial" w:cs="Arial"/>
                <w:sz w:val="22"/>
                <w:szCs w:val="22"/>
              </w:rPr>
            </w:pPr>
          </w:p>
          <w:p w14:paraId="4679AC70" w14:textId="07597BD4" w:rsidR="30B437FB" w:rsidRDefault="30B437FB" w:rsidP="30B437FB">
            <w:pPr>
              <w:rPr>
                <w:rFonts w:ascii="Arial" w:eastAsia="Arial" w:hAnsi="Arial" w:cs="Arial"/>
                <w:sz w:val="22"/>
                <w:szCs w:val="22"/>
              </w:rPr>
            </w:pPr>
          </w:p>
          <w:p w14:paraId="6A2AA4C4" w14:textId="44732EC0"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5B7F926C" w14:textId="60DF6849" w:rsidR="3D5C4430" w:rsidRDefault="3D5C4430" w:rsidP="30B437FB">
      <w:pPr>
        <w:spacing w:line="360" w:lineRule="auto"/>
        <w:rPr>
          <w:rFonts w:ascii="Arial" w:eastAsia="Arial" w:hAnsi="Arial" w:cs="Arial"/>
          <w:color w:val="000000" w:themeColor="text1"/>
          <w:sz w:val="20"/>
          <w:szCs w:val="20"/>
        </w:rPr>
      </w:pPr>
    </w:p>
    <w:tbl>
      <w:tblPr>
        <w:tblStyle w:val="TableGrid"/>
        <w:tblW w:w="0" w:type="auto"/>
        <w:tblInd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7365"/>
        <w:gridCol w:w="1275"/>
        <w:gridCol w:w="1275"/>
      </w:tblGrid>
      <w:tr w:rsidR="30B437FB" w14:paraId="08D00F3B" w14:textId="77777777" w:rsidTr="30B437FB">
        <w:trPr>
          <w:trHeight w:val="300"/>
        </w:trPr>
        <w:tc>
          <w:tcPr>
            <w:tcW w:w="555" w:type="dxa"/>
            <w:vMerge w:val="restart"/>
            <w:shd w:val="clear" w:color="auto" w:fill="F2F2F2" w:themeFill="background1" w:themeFillShade="F2"/>
            <w:tcMar>
              <w:left w:w="105" w:type="dxa"/>
              <w:right w:w="105" w:type="dxa"/>
            </w:tcMar>
            <w:vAlign w:val="center"/>
          </w:tcPr>
          <w:p w14:paraId="7D2AEFD9" w14:textId="12B76E8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10</w:t>
            </w:r>
          </w:p>
        </w:tc>
        <w:tc>
          <w:tcPr>
            <w:tcW w:w="7365" w:type="dxa"/>
            <w:vMerge w:val="restart"/>
            <w:shd w:val="clear" w:color="auto" w:fill="F2F2F2" w:themeFill="background1" w:themeFillShade="F2"/>
            <w:tcMar>
              <w:left w:w="105" w:type="dxa"/>
              <w:right w:w="105" w:type="dxa"/>
            </w:tcMar>
            <w:vAlign w:val="center"/>
          </w:tcPr>
          <w:p w14:paraId="18E7A5EB" w14:textId="7767854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Use of documentation not in the public domain: Are any documents </w:t>
            </w:r>
            <w:r w:rsidRPr="30B437FB">
              <w:rPr>
                <w:rFonts w:ascii="Arial" w:eastAsia="Arial" w:hAnsi="Arial" w:cs="Arial"/>
                <w:b/>
                <w:bCs/>
                <w:sz w:val="22"/>
                <w:szCs w:val="22"/>
                <w:u w:val="single"/>
                <w:lang w:val="en-GB"/>
              </w:rPr>
              <w:t>NOT</w:t>
            </w:r>
            <w:r w:rsidRPr="30B437FB">
              <w:rPr>
                <w:rFonts w:ascii="Arial" w:eastAsia="Arial" w:hAnsi="Arial" w:cs="Arial"/>
                <w:sz w:val="22"/>
                <w:szCs w:val="22"/>
                <w:lang w:val="en-GB"/>
              </w:rPr>
              <w:t xml:space="preserve"> publicly available? </w:t>
            </w:r>
          </w:p>
          <w:p w14:paraId="3789191C" w14:textId="5C6526BA" w:rsidR="30B437FB" w:rsidRDefault="30B437FB" w:rsidP="30B437FB">
            <w:pPr>
              <w:rPr>
                <w:rFonts w:ascii="Arial" w:eastAsia="Arial" w:hAnsi="Arial" w:cs="Arial"/>
                <w:sz w:val="22"/>
                <w:szCs w:val="22"/>
              </w:rPr>
            </w:pPr>
          </w:p>
        </w:tc>
        <w:tc>
          <w:tcPr>
            <w:tcW w:w="1275" w:type="dxa"/>
            <w:shd w:val="clear" w:color="auto" w:fill="F2F2F2" w:themeFill="background1" w:themeFillShade="F2"/>
            <w:tcMar>
              <w:left w:w="105" w:type="dxa"/>
              <w:right w:w="105" w:type="dxa"/>
            </w:tcMar>
            <w:vAlign w:val="center"/>
          </w:tcPr>
          <w:p w14:paraId="5E3F0C84" w14:textId="5E5E0745"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1275" w:type="dxa"/>
            <w:shd w:val="clear" w:color="auto" w:fill="D9D9D9" w:themeFill="background1" w:themeFillShade="D9"/>
            <w:tcMar>
              <w:left w:w="105" w:type="dxa"/>
              <w:right w:w="105" w:type="dxa"/>
            </w:tcMar>
            <w:vAlign w:val="center"/>
          </w:tcPr>
          <w:p w14:paraId="3F814027" w14:textId="489868D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2162EB93" w14:textId="77777777" w:rsidTr="30B437FB">
        <w:trPr>
          <w:trHeight w:val="300"/>
        </w:trPr>
        <w:tc>
          <w:tcPr>
            <w:tcW w:w="555" w:type="dxa"/>
            <w:vMerge/>
            <w:vAlign w:val="center"/>
          </w:tcPr>
          <w:p w14:paraId="2FFB5BA9" w14:textId="77777777" w:rsidR="008076C6" w:rsidRDefault="008076C6"/>
        </w:tc>
        <w:tc>
          <w:tcPr>
            <w:tcW w:w="7365" w:type="dxa"/>
            <w:vMerge/>
            <w:vAlign w:val="center"/>
          </w:tcPr>
          <w:p w14:paraId="1BDF938C" w14:textId="77777777" w:rsidR="008076C6" w:rsidRDefault="008076C6"/>
        </w:tc>
        <w:tc>
          <w:tcPr>
            <w:tcW w:w="1275" w:type="dxa"/>
            <w:shd w:val="clear" w:color="auto" w:fill="F2F2F2" w:themeFill="background1" w:themeFillShade="F2"/>
            <w:tcMar>
              <w:left w:w="105" w:type="dxa"/>
              <w:right w:w="105" w:type="dxa"/>
            </w:tcMar>
            <w:vAlign w:val="center"/>
          </w:tcPr>
          <w:p w14:paraId="691DE47E" w14:textId="43AF234C"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275" w:type="dxa"/>
            <w:shd w:val="clear" w:color="auto" w:fill="D9D9D9" w:themeFill="background1" w:themeFillShade="D9"/>
            <w:tcMar>
              <w:left w:w="105" w:type="dxa"/>
              <w:right w:w="105" w:type="dxa"/>
            </w:tcMar>
            <w:vAlign w:val="center"/>
          </w:tcPr>
          <w:p w14:paraId="62AFAF42" w14:textId="07D072F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431612F5" w14:textId="77777777" w:rsidTr="30B437FB">
        <w:trPr>
          <w:trHeight w:val="300"/>
        </w:trPr>
        <w:tc>
          <w:tcPr>
            <w:tcW w:w="555" w:type="dxa"/>
            <w:shd w:val="clear" w:color="auto" w:fill="FFFFFF" w:themeFill="background1"/>
            <w:tcMar>
              <w:left w:w="105" w:type="dxa"/>
              <w:right w:w="105" w:type="dxa"/>
            </w:tcMar>
            <w:vAlign w:val="center"/>
          </w:tcPr>
          <w:p w14:paraId="1AD3402F" w14:textId="72EE2C2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11</w:t>
            </w:r>
          </w:p>
        </w:tc>
        <w:tc>
          <w:tcPr>
            <w:tcW w:w="9915" w:type="dxa"/>
            <w:gridSpan w:val="3"/>
            <w:shd w:val="clear" w:color="auto" w:fill="FFFFFF" w:themeFill="background1"/>
            <w:tcMar>
              <w:left w:w="105" w:type="dxa"/>
              <w:right w:w="105" w:type="dxa"/>
            </w:tcMar>
          </w:tcPr>
          <w:p w14:paraId="4C21BF99" w14:textId="712CC2A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14:paraId="45EF9969" w14:textId="2A225D3E" w:rsidR="30B437FB" w:rsidRDefault="30B437FB" w:rsidP="30B437FB">
            <w:pPr>
              <w:rPr>
                <w:rFonts w:ascii="Arial" w:eastAsia="Arial" w:hAnsi="Arial" w:cs="Arial"/>
                <w:sz w:val="22"/>
                <w:szCs w:val="22"/>
              </w:rPr>
            </w:pPr>
          </w:p>
          <w:p w14:paraId="32B626F5" w14:textId="18CD1006" w:rsidR="30B437FB" w:rsidRDefault="30B437FB" w:rsidP="30B437FB">
            <w:pPr>
              <w:rPr>
                <w:rFonts w:ascii="Arial" w:eastAsia="Arial" w:hAnsi="Arial" w:cs="Arial"/>
                <w:sz w:val="22"/>
                <w:szCs w:val="22"/>
              </w:rPr>
            </w:pPr>
          </w:p>
          <w:p w14:paraId="40910E29" w14:textId="76FD7DB0" w:rsidR="30B437FB" w:rsidRDefault="30B437FB" w:rsidP="30B437FB">
            <w:pPr>
              <w:rPr>
                <w:rFonts w:ascii="Arial" w:eastAsia="Arial" w:hAnsi="Arial" w:cs="Arial"/>
                <w:sz w:val="22"/>
                <w:szCs w:val="22"/>
              </w:rPr>
            </w:pPr>
          </w:p>
          <w:p w14:paraId="4B65715E" w14:textId="627540A8" w:rsidR="30B437FB" w:rsidRDefault="30B437FB" w:rsidP="30B437FB">
            <w:pPr>
              <w:rPr>
                <w:rFonts w:ascii="Arial" w:eastAsia="Arial" w:hAnsi="Arial" w:cs="Arial"/>
                <w:sz w:val="18"/>
                <w:szCs w:val="18"/>
              </w:rPr>
            </w:pPr>
            <w:r w:rsidRPr="30B437FB">
              <w:rPr>
                <w:rFonts w:ascii="Arial" w:eastAsia="Arial" w:hAnsi="Arial" w:cs="Arial"/>
                <w:i/>
                <w:iCs/>
                <w:sz w:val="18"/>
                <w:szCs w:val="18"/>
                <w:lang w:val="en-GB"/>
              </w:rPr>
              <w:t>(this box should expand as you type)</w:t>
            </w:r>
          </w:p>
        </w:tc>
      </w:tr>
    </w:tbl>
    <w:p w14:paraId="4EAAFAFC" w14:textId="716E733F" w:rsidR="3D5C4430" w:rsidRDefault="3D5C4430" w:rsidP="30B437FB">
      <w:pPr>
        <w:spacing w:after="240" w:line="360" w:lineRule="auto"/>
        <w:jc w:val="both"/>
        <w:rPr>
          <w:rFonts w:ascii="Arial" w:eastAsia="Arial" w:hAnsi="Arial" w:cs="Arial"/>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8205"/>
        <w:gridCol w:w="840"/>
        <w:gridCol w:w="810"/>
      </w:tblGrid>
      <w:tr w:rsidR="30B437FB" w14:paraId="4061B8DA" w14:textId="77777777" w:rsidTr="30B437FB">
        <w:trPr>
          <w:trHeight w:val="300"/>
        </w:trPr>
        <w:tc>
          <w:tcPr>
            <w:tcW w:w="555" w:type="dxa"/>
            <w:shd w:val="clear" w:color="auto" w:fill="F2F2F2" w:themeFill="background1" w:themeFillShade="F2"/>
            <w:tcMar>
              <w:left w:w="105" w:type="dxa"/>
              <w:right w:w="105" w:type="dxa"/>
            </w:tcMar>
            <w:vAlign w:val="center"/>
          </w:tcPr>
          <w:p w14:paraId="6D3182DB" w14:textId="709F8991" w:rsidR="30B437FB" w:rsidRDefault="30B437FB" w:rsidP="30B437FB">
            <w:pPr>
              <w:jc w:val="center"/>
              <w:rPr>
                <w:rFonts w:ascii="Arial" w:eastAsia="Arial" w:hAnsi="Arial" w:cs="Arial"/>
                <w:sz w:val="22"/>
                <w:szCs w:val="22"/>
              </w:rPr>
            </w:pPr>
          </w:p>
        </w:tc>
        <w:tc>
          <w:tcPr>
            <w:tcW w:w="8205" w:type="dxa"/>
            <w:shd w:val="clear" w:color="auto" w:fill="F2F2F2" w:themeFill="background1" w:themeFillShade="F2"/>
            <w:tcMar>
              <w:left w:w="105" w:type="dxa"/>
              <w:right w:w="105" w:type="dxa"/>
            </w:tcMar>
          </w:tcPr>
          <w:p w14:paraId="4EC6A63F" w14:textId="2B7AF636" w:rsidR="30B437FB" w:rsidRDefault="30B437FB" w:rsidP="30B437FB">
            <w:pPr>
              <w:jc w:val="both"/>
              <w:rPr>
                <w:rFonts w:ascii="Arial" w:eastAsia="Arial" w:hAnsi="Arial" w:cs="Arial"/>
                <w:sz w:val="22"/>
                <w:szCs w:val="22"/>
              </w:rPr>
            </w:pPr>
            <w:r w:rsidRPr="30B437FB">
              <w:rPr>
                <w:rFonts w:ascii="Arial" w:eastAsia="Arial" w:hAnsi="Arial" w:cs="Arial"/>
                <w:b/>
                <w:bCs/>
                <w:sz w:val="22"/>
                <w:szCs w:val="22"/>
                <w:lang w:val="en-GB"/>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tcPr>
          <w:p w14:paraId="520E9EC4" w14:textId="353FC466" w:rsidR="30B437FB" w:rsidRDefault="30B437FB" w:rsidP="30B437FB">
            <w:pPr>
              <w:jc w:val="center"/>
              <w:rPr>
                <w:rFonts w:ascii="Arial" w:eastAsia="Arial" w:hAnsi="Arial" w:cs="Arial"/>
                <w:sz w:val="22"/>
                <w:szCs w:val="22"/>
              </w:rPr>
            </w:pPr>
          </w:p>
          <w:p w14:paraId="34F33B10" w14:textId="036F339E"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10" w:type="dxa"/>
            <w:shd w:val="clear" w:color="auto" w:fill="F2F2F2" w:themeFill="background1" w:themeFillShade="F2"/>
            <w:tcMar>
              <w:left w:w="105" w:type="dxa"/>
              <w:right w:w="105" w:type="dxa"/>
            </w:tcMar>
          </w:tcPr>
          <w:p w14:paraId="4B9BEA87" w14:textId="5B93FF01" w:rsidR="30B437FB" w:rsidRDefault="30B437FB" w:rsidP="30B437FB">
            <w:pPr>
              <w:jc w:val="center"/>
              <w:rPr>
                <w:rFonts w:ascii="Arial" w:eastAsia="Arial" w:hAnsi="Arial" w:cs="Arial"/>
                <w:sz w:val="22"/>
                <w:szCs w:val="22"/>
              </w:rPr>
            </w:pPr>
          </w:p>
          <w:p w14:paraId="2A0DF0FD" w14:textId="4EC8160A"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4F7435FD" w14:textId="77777777" w:rsidTr="30B437FB">
        <w:trPr>
          <w:trHeight w:val="300"/>
        </w:trPr>
        <w:tc>
          <w:tcPr>
            <w:tcW w:w="555" w:type="dxa"/>
            <w:shd w:val="clear" w:color="auto" w:fill="F2F2F2" w:themeFill="background1" w:themeFillShade="F2"/>
            <w:tcMar>
              <w:left w:w="105" w:type="dxa"/>
              <w:right w:w="105" w:type="dxa"/>
            </w:tcMar>
            <w:vAlign w:val="center"/>
          </w:tcPr>
          <w:p w14:paraId="02A0625E" w14:textId="3C83DC0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12</w:t>
            </w:r>
          </w:p>
        </w:tc>
        <w:tc>
          <w:tcPr>
            <w:tcW w:w="8205" w:type="dxa"/>
            <w:shd w:val="clear" w:color="auto" w:fill="F2F2F2" w:themeFill="background1" w:themeFillShade="F2"/>
            <w:tcMar>
              <w:left w:w="105" w:type="dxa"/>
              <w:right w:w="105" w:type="dxa"/>
            </w:tcMar>
            <w:vAlign w:val="center"/>
          </w:tcPr>
          <w:p w14:paraId="69E883F4" w14:textId="23F43ED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prosperous Wales</w:t>
            </w:r>
          </w:p>
        </w:tc>
        <w:tc>
          <w:tcPr>
            <w:tcW w:w="840" w:type="dxa"/>
            <w:shd w:val="clear" w:color="auto" w:fill="BFBFBF" w:themeFill="background1" w:themeFillShade="BF"/>
            <w:tcMar>
              <w:left w:w="105" w:type="dxa"/>
              <w:right w:w="105" w:type="dxa"/>
            </w:tcMar>
            <w:vAlign w:val="center"/>
          </w:tcPr>
          <w:p w14:paraId="0CA380B3" w14:textId="6FABF10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4FF0E1B1" w14:textId="5D6A3F1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0A66080" w14:textId="77777777" w:rsidTr="30B437FB">
        <w:trPr>
          <w:trHeight w:val="300"/>
        </w:trPr>
        <w:tc>
          <w:tcPr>
            <w:tcW w:w="555" w:type="dxa"/>
            <w:shd w:val="clear" w:color="auto" w:fill="F2F2F2" w:themeFill="background1" w:themeFillShade="F2"/>
            <w:tcMar>
              <w:left w:w="105" w:type="dxa"/>
              <w:right w:w="105" w:type="dxa"/>
            </w:tcMar>
            <w:vAlign w:val="center"/>
          </w:tcPr>
          <w:p w14:paraId="74003922" w14:textId="1B33F47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13</w:t>
            </w:r>
          </w:p>
        </w:tc>
        <w:tc>
          <w:tcPr>
            <w:tcW w:w="8205" w:type="dxa"/>
            <w:shd w:val="clear" w:color="auto" w:fill="F2F2F2" w:themeFill="background1" w:themeFillShade="F2"/>
            <w:tcMar>
              <w:left w:w="105" w:type="dxa"/>
              <w:right w:w="105" w:type="dxa"/>
            </w:tcMar>
            <w:vAlign w:val="center"/>
          </w:tcPr>
          <w:p w14:paraId="2777CCB5" w14:textId="76BAA2D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resilient Wales</w:t>
            </w:r>
          </w:p>
        </w:tc>
        <w:tc>
          <w:tcPr>
            <w:tcW w:w="840" w:type="dxa"/>
            <w:shd w:val="clear" w:color="auto" w:fill="BFBFBF" w:themeFill="background1" w:themeFillShade="BF"/>
            <w:tcMar>
              <w:left w:w="105" w:type="dxa"/>
              <w:right w:w="105" w:type="dxa"/>
            </w:tcMar>
            <w:vAlign w:val="center"/>
          </w:tcPr>
          <w:p w14:paraId="26BDB10F" w14:textId="4D8ACDA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66B7065C" w14:textId="34C1437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DB6D385" w14:textId="77777777" w:rsidTr="30B437FB">
        <w:trPr>
          <w:trHeight w:val="300"/>
        </w:trPr>
        <w:tc>
          <w:tcPr>
            <w:tcW w:w="555" w:type="dxa"/>
            <w:shd w:val="clear" w:color="auto" w:fill="F2F2F2" w:themeFill="background1" w:themeFillShade="F2"/>
            <w:tcMar>
              <w:left w:w="105" w:type="dxa"/>
              <w:right w:w="105" w:type="dxa"/>
            </w:tcMar>
            <w:vAlign w:val="center"/>
          </w:tcPr>
          <w:p w14:paraId="30E8282C" w14:textId="493278E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14</w:t>
            </w:r>
          </w:p>
        </w:tc>
        <w:tc>
          <w:tcPr>
            <w:tcW w:w="8205" w:type="dxa"/>
            <w:shd w:val="clear" w:color="auto" w:fill="F2F2F2" w:themeFill="background1" w:themeFillShade="F2"/>
            <w:tcMar>
              <w:left w:w="105" w:type="dxa"/>
              <w:right w:w="105" w:type="dxa"/>
            </w:tcMar>
            <w:vAlign w:val="center"/>
          </w:tcPr>
          <w:p w14:paraId="7312BAC4" w14:textId="64A36B6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healthier Wales</w:t>
            </w:r>
          </w:p>
        </w:tc>
        <w:tc>
          <w:tcPr>
            <w:tcW w:w="840" w:type="dxa"/>
            <w:shd w:val="clear" w:color="auto" w:fill="BFBFBF" w:themeFill="background1" w:themeFillShade="BF"/>
            <w:tcMar>
              <w:left w:w="105" w:type="dxa"/>
              <w:right w:w="105" w:type="dxa"/>
            </w:tcMar>
            <w:vAlign w:val="center"/>
          </w:tcPr>
          <w:p w14:paraId="61804EE8" w14:textId="2E84512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46CC57B6" w14:textId="5FFD0AD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8BA830C" w14:textId="77777777" w:rsidTr="30B437FB">
        <w:trPr>
          <w:trHeight w:val="300"/>
        </w:trPr>
        <w:tc>
          <w:tcPr>
            <w:tcW w:w="555" w:type="dxa"/>
            <w:shd w:val="clear" w:color="auto" w:fill="F2F2F2" w:themeFill="background1" w:themeFillShade="F2"/>
            <w:tcMar>
              <w:left w:w="105" w:type="dxa"/>
              <w:right w:w="105" w:type="dxa"/>
            </w:tcMar>
            <w:vAlign w:val="center"/>
          </w:tcPr>
          <w:p w14:paraId="56F0DBF0" w14:textId="33A8F5E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15</w:t>
            </w:r>
          </w:p>
        </w:tc>
        <w:tc>
          <w:tcPr>
            <w:tcW w:w="8205" w:type="dxa"/>
            <w:shd w:val="clear" w:color="auto" w:fill="F2F2F2" w:themeFill="background1" w:themeFillShade="F2"/>
            <w:tcMar>
              <w:left w:w="105" w:type="dxa"/>
              <w:right w:w="105" w:type="dxa"/>
            </w:tcMar>
            <w:vAlign w:val="center"/>
          </w:tcPr>
          <w:p w14:paraId="3353BC0A" w14:textId="56737F0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more equal Wales</w:t>
            </w:r>
          </w:p>
        </w:tc>
        <w:tc>
          <w:tcPr>
            <w:tcW w:w="840" w:type="dxa"/>
            <w:shd w:val="clear" w:color="auto" w:fill="BFBFBF" w:themeFill="background1" w:themeFillShade="BF"/>
            <w:tcMar>
              <w:left w:w="105" w:type="dxa"/>
              <w:right w:w="105" w:type="dxa"/>
            </w:tcMar>
            <w:vAlign w:val="center"/>
          </w:tcPr>
          <w:p w14:paraId="66D3B8B0" w14:textId="2EBE371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4A921904" w14:textId="2550473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861171B" w14:textId="77777777" w:rsidTr="30B437FB">
        <w:trPr>
          <w:trHeight w:val="300"/>
        </w:trPr>
        <w:tc>
          <w:tcPr>
            <w:tcW w:w="555" w:type="dxa"/>
            <w:shd w:val="clear" w:color="auto" w:fill="F2F2F2" w:themeFill="background1" w:themeFillShade="F2"/>
            <w:tcMar>
              <w:left w:w="105" w:type="dxa"/>
              <w:right w:w="105" w:type="dxa"/>
            </w:tcMar>
            <w:vAlign w:val="center"/>
          </w:tcPr>
          <w:p w14:paraId="6234BE1F" w14:textId="3672633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16</w:t>
            </w:r>
          </w:p>
        </w:tc>
        <w:tc>
          <w:tcPr>
            <w:tcW w:w="8205" w:type="dxa"/>
            <w:shd w:val="clear" w:color="auto" w:fill="F2F2F2" w:themeFill="background1" w:themeFillShade="F2"/>
            <w:tcMar>
              <w:left w:w="105" w:type="dxa"/>
              <w:right w:w="105" w:type="dxa"/>
            </w:tcMar>
            <w:vAlign w:val="center"/>
          </w:tcPr>
          <w:p w14:paraId="6F593BAE" w14:textId="11379DD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Wales of cohesive communities</w:t>
            </w:r>
          </w:p>
        </w:tc>
        <w:tc>
          <w:tcPr>
            <w:tcW w:w="840" w:type="dxa"/>
            <w:shd w:val="clear" w:color="auto" w:fill="BFBFBF" w:themeFill="background1" w:themeFillShade="BF"/>
            <w:tcMar>
              <w:left w:w="105" w:type="dxa"/>
              <w:right w:w="105" w:type="dxa"/>
            </w:tcMar>
            <w:vAlign w:val="center"/>
          </w:tcPr>
          <w:p w14:paraId="07714441" w14:textId="413E044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786A886E" w14:textId="050579B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10BD964" w14:textId="77777777" w:rsidTr="30B437FB">
        <w:trPr>
          <w:trHeight w:val="300"/>
        </w:trPr>
        <w:tc>
          <w:tcPr>
            <w:tcW w:w="555" w:type="dxa"/>
            <w:shd w:val="clear" w:color="auto" w:fill="F2F2F2" w:themeFill="background1" w:themeFillShade="F2"/>
            <w:tcMar>
              <w:left w:w="105" w:type="dxa"/>
              <w:right w:w="105" w:type="dxa"/>
            </w:tcMar>
            <w:vAlign w:val="center"/>
          </w:tcPr>
          <w:p w14:paraId="6E311A19" w14:textId="034E343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17</w:t>
            </w:r>
          </w:p>
        </w:tc>
        <w:tc>
          <w:tcPr>
            <w:tcW w:w="8205" w:type="dxa"/>
            <w:shd w:val="clear" w:color="auto" w:fill="F2F2F2" w:themeFill="background1" w:themeFillShade="F2"/>
            <w:tcMar>
              <w:left w:w="105" w:type="dxa"/>
              <w:right w:w="105" w:type="dxa"/>
            </w:tcMar>
            <w:vAlign w:val="center"/>
          </w:tcPr>
          <w:p w14:paraId="0D04CAD8" w14:textId="5439B76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Wales of vibrant culture and thriving Welsh language</w:t>
            </w:r>
          </w:p>
        </w:tc>
        <w:tc>
          <w:tcPr>
            <w:tcW w:w="840" w:type="dxa"/>
            <w:shd w:val="clear" w:color="auto" w:fill="BFBFBF" w:themeFill="background1" w:themeFillShade="BF"/>
            <w:tcMar>
              <w:left w:w="105" w:type="dxa"/>
              <w:right w:w="105" w:type="dxa"/>
            </w:tcMar>
            <w:vAlign w:val="center"/>
          </w:tcPr>
          <w:p w14:paraId="30E6DF53" w14:textId="1538FA9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0BFDCD62" w14:textId="0D38D30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40C6D4FD" w14:textId="77777777" w:rsidTr="30B437FB">
        <w:trPr>
          <w:trHeight w:val="300"/>
        </w:trPr>
        <w:tc>
          <w:tcPr>
            <w:tcW w:w="555" w:type="dxa"/>
            <w:shd w:val="clear" w:color="auto" w:fill="F2F2F2" w:themeFill="background1" w:themeFillShade="F2"/>
            <w:tcMar>
              <w:left w:w="105" w:type="dxa"/>
              <w:right w:w="105" w:type="dxa"/>
            </w:tcMar>
            <w:vAlign w:val="center"/>
          </w:tcPr>
          <w:p w14:paraId="54FB2854" w14:textId="1C2167F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18</w:t>
            </w:r>
          </w:p>
        </w:tc>
        <w:tc>
          <w:tcPr>
            <w:tcW w:w="8205" w:type="dxa"/>
            <w:shd w:val="clear" w:color="auto" w:fill="F2F2F2" w:themeFill="background1" w:themeFillShade="F2"/>
            <w:tcMar>
              <w:left w:w="105" w:type="dxa"/>
              <w:right w:w="105" w:type="dxa"/>
            </w:tcMar>
            <w:vAlign w:val="center"/>
          </w:tcPr>
          <w:p w14:paraId="2189E7B0" w14:textId="470DE7C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 globally responsible Wales</w:t>
            </w:r>
          </w:p>
        </w:tc>
        <w:tc>
          <w:tcPr>
            <w:tcW w:w="840" w:type="dxa"/>
            <w:shd w:val="clear" w:color="auto" w:fill="BFBFBF" w:themeFill="background1" w:themeFillShade="BF"/>
            <w:tcMar>
              <w:left w:w="105" w:type="dxa"/>
              <w:right w:w="105" w:type="dxa"/>
            </w:tcMar>
            <w:vAlign w:val="center"/>
          </w:tcPr>
          <w:p w14:paraId="56671E7E" w14:textId="5CEC340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2099650" w14:textId="71F5E7D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5902418" w14:textId="77777777" w:rsidTr="30B437FB">
        <w:trPr>
          <w:trHeight w:val="300"/>
        </w:trPr>
        <w:tc>
          <w:tcPr>
            <w:tcW w:w="555" w:type="dxa"/>
            <w:shd w:val="clear" w:color="auto" w:fill="F2F2F2" w:themeFill="background1" w:themeFillShade="F2"/>
            <w:tcMar>
              <w:left w:w="105" w:type="dxa"/>
              <w:right w:w="105" w:type="dxa"/>
            </w:tcMar>
            <w:vAlign w:val="center"/>
          </w:tcPr>
          <w:p w14:paraId="35DB16D9" w14:textId="3124A8F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19</w:t>
            </w:r>
          </w:p>
        </w:tc>
        <w:tc>
          <w:tcPr>
            <w:tcW w:w="9855" w:type="dxa"/>
            <w:gridSpan w:val="3"/>
            <w:shd w:val="clear" w:color="auto" w:fill="F2F2F2" w:themeFill="background1" w:themeFillShade="F2"/>
            <w:tcMar>
              <w:left w:w="105" w:type="dxa"/>
              <w:right w:w="105" w:type="dxa"/>
            </w:tcMar>
            <w:vAlign w:val="center"/>
          </w:tcPr>
          <w:p w14:paraId="471F10AC" w14:textId="2B38ADD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 to any of the above, please give details:</w:t>
            </w:r>
          </w:p>
        </w:tc>
      </w:tr>
      <w:tr w:rsidR="30B437FB" w14:paraId="7285136F" w14:textId="77777777" w:rsidTr="30B437FB">
        <w:trPr>
          <w:trHeight w:val="300"/>
        </w:trPr>
        <w:tc>
          <w:tcPr>
            <w:tcW w:w="555" w:type="dxa"/>
            <w:tcMar>
              <w:left w:w="105" w:type="dxa"/>
              <w:right w:w="105" w:type="dxa"/>
            </w:tcMar>
            <w:vAlign w:val="center"/>
          </w:tcPr>
          <w:p w14:paraId="34237231" w14:textId="6D8131EE" w:rsidR="30B437FB" w:rsidRDefault="30B437FB" w:rsidP="30B437FB">
            <w:pPr>
              <w:jc w:val="center"/>
              <w:rPr>
                <w:rFonts w:ascii="Arial" w:eastAsia="Arial" w:hAnsi="Arial" w:cs="Arial"/>
                <w:sz w:val="22"/>
                <w:szCs w:val="22"/>
              </w:rPr>
            </w:pPr>
          </w:p>
        </w:tc>
        <w:tc>
          <w:tcPr>
            <w:tcW w:w="9855" w:type="dxa"/>
            <w:gridSpan w:val="3"/>
            <w:tcMar>
              <w:left w:w="105" w:type="dxa"/>
              <w:right w:w="105" w:type="dxa"/>
            </w:tcMar>
            <w:vAlign w:val="center"/>
          </w:tcPr>
          <w:p w14:paraId="40305C56" w14:textId="34D090EB" w:rsidR="30B437FB" w:rsidRDefault="30B437FB" w:rsidP="30B437FB">
            <w:pPr>
              <w:rPr>
                <w:rFonts w:ascii="Arial" w:eastAsia="Arial" w:hAnsi="Arial" w:cs="Arial"/>
                <w:sz w:val="20"/>
                <w:szCs w:val="20"/>
              </w:rPr>
            </w:pPr>
          </w:p>
          <w:p w14:paraId="679E323B" w14:textId="02971301" w:rsidR="30B437FB" w:rsidRDefault="30B437FB" w:rsidP="30B437FB">
            <w:pPr>
              <w:rPr>
                <w:rFonts w:ascii="Arial" w:eastAsia="Arial" w:hAnsi="Arial" w:cs="Arial"/>
                <w:sz w:val="20"/>
                <w:szCs w:val="20"/>
              </w:rPr>
            </w:pPr>
          </w:p>
          <w:p w14:paraId="171A34D0" w14:textId="69390DE4" w:rsidR="30B437FB" w:rsidRDefault="30B437FB" w:rsidP="30B437FB">
            <w:pPr>
              <w:rPr>
                <w:rFonts w:ascii="Arial" w:eastAsia="Arial" w:hAnsi="Arial" w:cs="Arial"/>
                <w:sz w:val="22"/>
                <w:szCs w:val="22"/>
              </w:rPr>
            </w:pPr>
          </w:p>
          <w:p w14:paraId="10F16AFD" w14:textId="6435ADC8"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r>
    </w:tbl>
    <w:p w14:paraId="42412BCA" w14:textId="5EDF86CE" w:rsidR="3D5C4430" w:rsidRDefault="3D5C4430" w:rsidP="30B437FB">
      <w:pPr>
        <w:spacing w:after="240" w:line="360" w:lineRule="auto"/>
        <w:jc w:val="both"/>
        <w:rPr>
          <w:rFonts w:ascii="Arial" w:eastAsia="Arial" w:hAnsi="Arial" w:cs="Arial"/>
          <w:color w:val="000000" w:themeColor="text1"/>
          <w:sz w:val="22"/>
          <w:szCs w:val="22"/>
        </w:rPr>
      </w:pPr>
    </w:p>
    <w:p w14:paraId="7F073C85" w14:textId="62063069" w:rsidR="3D5C4430" w:rsidRDefault="0031A9E8" w:rsidP="30B437FB">
      <w:pPr>
        <w:spacing w:after="240" w:line="360" w:lineRule="auto"/>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F: Scope of Research Activity</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8220"/>
        <w:gridCol w:w="840"/>
        <w:gridCol w:w="810"/>
      </w:tblGrid>
      <w:tr w:rsidR="30B437FB" w14:paraId="19749673" w14:textId="77777777" w:rsidTr="30B437FB">
        <w:trPr>
          <w:trHeight w:val="300"/>
        </w:trPr>
        <w:tc>
          <w:tcPr>
            <w:tcW w:w="555" w:type="dxa"/>
            <w:shd w:val="clear" w:color="auto" w:fill="F2F2F2" w:themeFill="background1" w:themeFillShade="F2"/>
            <w:tcMar>
              <w:left w:w="105" w:type="dxa"/>
              <w:right w:w="105" w:type="dxa"/>
            </w:tcMar>
            <w:vAlign w:val="center"/>
          </w:tcPr>
          <w:p w14:paraId="1435C8FF" w14:textId="59C12CBE" w:rsidR="30B437FB" w:rsidRDefault="30B437FB" w:rsidP="30B437FB">
            <w:pPr>
              <w:rPr>
                <w:rFonts w:ascii="Arial" w:eastAsia="Arial" w:hAnsi="Arial" w:cs="Arial"/>
                <w:sz w:val="22"/>
                <w:szCs w:val="22"/>
              </w:rPr>
            </w:pPr>
          </w:p>
        </w:tc>
        <w:tc>
          <w:tcPr>
            <w:tcW w:w="8220" w:type="dxa"/>
            <w:shd w:val="clear" w:color="auto" w:fill="F2F2F2" w:themeFill="background1" w:themeFillShade="F2"/>
            <w:tcMar>
              <w:left w:w="105" w:type="dxa"/>
              <w:right w:w="105" w:type="dxa"/>
            </w:tcMar>
            <w:vAlign w:val="center"/>
          </w:tcPr>
          <w:p w14:paraId="038CC491" w14:textId="59F972BF"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Will the research activity include:</w:t>
            </w:r>
          </w:p>
        </w:tc>
        <w:tc>
          <w:tcPr>
            <w:tcW w:w="840" w:type="dxa"/>
            <w:shd w:val="clear" w:color="auto" w:fill="F2F2F2" w:themeFill="background1" w:themeFillShade="F2"/>
            <w:tcMar>
              <w:left w:w="105" w:type="dxa"/>
              <w:right w:w="105" w:type="dxa"/>
            </w:tcMar>
            <w:vAlign w:val="center"/>
          </w:tcPr>
          <w:p w14:paraId="672BF186" w14:textId="3A9A707D"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10" w:type="dxa"/>
            <w:shd w:val="clear" w:color="auto" w:fill="F2F2F2" w:themeFill="background1" w:themeFillShade="F2"/>
            <w:tcMar>
              <w:left w:w="105" w:type="dxa"/>
              <w:right w:w="105" w:type="dxa"/>
            </w:tcMar>
            <w:vAlign w:val="center"/>
          </w:tcPr>
          <w:p w14:paraId="02C4435B" w14:textId="10157681"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2ECF2AAC" w14:textId="77777777" w:rsidTr="30B437FB">
        <w:trPr>
          <w:trHeight w:val="300"/>
        </w:trPr>
        <w:tc>
          <w:tcPr>
            <w:tcW w:w="555" w:type="dxa"/>
            <w:shd w:val="clear" w:color="auto" w:fill="F2F2F2" w:themeFill="background1" w:themeFillShade="F2"/>
            <w:tcMar>
              <w:left w:w="105" w:type="dxa"/>
              <w:right w:w="105" w:type="dxa"/>
            </w:tcMar>
            <w:vAlign w:val="center"/>
          </w:tcPr>
          <w:p w14:paraId="29719A60" w14:textId="252ADFC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8220" w:type="dxa"/>
            <w:shd w:val="clear" w:color="auto" w:fill="F2F2F2" w:themeFill="background1" w:themeFillShade="F2"/>
            <w:tcMar>
              <w:left w:w="105" w:type="dxa"/>
              <w:right w:w="105" w:type="dxa"/>
            </w:tcMar>
            <w:vAlign w:val="center"/>
          </w:tcPr>
          <w:p w14:paraId="6BE2E338" w14:textId="04DB011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a questionnaire or similar research instrument?</w:t>
            </w:r>
          </w:p>
        </w:tc>
        <w:tc>
          <w:tcPr>
            <w:tcW w:w="840" w:type="dxa"/>
            <w:shd w:val="clear" w:color="auto" w:fill="BFBFBF" w:themeFill="background1" w:themeFillShade="BF"/>
            <w:tcMar>
              <w:left w:w="105" w:type="dxa"/>
              <w:right w:w="105" w:type="dxa"/>
            </w:tcMar>
            <w:vAlign w:val="center"/>
          </w:tcPr>
          <w:p w14:paraId="7E6AEA8C" w14:textId="05D4773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362491C2" w14:textId="12F97A9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3CD20717" w14:textId="77777777" w:rsidTr="30B437FB">
        <w:trPr>
          <w:trHeight w:val="300"/>
        </w:trPr>
        <w:tc>
          <w:tcPr>
            <w:tcW w:w="555" w:type="dxa"/>
            <w:shd w:val="clear" w:color="auto" w:fill="F2F2F2" w:themeFill="background1" w:themeFillShade="F2"/>
            <w:tcMar>
              <w:left w:w="105" w:type="dxa"/>
              <w:right w:w="105" w:type="dxa"/>
            </w:tcMar>
            <w:vAlign w:val="center"/>
          </w:tcPr>
          <w:p w14:paraId="19F08160" w14:textId="77F1789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w:t>
            </w:r>
          </w:p>
        </w:tc>
        <w:tc>
          <w:tcPr>
            <w:tcW w:w="8220" w:type="dxa"/>
            <w:shd w:val="clear" w:color="auto" w:fill="F2F2F2" w:themeFill="background1" w:themeFillShade="F2"/>
            <w:tcMar>
              <w:left w:w="105" w:type="dxa"/>
              <w:right w:w="105" w:type="dxa"/>
            </w:tcMar>
            <w:vAlign w:val="center"/>
          </w:tcPr>
          <w:p w14:paraId="63E5050D" w14:textId="31BDC16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interviews?</w:t>
            </w:r>
          </w:p>
        </w:tc>
        <w:tc>
          <w:tcPr>
            <w:tcW w:w="840" w:type="dxa"/>
            <w:shd w:val="clear" w:color="auto" w:fill="BFBFBF" w:themeFill="background1" w:themeFillShade="BF"/>
            <w:tcMar>
              <w:left w:w="105" w:type="dxa"/>
              <w:right w:w="105" w:type="dxa"/>
            </w:tcMar>
            <w:vAlign w:val="center"/>
          </w:tcPr>
          <w:p w14:paraId="4EB523A7" w14:textId="4F9A5EF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3F07B96A" w14:textId="1CB9DAC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37C65A4C" w14:textId="77777777" w:rsidTr="30B437FB">
        <w:trPr>
          <w:trHeight w:val="300"/>
        </w:trPr>
        <w:tc>
          <w:tcPr>
            <w:tcW w:w="555" w:type="dxa"/>
            <w:shd w:val="clear" w:color="auto" w:fill="F2F2F2" w:themeFill="background1" w:themeFillShade="F2"/>
            <w:tcMar>
              <w:left w:w="105" w:type="dxa"/>
              <w:right w:w="105" w:type="dxa"/>
            </w:tcMar>
            <w:vAlign w:val="center"/>
          </w:tcPr>
          <w:p w14:paraId="36B45278" w14:textId="349D00F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3</w:t>
            </w:r>
          </w:p>
        </w:tc>
        <w:tc>
          <w:tcPr>
            <w:tcW w:w="8220" w:type="dxa"/>
            <w:shd w:val="clear" w:color="auto" w:fill="F2F2F2" w:themeFill="background1" w:themeFillShade="F2"/>
            <w:tcMar>
              <w:left w:w="105" w:type="dxa"/>
              <w:right w:w="105" w:type="dxa"/>
            </w:tcMar>
            <w:vAlign w:val="center"/>
          </w:tcPr>
          <w:p w14:paraId="625BA80D" w14:textId="20A307B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focus groups?</w:t>
            </w:r>
          </w:p>
        </w:tc>
        <w:tc>
          <w:tcPr>
            <w:tcW w:w="840" w:type="dxa"/>
            <w:shd w:val="clear" w:color="auto" w:fill="BFBFBF" w:themeFill="background1" w:themeFillShade="BF"/>
            <w:tcMar>
              <w:left w:w="105" w:type="dxa"/>
              <w:right w:w="105" w:type="dxa"/>
            </w:tcMar>
            <w:vAlign w:val="center"/>
          </w:tcPr>
          <w:p w14:paraId="3E6CA39C" w14:textId="7E9ABC7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EBC707D" w14:textId="6AA196F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628A9BD3" w14:textId="77777777" w:rsidTr="30B437FB">
        <w:trPr>
          <w:trHeight w:val="300"/>
        </w:trPr>
        <w:tc>
          <w:tcPr>
            <w:tcW w:w="555" w:type="dxa"/>
            <w:shd w:val="clear" w:color="auto" w:fill="F2F2F2" w:themeFill="background1" w:themeFillShade="F2"/>
            <w:tcMar>
              <w:left w:w="105" w:type="dxa"/>
              <w:right w:w="105" w:type="dxa"/>
            </w:tcMar>
            <w:vAlign w:val="center"/>
          </w:tcPr>
          <w:p w14:paraId="7B41766B" w14:textId="0455A18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4</w:t>
            </w:r>
          </w:p>
        </w:tc>
        <w:tc>
          <w:tcPr>
            <w:tcW w:w="8220" w:type="dxa"/>
            <w:shd w:val="clear" w:color="auto" w:fill="F2F2F2" w:themeFill="background1" w:themeFillShade="F2"/>
            <w:tcMar>
              <w:left w:w="105" w:type="dxa"/>
              <w:right w:w="105" w:type="dxa"/>
            </w:tcMar>
            <w:vAlign w:val="center"/>
          </w:tcPr>
          <w:p w14:paraId="06EE2385" w14:textId="5633274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Use of participant diaries? </w:t>
            </w:r>
          </w:p>
        </w:tc>
        <w:tc>
          <w:tcPr>
            <w:tcW w:w="840" w:type="dxa"/>
            <w:shd w:val="clear" w:color="auto" w:fill="BFBFBF" w:themeFill="background1" w:themeFillShade="BF"/>
            <w:tcMar>
              <w:left w:w="105" w:type="dxa"/>
              <w:right w:w="105" w:type="dxa"/>
            </w:tcMar>
            <w:vAlign w:val="center"/>
          </w:tcPr>
          <w:p w14:paraId="163FC547" w14:textId="746106D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31105C11" w14:textId="0B8FE42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4FC62C35" w14:textId="77777777" w:rsidTr="30B437FB">
        <w:trPr>
          <w:trHeight w:val="300"/>
        </w:trPr>
        <w:tc>
          <w:tcPr>
            <w:tcW w:w="555" w:type="dxa"/>
            <w:shd w:val="clear" w:color="auto" w:fill="F2F2F2" w:themeFill="background1" w:themeFillShade="F2"/>
            <w:tcMar>
              <w:left w:w="105" w:type="dxa"/>
              <w:right w:w="105" w:type="dxa"/>
            </w:tcMar>
            <w:vAlign w:val="center"/>
          </w:tcPr>
          <w:p w14:paraId="533B1D13" w14:textId="6D7B002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5</w:t>
            </w:r>
          </w:p>
        </w:tc>
        <w:tc>
          <w:tcPr>
            <w:tcW w:w="8220" w:type="dxa"/>
            <w:shd w:val="clear" w:color="auto" w:fill="F2F2F2" w:themeFill="background1" w:themeFillShade="F2"/>
            <w:tcMar>
              <w:left w:w="105" w:type="dxa"/>
              <w:right w:w="105" w:type="dxa"/>
            </w:tcMar>
            <w:vAlign w:val="center"/>
          </w:tcPr>
          <w:p w14:paraId="025E2579" w14:textId="23B2891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video or audio recording?</w:t>
            </w:r>
          </w:p>
        </w:tc>
        <w:tc>
          <w:tcPr>
            <w:tcW w:w="840" w:type="dxa"/>
            <w:shd w:val="clear" w:color="auto" w:fill="BFBFBF" w:themeFill="background1" w:themeFillShade="BF"/>
            <w:tcMar>
              <w:left w:w="105" w:type="dxa"/>
              <w:right w:w="105" w:type="dxa"/>
            </w:tcMar>
            <w:vAlign w:val="center"/>
          </w:tcPr>
          <w:p w14:paraId="1B2C98DF" w14:textId="6CC27C7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3EBECDFC" w14:textId="7759278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3B9A342E" w14:textId="77777777" w:rsidTr="30B437FB">
        <w:trPr>
          <w:trHeight w:val="300"/>
        </w:trPr>
        <w:tc>
          <w:tcPr>
            <w:tcW w:w="555" w:type="dxa"/>
            <w:shd w:val="clear" w:color="auto" w:fill="F2F2F2" w:themeFill="background1" w:themeFillShade="F2"/>
            <w:tcMar>
              <w:left w:w="105" w:type="dxa"/>
              <w:right w:w="105" w:type="dxa"/>
            </w:tcMar>
            <w:vAlign w:val="center"/>
          </w:tcPr>
          <w:p w14:paraId="5516E0E9" w14:textId="6B7819D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6</w:t>
            </w:r>
          </w:p>
        </w:tc>
        <w:tc>
          <w:tcPr>
            <w:tcW w:w="8220" w:type="dxa"/>
            <w:shd w:val="clear" w:color="auto" w:fill="F2F2F2" w:themeFill="background1" w:themeFillShade="F2"/>
            <w:tcMar>
              <w:left w:w="105" w:type="dxa"/>
              <w:right w:w="105" w:type="dxa"/>
            </w:tcMar>
            <w:vAlign w:val="center"/>
          </w:tcPr>
          <w:p w14:paraId="55D381C5" w14:textId="312C6B7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computer-generated log files?</w:t>
            </w:r>
          </w:p>
        </w:tc>
        <w:tc>
          <w:tcPr>
            <w:tcW w:w="840" w:type="dxa"/>
            <w:shd w:val="clear" w:color="auto" w:fill="BFBFBF" w:themeFill="background1" w:themeFillShade="BF"/>
            <w:tcMar>
              <w:left w:w="105" w:type="dxa"/>
              <w:right w:w="105" w:type="dxa"/>
            </w:tcMar>
            <w:vAlign w:val="center"/>
          </w:tcPr>
          <w:p w14:paraId="405ED152" w14:textId="084860F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6A644BC2" w14:textId="7E972F5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15F138C4" w14:textId="77777777" w:rsidTr="30B437FB">
        <w:trPr>
          <w:trHeight w:val="300"/>
        </w:trPr>
        <w:tc>
          <w:tcPr>
            <w:tcW w:w="555" w:type="dxa"/>
            <w:shd w:val="clear" w:color="auto" w:fill="F2F2F2" w:themeFill="background1" w:themeFillShade="F2"/>
            <w:tcMar>
              <w:left w:w="105" w:type="dxa"/>
              <w:right w:w="105" w:type="dxa"/>
            </w:tcMar>
            <w:vAlign w:val="center"/>
          </w:tcPr>
          <w:p w14:paraId="7EA7FFDB" w14:textId="5775363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7</w:t>
            </w:r>
          </w:p>
        </w:tc>
        <w:tc>
          <w:tcPr>
            <w:tcW w:w="8220" w:type="dxa"/>
            <w:shd w:val="clear" w:color="auto" w:fill="F2F2F2" w:themeFill="background1" w:themeFillShade="F2"/>
            <w:tcMar>
              <w:left w:w="105" w:type="dxa"/>
              <w:right w:w="105" w:type="dxa"/>
            </w:tcMar>
            <w:vAlign w:val="center"/>
          </w:tcPr>
          <w:p w14:paraId="26C88C63" w14:textId="193549D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Participant observation with their knowledge?</w:t>
            </w:r>
          </w:p>
        </w:tc>
        <w:tc>
          <w:tcPr>
            <w:tcW w:w="840" w:type="dxa"/>
            <w:shd w:val="clear" w:color="auto" w:fill="BFBFBF" w:themeFill="background1" w:themeFillShade="BF"/>
            <w:tcMar>
              <w:left w:w="105" w:type="dxa"/>
              <w:right w:w="105" w:type="dxa"/>
            </w:tcMar>
            <w:vAlign w:val="center"/>
          </w:tcPr>
          <w:p w14:paraId="37E61EAD" w14:textId="6A18B13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03F421AF" w14:textId="38E0729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4F12A4C3" w14:textId="77777777" w:rsidTr="30B437FB">
        <w:trPr>
          <w:trHeight w:val="300"/>
        </w:trPr>
        <w:tc>
          <w:tcPr>
            <w:tcW w:w="555" w:type="dxa"/>
            <w:shd w:val="clear" w:color="auto" w:fill="F2F2F2" w:themeFill="background1" w:themeFillShade="F2"/>
            <w:tcMar>
              <w:left w:w="105" w:type="dxa"/>
              <w:right w:w="105" w:type="dxa"/>
            </w:tcMar>
            <w:vAlign w:val="center"/>
          </w:tcPr>
          <w:p w14:paraId="5B512544" w14:textId="62B311C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8</w:t>
            </w:r>
          </w:p>
        </w:tc>
        <w:tc>
          <w:tcPr>
            <w:tcW w:w="8220" w:type="dxa"/>
            <w:shd w:val="clear" w:color="auto" w:fill="F2F2F2" w:themeFill="background1" w:themeFillShade="F2"/>
            <w:tcMar>
              <w:left w:w="105" w:type="dxa"/>
              <w:right w:w="105" w:type="dxa"/>
            </w:tcMar>
            <w:vAlign w:val="center"/>
          </w:tcPr>
          <w:p w14:paraId="3458C2EF" w14:textId="223177A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Participant observation without their knowledge?</w:t>
            </w:r>
          </w:p>
        </w:tc>
        <w:tc>
          <w:tcPr>
            <w:tcW w:w="840" w:type="dxa"/>
            <w:shd w:val="clear" w:color="auto" w:fill="BFBFBF" w:themeFill="background1" w:themeFillShade="BF"/>
            <w:tcMar>
              <w:left w:w="105" w:type="dxa"/>
              <w:right w:w="105" w:type="dxa"/>
            </w:tcMar>
            <w:vAlign w:val="center"/>
          </w:tcPr>
          <w:p w14:paraId="35D91507" w14:textId="2D00F12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51CD9481" w14:textId="6185333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224C38F2" w14:textId="77777777" w:rsidTr="30B437FB">
        <w:trPr>
          <w:trHeight w:val="300"/>
        </w:trPr>
        <w:tc>
          <w:tcPr>
            <w:tcW w:w="555" w:type="dxa"/>
            <w:shd w:val="clear" w:color="auto" w:fill="F2F2F2" w:themeFill="background1" w:themeFillShade="F2"/>
            <w:tcMar>
              <w:left w:w="105" w:type="dxa"/>
              <w:right w:w="105" w:type="dxa"/>
            </w:tcMar>
            <w:vAlign w:val="center"/>
          </w:tcPr>
          <w:p w14:paraId="7E1B27D2" w14:textId="69B3AAD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9</w:t>
            </w:r>
          </w:p>
        </w:tc>
        <w:tc>
          <w:tcPr>
            <w:tcW w:w="8220" w:type="dxa"/>
            <w:shd w:val="clear" w:color="auto" w:fill="F2F2F2" w:themeFill="background1" w:themeFillShade="F2"/>
            <w:tcMar>
              <w:left w:w="105" w:type="dxa"/>
              <w:right w:w="105" w:type="dxa"/>
            </w:tcMar>
            <w:vAlign w:val="center"/>
          </w:tcPr>
          <w:p w14:paraId="43659662" w14:textId="14C1730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14:paraId="5BAD4434" w14:textId="6938E7A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64129982" w14:textId="6CE2CEB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F40DDA0" w14:textId="77777777" w:rsidTr="30B437FB">
        <w:trPr>
          <w:trHeight w:val="300"/>
        </w:trPr>
        <w:tc>
          <w:tcPr>
            <w:tcW w:w="555" w:type="dxa"/>
            <w:shd w:val="clear" w:color="auto" w:fill="F2F2F2" w:themeFill="background1" w:themeFillShade="F2"/>
            <w:tcMar>
              <w:left w:w="105" w:type="dxa"/>
              <w:right w:w="105" w:type="dxa"/>
            </w:tcMar>
            <w:vAlign w:val="center"/>
          </w:tcPr>
          <w:p w14:paraId="59002FEC" w14:textId="24E5CC5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10</w:t>
            </w:r>
          </w:p>
        </w:tc>
        <w:tc>
          <w:tcPr>
            <w:tcW w:w="8220" w:type="dxa"/>
            <w:shd w:val="clear" w:color="auto" w:fill="F2F2F2" w:themeFill="background1" w:themeFillShade="F2"/>
            <w:tcMar>
              <w:left w:w="105" w:type="dxa"/>
              <w:right w:w="105" w:type="dxa"/>
            </w:tcMar>
            <w:vAlign w:val="center"/>
          </w:tcPr>
          <w:p w14:paraId="0F6CBA2D" w14:textId="55C2C29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14:paraId="7DB2855D" w14:textId="7383CA0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39C3877C" w14:textId="6760A8C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57F0EC92" w14:textId="77777777" w:rsidTr="30B437FB">
        <w:trPr>
          <w:trHeight w:val="300"/>
        </w:trPr>
        <w:tc>
          <w:tcPr>
            <w:tcW w:w="555" w:type="dxa"/>
            <w:shd w:val="clear" w:color="auto" w:fill="F2F2F2" w:themeFill="background1" w:themeFillShade="F2"/>
            <w:tcMar>
              <w:left w:w="105" w:type="dxa"/>
              <w:right w:w="105" w:type="dxa"/>
            </w:tcMar>
            <w:vAlign w:val="center"/>
          </w:tcPr>
          <w:p w14:paraId="28659566" w14:textId="09526FF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11</w:t>
            </w:r>
          </w:p>
        </w:tc>
        <w:tc>
          <w:tcPr>
            <w:tcW w:w="8220" w:type="dxa"/>
            <w:shd w:val="clear" w:color="auto" w:fill="F2F2F2" w:themeFill="background1" w:themeFillShade="F2"/>
            <w:tcMar>
              <w:left w:w="105" w:type="dxa"/>
              <w:right w:w="105" w:type="dxa"/>
            </w:tcMar>
            <w:vAlign w:val="center"/>
          </w:tcPr>
          <w:p w14:paraId="3FC05E7F" w14:textId="631BEE5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14:paraId="05640FC3" w14:textId="40FD2FF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6BF9078" w14:textId="17E2F75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14CF6B4" w14:textId="77777777" w:rsidTr="30B437FB">
        <w:trPr>
          <w:trHeight w:val="300"/>
        </w:trPr>
        <w:tc>
          <w:tcPr>
            <w:tcW w:w="555" w:type="dxa"/>
            <w:shd w:val="clear" w:color="auto" w:fill="F2F2F2" w:themeFill="background1" w:themeFillShade="F2"/>
            <w:tcMar>
              <w:left w:w="105" w:type="dxa"/>
              <w:right w:w="105" w:type="dxa"/>
            </w:tcMar>
            <w:vAlign w:val="center"/>
          </w:tcPr>
          <w:p w14:paraId="5B3D0C5B" w14:textId="0DD9805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12</w:t>
            </w:r>
          </w:p>
        </w:tc>
        <w:tc>
          <w:tcPr>
            <w:tcW w:w="8220" w:type="dxa"/>
            <w:shd w:val="clear" w:color="auto" w:fill="F2F2F2" w:themeFill="background1" w:themeFillShade="F2"/>
            <w:tcMar>
              <w:left w:w="105" w:type="dxa"/>
              <w:right w:w="105" w:type="dxa"/>
            </w:tcMar>
            <w:vAlign w:val="center"/>
          </w:tcPr>
          <w:p w14:paraId="74806314" w14:textId="1B46197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Investigation of participants involved in illegal activities?</w:t>
            </w:r>
          </w:p>
        </w:tc>
        <w:tc>
          <w:tcPr>
            <w:tcW w:w="840" w:type="dxa"/>
            <w:shd w:val="clear" w:color="auto" w:fill="BFBFBF" w:themeFill="background1" w:themeFillShade="BF"/>
            <w:tcMar>
              <w:left w:w="105" w:type="dxa"/>
              <w:right w:w="105" w:type="dxa"/>
            </w:tcMar>
            <w:vAlign w:val="center"/>
          </w:tcPr>
          <w:p w14:paraId="2537A797" w14:textId="5F35802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675C561C" w14:textId="544C46D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7802715D" w14:textId="77777777" w:rsidTr="30B437FB">
        <w:trPr>
          <w:trHeight w:val="300"/>
        </w:trPr>
        <w:tc>
          <w:tcPr>
            <w:tcW w:w="555" w:type="dxa"/>
            <w:shd w:val="clear" w:color="auto" w:fill="F2F2F2" w:themeFill="background1" w:themeFillShade="F2"/>
            <w:tcMar>
              <w:left w:w="105" w:type="dxa"/>
              <w:right w:w="105" w:type="dxa"/>
            </w:tcMar>
            <w:vAlign w:val="center"/>
          </w:tcPr>
          <w:p w14:paraId="25251976" w14:textId="5BDF6D5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13</w:t>
            </w:r>
          </w:p>
        </w:tc>
        <w:tc>
          <w:tcPr>
            <w:tcW w:w="8220" w:type="dxa"/>
            <w:shd w:val="clear" w:color="auto" w:fill="F2F2F2" w:themeFill="background1" w:themeFillShade="F2"/>
            <w:tcMar>
              <w:left w:w="105" w:type="dxa"/>
              <w:right w:w="105" w:type="dxa"/>
            </w:tcMar>
            <w:vAlign w:val="center"/>
          </w:tcPr>
          <w:p w14:paraId="35DDBCA1" w14:textId="2443592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procedures that involve deception?</w:t>
            </w:r>
          </w:p>
        </w:tc>
        <w:tc>
          <w:tcPr>
            <w:tcW w:w="840" w:type="dxa"/>
            <w:shd w:val="clear" w:color="auto" w:fill="BFBFBF" w:themeFill="background1" w:themeFillShade="BF"/>
            <w:tcMar>
              <w:left w:w="105" w:type="dxa"/>
              <w:right w:w="105" w:type="dxa"/>
            </w:tcMar>
            <w:vAlign w:val="center"/>
          </w:tcPr>
          <w:p w14:paraId="019C0A9F" w14:textId="2A27016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519E5D05" w14:textId="7CD8EF6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54BFAB5C" w14:textId="77777777" w:rsidTr="30B437FB">
        <w:trPr>
          <w:trHeight w:val="300"/>
        </w:trPr>
        <w:tc>
          <w:tcPr>
            <w:tcW w:w="555" w:type="dxa"/>
            <w:shd w:val="clear" w:color="auto" w:fill="F2F2F2" w:themeFill="background1" w:themeFillShade="F2"/>
            <w:tcMar>
              <w:left w:w="105" w:type="dxa"/>
              <w:right w:w="105" w:type="dxa"/>
            </w:tcMar>
            <w:vAlign w:val="center"/>
          </w:tcPr>
          <w:p w14:paraId="41885BF7" w14:textId="3A38243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14</w:t>
            </w:r>
          </w:p>
        </w:tc>
        <w:tc>
          <w:tcPr>
            <w:tcW w:w="8220" w:type="dxa"/>
            <w:shd w:val="clear" w:color="auto" w:fill="F2F2F2" w:themeFill="background1" w:themeFillShade="F2"/>
            <w:tcMar>
              <w:left w:w="105" w:type="dxa"/>
              <w:right w:w="105" w:type="dxa"/>
            </w:tcMar>
            <w:vAlign w:val="center"/>
          </w:tcPr>
          <w:p w14:paraId="3398815F" w14:textId="180D6BC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Administration of any substance, agent or placebo?</w:t>
            </w:r>
          </w:p>
        </w:tc>
        <w:tc>
          <w:tcPr>
            <w:tcW w:w="840" w:type="dxa"/>
            <w:shd w:val="clear" w:color="auto" w:fill="BFBFBF" w:themeFill="background1" w:themeFillShade="BF"/>
            <w:tcMar>
              <w:left w:w="105" w:type="dxa"/>
              <w:right w:w="105" w:type="dxa"/>
            </w:tcMar>
            <w:vAlign w:val="center"/>
          </w:tcPr>
          <w:p w14:paraId="189C08B9" w14:textId="197A3B8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208FF266" w14:textId="09E1614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2339A5E" w14:textId="77777777" w:rsidTr="30B437FB">
        <w:trPr>
          <w:trHeight w:val="300"/>
        </w:trPr>
        <w:tc>
          <w:tcPr>
            <w:tcW w:w="555" w:type="dxa"/>
            <w:shd w:val="clear" w:color="auto" w:fill="F2F2F2" w:themeFill="background1" w:themeFillShade="F2"/>
            <w:tcMar>
              <w:left w:w="105" w:type="dxa"/>
              <w:right w:w="105" w:type="dxa"/>
            </w:tcMar>
            <w:vAlign w:val="center"/>
          </w:tcPr>
          <w:p w14:paraId="2274AD28" w14:textId="7C7C8BE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15</w:t>
            </w:r>
          </w:p>
        </w:tc>
        <w:tc>
          <w:tcPr>
            <w:tcW w:w="8220" w:type="dxa"/>
            <w:shd w:val="clear" w:color="auto" w:fill="F2F2F2" w:themeFill="background1" w:themeFillShade="F2"/>
            <w:tcMar>
              <w:left w:w="105" w:type="dxa"/>
              <w:right w:w="105" w:type="dxa"/>
            </w:tcMar>
            <w:vAlign w:val="center"/>
          </w:tcPr>
          <w:p w14:paraId="79F42AB1" w14:textId="2FBCDA1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Working with live vertebrate animals?</w:t>
            </w:r>
          </w:p>
        </w:tc>
        <w:tc>
          <w:tcPr>
            <w:tcW w:w="840" w:type="dxa"/>
            <w:shd w:val="clear" w:color="auto" w:fill="BFBFBF" w:themeFill="background1" w:themeFillShade="BF"/>
            <w:tcMar>
              <w:left w:w="105" w:type="dxa"/>
              <w:right w:w="105" w:type="dxa"/>
            </w:tcMar>
            <w:vAlign w:val="center"/>
          </w:tcPr>
          <w:p w14:paraId="2A05114A" w14:textId="7B70852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27D8F9A9" w14:textId="005A4EA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52B3FF08" w14:textId="77777777" w:rsidTr="30B437FB">
        <w:trPr>
          <w:trHeight w:val="300"/>
        </w:trPr>
        <w:tc>
          <w:tcPr>
            <w:tcW w:w="555" w:type="dxa"/>
            <w:shd w:val="clear" w:color="auto" w:fill="F2F2F2" w:themeFill="background1" w:themeFillShade="F2"/>
            <w:tcMar>
              <w:left w:w="105" w:type="dxa"/>
              <w:right w:w="105" w:type="dxa"/>
            </w:tcMar>
            <w:vAlign w:val="center"/>
          </w:tcPr>
          <w:p w14:paraId="28C5493D" w14:textId="2036DBA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16</w:t>
            </w:r>
          </w:p>
        </w:tc>
        <w:tc>
          <w:tcPr>
            <w:tcW w:w="8220" w:type="dxa"/>
            <w:shd w:val="clear" w:color="auto" w:fill="F2F2F2" w:themeFill="background1" w:themeFillShade="F2"/>
            <w:tcMar>
              <w:left w:w="105" w:type="dxa"/>
              <w:right w:w="105" w:type="dxa"/>
            </w:tcMar>
            <w:vAlign w:val="center"/>
          </w:tcPr>
          <w:p w14:paraId="0062B72B" w14:textId="7A34586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Procedures that may have a negative impact on the environment?</w:t>
            </w:r>
          </w:p>
        </w:tc>
        <w:tc>
          <w:tcPr>
            <w:tcW w:w="840" w:type="dxa"/>
            <w:shd w:val="clear" w:color="auto" w:fill="BFBFBF" w:themeFill="background1" w:themeFillShade="BF"/>
            <w:tcMar>
              <w:left w:w="105" w:type="dxa"/>
              <w:right w:w="105" w:type="dxa"/>
            </w:tcMar>
            <w:vAlign w:val="center"/>
          </w:tcPr>
          <w:p w14:paraId="3907F04B" w14:textId="39893E1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EF3AED4" w14:textId="36479FD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1F5A1C3" w14:textId="77777777" w:rsidTr="30B437FB">
        <w:trPr>
          <w:trHeight w:val="300"/>
        </w:trPr>
        <w:tc>
          <w:tcPr>
            <w:tcW w:w="555" w:type="dxa"/>
            <w:shd w:val="clear" w:color="auto" w:fill="F2F2F2" w:themeFill="background1" w:themeFillShade="F2"/>
            <w:tcMar>
              <w:left w:w="105" w:type="dxa"/>
              <w:right w:w="105" w:type="dxa"/>
            </w:tcMar>
            <w:vAlign w:val="center"/>
          </w:tcPr>
          <w:p w14:paraId="0AA055C8" w14:textId="408917D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17</w:t>
            </w:r>
          </w:p>
        </w:tc>
        <w:tc>
          <w:tcPr>
            <w:tcW w:w="8220" w:type="dxa"/>
            <w:shd w:val="clear" w:color="auto" w:fill="F2F2F2" w:themeFill="background1" w:themeFillShade="F2"/>
            <w:tcMar>
              <w:left w:w="105" w:type="dxa"/>
              <w:right w:w="105" w:type="dxa"/>
            </w:tcMar>
            <w:vAlign w:val="center"/>
          </w:tcPr>
          <w:p w14:paraId="1A285B99" w14:textId="00ED427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Other primary data collection methods. Please indicate the type of data collection method(s) below.</w:t>
            </w:r>
          </w:p>
        </w:tc>
        <w:tc>
          <w:tcPr>
            <w:tcW w:w="840" w:type="dxa"/>
            <w:vMerge w:val="restart"/>
            <w:shd w:val="clear" w:color="auto" w:fill="BFBFBF" w:themeFill="background1" w:themeFillShade="BF"/>
            <w:tcMar>
              <w:left w:w="105" w:type="dxa"/>
              <w:right w:w="105" w:type="dxa"/>
            </w:tcMar>
            <w:vAlign w:val="center"/>
          </w:tcPr>
          <w:p w14:paraId="7A47BAD5" w14:textId="1243A58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14:paraId="366DAF58" w14:textId="76E6538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33DFABA1" w14:textId="77777777" w:rsidTr="30B437FB">
        <w:trPr>
          <w:trHeight w:val="300"/>
        </w:trPr>
        <w:tc>
          <w:tcPr>
            <w:tcW w:w="555" w:type="dxa"/>
            <w:tcMar>
              <w:left w:w="105" w:type="dxa"/>
              <w:right w:w="105" w:type="dxa"/>
            </w:tcMar>
            <w:vAlign w:val="center"/>
          </w:tcPr>
          <w:p w14:paraId="5843DDEC" w14:textId="4AA07EA7" w:rsidR="30B437FB" w:rsidRDefault="30B437FB" w:rsidP="30B437FB">
            <w:pPr>
              <w:rPr>
                <w:rFonts w:ascii="Arial" w:eastAsia="Arial" w:hAnsi="Arial" w:cs="Arial"/>
                <w:sz w:val="22"/>
                <w:szCs w:val="22"/>
              </w:rPr>
            </w:pPr>
          </w:p>
        </w:tc>
        <w:tc>
          <w:tcPr>
            <w:tcW w:w="8220" w:type="dxa"/>
            <w:tcMar>
              <w:left w:w="105" w:type="dxa"/>
              <w:right w:w="105" w:type="dxa"/>
            </w:tcMar>
            <w:vAlign w:val="center"/>
          </w:tcPr>
          <w:p w14:paraId="54E0CAAD" w14:textId="4252517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Details of any other primary data collection method:</w:t>
            </w:r>
          </w:p>
          <w:p w14:paraId="4F3D84A3" w14:textId="4AB31246" w:rsidR="30B437FB" w:rsidRDefault="30B437FB" w:rsidP="30B437FB">
            <w:pPr>
              <w:rPr>
                <w:rFonts w:ascii="Arial" w:eastAsia="Arial" w:hAnsi="Arial" w:cs="Arial"/>
                <w:sz w:val="20"/>
                <w:szCs w:val="20"/>
              </w:rPr>
            </w:pPr>
          </w:p>
          <w:p w14:paraId="50AEE59C" w14:textId="2B989619" w:rsidR="30B437FB" w:rsidRDefault="30B437FB" w:rsidP="30B437FB">
            <w:pPr>
              <w:rPr>
                <w:rFonts w:ascii="Arial" w:eastAsia="Arial" w:hAnsi="Arial" w:cs="Arial"/>
                <w:sz w:val="20"/>
                <w:szCs w:val="20"/>
              </w:rPr>
            </w:pPr>
          </w:p>
          <w:p w14:paraId="1A80C12B" w14:textId="16C261ED" w:rsidR="30B437FB" w:rsidRDefault="30B437FB" w:rsidP="30B437FB">
            <w:pPr>
              <w:rPr>
                <w:rFonts w:ascii="Arial" w:eastAsia="Arial" w:hAnsi="Arial" w:cs="Arial"/>
                <w:sz w:val="22"/>
                <w:szCs w:val="22"/>
              </w:rPr>
            </w:pPr>
          </w:p>
          <w:p w14:paraId="547F9C8C" w14:textId="00266283" w:rsidR="30B437FB" w:rsidRDefault="30B437FB" w:rsidP="30B437FB">
            <w:pPr>
              <w:rPr>
                <w:rFonts w:ascii="Arial" w:eastAsia="Arial" w:hAnsi="Arial" w:cs="Arial"/>
                <w:sz w:val="18"/>
                <w:szCs w:val="18"/>
              </w:rPr>
            </w:pPr>
            <w:r w:rsidRPr="30B437FB">
              <w:rPr>
                <w:rFonts w:ascii="Arial" w:eastAsia="Arial" w:hAnsi="Arial" w:cs="Arial"/>
                <w:sz w:val="18"/>
                <w:szCs w:val="18"/>
                <w:lang w:val="en-GB"/>
              </w:rPr>
              <w:t>(this box should expand as you type)</w:t>
            </w:r>
          </w:p>
        </w:tc>
        <w:tc>
          <w:tcPr>
            <w:tcW w:w="840" w:type="dxa"/>
            <w:vMerge/>
            <w:vAlign w:val="center"/>
          </w:tcPr>
          <w:p w14:paraId="4A4C30BE" w14:textId="77777777" w:rsidR="008076C6" w:rsidRDefault="008076C6"/>
        </w:tc>
        <w:tc>
          <w:tcPr>
            <w:tcW w:w="810" w:type="dxa"/>
            <w:vMerge/>
            <w:vAlign w:val="center"/>
          </w:tcPr>
          <w:p w14:paraId="24A53F88" w14:textId="77777777" w:rsidR="008076C6" w:rsidRDefault="008076C6"/>
        </w:tc>
      </w:tr>
    </w:tbl>
    <w:p w14:paraId="335EA86F" w14:textId="14D1A6DD" w:rsidR="3D5C4430" w:rsidRDefault="0031A9E8" w:rsidP="30B437FB">
      <w:pPr>
        <w:spacing w:line="360" w:lineRule="auto"/>
        <w:jc w:val="both"/>
        <w:rPr>
          <w:rFonts w:ascii="Arial" w:eastAsia="Arial" w:hAnsi="Arial" w:cs="Arial"/>
          <w:color w:val="000000" w:themeColor="text1"/>
          <w:sz w:val="22"/>
          <w:szCs w:val="22"/>
        </w:rPr>
      </w:pPr>
      <w:r w:rsidRPr="30B437FB">
        <w:rPr>
          <w:rFonts w:ascii="Arial" w:eastAsia="Arial" w:hAnsi="Arial" w:cs="Arial"/>
          <w:color w:val="000000" w:themeColor="text1"/>
          <w:sz w:val="22"/>
          <w:szCs w:val="22"/>
          <w:lang w:val="en-GB"/>
        </w:rPr>
        <w:t xml:space="preserve">If NO to every question, then the research activity is (ethically) low risk and </w:t>
      </w:r>
      <w:r w:rsidRPr="30B437FB">
        <w:rPr>
          <w:rFonts w:ascii="Arial" w:eastAsia="Arial" w:hAnsi="Arial" w:cs="Arial"/>
          <w:b/>
          <w:bCs/>
          <w:color w:val="000000" w:themeColor="text1"/>
          <w:sz w:val="22"/>
          <w:szCs w:val="22"/>
          <w:lang w:val="en-GB"/>
        </w:rPr>
        <w:t>may</w:t>
      </w:r>
      <w:r w:rsidRPr="30B437FB">
        <w:rPr>
          <w:rFonts w:ascii="Arial" w:eastAsia="Arial" w:hAnsi="Arial" w:cs="Arial"/>
          <w:color w:val="000000" w:themeColor="text1"/>
          <w:sz w:val="22"/>
          <w:szCs w:val="22"/>
          <w:lang w:val="en-GB"/>
        </w:rPr>
        <w:t xml:space="preserve"> be exempt from </w:t>
      </w:r>
      <w:r w:rsidRPr="30B437FB">
        <w:rPr>
          <w:rFonts w:ascii="Arial" w:eastAsia="Arial" w:hAnsi="Arial" w:cs="Arial"/>
          <w:b/>
          <w:bCs/>
          <w:color w:val="000000" w:themeColor="text1"/>
          <w:sz w:val="22"/>
          <w:szCs w:val="22"/>
          <w:lang w:val="en-GB"/>
        </w:rPr>
        <w:t>some</w:t>
      </w:r>
      <w:r w:rsidRPr="30B437FB">
        <w:rPr>
          <w:rFonts w:ascii="Arial" w:eastAsia="Arial" w:hAnsi="Arial" w:cs="Arial"/>
          <w:color w:val="000000" w:themeColor="text1"/>
          <w:sz w:val="22"/>
          <w:szCs w:val="22"/>
          <w:lang w:val="en-GB"/>
        </w:rPr>
        <w:t xml:space="preserve"> of the following sections (please refer to Guidance Notes).</w:t>
      </w:r>
    </w:p>
    <w:p w14:paraId="1DAC3AC2" w14:textId="16AE4EF9" w:rsidR="3D5C4430" w:rsidRDefault="3D5C4430" w:rsidP="30B437FB">
      <w:pPr>
        <w:spacing w:line="360" w:lineRule="auto"/>
        <w:rPr>
          <w:rFonts w:ascii="Arial" w:eastAsia="Arial" w:hAnsi="Arial" w:cs="Arial"/>
          <w:color w:val="000000" w:themeColor="text1"/>
          <w:sz w:val="22"/>
          <w:szCs w:val="22"/>
        </w:rPr>
      </w:pPr>
    </w:p>
    <w:p w14:paraId="0A0F94A5" w14:textId="7CCAA842" w:rsidR="3D5C4430" w:rsidRDefault="0031A9E8" w:rsidP="30B437FB">
      <w:pPr>
        <w:spacing w:line="360" w:lineRule="auto"/>
        <w:rPr>
          <w:rFonts w:ascii="Arial" w:eastAsia="Arial" w:hAnsi="Arial" w:cs="Arial"/>
          <w:color w:val="000000" w:themeColor="text1"/>
          <w:sz w:val="22"/>
          <w:szCs w:val="22"/>
        </w:rPr>
      </w:pPr>
      <w:r w:rsidRPr="30B437FB">
        <w:rPr>
          <w:rFonts w:ascii="Arial" w:eastAsia="Arial" w:hAnsi="Arial" w:cs="Arial"/>
          <w:color w:val="000000" w:themeColor="text1"/>
          <w:sz w:val="22"/>
          <w:szCs w:val="22"/>
          <w:lang w:val="en-GB"/>
        </w:rPr>
        <w:t xml:space="preserve">If YES to any question, then no research activity should be undertaken until full ethical approval has been obtained. </w:t>
      </w:r>
    </w:p>
    <w:p w14:paraId="45E094A6" w14:textId="7BE1CDDF" w:rsidR="3D5C4430" w:rsidRDefault="3D5C4430" w:rsidP="30B437FB">
      <w:pPr>
        <w:spacing w:line="360" w:lineRule="auto"/>
        <w:rPr>
          <w:rFonts w:ascii="Arial" w:eastAsia="Arial" w:hAnsi="Arial" w:cs="Arial"/>
          <w:color w:val="000000" w:themeColor="text1"/>
          <w:sz w:val="22"/>
          <w:szCs w:val="22"/>
        </w:rPr>
      </w:pPr>
    </w:p>
    <w:p w14:paraId="288B205C" w14:textId="67C2486B"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G: Intended Participants</w:t>
      </w:r>
    </w:p>
    <w:p w14:paraId="7503F359" w14:textId="1701E762" w:rsidR="3D5C4430" w:rsidRDefault="0031A9E8" w:rsidP="30B437FB">
      <w:pPr>
        <w:spacing w:line="360" w:lineRule="auto"/>
        <w:rPr>
          <w:rFonts w:ascii="Arial" w:eastAsia="Arial" w:hAnsi="Arial" w:cs="Arial"/>
          <w:color w:val="000000" w:themeColor="text1"/>
        </w:rPr>
      </w:pPr>
      <w:r w:rsidRPr="30B437FB">
        <w:rPr>
          <w:rFonts w:ascii="Arial" w:eastAsia="Arial" w:hAnsi="Arial" w:cs="Arial"/>
          <w:color w:val="000000" w:themeColor="text1"/>
          <w:lang w:val="en-GB"/>
        </w:rPr>
        <w:t>If there are no participants then do not complete this section, but go directly to section H.</w:t>
      </w:r>
    </w:p>
    <w:p w14:paraId="50F9490F" w14:textId="34865051" w:rsidR="3D5C4430" w:rsidRDefault="3D5C4430" w:rsidP="30B437FB">
      <w:pPr>
        <w:spacing w:line="360" w:lineRule="auto"/>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8205"/>
        <w:gridCol w:w="840"/>
        <w:gridCol w:w="810"/>
      </w:tblGrid>
      <w:tr w:rsidR="30B437FB" w14:paraId="13FF3E85" w14:textId="77777777" w:rsidTr="30B437FB">
        <w:trPr>
          <w:trHeight w:val="300"/>
        </w:trPr>
        <w:tc>
          <w:tcPr>
            <w:tcW w:w="555" w:type="dxa"/>
            <w:shd w:val="clear" w:color="auto" w:fill="F2F2F2" w:themeFill="background1" w:themeFillShade="F2"/>
            <w:tcMar>
              <w:left w:w="105" w:type="dxa"/>
              <w:right w:w="105" w:type="dxa"/>
            </w:tcMar>
            <w:vAlign w:val="center"/>
          </w:tcPr>
          <w:p w14:paraId="179271CB" w14:textId="11E2A4B6" w:rsidR="30B437FB" w:rsidRDefault="30B437FB" w:rsidP="30B437FB">
            <w:pPr>
              <w:jc w:val="center"/>
              <w:rPr>
                <w:rFonts w:ascii="Arial" w:eastAsia="Arial" w:hAnsi="Arial" w:cs="Arial"/>
                <w:sz w:val="22"/>
                <w:szCs w:val="22"/>
              </w:rPr>
            </w:pPr>
          </w:p>
        </w:tc>
        <w:tc>
          <w:tcPr>
            <w:tcW w:w="8205" w:type="dxa"/>
            <w:shd w:val="clear" w:color="auto" w:fill="F2F2F2" w:themeFill="background1" w:themeFillShade="F2"/>
            <w:tcMar>
              <w:left w:w="105" w:type="dxa"/>
              <w:right w:w="105" w:type="dxa"/>
            </w:tcMar>
          </w:tcPr>
          <w:p w14:paraId="1A907CF7" w14:textId="50B4B168" w:rsidR="30B437FB" w:rsidRDefault="30B437FB" w:rsidP="30B437FB">
            <w:pPr>
              <w:jc w:val="both"/>
              <w:rPr>
                <w:rFonts w:ascii="Arial" w:eastAsia="Arial" w:hAnsi="Arial" w:cs="Arial"/>
                <w:sz w:val="22"/>
                <w:szCs w:val="22"/>
              </w:rPr>
            </w:pPr>
            <w:r w:rsidRPr="30B437FB">
              <w:rPr>
                <w:rFonts w:ascii="Arial" w:eastAsia="Arial" w:hAnsi="Arial" w:cs="Arial"/>
                <w:b/>
                <w:bCs/>
                <w:sz w:val="22"/>
                <w:szCs w:val="22"/>
                <w:lang w:val="en-GB"/>
              </w:rPr>
              <w:t>Who are the intended participants:</w:t>
            </w:r>
          </w:p>
        </w:tc>
        <w:tc>
          <w:tcPr>
            <w:tcW w:w="840" w:type="dxa"/>
            <w:shd w:val="clear" w:color="auto" w:fill="F2F2F2" w:themeFill="background1" w:themeFillShade="F2"/>
            <w:tcMar>
              <w:left w:w="105" w:type="dxa"/>
              <w:right w:w="105" w:type="dxa"/>
            </w:tcMar>
          </w:tcPr>
          <w:p w14:paraId="4CB29206" w14:textId="43D0422E" w:rsidR="30B437FB" w:rsidRDefault="30B437FB" w:rsidP="30B437FB">
            <w:pPr>
              <w:jc w:val="center"/>
              <w:rPr>
                <w:rFonts w:ascii="Arial" w:eastAsia="Arial" w:hAnsi="Arial" w:cs="Arial"/>
                <w:sz w:val="22"/>
                <w:szCs w:val="22"/>
              </w:rPr>
            </w:pPr>
          </w:p>
          <w:p w14:paraId="097F2D5E" w14:textId="7F5EDA60"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10" w:type="dxa"/>
            <w:shd w:val="clear" w:color="auto" w:fill="F2F2F2" w:themeFill="background1" w:themeFillShade="F2"/>
            <w:tcMar>
              <w:left w:w="105" w:type="dxa"/>
              <w:right w:w="105" w:type="dxa"/>
            </w:tcMar>
          </w:tcPr>
          <w:p w14:paraId="4890AEC0" w14:textId="5F568BC0" w:rsidR="30B437FB" w:rsidRDefault="30B437FB" w:rsidP="30B437FB">
            <w:pPr>
              <w:jc w:val="center"/>
              <w:rPr>
                <w:rFonts w:ascii="Arial" w:eastAsia="Arial" w:hAnsi="Arial" w:cs="Arial"/>
                <w:sz w:val="22"/>
                <w:szCs w:val="22"/>
              </w:rPr>
            </w:pPr>
          </w:p>
          <w:p w14:paraId="1551837F" w14:textId="124DA1A8"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5900C5FD" w14:textId="77777777" w:rsidTr="30B437FB">
        <w:trPr>
          <w:trHeight w:val="300"/>
        </w:trPr>
        <w:tc>
          <w:tcPr>
            <w:tcW w:w="555" w:type="dxa"/>
            <w:shd w:val="clear" w:color="auto" w:fill="F2F2F2" w:themeFill="background1" w:themeFillShade="F2"/>
            <w:tcMar>
              <w:left w:w="105" w:type="dxa"/>
              <w:right w:w="105" w:type="dxa"/>
            </w:tcMar>
            <w:vAlign w:val="center"/>
          </w:tcPr>
          <w:p w14:paraId="386A0A6D" w14:textId="06E45A9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w:t>
            </w:r>
          </w:p>
        </w:tc>
        <w:tc>
          <w:tcPr>
            <w:tcW w:w="8205" w:type="dxa"/>
            <w:shd w:val="clear" w:color="auto" w:fill="F2F2F2" w:themeFill="background1" w:themeFillShade="F2"/>
            <w:tcMar>
              <w:left w:w="105" w:type="dxa"/>
              <w:right w:w="105" w:type="dxa"/>
            </w:tcMar>
            <w:vAlign w:val="center"/>
          </w:tcPr>
          <w:p w14:paraId="642D8D11" w14:textId="6730C49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Students or staff at the University?</w:t>
            </w:r>
          </w:p>
        </w:tc>
        <w:tc>
          <w:tcPr>
            <w:tcW w:w="840" w:type="dxa"/>
            <w:shd w:val="clear" w:color="auto" w:fill="BFBFBF" w:themeFill="background1" w:themeFillShade="BF"/>
            <w:tcMar>
              <w:left w:w="105" w:type="dxa"/>
              <w:right w:w="105" w:type="dxa"/>
            </w:tcMar>
            <w:vAlign w:val="center"/>
          </w:tcPr>
          <w:p w14:paraId="4CED6CDF" w14:textId="0205C6C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9EF380D" w14:textId="4C4EC6A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217EF7D7" w14:textId="77777777" w:rsidTr="30B437FB">
        <w:trPr>
          <w:trHeight w:val="300"/>
        </w:trPr>
        <w:tc>
          <w:tcPr>
            <w:tcW w:w="555" w:type="dxa"/>
            <w:shd w:val="clear" w:color="auto" w:fill="F2F2F2" w:themeFill="background1" w:themeFillShade="F2"/>
            <w:tcMar>
              <w:left w:w="105" w:type="dxa"/>
              <w:right w:w="105" w:type="dxa"/>
            </w:tcMar>
            <w:vAlign w:val="center"/>
          </w:tcPr>
          <w:p w14:paraId="01D90BB9" w14:textId="397FDC0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w:t>
            </w:r>
          </w:p>
        </w:tc>
        <w:tc>
          <w:tcPr>
            <w:tcW w:w="8205" w:type="dxa"/>
            <w:shd w:val="clear" w:color="auto" w:fill="F2F2F2" w:themeFill="background1" w:themeFillShade="F2"/>
            <w:tcMar>
              <w:left w:w="105" w:type="dxa"/>
              <w:right w:w="105" w:type="dxa"/>
            </w:tcMar>
            <w:vAlign w:val="center"/>
          </w:tcPr>
          <w:p w14:paraId="526BA942" w14:textId="0C345EF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Adults (over the age of 18 and competent to give consent)?</w:t>
            </w:r>
          </w:p>
        </w:tc>
        <w:tc>
          <w:tcPr>
            <w:tcW w:w="840" w:type="dxa"/>
            <w:shd w:val="clear" w:color="auto" w:fill="BFBFBF" w:themeFill="background1" w:themeFillShade="BF"/>
            <w:tcMar>
              <w:left w:w="105" w:type="dxa"/>
              <w:right w:w="105" w:type="dxa"/>
            </w:tcMar>
            <w:vAlign w:val="center"/>
          </w:tcPr>
          <w:p w14:paraId="10AEC371" w14:textId="36BDDE8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6B3445EF" w14:textId="35A7AAC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55B669A" w14:textId="77777777" w:rsidTr="30B437FB">
        <w:trPr>
          <w:trHeight w:val="300"/>
        </w:trPr>
        <w:tc>
          <w:tcPr>
            <w:tcW w:w="555" w:type="dxa"/>
            <w:shd w:val="clear" w:color="auto" w:fill="F2F2F2" w:themeFill="background1" w:themeFillShade="F2"/>
            <w:tcMar>
              <w:left w:w="105" w:type="dxa"/>
              <w:right w:w="105" w:type="dxa"/>
            </w:tcMar>
            <w:vAlign w:val="center"/>
          </w:tcPr>
          <w:p w14:paraId="1743998A" w14:textId="15539F5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3</w:t>
            </w:r>
          </w:p>
        </w:tc>
        <w:tc>
          <w:tcPr>
            <w:tcW w:w="8205" w:type="dxa"/>
            <w:shd w:val="clear" w:color="auto" w:fill="F2F2F2" w:themeFill="background1" w:themeFillShade="F2"/>
            <w:tcMar>
              <w:left w:w="105" w:type="dxa"/>
              <w:right w:w="105" w:type="dxa"/>
            </w:tcMar>
            <w:vAlign w:val="center"/>
          </w:tcPr>
          <w:p w14:paraId="54B5EAB6" w14:textId="4CB4936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Vulnerable adults?</w:t>
            </w:r>
          </w:p>
        </w:tc>
        <w:tc>
          <w:tcPr>
            <w:tcW w:w="840" w:type="dxa"/>
            <w:shd w:val="clear" w:color="auto" w:fill="BFBFBF" w:themeFill="background1" w:themeFillShade="BF"/>
            <w:tcMar>
              <w:left w:w="105" w:type="dxa"/>
              <w:right w:w="105" w:type="dxa"/>
            </w:tcMar>
            <w:vAlign w:val="center"/>
          </w:tcPr>
          <w:p w14:paraId="24C3D9A8" w14:textId="5E6AA7B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25B0D15" w14:textId="2ABFE7A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2E9DC276" w14:textId="77777777" w:rsidTr="30B437FB">
        <w:trPr>
          <w:trHeight w:val="300"/>
        </w:trPr>
        <w:tc>
          <w:tcPr>
            <w:tcW w:w="555" w:type="dxa"/>
            <w:shd w:val="clear" w:color="auto" w:fill="F2F2F2" w:themeFill="background1" w:themeFillShade="F2"/>
            <w:tcMar>
              <w:left w:w="105" w:type="dxa"/>
              <w:right w:w="105" w:type="dxa"/>
            </w:tcMar>
            <w:vAlign w:val="center"/>
          </w:tcPr>
          <w:p w14:paraId="4839BC45" w14:textId="0C54B5C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4</w:t>
            </w:r>
          </w:p>
        </w:tc>
        <w:tc>
          <w:tcPr>
            <w:tcW w:w="8205" w:type="dxa"/>
            <w:shd w:val="clear" w:color="auto" w:fill="F2F2F2" w:themeFill="background1" w:themeFillShade="F2"/>
            <w:tcMar>
              <w:left w:w="105" w:type="dxa"/>
              <w:right w:w="105" w:type="dxa"/>
            </w:tcMar>
            <w:vAlign w:val="center"/>
          </w:tcPr>
          <w:p w14:paraId="101F324E" w14:textId="05F9691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14:paraId="0B97E37C" w14:textId="00CD58D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145486AC" w14:textId="1F3B2BA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16E7611B" w14:textId="77777777" w:rsidTr="30B437FB">
        <w:trPr>
          <w:trHeight w:val="300"/>
        </w:trPr>
        <w:tc>
          <w:tcPr>
            <w:tcW w:w="555" w:type="dxa"/>
            <w:shd w:val="clear" w:color="auto" w:fill="F2F2F2" w:themeFill="background1" w:themeFillShade="F2"/>
            <w:tcMar>
              <w:left w:w="105" w:type="dxa"/>
              <w:right w:w="105" w:type="dxa"/>
            </w:tcMar>
            <w:vAlign w:val="center"/>
          </w:tcPr>
          <w:p w14:paraId="398921B6" w14:textId="2C9079E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5</w:t>
            </w:r>
          </w:p>
        </w:tc>
        <w:tc>
          <w:tcPr>
            <w:tcW w:w="8205" w:type="dxa"/>
            <w:shd w:val="clear" w:color="auto" w:fill="F2F2F2" w:themeFill="background1" w:themeFillShade="F2"/>
            <w:tcMar>
              <w:left w:w="105" w:type="dxa"/>
              <w:right w:w="105" w:type="dxa"/>
            </w:tcMar>
            <w:vAlign w:val="center"/>
          </w:tcPr>
          <w:p w14:paraId="6C9D29B2" w14:textId="01131BB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Prisoners?</w:t>
            </w:r>
          </w:p>
        </w:tc>
        <w:tc>
          <w:tcPr>
            <w:tcW w:w="840" w:type="dxa"/>
            <w:shd w:val="clear" w:color="auto" w:fill="BFBFBF" w:themeFill="background1" w:themeFillShade="BF"/>
            <w:tcMar>
              <w:left w:w="105" w:type="dxa"/>
              <w:right w:w="105" w:type="dxa"/>
            </w:tcMar>
            <w:vAlign w:val="center"/>
          </w:tcPr>
          <w:p w14:paraId="40958B0D" w14:textId="430512C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04F564A2" w14:textId="6265760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658AB7BC" w14:textId="77777777" w:rsidTr="30B437FB">
        <w:trPr>
          <w:trHeight w:val="300"/>
        </w:trPr>
        <w:tc>
          <w:tcPr>
            <w:tcW w:w="555" w:type="dxa"/>
            <w:shd w:val="clear" w:color="auto" w:fill="F2F2F2" w:themeFill="background1" w:themeFillShade="F2"/>
            <w:tcMar>
              <w:left w:w="105" w:type="dxa"/>
              <w:right w:w="105" w:type="dxa"/>
            </w:tcMar>
            <w:vAlign w:val="center"/>
          </w:tcPr>
          <w:p w14:paraId="1324DFE9" w14:textId="70883E1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6</w:t>
            </w:r>
          </w:p>
        </w:tc>
        <w:tc>
          <w:tcPr>
            <w:tcW w:w="8205" w:type="dxa"/>
            <w:shd w:val="clear" w:color="auto" w:fill="F2F2F2" w:themeFill="background1" w:themeFillShade="F2"/>
            <w:tcMar>
              <w:left w:w="105" w:type="dxa"/>
              <w:right w:w="105" w:type="dxa"/>
            </w:tcMar>
            <w:vAlign w:val="center"/>
          </w:tcPr>
          <w:p w14:paraId="6AA75F38" w14:textId="1EDD52E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Young offenders?</w:t>
            </w:r>
          </w:p>
        </w:tc>
        <w:tc>
          <w:tcPr>
            <w:tcW w:w="840" w:type="dxa"/>
            <w:shd w:val="clear" w:color="auto" w:fill="BFBFBF" w:themeFill="background1" w:themeFillShade="BF"/>
            <w:tcMar>
              <w:left w:w="105" w:type="dxa"/>
              <w:right w:w="105" w:type="dxa"/>
            </w:tcMar>
            <w:vAlign w:val="center"/>
          </w:tcPr>
          <w:p w14:paraId="5888576B" w14:textId="1D1FB81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4CC23216" w14:textId="08C4FA6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1C27A85" w14:textId="77777777" w:rsidTr="30B437FB">
        <w:trPr>
          <w:trHeight w:val="300"/>
        </w:trPr>
        <w:tc>
          <w:tcPr>
            <w:tcW w:w="555" w:type="dxa"/>
            <w:shd w:val="clear" w:color="auto" w:fill="F2F2F2" w:themeFill="background1" w:themeFillShade="F2"/>
            <w:tcMar>
              <w:left w:w="105" w:type="dxa"/>
              <w:right w:w="105" w:type="dxa"/>
            </w:tcMar>
            <w:vAlign w:val="center"/>
          </w:tcPr>
          <w:p w14:paraId="18098504" w14:textId="608B890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7</w:t>
            </w:r>
          </w:p>
        </w:tc>
        <w:tc>
          <w:tcPr>
            <w:tcW w:w="8205" w:type="dxa"/>
            <w:shd w:val="clear" w:color="auto" w:fill="F2F2F2" w:themeFill="background1" w:themeFillShade="F2"/>
            <w:tcMar>
              <w:left w:w="105" w:type="dxa"/>
              <w:right w:w="105" w:type="dxa"/>
            </w:tcMar>
            <w:vAlign w:val="center"/>
          </w:tcPr>
          <w:p w14:paraId="1042EB75" w14:textId="52E55F7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14:paraId="7A9C90D4" w14:textId="0FE8A5D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036B4091" w14:textId="592EA91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1368908F" w14:textId="77777777" w:rsidTr="30B437FB">
        <w:trPr>
          <w:trHeight w:val="300"/>
        </w:trPr>
        <w:tc>
          <w:tcPr>
            <w:tcW w:w="555" w:type="dxa"/>
            <w:shd w:val="clear" w:color="auto" w:fill="F2F2F2" w:themeFill="background1" w:themeFillShade="F2"/>
            <w:tcMar>
              <w:left w:w="105" w:type="dxa"/>
              <w:right w:w="105" w:type="dxa"/>
            </w:tcMar>
            <w:vAlign w:val="center"/>
          </w:tcPr>
          <w:p w14:paraId="28445CD3" w14:textId="3FE0EEA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8</w:t>
            </w:r>
          </w:p>
        </w:tc>
        <w:tc>
          <w:tcPr>
            <w:tcW w:w="8205" w:type="dxa"/>
            <w:shd w:val="clear" w:color="auto" w:fill="F2F2F2" w:themeFill="background1" w:themeFillShade="F2"/>
            <w:tcMar>
              <w:left w:w="105" w:type="dxa"/>
              <w:right w:w="105" w:type="dxa"/>
            </w:tcMar>
            <w:vAlign w:val="center"/>
          </w:tcPr>
          <w:p w14:paraId="17C9FE94" w14:textId="5C410D1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People engaged in illegal activities?</w:t>
            </w:r>
          </w:p>
        </w:tc>
        <w:tc>
          <w:tcPr>
            <w:tcW w:w="840" w:type="dxa"/>
            <w:shd w:val="clear" w:color="auto" w:fill="BFBFBF" w:themeFill="background1" w:themeFillShade="BF"/>
            <w:tcMar>
              <w:left w:w="105" w:type="dxa"/>
              <w:right w:w="105" w:type="dxa"/>
            </w:tcMar>
            <w:vAlign w:val="center"/>
          </w:tcPr>
          <w:p w14:paraId="2F5C9341" w14:textId="74486E9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shd w:val="clear" w:color="auto" w:fill="BFBFBF" w:themeFill="background1" w:themeFillShade="BF"/>
            <w:tcMar>
              <w:left w:w="105" w:type="dxa"/>
              <w:right w:w="105" w:type="dxa"/>
            </w:tcMar>
            <w:vAlign w:val="center"/>
          </w:tcPr>
          <w:p w14:paraId="499796ED" w14:textId="0ED486E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59D1DDF7" w14:textId="77777777" w:rsidTr="30B437FB">
        <w:trPr>
          <w:trHeight w:val="300"/>
        </w:trPr>
        <w:tc>
          <w:tcPr>
            <w:tcW w:w="555" w:type="dxa"/>
            <w:shd w:val="clear" w:color="auto" w:fill="F2F2F2" w:themeFill="background1" w:themeFillShade="F2"/>
            <w:tcMar>
              <w:left w:w="105" w:type="dxa"/>
              <w:right w:w="105" w:type="dxa"/>
            </w:tcMar>
            <w:vAlign w:val="center"/>
          </w:tcPr>
          <w:p w14:paraId="1BF6F968" w14:textId="74DDB7D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9</w:t>
            </w:r>
          </w:p>
        </w:tc>
        <w:tc>
          <w:tcPr>
            <w:tcW w:w="8205" w:type="dxa"/>
            <w:shd w:val="clear" w:color="auto" w:fill="F2F2F2" w:themeFill="background1" w:themeFillShade="F2"/>
            <w:tcMar>
              <w:left w:w="105" w:type="dxa"/>
              <w:right w:w="105" w:type="dxa"/>
            </w:tcMar>
            <w:vAlign w:val="center"/>
          </w:tcPr>
          <w:p w14:paraId="7C39F8DC" w14:textId="34A1FC2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Others. Please indicate the participants below, and specifically any group who may be unable to give consent.</w:t>
            </w:r>
          </w:p>
          <w:p w14:paraId="0EE8B5AF" w14:textId="1F41E70C" w:rsidR="30B437FB" w:rsidRDefault="30B437FB" w:rsidP="30B437FB">
            <w:pPr>
              <w:rPr>
                <w:rFonts w:ascii="Arial" w:eastAsia="Arial" w:hAnsi="Arial" w:cs="Arial"/>
                <w:sz w:val="22"/>
                <w:szCs w:val="22"/>
              </w:rPr>
            </w:pPr>
          </w:p>
        </w:tc>
        <w:tc>
          <w:tcPr>
            <w:tcW w:w="840" w:type="dxa"/>
            <w:vMerge w:val="restart"/>
            <w:shd w:val="clear" w:color="auto" w:fill="BFBFBF" w:themeFill="background1" w:themeFillShade="BF"/>
            <w:tcMar>
              <w:left w:w="105" w:type="dxa"/>
              <w:right w:w="105" w:type="dxa"/>
            </w:tcMar>
            <w:vAlign w:val="center"/>
          </w:tcPr>
          <w:p w14:paraId="171DD920" w14:textId="739D96E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14:paraId="52526B80" w14:textId="157B288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586D8E25" w14:textId="77777777" w:rsidTr="30B437FB">
        <w:trPr>
          <w:trHeight w:val="300"/>
        </w:trPr>
        <w:tc>
          <w:tcPr>
            <w:tcW w:w="555" w:type="dxa"/>
            <w:tcMar>
              <w:left w:w="105" w:type="dxa"/>
              <w:right w:w="105" w:type="dxa"/>
            </w:tcMar>
            <w:vAlign w:val="center"/>
          </w:tcPr>
          <w:p w14:paraId="7342ECDE" w14:textId="20DAF114" w:rsidR="30B437FB" w:rsidRDefault="30B437FB" w:rsidP="30B437FB">
            <w:pPr>
              <w:jc w:val="center"/>
              <w:rPr>
                <w:rFonts w:ascii="Arial" w:eastAsia="Arial" w:hAnsi="Arial" w:cs="Arial"/>
                <w:sz w:val="22"/>
                <w:szCs w:val="22"/>
              </w:rPr>
            </w:pPr>
          </w:p>
        </w:tc>
        <w:tc>
          <w:tcPr>
            <w:tcW w:w="8205" w:type="dxa"/>
            <w:tcMar>
              <w:left w:w="105" w:type="dxa"/>
              <w:right w:w="105" w:type="dxa"/>
            </w:tcMar>
            <w:vAlign w:val="center"/>
          </w:tcPr>
          <w:p w14:paraId="247C171E" w14:textId="7F14DE4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Details of any other participant groups:</w:t>
            </w:r>
          </w:p>
          <w:p w14:paraId="2B7447DE" w14:textId="6F947909" w:rsidR="30B437FB" w:rsidRDefault="30B437FB" w:rsidP="30B437FB">
            <w:pPr>
              <w:rPr>
                <w:rFonts w:ascii="Arial" w:eastAsia="Arial" w:hAnsi="Arial" w:cs="Arial"/>
                <w:sz w:val="20"/>
                <w:szCs w:val="20"/>
              </w:rPr>
            </w:pPr>
          </w:p>
          <w:p w14:paraId="7E800321" w14:textId="00F597CC" w:rsidR="30B437FB" w:rsidRDefault="30B437FB" w:rsidP="30B437FB">
            <w:pPr>
              <w:rPr>
                <w:rFonts w:ascii="Arial" w:eastAsia="Arial" w:hAnsi="Arial" w:cs="Arial"/>
                <w:sz w:val="22"/>
                <w:szCs w:val="22"/>
              </w:rPr>
            </w:pPr>
          </w:p>
          <w:p w14:paraId="4ED0913D" w14:textId="1EAE0DDD"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color w:val="808080" w:themeColor="background1" w:themeShade="80"/>
                <w:sz w:val="18"/>
                <w:szCs w:val="18"/>
                <w:lang w:val="en-GB"/>
              </w:rPr>
              <w:t>(this box should expand as you type)</w:t>
            </w:r>
          </w:p>
        </w:tc>
        <w:tc>
          <w:tcPr>
            <w:tcW w:w="840" w:type="dxa"/>
            <w:vMerge/>
            <w:vAlign w:val="center"/>
          </w:tcPr>
          <w:p w14:paraId="2571A313" w14:textId="77777777" w:rsidR="008076C6" w:rsidRDefault="008076C6"/>
        </w:tc>
        <w:tc>
          <w:tcPr>
            <w:tcW w:w="810" w:type="dxa"/>
            <w:vMerge/>
            <w:vAlign w:val="center"/>
          </w:tcPr>
          <w:p w14:paraId="233A8EB9" w14:textId="77777777" w:rsidR="008076C6" w:rsidRDefault="008076C6"/>
        </w:tc>
      </w:tr>
    </w:tbl>
    <w:p w14:paraId="18F335A4" w14:textId="54A3ACEB" w:rsidR="3D5C4430" w:rsidRDefault="3D5C4430" w:rsidP="30B437FB">
      <w:pPr>
        <w:spacing w:line="360" w:lineRule="auto"/>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4936"/>
        <w:gridCol w:w="4936"/>
      </w:tblGrid>
      <w:tr w:rsidR="30B437FB" w14:paraId="456A3D9D" w14:textId="77777777" w:rsidTr="30B437FB">
        <w:trPr>
          <w:trHeight w:val="300"/>
        </w:trPr>
        <w:tc>
          <w:tcPr>
            <w:tcW w:w="555" w:type="dxa"/>
            <w:tcBorders>
              <w:bottom w:val="single" w:sz="6" w:space="0" w:color="auto"/>
            </w:tcBorders>
            <w:shd w:val="clear" w:color="auto" w:fill="F2F2F2" w:themeFill="background1" w:themeFillShade="F2"/>
            <w:tcMar>
              <w:left w:w="105" w:type="dxa"/>
              <w:right w:w="105" w:type="dxa"/>
            </w:tcMar>
          </w:tcPr>
          <w:p w14:paraId="06FF8570" w14:textId="78B2B333" w:rsidR="30B437FB" w:rsidRDefault="30B437FB" w:rsidP="30B437FB">
            <w:pPr>
              <w:rPr>
                <w:rFonts w:ascii="Arial" w:eastAsia="Arial" w:hAnsi="Arial" w:cs="Arial"/>
                <w:sz w:val="22"/>
                <w:szCs w:val="22"/>
              </w:rPr>
            </w:pPr>
          </w:p>
        </w:tc>
        <w:tc>
          <w:tcPr>
            <w:tcW w:w="9872" w:type="dxa"/>
            <w:gridSpan w:val="2"/>
            <w:tcBorders>
              <w:bottom w:val="single" w:sz="6" w:space="0" w:color="auto"/>
            </w:tcBorders>
            <w:shd w:val="clear" w:color="auto" w:fill="F2F2F2" w:themeFill="background1" w:themeFillShade="F2"/>
            <w:tcMar>
              <w:left w:w="105" w:type="dxa"/>
              <w:right w:w="105" w:type="dxa"/>
            </w:tcMar>
            <w:vAlign w:val="center"/>
          </w:tcPr>
          <w:p w14:paraId="75F4FE4B" w14:textId="3CFC78CA"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Participant numbers and source</w:t>
            </w:r>
          </w:p>
          <w:p w14:paraId="61740E8D" w14:textId="0D36863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Provide an estimate of the expected number of participants. How will you identify participants and how will they be recruited? </w:t>
            </w:r>
          </w:p>
        </w:tc>
      </w:tr>
      <w:tr w:rsidR="30B437FB" w14:paraId="7E6B60DF"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210CDFD" w14:textId="07D206A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10</w:t>
            </w:r>
          </w:p>
        </w:tc>
        <w:tc>
          <w:tcPr>
            <w:tcW w:w="4936"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56AB808" w14:textId="46ECD9C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How many participants are expected?</w:t>
            </w:r>
          </w:p>
          <w:p w14:paraId="167DD9A4" w14:textId="107EF8A5" w:rsidR="30B437FB" w:rsidRDefault="30B437FB" w:rsidP="30B437FB">
            <w:pPr>
              <w:rPr>
                <w:rFonts w:ascii="Arial" w:eastAsia="Arial" w:hAnsi="Arial" w:cs="Arial"/>
                <w:sz w:val="22"/>
                <w:szCs w:val="22"/>
              </w:rPr>
            </w:pPr>
          </w:p>
        </w:tc>
        <w:tc>
          <w:tcPr>
            <w:tcW w:w="493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0CB41CB" w14:textId="0EA7640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Between 2 and 15 students.</w:t>
            </w:r>
          </w:p>
          <w:p w14:paraId="1D8BD493" w14:textId="306D616F" w:rsidR="30B437FB" w:rsidRDefault="30B437FB" w:rsidP="30B437FB">
            <w:pPr>
              <w:rPr>
                <w:rFonts w:ascii="Arial" w:eastAsia="Arial" w:hAnsi="Arial" w:cs="Arial"/>
                <w:sz w:val="22"/>
                <w:szCs w:val="22"/>
              </w:rPr>
            </w:pPr>
          </w:p>
          <w:p w14:paraId="3C2D2D42" w14:textId="0AF9AC5A" w:rsidR="30B437FB" w:rsidRDefault="30B437FB" w:rsidP="30B437FB">
            <w:pPr>
              <w:rPr>
                <w:rFonts w:ascii="Arial" w:eastAsia="Arial" w:hAnsi="Arial" w:cs="Arial"/>
                <w:sz w:val="22"/>
                <w:szCs w:val="22"/>
              </w:rPr>
            </w:pPr>
          </w:p>
          <w:p w14:paraId="3D12AE50" w14:textId="5E90D7D2"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2BF20822"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2C46D00" w14:textId="1DA64D6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11</w:t>
            </w:r>
          </w:p>
        </w:tc>
        <w:tc>
          <w:tcPr>
            <w:tcW w:w="4936"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2376A02" w14:textId="761557B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Who will the participants be?</w:t>
            </w:r>
          </w:p>
          <w:p w14:paraId="56CE3A55" w14:textId="3C5E6523" w:rsidR="30B437FB" w:rsidRDefault="30B437FB" w:rsidP="30B437FB">
            <w:pPr>
              <w:rPr>
                <w:rFonts w:ascii="Arial" w:eastAsia="Arial" w:hAnsi="Arial" w:cs="Arial"/>
                <w:sz w:val="22"/>
                <w:szCs w:val="22"/>
              </w:rPr>
            </w:pPr>
          </w:p>
        </w:tc>
        <w:tc>
          <w:tcPr>
            <w:tcW w:w="493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071B06" w14:textId="5A35490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Adolescent singing students of mine between the ages of 12-20.</w:t>
            </w:r>
          </w:p>
          <w:p w14:paraId="02BC50E3" w14:textId="6AAE2447" w:rsidR="30B437FB" w:rsidRDefault="30B437FB" w:rsidP="30B437FB">
            <w:pPr>
              <w:rPr>
                <w:rFonts w:ascii="Arial" w:eastAsia="Arial" w:hAnsi="Arial" w:cs="Arial"/>
                <w:sz w:val="22"/>
                <w:szCs w:val="22"/>
              </w:rPr>
            </w:pPr>
          </w:p>
          <w:p w14:paraId="5AFDFC4E" w14:textId="30B8F3C3" w:rsidR="30B437FB" w:rsidRDefault="30B437FB" w:rsidP="30B437FB">
            <w:pPr>
              <w:rPr>
                <w:rFonts w:ascii="Arial" w:eastAsia="Arial" w:hAnsi="Arial" w:cs="Arial"/>
                <w:sz w:val="22"/>
                <w:szCs w:val="22"/>
              </w:rPr>
            </w:pPr>
          </w:p>
          <w:p w14:paraId="0653CFBD" w14:textId="09439356"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042E9CA4" w14:textId="77777777" w:rsidTr="30B437FB">
        <w:trPr>
          <w:trHeight w:val="300"/>
        </w:trPr>
        <w:tc>
          <w:tcPr>
            <w:tcW w:w="555" w:type="dxa"/>
            <w:tcBorders>
              <w:top w:val="single" w:sz="6" w:space="0" w:color="auto"/>
            </w:tcBorders>
            <w:shd w:val="clear" w:color="auto" w:fill="F2F2F2" w:themeFill="background1" w:themeFillShade="F2"/>
            <w:tcMar>
              <w:left w:w="105" w:type="dxa"/>
              <w:right w:w="105" w:type="dxa"/>
            </w:tcMar>
            <w:vAlign w:val="center"/>
          </w:tcPr>
          <w:p w14:paraId="2B3D6396" w14:textId="0199F51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12</w:t>
            </w:r>
          </w:p>
        </w:tc>
        <w:tc>
          <w:tcPr>
            <w:tcW w:w="4936" w:type="dxa"/>
            <w:tcBorders>
              <w:top w:val="single" w:sz="6" w:space="0" w:color="auto"/>
            </w:tcBorders>
            <w:shd w:val="clear" w:color="auto" w:fill="F2F2F2" w:themeFill="background1" w:themeFillShade="F2"/>
            <w:tcMar>
              <w:left w:w="105" w:type="dxa"/>
              <w:right w:w="105" w:type="dxa"/>
            </w:tcMar>
            <w:vAlign w:val="center"/>
          </w:tcPr>
          <w:p w14:paraId="5010074E" w14:textId="1D862D1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How will you identify the participants?</w:t>
            </w:r>
          </w:p>
        </w:tc>
        <w:tc>
          <w:tcPr>
            <w:tcW w:w="4936" w:type="dxa"/>
            <w:tcBorders>
              <w:top w:val="single" w:sz="6" w:space="0" w:color="auto"/>
            </w:tcBorders>
            <w:tcMar>
              <w:left w:w="105" w:type="dxa"/>
              <w:right w:w="105" w:type="dxa"/>
            </w:tcMar>
            <w:vAlign w:val="center"/>
          </w:tcPr>
          <w:p w14:paraId="49B20301" w14:textId="63F17E8B" w:rsidR="30B437FB" w:rsidRDefault="30B437FB" w:rsidP="30B437FB">
            <w:pPr>
              <w:rPr>
                <w:rFonts w:ascii="Arial" w:eastAsia="Arial" w:hAnsi="Arial" w:cs="Arial"/>
                <w:sz w:val="22"/>
                <w:szCs w:val="22"/>
              </w:rPr>
            </w:pPr>
          </w:p>
          <w:p w14:paraId="75441E86" w14:textId="6570F07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They will be adolescent voice students who are taught by me between the ages outlined above. I will use purposive sampling to recruit the students who are in this demographic and they will require parental consent to participate.</w:t>
            </w:r>
          </w:p>
          <w:p w14:paraId="39A36D20" w14:textId="3E9B4510" w:rsidR="30B437FB" w:rsidRDefault="30B437FB" w:rsidP="30B437FB">
            <w:pPr>
              <w:rPr>
                <w:rFonts w:ascii="Arial" w:eastAsia="Arial" w:hAnsi="Arial" w:cs="Arial"/>
                <w:sz w:val="22"/>
                <w:szCs w:val="22"/>
              </w:rPr>
            </w:pPr>
          </w:p>
          <w:p w14:paraId="3C397AC2" w14:textId="6B5E37A7"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71ABA76A" w14:textId="13A4E795" w:rsidR="3D5C4430" w:rsidRDefault="3D5C4430" w:rsidP="30B437FB">
      <w:pPr>
        <w:spacing w:line="360" w:lineRule="auto"/>
        <w:rPr>
          <w:rFonts w:ascii="Arial" w:eastAsia="Arial" w:hAnsi="Arial" w:cs="Arial"/>
          <w:color w:val="000000" w:themeColor="text1"/>
        </w:rPr>
      </w:pPr>
    </w:p>
    <w:p w14:paraId="758D4F33" w14:textId="128DCB0D" w:rsidR="3D5C4430" w:rsidRDefault="3D5C4430" w:rsidP="30B437FB">
      <w:pPr>
        <w:spacing w:line="360" w:lineRule="auto"/>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7080"/>
        <w:gridCol w:w="990"/>
        <w:gridCol w:w="840"/>
        <w:gridCol w:w="990"/>
      </w:tblGrid>
      <w:tr w:rsidR="30B437FB" w14:paraId="3CBF69E0" w14:textId="77777777" w:rsidTr="30B437FB">
        <w:trPr>
          <w:trHeight w:val="300"/>
        </w:trPr>
        <w:tc>
          <w:tcPr>
            <w:tcW w:w="555" w:type="dxa"/>
            <w:shd w:val="clear" w:color="auto" w:fill="F2F2F2" w:themeFill="background1" w:themeFillShade="F2"/>
            <w:tcMar>
              <w:left w:w="105" w:type="dxa"/>
              <w:right w:w="105" w:type="dxa"/>
            </w:tcMar>
            <w:vAlign w:val="center"/>
          </w:tcPr>
          <w:p w14:paraId="02072C94" w14:textId="5EEF2A16" w:rsidR="30B437FB" w:rsidRDefault="30B437FB" w:rsidP="30B437FB">
            <w:pPr>
              <w:jc w:val="center"/>
              <w:rPr>
                <w:rFonts w:ascii="Arial" w:eastAsia="Arial" w:hAnsi="Arial" w:cs="Arial"/>
                <w:sz w:val="22"/>
                <w:szCs w:val="22"/>
              </w:rPr>
            </w:pPr>
          </w:p>
        </w:tc>
        <w:tc>
          <w:tcPr>
            <w:tcW w:w="7080" w:type="dxa"/>
            <w:shd w:val="clear" w:color="auto" w:fill="F2F2F2" w:themeFill="background1" w:themeFillShade="F2"/>
            <w:tcMar>
              <w:left w:w="105" w:type="dxa"/>
              <w:right w:w="105" w:type="dxa"/>
            </w:tcMar>
          </w:tcPr>
          <w:p w14:paraId="7BF860A5" w14:textId="75D09554" w:rsidR="30B437FB" w:rsidRDefault="30B437FB" w:rsidP="30B437FB">
            <w:pPr>
              <w:jc w:val="both"/>
              <w:rPr>
                <w:rFonts w:ascii="Arial" w:eastAsia="Arial" w:hAnsi="Arial" w:cs="Arial"/>
                <w:sz w:val="22"/>
                <w:szCs w:val="22"/>
              </w:rPr>
            </w:pPr>
            <w:r w:rsidRPr="30B437FB">
              <w:rPr>
                <w:rFonts w:ascii="Arial" w:eastAsia="Arial" w:hAnsi="Arial" w:cs="Arial"/>
                <w:b/>
                <w:bCs/>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14:paraId="7FE877DC" w14:textId="5F2CE658" w:rsidR="30B437FB" w:rsidRDefault="30B437FB" w:rsidP="30B437FB">
            <w:pPr>
              <w:jc w:val="center"/>
              <w:rPr>
                <w:rFonts w:ascii="Arial" w:eastAsia="Arial" w:hAnsi="Arial" w:cs="Arial"/>
                <w:sz w:val="16"/>
                <w:szCs w:val="16"/>
              </w:rPr>
            </w:pPr>
          </w:p>
          <w:p w14:paraId="434798E0" w14:textId="458B7568"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40" w:type="dxa"/>
            <w:shd w:val="clear" w:color="auto" w:fill="F2F2F2" w:themeFill="background1" w:themeFillShade="F2"/>
            <w:tcMar>
              <w:left w:w="105" w:type="dxa"/>
              <w:right w:w="105" w:type="dxa"/>
            </w:tcMar>
            <w:vAlign w:val="bottom"/>
          </w:tcPr>
          <w:p w14:paraId="5FB4616A" w14:textId="78633AC8"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990" w:type="dxa"/>
            <w:shd w:val="clear" w:color="auto" w:fill="F2F2F2" w:themeFill="background1" w:themeFillShade="F2"/>
            <w:tcMar>
              <w:left w:w="105" w:type="dxa"/>
              <w:right w:w="105" w:type="dxa"/>
            </w:tcMar>
          </w:tcPr>
          <w:p w14:paraId="5944A751" w14:textId="3D0DC61C" w:rsidR="30B437FB" w:rsidRDefault="30B437FB" w:rsidP="30B437FB">
            <w:pPr>
              <w:jc w:val="center"/>
              <w:rPr>
                <w:rFonts w:ascii="Arial" w:eastAsia="Arial" w:hAnsi="Arial" w:cs="Arial"/>
                <w:sz w:val="16"/>
                <w:szCs w:val="16"/>
              </w:rPr>
            </w:pPr>
          </w:p>
          <w:p w14:paraId="229CE384" w14:textId="36988D40"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N/A</w:t>
            </w:r>
          </w:p>
        </w:tc>
      </w:tr>
      <w:tr w:rsidR="30B437FB" w14:paraId="45F2EFD7" w14:textId="77777777" w:rsidTr="30B437FB">
        <w:trPr>
          <w:trHeight w:val="300"/>
        </w:trPr>
        <w:tc>
          <w:tcPr>
            <w:tcW w:w="555" w:type="dxa"/>
            <w:shd w:val="clear" w:color="auto" w:fill="F2F2F2" w:themeFill="background1" w:themeFillShade="F2"/>
            <w:tcMar>
              <w:left w:w="105" w:type="dxa"/>
              <w:right w:w="105" w:type="dxa"/>
            </w:tcMar>
            <w:vAlign w:val="center"/>
          </w:tcPr>
          <w:p w14:paraId="233EF840" w14:textId="01378B4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13</w:t>
            </w:r>
          </w:p>
        </w:tc>
        <w:tc>
          <w:tcPr>
            <w:tcW w:w="7080" w:type="dxa"/>
            <w:shd w:val="clear" w:color="auto" w:fill="F2F2F2" w:themeFill="background1" w:themeFillShade="F2"/>
            <w:tcMar>
              <w:left w:w="105" w:type="dxa"/>
              <w:right w:w="105" w:type="dxa"/>
            </w:tcMar>
            <w:vAlign w:val="center"/>
          </w:tcPr>
          <w:p w14:paraId="69749B61" w14:textId="0CBD537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14:paraId="3A06161F" w14:textId="46C193A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14A2A63D" w14:textId="3024F49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4BEA8E09" w14:textId="5B8FDB3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3F70E15" w14:textId="77777777" w:rsidTr="30B437FB">
        <w:trPr>
          <w:trHeight w:val="300"/>
        </w:trPr>
        <w:tc>
          <w:tcPr>
            <w:tcW w:w="555" w:type="dxa"/>
            <w:shd w:val="clear" w:color="auto" w:fill="F2F2F2" w:themeFill="background1" w:themeFillShade="F2"/>
            <w:tcMar>
              <w:left w:w="105" w:type="dxa"/>
              <w:right w:w="105" w:type="dxa"/>
            </w:tcMar>
            <w:vAlign w:val="center"/>
          </w:tcPr>
          <w:p w14:paraId="3B18C041" w14:textId="6632D3C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14</w:t>
            </w:r>
          </w:p>
        </w:tc>
        <w:tc>
          <w:tcPr>
            <w:tcW w:w="7080" w:type="dxa"/>
            <w:shd w:val="clear" w:color="auto" w:fill="F2F2F2" w:themeFill="background1" w:themeFillShade="F2"/>
            <w:tcMar>
              <w:left w:w="105" w:type="dxa"/>
              <w:right w:w="105" w:type="dxa"/>
            </w:tcMar>
            <w:vAlign w:val="center"/>
          </w:tcPr>
          <w:p w14:paraId="70F16246" w14:textId="1D5C919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tell participants that their participation is voluntary?</w:t>
            </w:r>
          </w:p>
        </w:tc>
        <w:tc>
          <w:tcPr>
            <w:tcW w:w="990" w:type="dxa"/>
            <w:shd w:val="clear" w:color="auto" w:fill="BFBFBF" w:themeFill="background1" w:themeFillShade="BF"/>
            <w:tcMar>
              <w:left w:w="105" w:type="dxa"/>
              <w:right w:w="105" w:type="dxa"/>
            </w:tcMar>
            <w:vAlign w:val="center"/>
          </w:tcPr>
          <w:p w14:paraId="7F99120F" w14:textId="74C0EF3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1CDC6046" w14:textId="0294E34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12B4A793" w14:textId="77E3514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BAB029B" w14:textId="77777777" w:rsidTr="30B437FB">
        <w:trPr>
          <w:trHeight w:val="300"/>
        </w:trPr>
        <w:tc>
          <w:tcPr>
            <w:tcW w:w="555" w:type="dxa"/>
            <w:shd w:val="clear" w:color="auto" w:fill="F2F2F2" w:themeFill="background1" w:themeFillShade="F2"/>
            <w:tcMar>
              <w:left w:w="105" w:type="dxa"/>
              <w:right w:w="105" w:type="dxa"/>
            </w:tcMar>
            <w:vAlign w:val="center"/>
          </w:tcPr>
          <w:p w14:paraId="4B6FD185" w14:textId="12C9BEC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15</w:t>
            </w:r>
          </w:p>
        </w:tc>
        <w:tc>
          <w:tcPr>
            <w:tcW w:w="7080" w:type="dxa"/>
            <w:shd w:val="clear" w:color="auto" w:fill="F2F2F2" w:themeFill="background1" w:themeFillShade="F2"/>
            <w:tcMar>
              <w:left w:w="105" w:type="dxa"/>
              <w:right w:w="105" w:type="dxa"/>
            </w:tcMar>
            <w:vAlign w:val="center"/>
          </w:tcPr>
          <w:p w14:paraId="02662599" w14:textId="1AC2245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obtain written consent for participation?</w:t>
            </w:r>
          </w:p>
        </w:tc>
        <w:tc>
          <w:tcPr>
            <w:tcW w:w="990" w:type="dxa"/>
            <w:shd w:val="clear" w:color="auto" w:fill="BFBFBF" w:themeFill="background1" w:themeFillShade="BF"/>
            <w:tcMar>
              <w:left w:w="105" w:type="dxa"/>
              <w:right w:w="105" w:type="dxa"/>
            </w:tcMar>
            <w:vAlign w:val="center"/>
          </w:tcPr>
          <w:p w14:paraId="696D14D3" w14:textId="2FA44E6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083D70F7" w14:textId="5DF6D1D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28D2FF1B" w14:textId="3542556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50C00BB1" w14:textId="77777777" w:rsidTr="30B437FB">
        <w:trPr>
          <w:trHeight w:val="300"/>
        </w:trPr>
        <w:tc>
          <w:tcPr>
            <w:tcW w:w="555" w:type="dxa"/>
            <w:shd w:val="clear" w:color="auto" w:fill="F2F2F2" w:themeFill="background1" w:themeFillShade="F2"/>
            <w:tcMar>
              <w:left w:w="105" w:type="dxa"/>
              <w:right w:w="105" w:type="dxa"/>
            </w:tcMar>
            <w:vAlign w:val="center"/>
          </w:tcPr>
          <w:p w14:paraId="2755003D" w14:textId="14ED1D3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16</w:t>
            </w:r>
          </w:p>
        </w:tc>
        <w:tc>
          <w:tcPr>
            <w:tcW w:w="7080" w:type="dxa"/>
            <w:shd w:val="clear" w:color="auto" w:fill="F2F2F2" w:themeFill="background1" w:themeFillShade="F2"/>
            <w:tcMar>
              <w:left w:w="105" w:type="dxa"/>
              <w:right w:w="105" w:type="dxa"/>
            </w:tcMar>
            <w:vAlign w:val="center"/>
          </w:tcPr>
          <w:p w14:paraId="7D61043E" w14:textId="60E801C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14:paraId="7BB6018D" w14:textId="5A191C8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1E07E9AD" w14:textId="44996CC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6B9DDC88" w14:textId="28E7FF6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0AC82444" w14:textId="77777777" w:rsidTr="30B437FB">
        <w:trPr>
          <w:trHeight w:val="300"/>
        </w:trPr>
        <w:tc>
          <w:tcPr>
            <w:tcW w:w="555" w:type="dxa"/>
            <w:shd w:val="clear" w:color="auto" w:fill="F2F2F2" w:themeFill="background1" w:themeFillShade="F2"/>
            <w:tcMar>
              <w:left w:w="105" w:type="dxa"/>
              <w:right w:w="105" w:type="dxa"/>
            </w:tcMar>
            <w:vAlign w:val="center"/>
          </w:tcPr>
          <w:p w14:paraId="46AEEB8F" w14:textId="20B3344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17</w:t>
            </w:r>
          </w:p>
        </w:tc>
        <w:tc>
          <w:tcPr>
            <w:tcW w:w="7080" w:type="dxa"/>
            <w:shd w:val="clear" w:color="auto" w:fill="F2F2F2" w:themeFill="background1" w:themeFillShade="F2"/>
            <w:tcMar>
              <w:left w:w="105" w:type="dxa"/>
              <w:right w:w="105" w:type="dxa"/>
            </w:tcMar>
            <w:vAlign w:val="center"/>
          </w:tcPr>
          <w:p w14:paraId="3F7BAA74" w14:textId="0DCD07A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the research is observational, will you ask participants for their consent to being observed?</w:t>
            </w:r>
          </w:p>
        </w:tc>
        <w:tc>
          <w:tcPr>
            <w:tcW w:w="990" w:type="dxa"/>
            <w:shd w:val="clear" w:color="auto" w:fill="BFBFBF" w:themeFill="background1" w:themeFillShade="BF"/>
            <w:tcMar>
              <w:left w:w="105" w:type="dxa"/>
              <w:right w:w="105" w:type="dxa"/>
            </w:tcMar>
            <w:vAlign w:val="center"/>
          </w:tcPr>
          <w:p w14:paraId="60D33E7D" w14:textId="667521B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5B2E1FA7" w14:textId="2CFA933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7FCCD90D" w14:textId="424FC71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1E4B8089" w14:textId="77777777" w:rsidTr="30B437FB">
        <w:trPr>
          <w:trHeight w:val="300"/>
        </w:trPr>
        <w:tc>
          <w:tcPr>
            <w:tcW w:w="555" w:type="dxa"/>
            <w:shd w:val="clear" w:color="auto" w:fill="F2F2F2" w:themeFill="background1" w:themeFillShade="F2"/>
            <w:tcMar>
              <w:left w:w="105" w:type="dxa"/>
              <w:right w:w="105" w:type="dxa"/>
            </w:tcMar>
            <w:vAlign w:val="center"/>
          </w:tcPr>
          <w:p w14:paraId="578A3E9D" w14:textId="503C806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18</w:t>
            </w:r>
          </w:p>
        </w:tc>
        <w:tc>
          <w:tcPr>
            <w:tcW w:w="7080" w:type="dxa"/>
            <w:shd w:val="clear" w:color="auto" w:fill="F2F2F2" w:themeFill="background1" w:themeFillShade="F2"/>
            <w:tcMar>
              <w:left w:w="105" w:type="dxa"/>
              <w:right w:w="105" w:type="dxa"/>
            </w:tcMar>
            <w:vAlign w:val="center"/>
          </w:tcPr>
          <w:p w14:paraId="66C6A1E7" w14:textId="601D42F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14:paraId="5B41709A" w14:textId="5EECF7E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0C66F798" w14:textId="17C5435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3D39F2BE" w14:textId="7B350FC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3038274A" w14:textId="77777777" w:rsidTr="30B437FB">
        <w:trPr>
          <w:trHeight w:val="300"/>
        </w:trPr>
        <w:tc>
          <w:tcPr>
            <w:tcW w:w="555" w:type="dxa"/>
            <w:shd w:val="clear" w:color="auto" w:fill="F2F2F2" w:themeFill="background1" w:themeFillShade="F2"/>
            <w:tcMar>
              <w:left w:w="105" w:type="dxa"/>
              <w:right w:w="105" w:type="dxa"/>
            </w:tcMar>
            <w:vAlign w:val="center"/>
          </w:tcPr>
          <w:p w14:paraId="1F6C2258" w14:textId="6B8717D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19</w:t>
            </w:r>
          </w:p>
        </w:tc>
        <w:tc>
          <w:tcPr>
            <w:tcW w:w="7080" w:type="dxa"/>
            <w:shd w:val="clear" w:color="auto" w:fill="F2F2F2" w:themeFill="background1" w:themeFillShade="F2"/>
            <w:tcMar>
              <w:left w:w="105" w:type="dxa"/>
              <w:right w:w="105" w:type="dxa"/>
            </w:tcMar>
            <w:vAlign w:val="center"/>
          </w:tcPr>
          <w:p w14:paraId="38CBDBA4" w14:textId="5015121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14:paraId="5647DC4B" w14:textId="004D921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0B7B9D21" w14:textId="79707D8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2DE4E827" w14:textId="14C2409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86782AC" w14:textId="77777777" w:rsidTr="30B437FB">
        <w:trPr>
          <w:trHeight w:val="300"/>
        </w:trPr>
        <w:tc>
          <w:tcPr>
            <w:tcW w:w="555" w:type="dxa"/>
            <w:shd w:val="clear" w:color="auto" w:fill="F2F2F2" w:themeFill="background1" w:themeFillShade="F2"/>
            <w:tcMar>
              <w:left w:w="105" w:type="dxa"/>
              <w:right w:w="105" w:type="dxa"/>
            </w:tcMar>
            <w:vAlign w:val="center"/>
          </w:tcPr>
          <w:p w14:paraId="1A7FDC42" w14:textId="271FE36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20</w:t>
            </w:r>
          </w:p>
        </w:tc>
        <w:tc>
          <w:tcPr>
            <w:tcW w:w="7080" w:type="dxa"/>
            <w:shd w:val="clear" w:color="auto" w:fill="F2F2F2" w:themeFill="background1" w:themeFillShade="F2"/>
            <w:tcMar>
              <w:left w:w="105" w:type="dxa"/>
              <w:right w:w="105" w:type="dxa"/>
            </w:tcMar>
            <w:vAlign w:val="center"/>
          </w:tcPr>
          <w:p w14:paraId="34666749" w14:textId="34B61FF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14:paraId="66E598F2" w14:textId="69D950B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3C38774F" w14:textId="3ADAF52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2E13800D" w14:textId="4D55079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566F7F3C" w14:textId="77777777" w:rsidTr="30B437FB">
        <w:trPr>
          <w:trHeight w:val="300"/>
        </w:trPr>
        <w:tc>
          <w:tcPr>
            <w:tcW w:w="555" w:type="dxa"/>
            <w:shd w:val="clear" w:color="auto" w:fill="F2F2F2" w:themeFill="background1" w:themeFillShade="F2"/>
            <w:tcMar>
              <w:left w:w="105" w:type="dxa"/>
              <w:right w:w="105" w:type="dxa"/>
            </w:tcMar>
            <w:vAlign w:val="center"/>
          </w:tcPr>
          <w:p w14:paraId="6AA0ECA5" w14:textId="305457D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21</w:t>
            </w:r>
          </w:p>
        </w:tc>
        <w:tc>
          <w:tcPr>
            <w:tcW w:w="7080" w:type="dxa"/>
            <w:shd w:val="clear" w:color="auto" w:fill="F2F2F2" w:themeFill="background1" w:themeFillShade="F2"/>
            <w:tcMar>
              <w:left w:w="105" w:type="dxa"/>
              <w:right w:w="105" w:type="dxa"/>
            </w:tcMar>
            <w:vAlign w:val="center"/>
          </w:tcPr>
          <w:p w14:paraId="44FAE302" w14:textId="45B829F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14:paraId="5DBFD108" w14:textId="49AECF5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0383F626" w14:textId="745327A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550D22BC" w14:textId="63EE531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18969BF" w14:textId="77777777" w:rsidTr="30B437FB">
        <w:trPr>
          <w:trHeight w:val="300"/>
        </w:trPr>
        <w:tc>
          <w:tcPr>
            <w:tcW w:w="555" w:type="dxa"/>
            <w:tcBorders>
              <w:bottom w:val="single" w:sz="6" w:space="0" w:color="auto"/>
            </w:tcBorders>
            <w:shd w:val="clear" w:color="auto" w:fill="F2F2F2" w:themeFill="background1" w:themeFillShade="F2"/>
            <w:tcMar>
              <w:left w:w="105" w:type="dxa"/>
              <w:right w:w="105" w:type="dxa"/>
            </w:tcMar>
            <w:vAlign w:val="center"/>
          </w:tcPr>
          <w:p w14:paraId="0E4E4BAB" w14:textId="0C72058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22</w:t>
            </w:r>
          </w:p>
        </w:tc>
        <w:tc>
          <w:tcPr>
            <w:tcW w:w="9900" w:type="dxa"/>
            <w:gridSpan w:val="4"/>
            <w:tcBorders>
              <w:bottom w:val="single" w:sz="6" w:space="0" w:color="auto"/>
            </w:tcBorders>
            <w:shd w:val="clear" w:color="auto" w:fill="F2F2F2" w:themeFill="background1" w:themeFillShade="F2"/>
            <w:tcMar>
              <w:left w:w="105" w:type="dxa"/>
              <w:right w:w="105" w:type="dxa"/>
            </w:tcMar>
            <w:vAlign w:val="center"/>
          </w:tcPr>
          <w:p w14:paraId="349012DF" w14:textId="36D410C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NO</w:t>
            </w:r>
            <w:r w:rsidRPr="30B437FB">
              <w:rPr>
                <w:rFonts w:ascii="Arial" w:eastAsia="Arial" w:hAnsi="Arial" w:cs="Arial"/>
                <w:b/>
                <w:bCs/>
                <w:sz w:val="22"/>
                <w:szCs w:val="22"/>
                <w:lang w:val="en-GB"/>
              </w:rPr>
              <w:t xml:space="preserve"> </w:t>
            </w:r>
            <w:r w:rsidRPr="30B437FB">
              <w:rPr>
                <w:rFonts w:ascii="Arial" w:eastAsia="Arial" w:hAnsi="Arial" w:cs="Arial"/>
                <w:sz w:val="22"/>
                <w:szCs w:val="22"/>
                <w:lang w:val="en-GB"/>
              </w:rPr>
              <w:t xml:space="preserve">to any of above questions, please give an explanation </w:t>
            </w:r>
          </w:p>
        </w:tc>
      </w:tr>
      <w:tr w:rsidR="30B437FB" w14:paraId="0C746F96" w14:textId="77777777" w:rsidTr="30B437FB">
        <w:trPr>
          <w:trHeight w:val="300"/>
        </w:trPr>
        <w:tc>
          <w:tcPr>
            <w:tcW w:w="555" w:type="dxa"/>
            <w:tcMar>
              <w:left w:w="105" w:type="dxa"/>
              <w:right w:w="105" w:type="dxa"/>
            </w:tcMar>
            <w:vAlign w:val="center"/>
          </w:tcPr>
          <w:p w14:paraId="7309CA50" w14:textId="40B3C159" w:rsidR="30B437FB" w:rsidRDefault="30B437FB" w:rsidP="30B437FB">
            <w:pPr>
              <w:jc w:val="center"/>
              <w:rPr>
                <w:rFonts w:ascii="Arial" w:eastAsia="Arial" w:hAnsi="Arial" w:cs="Arial"/>
                <w:sz w:val="22"/>
                <w:szCs w:val="22"/>
              </w:rPr>
            </w:pPr>
          </w:p>
        </w:tc>
        <w:tc>
          <w:tcPr>
            <w:tcW w:w="9900" w:type="dxa"/>
            <w:gridSpan w:val="4"/>
            <w:tcBorders>
              <w:bottom w:val="single" w:sz="6" w:space="0" w:color="auto"/>
            </w:tcBorders>
            <w:tcMar>
              <w:left w:w="105" w:type="dxa"/>
              <w:right w:w="105" w:type="dxa"/>
            </w:tcMar>
            <w:vAlign w:val="center"/>
          </w:tcPr>
          <w:p w14:paraId="174C7C29" w14:textId="75D9F0CF" w:rsidR="30B437FB" w:rsidRDefault="30B437FB" w:rsidP="30B437FB">
            <w:pPr>
              <w:rPr>
                <w:rFonts w:ascii="Arial" w:eastAsia="Arial" w:hAnsi="Arial" w:cs="Arial"/>
                <w:sz w:val="22"/>
                <w:szCs w:val="22"/>
              </w:rPr>
            </w:pPr>
          </w:p>
          <w:p w14:paraId="521BD84F" w14:textId="6AB1D26A" w:rsidR="30B437FB" w:rsidRDefault="30B437FB" w:rsidP="30B437FB">
            <w:pPr>
              <w:rPr>
                <w:rFonts w:ascii="Arial" w:eastAsia="Arial" w:hAnsi="Arial" w:cs="Arial"/>
                <w:sz w:val="22"/>
                <w:szCs w:val="22"/>
              </w:rPr>
            </w:pPr>
          </w:p>
          <w:p w14:paraId="6F65D5DA" w14:textId="447504B7"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266B7967" w14:textId="3944F4B4" w:rsidR="3D5C4430" w:rsidRDefault="3D5C4430" w:rsidP="30B437FB">
      <w:pPr>
        <w:spacing w:line="360" w:lineRule="auto"/>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7080"/>
        <w:gridCol w:w="990"/>
        <w:gridCol w:w="840"/>
        <w:gridCol w:w="990"/>
      </w:tblGrid>
      <w:tr w:rsidR="30B437FB" w14:paraId="441E4716" w14:textId="77777777" w:rsidTr="30B437FB">
        <w:trPr>
          <w:trHeight w:val="300"/>
        </w:trPr>
        <w:tc>
          <w:tcPr>
            <w:tcW w:w="555" w:type="dxa"/>
            <w:shd w:val="clear" w:color="auto" w:fill="F2F2F2" w:themeFill="background1" w:themeFillShade="F2"/>
            <w:tcMar>
              <w:left w:w="105" w:type="dxa"/>
              <w:right w:w="105" w:type="dxa"/>
            </w:tcMar>
          </w:tcPr>
          <w:p w14:paraId="19B32F00" w14:textId="309DD592" w:rsidR="30B437FB" w:rsidRDefault="30B437FB" w:rsidP="30B437FB">
            <w:pPr>
              <w:jc w:val="both"/>
              <w:rPr>
                <w:rFonts w:ascii="Arial" w:eastAsia="Arial" w:hAnsi="Arial" w:cs="Arial"/>
                <w:sz w:val="22"/>
                <w:szCs w:val="22"/>
              </w:rPr>
            </w:pPr>
          </w:p>
        </w:tc>
        <w:tc>
          <w:tcPr>
            <w:tcW w:w="7080" w:type="dxa"/>
            <w:shd w:val="clear" w:color="auto" w:fill="F2F2F2" w:themeFill="background1" w:themeFillShade="F2"/>
            <w:tcMar>
              <w:left w:w="105" w:type="dxa"/>
              <w:right w:w="105" w:type="dxa"/>
            </w:tcMar>
            <w:vAlign w:val="center"/>
          </w:tcPr>
          <w:p w14:paraId="65790E5A" w14:textId="5052E2C4"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14:paraId="1F49D30F" w14:textId="2FB78AA5" w:rsidR="30B437FB" w:rsidRDefault="30B437FB" w:rsidP="30B437FB">
            <w:pPr>
              <w:jc w:val="center"/>
              <w:rPr>
                <w:rFonts w:ascii="Arial" w:eastAsia="Arial" w:hAnsi="Arial" w:cs="Arial"/>
                <w:sz w:val="16"/>
                <w:szCs w:val="16"/>
              </w:rPr>
            </w:pPr>
          </w:p>
          <w:p w14:paraId="6D42E048" w14:textId="35E4D4E0"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840" w:type="dxa"/>
            <w:shd w:val="clear" w:color="auto" w:fill="F2F2F2" w:themeFill="background1" w:themeFillShade="F2"/>
            <w:tcMar>
              <w:left w:w="105" w:type="dxa"/>
              <w:right w:w="105" w:type="dxa"/>
            </w:tcMar>
            <w:vAlign w:val="bottom"/>
          </w:tcPr>
          <w:p w14:paraId="003500C1" w14:textId="6CC1D9BF"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c>
          <w:tcPr>
            <w:tcW w:w="990" w:type="dxa"/>
            <w:shd w:val="clear" w:color="auto" w:fill="F2F2F2" w:themeFill="background1" w:themeFillShade="F2"/>
            <w:tcMar>
              <w:left w:w="105" w:type="dxa"/>
              <w:right w:w="105" w:type="dxa"/>
            </w:tcMar>
            <w:vAlign w:val="bottom"/>
          </w:tcPr>
          <w:p w14:paraId="2BD8EBDA" w14:textId="6D487EE8" w:rsidR="30B437FB" w:rsidRDefault="30B437FB" w:rsidP="30B437FB">
            <w:pPr>
              <w:jc w:val="center"/>
              <w:rPr>
                <w:rFonts w:ascii="Arial" w:eastAsia="Arial" w:hAnsi="Arial" w:cs="Arial"/>
                <w:sz w:val="16"/>
                <w:szCs w:val="16"/>
              </w:rPr>
            </w:pPr>
          </w:p>
          <w:p w14:paraId="62C1C071" w14:textId="13043109"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N/A</w:t>
            </w:r>
          </w:p>
        </w:tc>
      </w:tr>
      <w:tr w:rsidR="30B437FB" w14:paraId="285FDAAA" w14:textId="77777777" w:rsidTr="30B437FB">
        <w:trPr>
          <w:trHeight w:val="300"/>
        </w:trPr>
        <w:tc>
          <w:tcPr>
            <w:tcW w:w="555" w:type="dxa"/>
            <w:shd w:val="clear" w:color="auto" w:fill="F2F2F2" w:themeFill="background1" w:themeFillShade="F2"/>
            <w:tcMar>
              <w:left w:w="105" w:type="dxa"/>
              <w:right w:w="105" w:type="dxa"/>
            </w:tcMar>
            <w:vAlign w:val="center"/>
          </w:tcPr>
          <w:p w14:paraId="7F9C4511" w14:textId="7B855BA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24</w:t>
            </w:r>
          </w:p>
        </w:tc>
        <w:tc>
          <w:tcPr>
            <w:tcW w:w="7080" w:type="dxa"/>
            <w:shd w:val="clear" w:color="auto" w:fill="F2F2F2" w:themeFill="background1" w:themeFillShade="F2"/>
            <w:tcMar>
              <w:left w:w="105" w:type="dxa"/>
              <w:right w:w="105" w:type="dxa"/>
            </w:tcMar>
            <w:vAlign w:val="center"/>
          </w:tcPr>
          <w:p w14:paraId="1FA6A998" w14:textId="79E013F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participants be paid?</w:t>
            </w:r>
          </w:p>
        </w:tc>
        <w:tc>
          <w:tcPr>
            <w:tcW w:w="990" w:type="dxa"/>
            <w:shd w:val="clear" w:color="auto" w:fill="BFBFBF" w:themeFill="background1" w:themeFillShade="BF"/>
            <w:tcMar>
              <w:left w:w="105" w:type="dxa"/>
              <w:right w:w="105" w:type="dxa"/>
            </w:tcMar>
            <w:vAlign w:val="center"/>
          </w:tcPr>
          <w:p w14:paraId="371322B7" w14:textId="0DCB5B2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7919E9EA" w14:textId="370B857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064C2DC4" w14:textId="6DD16DD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5A18B36C" w14:textId="77777777" w:rsidTr="30B437FB">
        <w:trPr>
          <w:trHeight w:val="300"/>
        </w:trPr>
        <w:tc>
          <w:tcPr>
            <w:tcW w:w="555" w:type="dxa"/>
            <w:shd w:val="clear" w:color="auto" w:fill="F2F2F2" w:themeFill="background1" w:themeFillShade="F2"/>
            <w:tcMar>
              <w:left w:w="105" w:type="dxa"/>
              <w:right w:w="105" w:type="dxa"/>
            </w:tcMar>
            <w:vAlign w:val="center"/>
          </w:tcPr>
          <w:p w14:paraId="34B97A85" w14:textId="2B299DD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25</w:t>
            </w:r>
          </w:p>
        </w:tc>
        <w:tc>
          <w:tcPr>
            <w:tcW w:w="7080" w:type="dxa"/>
            <w:shd w:val="clear" w:color="auto" w:fill="F2F2F2" w:themeFill="background1" w:themeFillShade="F2"/>
            <w:tcMar>
              <w:left w:w="105" w:type="dxa"/>
              <w:right w:w="105" w:type="dxa"/>
            </w:tcMar>
            <w:vAlign w:val="center"/>
          </w:tcPr>
          <w:p w14:paraId="2E7AC3AC" w14:textId="5411156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14:paraId="43C7E071" w14:textId="31144B1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15A322C8" w14:textId="19F0996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123377F9" w14:textId="5C38EDA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68935535" w14:textId="77777777" w:rsidTr="30B437FB">
        <w:trPr>
          <w:trHeight w:val="300"/>
        </w:trPr>
        <w:tc>
          <w:tcPr>
            <w:tcW w:w="555" w:type="dxa"/>
            <w:shd w:val="clear" w:color="auto" w:fill="F2F2F2" w:themeFill="background1" w:themeFillShade="F2"/>
            <w:tcMar>
              <w:left w:w="105" w:type="dxa"/>
              <w:right w:w="105" w:type="dxa"/>
            </w:tcMar>
            <w:vAlign w:val="center"/>
          </w:tcPr>
          <w:p w14:paraId="7815D037" w14:textId="3C9F938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26</w:t>
            </w:r>
          </w:p>
        </w:tc>
        <w:tc>
          <w:tcPr>
            <w:tcW w:w="7080" w:type="dxa"/>
            <w:shd w:val="clear" w:color="auto" w:fill="F2F2F2" w:themeFill="background1" w:themeFillShade="F2"/>
            <w:tcMar>
              <w:left w:w="105" w:type="dxa"/>
              <w:right w:w="105" w:type="dxa"/>
            </w:tcMar>
            <w:vAlign w:val="center"/>
          </w:tcPr>
          <w:p w14:paraId="52EC7BFC" w14:textId="171B0E4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14:paraId="2C42D0CC" w14:textId="2DD1D92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0431C6DF" w14:textId="52E0F8F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7B25A607" w14:textId="6B6CED7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2497492C" w14:textId="77777777" w:rsidTr="30B437FB">
        <w:trPr>
          <w:trHeight w:val="300"/>
        </w:trPr>
        <w:tc>
          <w:tcPr>
            <w:tcW w:w="555" w:type="dxa"/>
            <w:shd w:val="clear" w:color="auto" w:fill="F2F2F2" w:themeFill="background1" w:themeFillShade="F2"/>
            <w:tcMar>
              <w:left w:w="105" w:type="dxa"/>
              <w:right w:w="105" w:type="dxa"/>
            </w:tcMar>
            <w:vAlign w:val="center"/>
          </w:tcPr>
          <w:p w14:paraId="7B7AFB49" w14:textId="212CF68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27</w:t>
            </w:r>
          </w:p>
        </w:tc>
        <w:tc>
          <w:tcPr>
            <w:tcW w:w="7080" w:type="dxa"/>
            <w:shd w:val="clear" w:color="auto" w:fill="F2F2F2" w:themeFill="background1" w:themeFillShade="F2"/>
            <w:tcMar>
              <w:left w:w="105" w:type="dxa"/>
              <w:right w:w="105" w:type="dxa"/>
            </w:tcMar>
            <w:vAlign w:val="center"/>
          </w:tcPr>
          <w:p w14:paraId="3F17F739" w14:textId="1C1A74C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14:paraId="06CDA01D" w14:textId="5ACFE72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840" w:type="dxa"/>
            <w:shd w:val="clear" w:color="auto" w:fill="BFBFBF" w:themeFill="background1" w:themeFillShade="BF"/>
            <w:tcMar>
              <w:left w:w="105" w:type="dxa"/>
              <w:right w:w="105" w:type="dxa"/>
            </w:tcMar>
            <w:vAlign w:val="center"/>
          </w:tcPr>
          <w:p w14:paraId="37411C27" w14:textId="5C53917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990" w:type="dxa"/>
            <w:shd w:val="clear" w:color="auto" w:fill="BFBFBF" w:themeFill="background1" w:themeFillShade="BF"/>
            <w:tcMar>
              <w:left w:w="105" w:type="dxa"/>
              <w:right w:w="105" w:type="dxa"/>
            </w:tcMar>
            <w:vAlign w:val="center"/>
          </w:tcPr>
          <w:p w14:paraId="7058397B" w14:textId="40200E7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4C78471" w14:textId="77777777" w:rsidTr="30B437FB">
        <w:trPr>
          <w:trHeight w:val="300"/>
        </w:trPr>
        <w:tc>
          <w:tcPr>
            <w:tcW w:w="555" w:type="dxa"/>
            <w:shd w:val="clear" w:color="auto" w:fill="F2F2F2" w:themeFill="background1" w:themeFillShade="F2"/>
            <w:tcMar>
              <w:left w:w="105" w:type="dxa"/>
              <w:right w:w="105" w:type="dxa"/>
            </w:tcMar>
            <w:vAlign w:val="center"/>
          </w:tcPr>
          <w:p w14:paraId="377DF08B" w14:textId="4EE4AA1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28</w:t>
            </w:r>
          </w:p>
        </w:tc>
        <w:tc>
          <w:tcPr>
            <w:tcW w:w="9900" w:type="dxa"/>
            <w:gridSpan w:val="4"/>
            <w:shd w:val="clear" w:color="auto" w:fill="F2F2F2" w:themeFill="background1" w:themeFillShade="F2"/>
            <w:tcMar>
              <w:left w:w="105" w:type="dxa"/>
              <w:right w:w="105" w:type="dxa"/>
            </w:tcMar>
            <w:vAlign w:val="center"/>
          </w:tcPr>
          <w:p w14:paraId="420045A0" w14:textId="2777B16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w:t>
            </w:r>
            <w:r w:rsidRPr="30B437FB">
              <w:rPr>
                <w:rFonts w:ascii="Arial" w:eastAsia="Arial" w:hAnsi="Arial" w:cs="Arial"/>
                <w:b/>
                <w:bCs/>
                <w:sz w:val="22"/>
                <w:szCs w:val="22"/>
                <w:lang w:val="en-GB"/>
              </w:rPr>
              <w:t xml:space="preserve"> </w:t>
            </w:r>
            <w:r w:rsidRPr="30B437FB">
              <w:rPr>
                <w:rFonts w:ascii="Arial" w:eastAsia="Arial" w:hAnsi="Arial" w:cs="Arial"/>
                <w:sz w:val="22"/>
                <w:szCs w:val="22"/>
                <w:lang w:val="en-GB"/>
              </w:rPr>
              <w:t xml:space="preserve">to any question, please provide full details </w:t>
            </w:r>
          </w:p>
        </w:tc>
      </w:tr>
      <w:tr w:rsidR="30B437FB" w14:paraId="1875E791" w14:textId="77777777" w:rsidTr="30B437FB">
        <w:trPr>
          <w:trHeight w:val="300"/>
        </w:trPr>
        <w:tc>
          <w:tcPr>
            <w:tcW w:w="555" w:type="dxa"/>
            <w:tcMar>
              <w:left w:w="105" w:type="dxa"/>
              <w:right w:w="105" w:type="dxa"/>
            </w:tcMar>
            <w:vAlign w:val="center"/>
          </w:tcPr>
          <w:p w14:paraId="49C31EC2" w14:textId="4E8A2AA7" w:rsidR="30B437FB" w:rsidRDefault="30B437FB" w:rsidP="30B437FB">
            <w:pPr>
              <w:jc w:val="center"/>
              <w:rPr>
                <w:rFonts w:ascii="Arial" w:eastAsia="Arial" w:hAnsi="Arial" w:cs="Arial"/>
                <w:sz w:val="22"/>
                <w:szCs w:val="22"/>
              </w:rPr>
            </w:pPr>
          </w:p>
        </w:tc>
        <w:tc>
          <w:tcPr>
            <w:tcW w:w="9900" w:type="dxa"/>
            <w:gridSpan w:val="4"/>
            <w:tcMar>
              <w:left w:w="105" w:type="dxa"/>
              <w:right w:w="105" w:type="dxa"/>
            </w:tcMar>
            <w:vAlign w:val="center"/>
          </w:tcPr>
          <w:p w14:paraId="0A169D71" w14:textId="7BACA8A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 will use a voice recorder on my personal device to record interviews. This will be conducted ethically and with consent of the participants/parents with information being stored only for the purpose of the research with personal identifiers being omitted in the report.</w:t>
            </w:r>
          </w:p>
          <w:p w14:paraId="408C849F" w14:textId="0DADA5CB" w:rsidR="30B437FB" w:rsidRDefault="30B437FB" w:rsidP="30B437FB">
            <w:pPr>
              <w:rPr>
                <w:rFonts w:ascii="Arial" w:eastAsia="Arial" w:hAnsi="Arial" w:cs="Arial"/>
                <w:sz w:val="22"/>
                <w:szCs w:val="22"/>
              </w:rPr>
            </w:pPr>
          </w:p>
          <w:p w14:paraId="3D947EDD" w14:textId="30043694"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21E413D5" w14:textId="1548BA38" w:rsidR="3D5C4430" w:rsidRDefault="3D5C4430" w:rsidP="30B437FB">
      <w:pPr>
        <w:spacing w:after="240" w:line="360" w:lineRule="auto"/>
        <w:jc w:val="both"/>
        <w:rPr>
          <w:rFonts w:ascii="Arial" w:eastAsia="Arial" w:hAnsi="Arial" w:cs="Arial"/>
          <w:color w:val="000000" w:themeColor="text1"/>
          <w:sz w:val="22"/>
          <w:szCs w:val="22"/>
        </w:rPr>
      </w:pPr>
    </w:p>
    <w:p w14:paraId="2CF3184B" w14:textId="67A5636F" w:rsidR="3D5C4430" w:rsidRDefault="0031A9E8" w:rsidP="30B437FB">
      <w:pPr>
        <w:spacing w:line="360" w:lineRule="auto"/>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H: Anticipated Risks</w:t>
      </w:r>
    </w:p>
    <w:p w14:paraId="3010CAE5" w14:textId="74EFC1C7" w:rsidR="3D5C4430" w:rsidRDefault="3D5C4430" w:rsidP="30B437FB">
      <w:pPr>
        <w:spacing w:line="360" w:lineRule="auto"/>
        <w:rPr>
          <w:rFonts w:ascii="Arial" w:eastAsia="Arial" w:hAnsi="Arial" w:cs="Arial"/>
          <w:color w:val="000000" w:themeColor="text1"/>
          <w:sz w:val="22"/>
          <w:szCs w:val="22"/>
        </w:rPr>
      </w:pPr>
    </w:p>
    <w:tbl>
      <w:tblPr>
        <w:tblW w:w="0" w:type="auto"/>
        <w:tblInd w:w="-4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
        <w:gridCol w:w="2470"/>
        <w:gridCol w:w="2482"/>
        <w:gridCol w:w="2470"/>
        <w:gridCol w:w="2470"/>
      </w:tblGrid>
      <w:tr w:rsidR="30B437FB" w14:paraId="1E9CF6BD"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E6F8EAD" w14:textId="190B4853" w:rsidR="30B437FB" w:rsidRDefault="30B437FB" w:rsidP="30B437FB">
            <w:pPr>
              <w:keepNext/>
              <w:tabs>
                <w:tab w:val="left" w:pos="5103"/>
              </w:tabs>
              <w:rPr>
                <w:rFonts w:ascii="Arial" w:eastAsia="Arial" w:hAnsi="Arial" w:cs="Arial"/>
                <w:b/>
                <w:bCs/>
                <w:sz w:val="22"/>
                <w:szCs w:val="22"/>
              </w:rPr>
            </w:pPr>
          </w:p>
        </w:tc>
        <w:tc>
          <w:tcPr>
            <w:tcW w:w="989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9359E8F" w14:textId="1EC358C2" w:rsidR="30B437FB" w:rsidRDefault="30B437FB" w:rsidP="30B437FB">
            <w:pPr>
              <w:pStyle w:val="Heading1"/>
              <w:tabs>
                <w:tab w:val="left" w:pos="5103"/>
              </w:tabs>
              <w:rPr>
                <w:rFonts w:ascii="Arial" w:eastAsia="Arial" w:hAnsi="Arial" w:cs="Arial"/>
                <w:b/>
                <w:bCs/>
                <w:sz w:val="22"/>
                <w:szCs w:val="22"/>
              </w:rPr>
            </w:pPr>
            <w:r w:rsidRPr="30B437FB">
              <w:rPr>
                <w:rFonts w:ascii="Arial" w:eastAsia="Arial" w:hAnsi="Arial" w:cs="Arial"/>
                <w:b/>
                <w:bCs/>
                <w:sz w:val="22"/>
                <w:szCs w:val="22"/>
                <w:lang w:val="en-GB"/>
              </w:rPr>
              <w:t xml:space="preserve">Outline any anticipated risks that may adversely affect any of the participants, the researchers and/or the University, and the steps that will be taken to address them. </w:t>
            </w:r>
          </w:p>
          <w:p w14:paraId="07351491" w14:textId="03A88E8F" w:rsidR="30B437FB" w:rsidRDefault="30B437FB" w:rsidP="30B437FB">
            <w:pPr>
              <w:rPr>
                <w:rFonts w:ascii="Arial" w:eastAsia="Arial" w:hAnsi="Arial" w:cs="Arial"/>
                <w:sz w:val="20"/>
                <w:szCs w:val="20"/>
              </w:rPr>
            </w:pPr>
          </w:p>
          <w:p w14:paraId="7669AB87" w14:textId="33B0DBBE" w:rsidR="30B437FB" w:rsidRDefault="30B437FB" w:rsidP="30B437FB">
            <w:pPr>
              <w:rPr>
                <w:rFonts w:ascii="Arial" w:eastAsia="Arial" w:hAnsi="Arial" w:cs="Arial"/>
                <w:sz w:val="20"/>
                <w:szCs w:val="20"/>
              </w:rPr>
            </w:pPr>
            <w:r w:rsidRPr="30B437FB">
              <w:rPr>
                <w:rFonts w:ascii="Arial" w:eastAsia="Arial" w:hAnsi="Arial" w:cs="Arial"/>
                <w:sz w:val="22"/>
                <w:szCs w:val="22"/>
                <w:lang w:val="en-GB"/>
              </w:rPr>
              <w:t>If you have completed a full risk assessment (for example as required by a laboratory, or external research collaborator) you may append that to this form.</w:t>
            </w:r>
            <w:r w:rsidRPr="30B437FB">
              <w:rPr>
                <w:rFonts w:ascii="Arial" w:eastAsia="Arial" w:hAnsi="Arial" w:cs="Arial"/>
                <w:sz w:val="20"/>
                <w:szCs w:val="20"/>
                <w:lang w:val="en-GB"/>
              </w:rPr>
              <w:t xml:space="preserve">  </w:t>
            </w:r>
          </w:p>
        </w:tc>
      </w:tr>
      <w:tr w:rsidR="30B437FB" w14:paraId="5903C767" w14:textId="77777777" w:rsidTr="30B437FB">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450DB26" w14:textId="38B26C10" w:rsidR="30B437FB" w:rsidRDefault="30B437FB" w:rsidP="30B437FB">
            <w:pPr>
              <w:pStyle w:val="Heading1"/>
              <w:tabs>
                <w:tab w:val="left" w:pos="5103"/>
              </w:tabs>
              <w:jc w:val="center"/>
              <w:rPr>
                <w:rFonts w:ascii="Arial" w:eastAsia="Arial" w:hAnsi="Arial" w:cs="Arial"/>
                <w:b/>
                <w:bCs/>
                <w:sz w:val="20"/>
                <w:szCs w:val="20"/>
              </w:rPr>
            </w:pPr>
            <w:r w:rsidRPr="30B437FB">
              <w:rPr>
                <w:rFonts w:ascii="Arial" w:eastAsia="Arial" w:hAnsi="Arial" w:cs="Arial"/>
                <w:sz w:val="20"/>
                <w:szCs w:val="20"/>
                <w:lang w:val="en-GB"/>
              </w:rPr>
              <w:t>1</w:t>
            </w:r>
          </w:p>
        </w:tc>
        <w:tc>
          <w:tcPr>
            <w:tcW w:w="4952" w:type="dxa"/>
            <w:gridSpan w:val="2"/>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9A5F5C0" w14:textId="2C18BBBD" w:rsidR="30B437FB" w:rsidRDefault="30B437FB" w:rsidP="30B437FB">
            <w:pPr>
              <w:pStyle w:val="Heading1"/>
              <w:tabs>
                <w:tab w:val="left" w:pos="5103"/>
              </w:tabs>
              <w:rPr>
                <w:rFonts w:ascii="Arial" w:eastAsia="Arial" w:hAnsi="Arial" w:cs="Arial"/>
                <w:b/>
                <w:bCs/>
                <w:sz w:val="20"/>
                <w:szCs w:val="20"/>
              </w:rPr>
            </w:pPr>
            <w:r w:rsidRPr="30B437FB">
              <w:rPr>
                <w:rFonts w:ascii="Arial" w:eastAsia="Arial" w:hAnsi="Arial" w:cs="Arial"/>
                <w:b/>
                <w:bCs/>
                <w:sz w:val="20"/>
                <w:szCs w:val="20"/>
                <w:lang w:val="en-GB"/>
              </w:rPr>
              <w:t xml:space="preserve">Full risk assessment completed and appended? </w:t>
            </w: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CFDC322" w14:textId="5A1C5F09" w:rsidR="30B437FB" w:rsidRDefault="30B437FB" w:rsidP="30B437FB">
            <w:pPr>
              <w:pStyle w:val="Heading1"/>
              <w:tabs>
                <w:tab w:val="left" w:pos="5103"/>
              </w:tabs>
              <w:rPr>
                <w:rFonts w:ascii="Arial" w:eastAsia="Arial" w:hAnsi="Arial" w:cs="Arial"/>
                <w:b/>
                <w:bCs/>
                <w:sz w:val="22"/>
                <w:szCs w:val="22"/>
              </w:rPr>
            </w:pPr>
            <w:r w:rsidRPr="30B437FB">
              <w:rPr>
                <w:rFonts w:ascii="Arial" w:eastAsia="Arial" w:hAnsi="Arial" w:cs="Arial"/>
                <w:b/>
                <w:bCs/>
                <w:sz w:val="22"/>
                <w:szCs w:val="22"/>
                <w:lang w:val="en-GB"/>
              </w:rPr>
              <w:t xml:space="preserve">Yes </w:t>
            </w:r>
          </w:p>
        </w:tc>
        <w:tc>
          <w:tcPr>
            <w:tcW w:w="247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1A4CD88" w14:textId="4047A42C" w:rsidR="30B437FB" w:rsidRDefault="30B437FB" w:rsidP="30B437FB">
            <w:pPr>
              <w:keepNext/>
              <w:tabs>
                <w:tab w:val="left" w:pos="5103"/>
              </w:tabs>
              <w:jc w:val="center"/>
              <w:rPr>
                <w:rFonts w:ascii="Arial" w:eastAsia="Arial" w:hAnsi="Arial" w:cs="Arial"/>
                <w:b/>
                <w:bCs/>
                <w:sz w:val="20"/>
                <w:szCs w:val="20"/>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696251D2" w14:textId="77777777" w:rsidTr="30B437FB">
        <w:trPr>
          <w:trHeight w:val="300"/>
        </w:trPr>
        <w:tc>
          <w:tcPr>
            <w:tcW w:w="585" w:type="dxa"/>
            <w:vMerge/>
            <w:tcBorders>
              <w:left w:val="single" w:sz="0" w:space="0" w:color="auto"/>
              <w:bottom w:val="single" w:sz="0" w:space="0" w:color="auto"/>
              <w:right w:val="single" w:sz="0" w:space="0" w:color="auto"/>
            </w:tcBorders>
            <w:vAlign w:val="center"/>
          </w:tcPr>
          <w:p w14:paraId="709D48ED" w14:textId="77777777" w:rsidR="008076C6" w:rsidRDefault="008076C6"/>
        </w:tc>
        <w:tc>
          <w:tcPr>
            <w:tcW w:w="4952" w:type="dxa"/>
            <w:gridSpan w:val="2"/>
            <w:vMerge/>
            <w:tcBorders>
              <w:left w:val="single" w:sz="0" w:space="0" w:color="auto"/>
              <w:bottom w:val="single" w:sz="0" w:space="0" w:color="auto"/>
              <w:right w:val="single" w:sz="0" w:space="0" w:color="auto"/>
            </w:tcBorders>
            <w:vAlign w:val="center"/>
          </w:tcPr>
          <w:p w14:paraId="1B565225" w14:textId="77777777" w:rsidR="008076C6" w:rsidRDefault="008076C6"/>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D3D8F6" w14:textId="3ED949BF" w:rsidR="30B437FB" w:rsidRDefault="30B437FB" w:rsidP="30B437FB">
            <w:pPr>
              <w:pStyle w:val="Heading1"/>
              <w:tabs>
                <w:tab w:val="left" w:pos="5103"/>
              </w:tabs>
              <w:rPr>
                <w:rFonts w:ascii="Arial" w:eastAsia="Arial" w:hAnsi="Arial" w:cs="Arial"/>
                <w:b/>
                <w:bCs/>
                <w:sz w:val="22"/>
                <w:szCs w:val="22"/>
              </w:rPr>
            </w:pPr>
            <w:r w:rsidRPr="30B437FB">
              <w:rPr>
                <w:rFonts w:ascii="Arial" w:eastAsia="Arial" w:hAnsi="Arial" w:cs="Arial"/>
                <w:b/>
                <w:bCs/>
                <w:sz w:val="22"/>
                <w:szCs w:val="22"/>
                <w:lang w:val="en-GB"/>
              </w:rPr>
              <w:t>No</w:t>
            </w:r>
          </w:p>
        </w:tc>
        <w:tc>
          <w:tcPr>
            <w:tcW w:w="247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36F095C2" w14:textId="081E4854" w:rsidR="30B437FB" w:rsidRDefault="30B437FB" w:rsidP="30B437FB">
            <w:pPr>
              <w:keepNext/>
              <w:tabs>
                <w:tab w:val="left" w:pos="5103"/>
              </w:tabs>
              <w:jc w:val="center"/>
              <w:rPr>
                <w:rFonts w:ascii="Arial" w:eastAsia="Arial" w:hAnsi="Arial" w:cs="Arial"/>
                <w:b/>
                <w:bCs/>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1769109"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DDA695F" w14:textId="7EF1A64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w:t>
            </w:r>
          </w:p>
        </w:tc>
        <w:tc>
          <w:tcPr>
            <w:tcW w:w="989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3A9FD2D" w14:textId="56EB86E3"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Risks to participants</w:t>
            </w:r>
          </w:p>
          <w:p w14:paraId="388605CA" w14:textId="3613B39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For example: sector-specific health &amp; safety, emotional distress, financial disclosure, physical harm, transfer of personal data, sensitive organisational information</w:t>
            </w:r>
          </w:p>
        </w:tc>
      </w:tr>
      <w:tr w:rsidR="30B437FB" w14:paraId="4B66F647"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7A55664" w14:textId="08D49A55"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tcMar>
              <w:left w:w="105" w:type="dxa"/>
              <w:right w:w="105" w:type="dxa"/>
            </w:tcMar>
          </w:tcPr>
          <w:p w14:paraId="607B259B" w14:textId="6675344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Risk to participants:</w:t>
            </w:r>
          </w:p>
          <w:p w14:paraId="78C912B9" w14:textId="48788076"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As these will be my students there is a risk of damaging the teacher/student relationship. There is also the risk of affecting their personal relationships as they may speak about themselves in a focus group making themselves vulnerable to the opinions of their peers.</w:t>
            </w:r>
          </w:p>
          <w:p w14:paraId="0AA3DED1" w14:textId="2BD7560A" w:rsidR="30B437FB" w:rsidRDefault="30B437FB" w:rsidP="30B437FB">
            <w:pPr>
              <w:rPr>
                <w:rFonts w:ascii="Arial" w:eastAsia="Arial" w:hAnsi="Arial" w:cs="Arial"/>
                <w:sz w:val="22"/>
                <w:szCs w:val="22"/>
              </w:rPr>
            </w:pPr>
          </w:p>
          <w:p w14:paraId="14DF617A" w14:textId="09F6A988"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c>
          <w:tcPr>
            <w:tcW w:w="7422"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E2E653F" w14:textId="4C53F5BC" w:rsidR="30B437FB" w:rsidRDefault="30B437FB" w:rsidP="30B437FB">
            <w:pPr>
              <w:rPr>
                <w:rFonts w:ascii="Arial" w:eastAsia="Arial" w:hAnsi="Arial" w:cs="Arial"/>
                <w:sz w:val="18"/>
                <w:szCs w:val="18"/>
              </w:rPr>
            </w:pPr>
            <w:r w:rsidRPr="30B437FB">
              <w:rPr>
                <w:rFonts w:ascii="Arial" w:eastAsia="Arial" w:hAnsi="Arial" w:cs="Arial"/>
                <w:i/>
                <w:iCs/>
                <w:sz w:val="18"/>
                <w:szCs w:val="18"/>
                <w:lang w:val="en-GB"/>
              </w:rPr>
              <w:t>How you will mitigate the risk to participants:</w:t>
            </w:r>
          </w:p>
          <w:p w14:paraId="17466695" w14:textId="2ADB5E1F" w:rsidR="30B437FB" w:rsidRDefault="30B437FB" w:rsidP="30B437FB">
            <w:pPr>
              <w:rPr>
                <w:rFonts w:ascii="Arial" w:eastAsia="Arial" w:hAnsi="Arial" w:cs="Arial"/>
                <w:sz w:val="22"/>
                <w:szCs w:val="22"/>
              </w:rPr>
            </w:pPr>
          </w:p>
          <w:p w14:paraId="31231C35" w14:textId="78AC57C0"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I will make it clear to the participants that their contribution to the study is voluntary and that they can withdraw at any time. I will also make it clear that they will be anonymised, and their personal information will not be shared or kept for a long period of time.</w:t>
            </w:r>
          </w:p>
          <w:p w14:paraId="4F859527" w14:textId="03AAE501" w:rsidR="30B437FB" w:rsidRDefault="30B437FB" w:rsidP="30B437FB">
            <w:pPr>
              <w:rPr>
                <w:rFonts w:ascii="Arial" w:eastAsia="Arial" w:hAnsi="Arial" w:cs="Arial"/>
                <w:sz w:val="22"/>
                <w:szCs w:val="22"/>
              </w:rPr>
            </w:pPr>
          </w:p>
          <w:p w14:paraId="1A09A9D6" w14:textId="62835B4C"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4864CC05"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9ECA5C9" w14:textId="0D4C7AA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3</w:t>
            </w:r>
          </w:p>
        </w:tc>
        <w:tc>
          <w:tcPr>
            <w:tcW w:w="989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A87EB85" w14:textId="3BBBEDD5" w:rsidR="30B437FB" w:rsidRDefault="30B437FB" w:rsidP="30B437FB">
            <w:pPr>
              <w:rPr>
                <w:rFonts w:ascii="Arial" w:eastAsia="Arial" w:hAnsi="Arial" w:cs="Arial"/>
                <w:color w:val="161616"/>
                <w:sz w:val="22"/>
                <w:szCs w:val="22"/>
              </w:rPr>
            </w:pPr>
            <w:r w:rsidRPr="30B437FB">
              <w:rPr>
                <w:rFonts w:ascii="Arial" w:eastAsia="Arial" w:hAnsi="Arial" w:cs="Arial"/>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0B437FB">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30B437FB" w14:paraId="69D71AD5"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7CC4991" w14:textId="4B6B8CA3" w:rsidR="30B437FB" w:rsidRDefault="30B437FB" w:rsidP="30B437FB">
            <w:pPr>
              <w:jc w:val="center"/>
              <w:rPr>
                <w:rFonts w:ascii="Arial" w:eastAsia="Arial" w:hAnsi="Arial" w:cs="Arial"/>
                <w:sz w:val="22"/>
                <w:szCs w:val="22"/>
              </w:rPr>
            </w:pPr>
          </w:p>
        </w:tc>
        <w:tc>
          <w:tcPr>
            <w:tcW w:w="9892"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10E7282C" w14:textId="5EE5BD18" w:rsidR="30B437FB" w:rsidRDefault="30B437FB" w:rsidP="30B437FB">
            <w:pPr>
              <w:rPr>
                <w:rFonts w:ascii="Arial" w:eastAsia="Arial" w:hAnsi="Arial" w:cs="Arial"/>
                <w:sz w:val="22"/>
                <w:szCs w:val="22"/>
              </w:rPr>
            </w:pPr>
          </w:p>
          <w:p w14:paraId="0C6F11BB" w14:textId="012B83A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N/A</w:t>
            </w:r>
          </w:p>
          <w:p w14:paraId="2B1DBC66" w14:textId="1B2B588D" w:rsidR="30B437FB" w:rsidRDefault="30B437FB" w:rsidP="30B437FB">
            <w:pPr>
              <w:rPr>
                <w:rFonts w:ascii="Arial" w:eastAsia="Arial" w:hAnsi="Arial" w:cs="Arial"/>
                <w:sz w:val="22"/>
                <w:szCs w:val="22"/>
              </w:rPr>
            </w:pPr>
          </w:p>
          <w:p w14:paraId="64EF66C9" w14:textId="7CD854EC"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756C2EA9"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AB5D7AC" w14:textId="479FCA3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4</w:t>
            </w:r>
          </w:p>
        </w:tc>
        <w:tc>
          <w:tcPr>
            <w:tcW w:w="989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F63652F" w14:textId="4EC120FB"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Risks to the investigator</w:t>
            </w:r>
          </w:p>
          <w:p w14:paraId="49D98819" w14:textId="107CCA3A"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For example: personal health &amp; safety, physical harm, emotional distress, risk of accusation of harm/impropriety, conflict of interest</w:t>
            </w:r>
          </w:p>
        </w:tc>
      </w:tr>
      <w:tr w:rsidR="30B437FB" w14:paraId="2DDD3963"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57EC35" w14:textId="67C636B7"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tcMar>
              <w:left w:w="105" w:type="dxa"/>
              <w:right w:w="105" w:type="dxa"/>
            </w:tcMar>
          </w:tcPr>
          <w:p w14:paraId="2D81F677" w14:textId="4071632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Risk to the investigator:</w:t>
            </w:r>
          </w:p>
          <w:p w14:paraId="2093E763" w14:textId="4B024E9D" w:rsidR="30B437FB" w:rsidRDefault="30B437FB" w:rsidP="30B437FB">
            <w:pPr>
              <w:rPr>
                <w:rFonts w:ascii="Arial" w:eastAsia="Arial" w:hAnsi="Arial" w:cs="Arial"/>
                <w:color w:val="00B050"/>
                <w:sz w:val="22"/>
                <w:szCs w:val="22"/>
              </w:rPr>
            </w:pPr>
          </w:p>
          <w:p w14:paraId="13D9D434" w14:textId="31EADBC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The study could alter my relationship with my students, resulting in a loss of students and therefore work. There is also a safeguarding risk as I am working with a vulnerable population (children).</w:t>
            </w:r>
          </w:p>
          <w:p w14:paraId="76761AA4" w14:textId="3D21C0FA" w:rsidR="30B437FB" w:rsidRDefault="30B437FB" w:rsidP="30B437FB">
            <w:pPr>
              <w:rPr>
                <w:rFonts w:ascii="Arial" w:eastAsia="Arial" w:hAnsi="Arial" w:cs="Arial"/>
                <w:sz w:val="22"/>
                <w:szCs w:val="22"/>
              </w:rPr>
            </w:pPr>
          </w:p>
          <w:p w14:paraId="21BD030A" w14:textId="68D00AFF"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c>
          <w:tcPr>
            <w:tcW w:w="7422"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DDF6404" w14:textId="17D9BF6F" w:rsidR="30B437FB" w:rsidRDefault="30B437FB" w:rsidP="30B437FB">
            <w:pPr>
              <w:rPr>
                <w:rFonts w:ascii="Arial" w:eastAsia="Arial" w:hAnsi="Arial" w:cs="Arial"/>
                <w:sz w:val="18"/>
                <w:szCs w:val="18"/>
              </w:rPr>
            </w:pPr>
            <w:r w:rsidRPr="30B437FB">
              <w:rPr>
                <w:rFonts w:ascii="Arial" w:eastAsia="Arial" w:hAnsi="Arial" w:cs="Arial"/>
                <w:i/>
                <w:iCs/>
                <w:sz w:val="18"/>
                <w:szCs w:val="18"/>
                <w:lang w:val="en-GB"/>
              </w:rPr>
              <w:t>How you will mitigate the risk to the investigator:</w:t>
            </w:r>
          </w:p>
          <w:p w14:paraId="72654C03" w14:textId="1912DD93" w:rsidR="30B437FB" w:rsidRDefault="30B437FB" w:rsidP="30B437FB">
            <w:pPr>
              <w:rPr>
                <w:rFonts w:ascii="Arial" w:eastAsia="Arial" w:hAnsi="Arial" w:cs="Arial"/>
                <w:sz w:val="22"/>
                <w:szCs w:val="22"/>
              </w:rPr>
            </w:pPr>
          </w:p>
          <w:p w14:paraId="275FA1BC" w14:textId="003610CE"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 xml:space="preserve">I will ensure that I have parental consent before working with any children, that communication is clear between myself and the participants and that parents are able to see my DBS should they wish to. I will follow safeguarding procedures of the organisation I am working for, reporting any issues to the Designated Safeguarding Lead. </w:t>
            </w:r>
          </w:p>
          <w:p w14:paraId="6851AFF0" w14:textId="3B1A5DBE" w:rsidR="30B437FB" w:rsidRDefault="30B437FB" w:rsidP="30B437FB">
            <w:pPr>
              <w:rPr>
                <w:rFonts w:ascii="Arial" w:eastAsia="Arial" w:hAnsi="Arial" w:cs="Arial"/>
                <w:sz w:val="22"/>
                <w:szCs w:val="22"/>
              </w:rPr>
            </w:pPr>
          </w:p>
          <w:p w14:paraId="1072A0DF" w14:textId="1D31A1B7"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63411178"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FF01184" w14:textId="7837B65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5</w:t>
            </w:r>
          </w:p>
        </w:tc>
        <w:tc>
          <w:tcPr>
            <w:tcW w:w="989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3E4D6A1" w14:textId="0C14C9AF"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University/institutional risks</w:t>
            </w:r>
          </w:p>
          <w:p w14:paraId="11969A42" w14:textId="5EE111D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For example: adverse publicity, financial loss, data protection</w:t>
            </w:r>
          </w:p>
        </w:tc>
      </w:tr>
      <w:tr w:rsidR="30B437FB" w14:paraId="5FDA5422"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AA3CC5" w14:textId="12CBE15F"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tcMar>
              <w:left w:w="105" w:type="dxa"/>
              <w:right w:w="105" w:type="dxa"/>
            </w:tcMar>
          </w:tcPr>
          <w:p w14:paraId="2219ACE8" w14:textId="3328304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Risk to the University:</w:t>
            </w:r>
          </w:p>
          <w:p w14:paraId="2C84F84E" w14:textId="73424772" w:rsidR="30B437FB" w:rsidRDefault="30B437FB" w:rsidP="30B437FB">
            <w:pPr>
              <w:rPr>
                <w:rFonts w:ascii="Arial" w:eastAsia="Arial" w:hAnsi="Arial" w:cs="Arial"/>
                <w:sz w:val="22"/>
                <w:szCs w:val="22"/>
              </w:rPr>
            </w:pPr>
          </w:p>
          <w:p w14:paraId="2AA08171" w14:textId="097CF40C"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There is a risk that I could bring the university into disrepute. Personal data could also be breached.</w:t>
            </w:r>
          </w:p>
          <w:p w14:paraId="77C7AF42" w14:textId="5FB4CCC6" w:rsidR="30B437FB" w:rsidRDefault="30B437FB" w:rsidP="30B437FB">
            <w:pPr>
              <w:rPr>
                <w:rFonts w:ascii="Arial" w:eastAsia="Arial" w:hAnsi="Arial" w:cs="Arial"/>
                <w:sz w:val="22"/>
                <w:szCs w:val="22"/>
              </w:rPr>
            </w:pPr>
          </w:p>
          <w:p w14:paraId="39229CCE" w14:textId="6BDBC4A4"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c>
          <w:tcPr>
            <w:tcW w:w="7422"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15DF4CB8" w14:textId="2937B261" w:rsidR="30B437FB" w:rsidRDefault="30B437FB" w:rsidP="30B437FB">
            <w:pPr>
              <w:rPr>
                <w:rFonts w:ascii="Arial" w:eastAsia="Arial" w:hAnsi="Arial" w:cs="Arial"/>
                <w:sz w:val="18"/>
                <w:szCs w:val="18"/>
              </w:rPr>
            </w:pPr>
            <w:r w:rsidRPr="30B437FB">
              <w:rPr>
                <w:rFonts w:ascii="Arial" w:eastAsia="Arial" w:hAnsi="Arial" w:cs="Arial"/>
                <w:i/>
                <w:iCs/>
                <w:sz w:val="18"/>
                <w:szCs w:val="18"/>
                <w:lang w:val="en-GB"/>
              </w:rPr>
              <w:t>How you will mitigate the risk to the University:</w:t>
            </w:r>
          </w:p>
          <w:p w14:paraId="690E4D7F" w14:textId="2B1EE1FB" w:rsidR="30B437FB" w:rsidRDefault="30B437FB" w:rsidP="30B437FB">
            <w:pPr>
              <w:rPr>
                <w:rFonts w:ascii="Arial" w:eastAsia="Arial" w:hAnsi="Arial" w:cs="Arial"/>
                <w:sz w:val="22"/>
                <w:szCs w:val="22"/>
              </w:rPr>
            </w:pPr>
          </w:p>
          <w:p w14:paraId="6EF46422" w14:textId="02DA2014"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I will be working as an independent researcher from the university and this will be clear in my writing. Personal data will be stored safely in a password protected folder on my personal device and deleted after the research. My device will not be left unlocked or unattended.</w:t>
            </w:r>
          </w:p>
          <w:p w14:paraId="32971352" w14:textId="2F38051A"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58D143C8"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2DE48A4" w14:textId="08F21DF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6</w:t>
            </w:r>
          </w:p>
        </w:tc>
        <w:tc>
          <w:tcPr>
            <w:tcW w:w="989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16D4A0C" w14:textId="474A2FEC"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Environmental risks</w:t>
            </w:r>
          </w:p>
          <w:p w14:paraId="3C1ABD75" w14:textId="7D0C3CF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For example: accidental spillage of pollutants, damage to local ecosystems</w:t>
            </w:r>
          </w:p>
        </w:tc>
      </w:tr>
      <w:tr w:rsidR="30B437FB" w14:paraId="60E621D0"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72D45E" w14:textId="6D41991D"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tcMar>
              <w:left w:w="105" w:type="dxa"/>
              <w:right w:w="105" w:type="dxa"/>
            </w:tcMar>
          </w:tcPr>
          <w:p w14:paraId="68ED4092" w14:textId="51ACDBB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Risk to the environment:</w:t>
            </w:r>
          </w:p>
          <w:p w14:paraId="5F6658B3" w14:textId="555F704B" w:rsidR="30B437FB" w:rsidRDefault="30B437FB" w:rsidP="30B437FB">
            <w:pPr>
              <w:rPr>
                <w:rFonts w:ascii="Arial" w:eastAsia="Arial" w:hAnsi="Arial" w:cs="Arial"/>
                <w:sz w:val="22"/>
                <w:szCs w:val="22"/>
              </w:rPr>
            </w:pPr>
          </w:p>
          <w:p w14:paraId="36A368EF" w14:textId="3BD737A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N/A</w:t>
            </w:r>
          </w:p>
          <w:p w14:paraId="216C56BB" w14:textId="14BF7B08" w:rsidR="30B437FB" w:rsidRDefault="30B437FB" w:rsidP="30B437FB">
            <w:pPr>
              <w:rPr>
                <w:rFonts w:ascii="Arial" w:eastAsia="Arial" w:hAnsi="Arial" w:cs="Arial"/>
                <w:sz w:val="22"/>
                <w:szCs w:val="22"/>
              </w:rPr>
            </w:pPr>
          </w:p>
          <w:p w14:paraId="07A22FA6" w14:textId="28C12EB1"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c>
          <w:tcPr>
            <w:tcW w:w="7422"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193C758" w14:textId="4F9C6DD6" w:rsidR="30B437FB" w:rsidRDefault="30B437FB" w:rsidP="30B437FB">
            <w:pPr>
              <w:rPr>
                <w:rFonts w:ascii="Arial" w:eastAsia="Arial" w:hAnsi="Arial" w:cs="Arial"/>
                <w:sz w:val="18"/>
                <w:szCs w:val="18"/>
              </w:rPr>
            </w:pPr>
            <w:r w:rsidRPr="30B437FB">
              <w:rPr>
                <w:rFonts w:ascii="Arial" w:eastAsia="Arial" w:hAnsi="Arial" w:cs="Arial"/>
                <w:i/>
                <w:iCs/>
                <w:sz w:val="18"/>
                <w:szCs w:val="18"/>
                <w:lang w:val="en-GB"/>
              </w:rPr>
              <w:t>How you will mitigate the risk to environment:</w:t>
            </w:r>
          </w:p>
          <w:p w14:paraId="1B074195" w14:textId="6757AEA9" w:rsidR="30B437FB" w:rsidRDefault="30B437FB" w:rsidP="30B437FB">
            <w:pPr>
              <w:rPr>
                <w:rFonts w:ascii="Arial" w:eastAsia="Arial" w:hAnsi="Arial" w:cs="Arial"/>
                <w:sz w:val="22"/>
                <w:szCs w:val="22"/>
              </w:rPr>
            </w:pPr>
          </w:p>
          <w:p w14:paraId="32638A5D" w14:textId="37DA9EA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N/A</w:t>
            </w:r>
          </w:p>
          <w:p w14:paraId="5BF4A664" w14:textId="53953527" w:rsidR="30B437FB" w:rsidRDefault="30B437FB" w:rsidP="30B437FB">
            <w:pPr>
              <w:rPr>
                <w:rFonts w:ascii="Arial" w:eastAsia="Arial" w:hAnsi="Arial" w:cs="Arial"/>
                <w:sz w:val="22"/>
                <w:szCs w:val="22"/>
              </w:rPr>
            </w:pPr>
          </w:p>
          <w:p w14:paraId="33F61C6D" w14:textId="128555F6"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1B475ED1" w14:textId="5A08B0AB" w:rsidR="3D5C4430" w:rsidRDefault="3D5C4430" w:rsidP="30B437FB">
      <w:pPr>
        <w:spacing w:line="360" w:lineRule="auto"/>
        <w:rPr>
          <w:rFonts w:ascii="Arial" w:eastAsia="Arial" w:hAnsi="Arial" w:cs="Arial"/>
          <w:color w:val="000000" w:themeColor="text1"/>
          <w:sz w:val="20"/>
          <w:szCs w:val="20"/>
        </w:rPr>
      </w:pPr>
    </w:p>
    <w:tbl>
      <w:tblPr>
        <w:tblW w:w="0" w:type="auto"/>
        <w:tblInd w:w="-4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
        <w:gridCol w:w="2470"/>
        <w:gridCol w:w="2470"/>
        <w:gridCol w:w="2470"/>
        <w:gridCol w:w="2470"/>
      </w:tblGrid>
      <w:tr w:rsidR="30B437FB" w14:paraId="0D18A5D8"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5E46C23" w14:textId="1084C224" w:rsidR="30B437FB" w:rsidRDefault="30B437FB" w:rsidP="30B437FB">
            <w:pPr>
              <w:jc w:val="center"/>
              <w:rPr>
                <w:rFonts w:ascii="Arial" w:eastAsia="Arial" w:hAnsi="Arial" w:cs="Arial"/>
                <w:sz w:val="22"/>
                <w:szCs w:val="22"/>
              </w:rPr>
            </w:pPr>
          </w:p>
        </w:tc>
        <w:tc>
          <w:tcPr>
            <w:tcW w:w="988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4F5FBB0" w14:textId="26564CCD"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Disclosure and Barring Service</w:t>
            </w:r>
          </w:p>
        </w:tc>
      </w:tr>
      <w:tr w:rsidR="30B437FB" w14:paraId="04E646A8"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FDDFD0A" w14:textId="1E7B82FC"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F915F16" w14:textId="4E78C7D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the research activity involves children or vulnerable adults, a Disclosure and Barring Service (DBS) certificate must be obtained before any contact with such participants.</w:t>
            </w: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45168D4A" w14:textId="0186C318"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p w14:paraId="18A681E6" w14:textId="339D14C6"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60DEA227" w14:textId="23A5FE4F"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p w14:paraId="513958EE" w14:textId="28E6E99C" w:rsidR="30B437FB" w:rsidRDefault="30B437FB" w:rsidP="30B437FB">
            <w:pPr>
              <w:jc w:val="center"/>
              <w:rPr>
                <w:rFonts w:ascii="Arial" w:eastAsia="Arial" w:hAnsi="Arial" w:cs="Arial"/>
                <w:sz w:val="22"/>
                <w:szCs w:val="22"/>
              </w:rPr>
            </w:pP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7029D6DC" w14:textId="65784D51"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N/A</w:t>
            </w:r>
          </w:p>
          <w:p w14:paraId="3216CA3C" w14:textId="22A7B5F1" w:rsidR="30B437FB" w:rsidRDefault="30B437FB" w:rsidP="30B437FB">
            <w:pPr>
              <w:jc w:val="center"/>
              <w:rPr>
                <w:rFonts w:ascii="Arial" w:eastAsia="Arial" w:hAnsi="Arial" w:cs="Arial"/>
                <w:sz w:val="22"/>
                <w:szCs w:val="22"/>
              </w:rPr>
            </w:pPr>
          </w:p>
        </w:tc>
      </w:tr>
      <w:tr w:rsidR="30B437FB" w14:paraId="5840B8A3"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279C5D7" w14:textId="3838BDD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7</w:t>
            </w: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49A429B" w14:textId="0629359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Does your research require you to hold a current DBS Certificate?</w:t>
            </w:r>
          </w:p>
        </w:tc>
        <w:tc>
          <w:tcPr>
            <w:tcW w:w="247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7B6A8287" w14:textId="0B010977" w:rsidR="30B437FB" w:rsidRDefault="30B437FB" w:rsidP="30B437FB">
            <w:pPr>
              <w:jc w:val="center"/>
              <w:rPr>
                <w:rFonts w:ascii="Arial" w:eastAsia="Arial" w:hAnsi="Arial" w:cs="Arial"/>
                <w:sz w:val="16"/>
                <w:szCs w:val="16"/>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247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95C75D0" w14:textId="12AE5A01" w:rsidR="30B437FB" w:rsidRDefault="30B437FB" w:rsidP="30B437FB">
            <w:pPr>
              <w:jc w:val="center"/>
              <w:rPr>
                <w:rFonts w:ascii="Arial" w:eastAsia="Arial" w:hAnsi="Arial" w:cs="Arial"/>
                <w:sz w:val="16"/>
                <w:szCs w:val="16"/>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247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2FB660B5" w14:textId="24F04D55" w:rsidR="30B437FB" w:rsidRDefault="30B437FB" w:rsidP="30B437FB">
            <w:pPr>
              <w:jc w:val="center"/>
              <w:rPr>
                <w:rFonts w:ascii="Arial" w:eastAsia="Arial" w:hAnsi="Arial" w:cs="Arial"/>
                <w:sz w:val="16"/>
                <w:szCs w:val="16"/>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5ECF052"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CF75256" w14:textId="50991AD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8</w:t>
            </w:r>
          </w:p>
        </w:tc>
        <w:tc>
          <w:tcPr>
            <w:tcW w:w="24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7797C1B" w14:textId="5AB6765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741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29910A" w14:textId="75759E59"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001899023093</w:t>
            </w:r>
          </w:p>
        </w:tc>
      </w:tr>
    </w:tbl>
    <w:p w14:paraId="6DED0851" w14:textId="2ABDB8D8" w:rsidR="3D5C4430" w:rsidRDefault="3D5C4430" w:rsidP="30B437FB">
      <w:pPr>
        <w:spacing w:after="240" w:line="360" w:lineRule="auto"/>
        <w:jc w:val="both"/>
        <w:rPr>
          <w:rFonts w:ascii="Arial" w:eastAsia="Arial" w:hAnsi="Arial" w:cs="Arial"/>
          <w:color w:val="000000" w:themeColor="text1"/>
          <w:sz w:val="22"/>
          <w:szCs w:val="22"/>
        </w:rPr>
      </w:pPr>
    </w:p>
    <w:p w14:paraId="198CF15C" w14:textId="3DDA20C5" w:rsidR="3D5C4430" w:rsidRDefault="0031A9E8" w:rsidP="30B437FB">
      <w:pPr>
        <w:spacing w:line="360" w:lineRule="auto"/>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I: Feedback, Consent and Confidentiality</w:t>
      </w:r>
    </w:p>
    <w:p w14:paraId="3C4631F6" w14:textId="2A18F5BA" w:rsidR="3D5C4430" w:rsidRDefault="3D5C4430" w:rsidP="30B437FB">
      <w:pPr>
        <w:spacing w:line="360" w:lineRule="auto"/>
        <w:rPr>
          <w:rFonts w:ascii="Arial" w:eastAsia="Arial" w:hAnsi="Arial" w:cs="Arial"/>
          <w:color w:val="000000" w:themeColor="text1"/>
          <w:sz w:val="22"/>
          <w:szCs w:val="22"/>
        </w:rPr>
      </w:pPr>
    </w:p>
    <w:tbl>
      <w:tblPr>
        <w:tblW w:w="0" w:type="auto"/>
        <w:tblInd w:w="-4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
        <w:gridCol w:w="9915"/>
      </w:tblGrid>
      <w:tr w:rsidR="30B437FB" w14:paraId="72CD60D9"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629EB15" w14:textId="2133C03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1</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622C061" w14:textId="7D639405"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Feedback</w:t>
            </w:r>
          </w:p>
          <w:p w14:paraId="5F21B1AD" w14:textId="191AA89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What de-briefing and feedback will be provided to participants, how will this be done and when? </w:t>
            </w:r>
          </w:p>
        </w:tc>
      </w:tr>
      <w:tr w:rsidR="30B437FB" w14:paraId="0AE52EA5"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0D5AD068" w14:textId="3940DE18" w:rsidR="30B437FB" w:rsidRDefault="30B437FB" w:rsidP="30B437FB">
            <w:pPr>
              <w:rPr>
                <w:rFonts w:ascii="Arial" w:eastAsia="Arial" w:hAnsi="Arial" w:cs="Arial"/>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70E809B3" w14:textId="6635758B" w:rsidR="30B437FB" w:rsidRDefault="30B437FB" w:rsidP="30B437FB">
            <w:pPr>
              <w:rPr>
                <w:rFonts w:ascii="Arial" w:eastAsia="Arial" w:hAnsi="Arial" w:cs="Arial"/>
                <w:sz w:val="22"/>
                <w:szCs w:val="22"/>
              </w:rPr>
            </w:pPr>
          </w:p>
          <w:p w14:paraId="26B44720" w14:textId="73D87BAB"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 xml:space="preserve">I will provide my email address so that participants or their guardians (if underage) can contact me if they should wish to read the report. </w:t>
            </w:r>
          </w:p>
          <w:p w14:paraId="2178F67F" w14:textId="0A13AE21"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6E3DC62C"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1A7437" w14:textId="7A0650A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2</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20FF973" w14:textId="02473D2D"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Informed consent</w:t>
            </w:r>
          </w:p>
          <w:p w14:paraId="1E4F4DEE" w14:textId="5720F60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30B437FB" w14:paraId="767E1E25"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06B42B75" w14:textId="48A4DE65" w:rsidR="30B437FB" w:rsidRDefault="30B437FB" w:rsidP="30B437FB">
            <w:pPr>
              <w:rPr>
                <w:rFonts w:ascii="Arial" w:eastAsia="Arial" w:hAnsi="Arial" w:cs="Arial"/>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6732C2F5" w14:textId="466535EE" w:rsidR="30B437FB" w:rsidRDefault="30B437FB" w:rsidP="30B437FB">
            <w:pPr>
              <w:rPr>
                <w:rFonts w:ascii="Arial" w:eastAsia="Arial" w:hAnsi="Arial" w:cs="Arial"/>
                <w:color w:val="00B050"/>
                <w:sz w:val="22"/>
                <w:szCs w:val="22"/>
              </w:rPr>
            </w:pPr>
          </w:p>
          <w:p w14:paraId="7830C128" w14:textId="6024FEB0"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Participants will be informed verbally and in writing what will occur during the research and will be informed that their consent is optional and that it can be withdrawn at any time. All participants will be provided with a consent form, and participants under the age of 18 will be given a parental consent form that will have to be returned to me before research begins.</w:t>
            </w:r>
          </w:p>
          <w:p w14:paraId="044FF5E2" w14:textId="57441A35" w:rsidR="30B437FB" w:rsidRDefault="30B437FB" w:rsidP="30B437FB">
            <w:pPr>
              <w:rPr>
                <w:rFonts w:ascii="Arial" w:eastAsia="Arial" w:hAnsi="Arial" w:cs="Arial"/>
                <w:sz w:val="22"/>
                <w:szCs w:val="22"/>
              </w:rPr>
            </w:pPr>
          </w:p>
          <w:p w14:paraId="0279BB05" w14:textId="7A51AEA7"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0C766A29"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C9D2E94" w14:textId="54DDD8C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3</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9018EB3" w14:textId="2C6359FF"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Confidentiality / Anonymity</w:t>
            </w:r>
          </w:p>
          <w:p w14:paraId="1D11779E" w14:textId="4365064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Set out how anonymity of participants and confidentiality will be ensured in any outputs. If anonymity is not being offered, explain why this is the case. </w:t>
            </w:r>
          </w:p>
        </w:tc>
      </w:tr>
      <w:tr w:rsidR="30B437FB" w14:paraId="7DB2BC0F" w14:textId="77777777" w:rsidTr="30B437F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50501484" w14:textId="36C5FBB8" w:rsidR="30B437FB" w:rsidRDefault="30B437FB" w:rsidP="30B437FB">
            <w:pPr>
              <w:rPr>
                <w:rFonts w:ascii="Arial" w:eastAsia="Arial" w:hAnsi="Arial" w:cs="Arial"/>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2F5FCD50" w14:textId="10C2FC0F" w:rsidR="30B437FB" w:rsidRDefault="30B437FB" w:rsidP="30B437FB">
            <w:pPr>
              <w:rPr>
                <w:rFonts w:ascii="Arial" w:eastAsia="Arial" w:hAnsi="Arial" w:cs="Arial"/>
                <w:sz w:val="22"/>
                <w:szCs w:val="22"/>
              </w:rPr>
            </w:pPr>
          </w:p>
          <w:p w14:paraId="57C3C2B8" w14:textId="16921F0A" w:rsidR="30B437FB" w:rsidRDefault="30B437FB" w:rsidP="30B437FB">
            <w:pPr>
              <w:spacing w:line="259" w:lineRule="auto"/>
              <w:rPr>
                <w:rFonts w:ascii="Arial" w:eastAsia="Arial" w:hAnsi="Arial" w:cs="Arial"/>
                <w:sz w:val="22"/>
                <w:szCs w:val="22"/>
              </w:rPr>
            </w:pPr>
            <w:r w:rsidRPr="30B437FB">
              <w:rPr>
                <w:rFonts w:ascii="Arial" w:eastAsia="Arial" w:hAnsi="Arial" w:cs="Arial"/>
                <w:sz w:val="22"/>
                <w:szCs w:val="22"/>
                <w:lang w:val="en-GB"/>
              </w:rPr>
              <w:t>Participants will be informed that they will be anonymised in the report, and this will be achieved by replacing participant names with pseudonyms that will be maintained throughout the report.</w:t>
            </w:r>
          </w:p>
          <w:p w14:paraId="19D13D68" w14:textId="2C9B41C7" w:rsidR="30B437FB" w:rsidRDefault="30B437FB" w:rsidP="30B437FB">
            <w:pPr>
              <w:rPr>
                <w:rFonts w:ascii="Arial" w:eastAsia="Arial" w:hAnsi="Arial" w:cs="Arial"/>
                <w:sz w:val="22"/>
                <w:szCs w:val="22"/>
              </w:rPr>
            </w:pPr>
          </w:p>
          <w:p w14:paraId="2079AE79" w14:textId="02A8E838"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451820C5" w14:textId="26A9AA6E" w:rsidR="3D5C4430" w:rsidRDefault="3D5C4430" w:rsidP="30B437FB">
      <w:pPr>
        <w:spacing w:line="360" w:lineRule="auto"/>
        <w:rPr>
          <w:rFonts w:ascii="Arial" w:eastAsia="Arial" w:hAnsi="Arial" w:cs="Arial"/>
          <w:color w:val="000000" w:themeColor="text1"/>
          <w:sz w:val="22"/>
          <w:szCs w:val="22"/>
        </w:rPr>
      </w:pPr>
    </w:p>
    <w:p w14:paraId="7B6883F2" w14:textId="173BB812" w:rsidR="3D5C4430" w:rsidRDefault="0031A9E8" w:rsidP="30B437FB">
      <w:pPr>
        <w:spacing w:line="360" w:lineRule="auto"/>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J: Data Protection and Storage</w:t>
      </w:r>
    </w:p>
    <w:p w14:paraId="67929FEE" w14:textId="1223B855" w:rsidR="3D5C4430" w:rsidRDefault="3D5C4430" w:rsidP="30B437FB">
      <w:pPr>
        <w:spacing w:line="360" w:lineRule="auto"/>
        <w:rPr>
          <w:rFonts w:ascii="Arial" w:eastAsia="Arial" w:hAnsi="Arial" w:cs="Arial"/>
          <w:color w:val="000000" w:themeColor="text1"/>
          <w:sz w:val="22"/>
          <w:szCs w:val="22"/>
        </w:rPr>
      </w:pP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7905"/>
        <w:gridCol w:w="990"/>
        <w:gridCol w:w="1020"/>
      </w:tblGrid>
      <w:tr w:rsidR="30B437FB" w14:paraId="648DD7D7"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253EDF0" w14:textId="2372D76A" w:rsidR="30B437FB" w:rsidRDefault="30B437FB" w:rsidP="30B437FB">
            <w:pPr>
              <w:spacing w:beforeAutospacing="1" w:afterAutospacing="1"/>
              <w:jc w:val="center"/>
              <w:rPr>
                <w:rFonts w:ascii="Arial" w:eastAsia="Arial" w:hAnsi="Arial" w:cs="Arial"/>
                <w:sz w:val="22"/>
                <w:szCs w:val="22"/>
              </w:rPr>
            </w:pP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1A1CD43" w14:textId="75429187" w:rsidR="30B437FB" w:rsidRDefault="30B437FB" w:rsidP="30B437FB">
            <w:pPr>
              <w:spacing w:beforeAutospacing="1" w:afterAutospacing="1"/>
              <w:rPr>
                <w:rFonts w:ascii="Arial" w:eastAsia="Arial" w:hAnsi="Arial" w:cs="Arial"/>
                <w:sz w:val="22"/>
                <w:szCs w:val="22"/>
              </w:rPr>
            </w:pPr>
            <w:r w:rsidRPr="30B437FB">
              <w:rPr>
                <w:rFonts w:ascii="Arial" w:eastAsia="Arial" w:hAnsi="Arial" w:cs="Arial"/>
                <w:sz w:val="22"/>
                <w:szCs w:val="22"/>
                <w:lang w:val="en-GB"/>
              </w:rPr>
              <w:t>Does the research activity involve personal data (as defined by the General Data Protection Regulation 2016 “GDPR” and the Data Protection Act 2018 “DPA”)?</w:t>
            </w:r>
          </w:p>
        </w:tc>
        <w:tc>
          <w:tcPr>
            <w:tcW w:w="9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800CB7F" w14:textId="1E9A1C64" w:rsidR="30B437FB" w:rsidRDefault="30B437FB" w:rsidP="30B437FB">
            <w:pPr>
              <w:spacing w:beforeAutospacing="1" w:afterAutospacing="1"/>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0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649AF01" w14:textId="2FF0EB2C" w:rsidR="30B437FB" w:rsidRDefault="30B437FB" w:rsidP="30B437FB">
            <w:pPr>
              <w:spacing w:beforeAutospacing="1" w:afterAutospacing="1"/>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380EC19D" w14:textId="77777777" w:rsidTr="30B437FB">
        <w:trPr>
          <w:trHeight w:val="300"/>
        </w:trPr>
        <w:tc>
          <w:tcPr>
            <w:tcW w:w="55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491FFBE" w14:textId="0682EE9C" w:rsidR="30B437FB" w:rsidRDefault="30B437FB" w:rsidP="30B437FB">
            <w:pPr>
              <w:spacing w:after="0"/>
              <w:jc w:val="center"/>
              <w:rPr>
                <w:rFonts w:ascii="Arial" w:eastAsia="Arial" w:hAnsi="Arial" w:cs="Arial"/>
                <w:sz w:val="22"/>
                <w:szCs w:val="22"/>
              </w:rPr>
            </w:pPr>
            <w:r w:rsidRPr="30B437FB">
              <w:rPr>
                <w:rFonts w:ascii="Arial" w:eastAsia="Arial" w:hAnsi="Arial" w:cs="Arial"/>
                <w:sz w:val="22"/>
                <w:szCs w:val="22"/>
                <w:lang w:val="en-GB"/>
              </w:rPr>
              <w:t>1</w:t>
            </w:r>
          </w:p>
        </w:tc>
        <w:tc>
          <w:tcPr>
            <w:tcW w:w="790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46AD937" w14:textId="2236F114" w:rsidR="30B437FB" w:rsidRDefault="30B437FB" w:rsidP="30B437FB">
            <w:pPr>
              <w:spacing w:after="0"/>
              <w:rPr>
                <w:rFonts w:ascii="Arial" w:eastAsia="Arial" w:hAnsi="Arial" w:cs="Arial"/>
                <w:color w:val="333333"/>
                <w:sz w:val="22"/>
                <w:szCs w:val="22"/>
              </w:rPr>
            </w:pPr>
            <w:r w:rsidRPr="30B437FB">
              <w:rPr>
                <w:rFonts w:ascii="Arial" w:eastAsia="Arial" w:hAnsi="Arial" w:cs="Arial"/>
                <w:b/>
                <w:bCs/>
                <w:i/>
                <w:iCs/>
                <w:sz w:val="22"/>
                <w:szCs w:val="22"/>
                <w:lang w:val="en-GB"/>
              </w:rPr>
              <w:t>“Personal data”</w:t>
            </w:r>
            <w:r w:rsidRPr="30B437FB">
              <w:rPr>
                <w:rFonts w:ascii="Arial" w:eastAsia="Arial" w:hAnsi="Arial" w:cs="Arial"/>
                <w:i/>
                <w:iCs/>
                <w:sz w:val="22"/>
                <w:szCs w:val="22"/>
                <w:lang w:val="en-GB"/>
              </w:rPr>
              <w:t xml:space="preserve"> </w:t>
            </w:r>
            <w:r w:rsidRPr="30B437FB">
              <w:rPr>
                <w:rFonts w:ascii="Arial" w:eastAsia="Arial" w:hAnsi="Arial" w:cs="Arial"/>
                <w:i/>
                <w:iCs/>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F1A17A9" w14:textId="459B4288" w:rsidR="30B437FB" w:rsidRDefault="30B437FB" w:rsidP="30B437FB">
            <w:pPr>
              <w:jc w:val="center"/>
              <w:rPr>
                <w:rFonts w:ascii="Arial" w:eastAsia="Arial" w:hAnsi="Arial" w:cs="Arial"/>
                <w:sz w:val="16"/>
                <w:szCs w:val="16"/>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p w14:paraId="77804904" w14:textId="6BD20727" w:rsidR="30B437FB" w:rsidRDefault="30B437FB" w:rsidP="30B437FB">
            <w:pPr>
              <w:spacing w:beforeAutospacing="1" w:afterAutospacing="1"/>
              <w:jc w:val="center"/>
              <w:rPr>
                <w:rFonts w:ascii="Segoe UI Symbol" w:eastAsia="Segoe UI Symbol" w:hAnsi="Segoe UI Symbol" w:cs="Segoe UI Symbol"/>
                <w:sz w:val="22"/>
                <w:szCs w:val="22"/>
              </w:rPr>
            </w:pPr>
          </w:p>
        </w:tc>
        <w:tc>
          <w:tcPr>
            <w:tcW w:w="10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49BEF2E" w14:textId="72704F2A" w:rsidR="30B437FB" w:rsidRDefault="30B437FB" w:rsidP="30B437FB">
            <w:pPr>
              <w:spacing w:beforeAutospacing="1" w:afterAutospacing="1"/>
              <w:jc w:val="center"/>
              <w:rPr>
                <w:rFonts w:ascii="Segoe UI Symbol" w:eastAsia="Segoe UI Symbol" w:hAnsi="Segoe UI Symbol" w:cs="Segoe UI Symbol"/>
                <w:sz w:val="22"/>
                <w:szCs w:val="22"/>
              </w:rPr>
            </w:pPr>
            <w:r w:rsidRPr="30B437FB">
              <w:rPr>
                <w:rFonts w:ascii="Segoe UI Symbol" w:eastAsia="Segoe UI Symbol" w:hAnsi="Segoe UI Symbol" w:cs="Segoe UI Symbol"/>
                <w:sz w:val="22"/>
                <w:szCs w:val="22"/>
              </w:rPr>
              <w:t>☐</w:t>
            </w:r>
          </w:p>
        </w:tc>
      </w:tr>
      <w:tr w:rsidR="30B437FB" w14:paraId="0B5746B0"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B8AF515" w14:textId="361F9F0C" w:rsidR="30B437FB" w:rsidRDefault="30B437FB" w:rsidP="30B437FB">
            <w:pPr>
              <w:spacing w:beforeAutospacing="1" w:afterAutospacing="1"/>
              <w:jc w:val="center"/>
              <w:rPr>
                <w:rFonts w:ascii="Arial" w:eastAsia="Arial" w:hAnsi="Arial" w:cs="Arial"/>
                <w:sz w:val="22"/>
                <w:szCs w:val="22"/>
              </w:rPr>
            </w:pP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65EB3BA" w14:textId="75E5B679" w:rsidR="30B437FB" w:rsidRDefault="30B437FB" w:rsidP="30B437FB">
            <w:pPr>
              <w:spacing w:beforeAutospacing="1" w:afterAutospacing="1"/>
              <w:rPr>
                <w:rFonts w:ascii="Arial" w:eastAsia="Arial" w:hAnsi="Arial" w:cs="Arial"/>
                <w:sz w:val="22"/>
                <w:szCs w:val="22"/>
              </w:rPr>
            </w:pPr>
            <w:r w:rsidRPr="30B437FB">
              <w:rPr>
                <w:rFonts w:ascii="Arial" w:eastAsia="Arial" w:hAnsi="Arial" w:cs="Arial"/>
                <w:sz w:val="22"/>
                <w:szCs w:val="22"/>
                <w:lang w:val="en-GB"/>
              </w:rPr>
              <w:t>If YES, provide a</w:t>
            </w:r>
            <w:r w:rsidRPr="30B437FB">
              <w:rPr>
                <w:rFonts w:ascii="Arial" w:eastAsia="Arial" w:hAnsi="Arial" w:cs="Arial"/>
                <w:b/>
                <w:bCs/>
                <w:sz w:val="22"/>
                <w:szCs w:val="22"/>
                <w:lang w:val="en-GB"/>
              </w:rPr>
              <w:t xml:space="preserve"> </w:t>
            </w:r>
            <w:r w:rsidRPr="30B437FB">
              <w:rPr>
                <w:rFonts w:ascii="Arial" w:eastAsia="Arial" w:hAnsi="Arial" w:cs="Arial"/>
                <w:sz w:val="22"/>
                <w:szCs w:val="22"/>
                <w:lang w:val="en-GB"/>
              </w:rPr>
              <w:t>description of the data and explain why this data needs to be collected:</w:t>
            </w:r>
          </w:p>
        </w:tc>
      </w:tr>
      <w:tr w:rsidR="30B437FB" w14:paraId="749CDA8F"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9368A1" w14:textId="282C2C3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w:t>
            </w:r>
          </w:p>
        </w:tc>
        <w:tc>
          <w:tcPr>
            <w:tcW w:w="991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9D1D00F" w14:textId="3B1DEDC3" w:rsidR="30B437FB" w:rsidRDefault="30B437FB" w:rsidP="30B437FB">
            <w:pPr>
              <w:rPr>
                <w:rFonts w:ascii="Arial" w:eastAsia="Arial" w:hAnsi="Arial" w:cs="Arial"/>
                <w:sz w:val="22"/>
                <w:szCs w:val="22"/>
              </w:rPr>
            </w:pPr>
          </w:p>
          <w:p w14:paraId="3961A012" w14:textId="6D7320C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The participants details will be recorded on consent forms which need to be provided for the research to be ethical. The research will also involve the recording of responses either via audio recording or in writing so that these can be used in the research report. </w:t>
            </w:r>
          </w:p>
          <w:p w14:paraId="43616BE9" w14:textId="78471BE5" w:rsidR="30B437FB" w:rsidRDefault="30B437FB" w:rsidP="30B437FB">
            <w:pPr>
              <w:rPr>
                <w:rFonts w:ascii="Arial" w:eastAsia="Arial" w:hAnsi="Arial" w:cs="Arial"/>
                <w:sz w:val="22"/>
                <w:szCs w:val="22"/>
              </w:rPr>
            </w:pPr>
          </w:p>
          <w:p w14:paraId="63864C17" w14:textId="10B137D1"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634A4F2C" w14:textId="77777777" w:rsidTr="30B437FB">
        <w:trPr>
          <w:trHeight w:val="300"/>
        </w:trPr>
        <w:tc>
          <w:tcPr>
            <w:tcW w:w="55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072206D" w14:textId="1BD98DE0" w:rsidR="30B437FB" w:rsidRDefault="30B437FB" w:rsidP="30B437FB">
            <w:pPr>
              <w:spacing w:after="0"/>
              <w:jc w:val="center"/>
              <w:rPr>
                <w:rFonts w:ascii="Arial" w:eastAsia="Arial" w:hAnsi="Arial" w:cs="Arial"/>
                <w:sz w:val="22"/>
                <w:szCs w:val="22"/>
              </w:rPr>
            </w:pP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B1E112D" w14:textId="3DDC7B5D" w:rsidR="30B437FB" w:rsidRDefault="30B437FB" w:rsidP="30B437FB">
            <w:pPr>
              <w:spacing w:after="0"/>
              <w:rPr>
                <w:rFonts w:ascii="Arial" w:eastAsia="Arial" w:hAnsi="Arial" w:cs="Arial"/>
                <w:sz w:val="22"/>
                <w:szCs w:val="22"/>
              </w:rPr>
            </w:pPr>
            <w:r w:rsidRPr="30B437FB">
              <w:rPr>
                <w:rFonts w:ascii="Arial" w:eastAsia="Arial" w:hAnsi="Arial" w:cs="Arial"/>
                <w:sz w:val="22"/>
                <w:szCs w:val="22"/>
                <w:lang w:val="en-GB"/>
              </w:rPr>
              <w:t>Does it involve special category data (as defined by the GDPR)?</w:t>
            </w:r>
          </w:p>
        </w:tc>
        <w:tc>
          <w:tcPr>
            <w:tcW w:w="9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99674FB" w14:textId="2E302212" w:rsidR="30B437FB" w:rsidRDefault="30B437FB" w:rsidP="30B437FB">
            <w:pPr>
              <w:spacing w:beforeAutospacing="1" w:afterAutospacing="1"/>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0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7CC2581" w14:textId="355E6009" w:rsidR="30B437FB" w:rsidRDefault="30B437FB" w:rsidP="30B437FB">
            <w:pPr>
              <w:spacing w:beforeAutospacing="1" w:afterAutospacing="1"/>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7A53DA10"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559575B" w14:textId="17EEEE2F" w:rsidR="30B437FB" w:rsidRDefault="30B437FB" w:rsidP="30B437FB">
            <w:pPr>
              <w:spacing w:after="0"/>
              <w:jc w:val="center"/>
              <w:rPr>
                <w:rFonts w:ascii="Arial" w:eastAsia="Arial" w:hAnsi="Arial" w:cs="Arial"/>
                <w:color w:val="000000" w:themeColor="text1"/>
                <w:sz w:val="20"/>
                <w:szCs w:val="20"/>
              </w:rPr>
            </w:pPr>
            <w:r w:rsidRPr="30B437FB">
              <w:rPr>
                <w:rStyle w:val="Strong"/>
                <w:rFonts w:ascii="Arial" w:eastAsia="Arial" w:hAnsi="Arial" w:cs="Arial"/>
                <w:b w:val="0"/>
                <w:bCs w:val="0"/>
                <w:color w:val="000000" w:themeColor="text1"/>
                <w:sz w:val="20"/>
                <w:szCs w:val="20"/>
                <w:lang w:val="en-GB"/>
              </w:rPr>
              <w:t>3</w:t>
            </w: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C3BE04" w14:textId="15CB82DD" w:rsidR="30B437FB" w:rsidRDefault="30B437FB" w:rsidP="30B437FB">
            <w:pPr>
              <w:spacing w:after="0"/>
              <w:rPr>
                <w:rFonts w:ascii="Arial" w:eastAsia="Arial" w:hAnsi="Arial" w:cs="Arial"/>
                <w:color w:val="000000" w:themeColor="text1"/>
                <w:sz w:val="20"/>
                <w:szCs w:val="20"/>
              </w:rPr>
            </w:pPr>
            <w:r w:rsidRPr="30B437FB">
              <w:rPr>
                <w:rStyle w:val="Strong"/>
                <w:rFonts w:ascii="Arial" w:eastAsia="Arial" w:hAnsi="Arial" w:cs="Arial"/>
                <w:i/>
                <w:iCs/>
                <w:color w:val="000000" w:themeColor="text1"/>
                <w:sz w:val="20"/>
                <w:szCs w:val="20"/>
                <w:lang w:val="en-GB"/>
              </w:rPr>
              <w:t>“Special category data”</w:t>
            </w:r>
            <w:r w:rsidRPr="30B437FB">
              <w:rPr>
                <w:rFonts w:ascii="Arial" w:eastAsia="Arial" w:hAnsi="Arial" w:cs="Arial"/>
                <w:i/>
                <w:iCs/>
                <w:color w:val="000000" w:themeColor="text1"/>
                <w:sz w:val="20"/>
                <w:szCs w:val="20"/>
                <w:lang w:val="en-GB"/>
              </w:rPr>
              <w:t> means sensitive personal data consisting of information as to the data subjects’ –</w:t>
            </w:r>
          </w:p>
          <w:p w14:paraId="7A6A33CD" w14:textId="7CBF2A09"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(a) racial or ethnic origin,</w:t>
            </w:r>
          </w:p>
          <w:p w14:paraId="4117833D" w14:textId="1001E9C6"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(b) political opinions,</w:t>
            </w:r>
          </w:p>
          <w:p w14:paraId="5EBC12C0" w14:textId="51346A1A"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(c ) religious beliefs or other beliefs of a similar nature,</w:t>
            </w:r>
          </w:p>
          <w:p w14:paraId="2346A9F8" w14:textId="2E4B7D9B"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(d) membership of a trade union (within the meaning of the Trade Union and Labour Relations (Consolidation) Act 1992),</w:t>
            </w:r>
          </w:p>
          <w:p w14:paraId="589E9D81" w14:textId="12A6D294"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(e) physical or mental health or condition,</w:t>
            </w:r>
          </w:p>
          <w:p w14:paraId="34C2019B" w14:textId="51DEC4E1"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(f) sexual life,</w:t>
            </w:r>
          </w:p>
          <w:p w14:paraId="6C15A489" w14:textId="12D6EAF1"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(g) genetics,</w:t>
            </w:r>
          </w:p>
          <w:p w14:paraId="2A50B13C" w14:textId="42BA0A56" w:rsidR="30B437FB" w:rsidRDefault="30B437FB" w:rsidP="30B437FB">
            <w:pPr>
              <w:spacing w:after="0"/>
              <w:rPr>
                <w:rFonts w:ascii="Arial" w:eastAsia="Arial" w:hAnsi="Arial" w:cs="Arial"/>
                <w:color w:val="000000" w:themeColor="text1"/>
                <w:sz w:val="20"/>
                <w:szCs w:val="20"/>
              </w:rPr>
            </w:pPr>
            <w:r w:rsidRPr="30B437FB">
              <w:rPr>
                <w:rFonts w:ascii="Arial" w:eastAsia="Arial" w:hAnsi="Arial" w:cs="Arial"/>
                <w:i/>
                <w:iCs/>
                <w:color w:val="000000" w:themeColor="text1"/>
                <w:sz w:val="20"/>
                <w:szCs w:val="20"/>
                <w:lang w:val="en-GB"/>
              </w:rPr>
              <w:t>(h) biometric data (as used for ID purposes),</w:t>
            </w:r>
          </w:p>
        </w:tc>
        <w:tc>
          <w:tcPr>
            <w:tcW w:w="9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0D3BA656" w14:textId="72137B17" w:rsidR="30B437FB" w:rsidRDefault="30B437FB" w:rsidP="30B437FB">
            <w:pPr>
              <w:spacing w:beforeAutospacing="1" w:afterAutospacing="1"/>
              <w:jc w:val="center"/>
              <w:rPr>
                <w:rFonts w:ascii="Segoe UI Symbol" w:eastAsia="Segoe UI Symbol" w:hAnsi="Segoe UI Symbol" w:cs="Segoe UI Symbol"/>
                <w:sz w:val="22"/>
                <w:szCs w:val="22"/>
              </w:rPr>
            </w:pPr>
            <w:r w:rsidRPr="30B437FB">
              <w:rPr>
                <w:rFonts w:ascii="Segoe UI Symbol" w:eastAsia="Segoe UI Symbol" w:hAnsi="Segoe UI Symbol" w:cs="Segoe UI Symbol"/>
                <w:sz w:val="22"/>
                <w:szCs w:val="22"/>
              </w:rPr>
              <w:t>☐</w:t>
            </w:r>
          </w:p>
        </w:tc>
        <w:tc>
          <w:tcPr>
            <w:tcW w:w="10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4ECC406C" w14:textId="4452B910" w:rsidR="30B437FB" w:rsidRDefault="30B437FB" w:rsidP="30B437FB">
            <w:pPr>
              <w:jc w:val="center"/>
              <w:rPr>
                <w:rFonts w:ascii="Arial" w:eastAsia="Arial" w:hAnsi="Arial" w:cs="Arial"/>
                <w:sz w:val="16"/>
                <w:szCs w:val="16"/>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p w14:paraId="53B0F81B" w14:textId="5F4E61DD" w:rsidR="30B437FB" w:rsidRDefault="30B437FB" w:rsidP="30B437FB">
            <w:pPr>
              <w:spacing w:beforeAutospacing="1" w:afterAutospacing="1"/>
              <w:jc w:val="center"/>
              <w:rPr>
                <w:rFonts w:ascii="Segoe UI Symbol" w:eastAsia="Segoe UI Symbol" w:hAnsi="Segoe UI Symbol" w:cs="Segoe UI Symbol"/>
                <w:sz w:val="22"/>
                <w:szCs w:val="22"/>
              </w:rPr>
            </w:pPr>
          </w:p>
        </w:tc>
      </w:tr>
      <w:tr w:rsidR="30B437FB" w14:paraId="7FF0A9CD"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1F7F745" w14:textId="26CA24A8" w:rsidR="30B437FB" w:rsidRDefault="30B437FB" w:rsidP="30B437FB">
            <w:pPr>
              <w:spacing w:beforeAutospacing="1" w:afterAutospacing="1"/>
              <w:jc w:val="center"/>
              <w:rPr>
                <w:rFonts w:ascii="Arial" w:eastAsia="Arial" w:hAnsi="Arial" w:cs="Arial"/>
                <w:sz w:val="22"/>
                <w:szCs w:val="22"/>
              </w:rPr>
            </w:pP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33E99FC" w14:textId="170D6521" w:rsidR="30B437FB" w:rsidRDefault="30B437FB" w:rsidP="30B437FB">
            <w:pPr>
              <w:spacing w:beforeAutospacing="1" w:afterAutospacing="1"/>
              <w:rPr>
                <w:rFonts w:ascii="Arial" w:eastAsia="Arial" w:hAnsi="Arial" w:cs="Arial"/>
                <w:sz w:val="22"/>
                <w:szCs w:val="22"/>
              </w:rPr>
            </w:pPr>
            <w:r w:rsidRPr="30B437FB">
              <w:rPr>
                <w:rFonts w:ascii="Arial" w:eastAsia="Arial" w:hAnsi="Arial" w:cs="Arial"/>
                <w:sz w:val="22"/>
                <w:szCs w:val="22"/>
                <w:lang w:val="en-GB"/>
              </w:rPr>
              <w:t>If YES, provide a</w:t>
            </w:r>
            <w:r w:rsidRPr="30B437FB">
              <w:rPr>
                <w:rFonts w:ascii="Arial" w:eastAsia="Arial" w:hAnsi="Arial" w:cs="Arial"/>
                <w:b/>
                <w:bCs/>
                <w:sz w:val="22"/>
                <w:szCs w:val="22"/>
                <w:lang w:val="en-GB"/>
              </w:rPr>
              <w:t xml:space="preserve"> </w:t>
            </w:r>
            <w:r w:rsidRPr="30B437FB">
              <w:rPr>
                <w:rFonts w:ascii="Arial" w:eastAsia="Arial" w:hAnsi="Arial" w:cs="Arial"/>
                <w:sz w:val="22"/>
                <w:szCs w:val="22"/>
                <w:lang w:val="en-GB"/>
              </w:rPr>
              <w:t>description of the special category data and explain why this data needs to be collected:</w:t>
            </w:r>
          </w:p>
        </w:tc>
      </w:tr>
      <w:tr w:rsidR="30B437FB" w14:paraId="26C60F47" w14:textId="77777777" w:rsidTr="30B437FB">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A17DD3" w14:textId="192C65C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4</w:t>
            </w:r>
          </w:p>
        </w:tc>
        <w:tc>
          <w:tcPr>
            <w:tcW w:w="991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3ACBA2" w14:textId="0CEFDB0F" w:rsidR="30B437FB" w:rsidRDefault="30B437FB" w:rsidP="30B437FB">
            <w:pPr>
              <w:rPr>
                <w:rFonts w:ascii="Arial" w:eastAsia="Arial" w:hAnsi="Arial" w:cs="Arial"/>
                <w:sz w:val="22"/>
                <w:szCs w:val="22"/>
              </w:rPr>
            </w:pPr>
          </w:p>
          <w:p w14:paraId="6D9DFF35" w14:textId="50884698"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61F829E8" w14:textId="788A657C" w:rsidR="3D5C4430" w:rsidRDefault="3D5C4430" w:rsidP="30B437FB">
      <w:pPr>
        <w:spacing w:line="360" w:lineRule="auto"/>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7905"/>
        <w:gridCol w:w="990"/>
        <w:gridCol w:w="1020"/>
      </w:tblGrid>
      <w:tr w:rsidR="30B437FB" w14:paraId="425E133D" w14:textId="77777777" w:rsidTr="30B437FB">
        <w:trPr>
          <w:trHeight w:val="300"/>
        </w:trPr>
        <w:tc>
          <w:tcPr>
            <w:tcW w:w="555" w:type="dxa"/>
            <w:shd w:val="clear" w:color="auto" w:fill="F2F2F2" w:themeFill="background1" w:themeFillShade="F2"/>
            <w:tcMar>
              <w:left w:w="105" w:type="dxa"/>
              <w:right w:w="105" w:type="dxa"/>
            </w:tcMar>
            <w:vAlign w:val="center"/>
          </w:tcPr>
          <w:p w14:paraId="2F5A936A" w14:textId="08113FE9" w:rsidR="30B437FB" w:rsidRDefault="30B437FB" w:rsidP="30B437FB">
            <w:pPr>
              <w:jc w:val="center"/>
              <w:rPr>
                <w:rFonts w:ascii="Arial" w:eastAsia="Arial" w:hAnsi="Arial" w:cs="Arial"/>
                <w:sz w:val="22"/>
                <w:szCs w:val="22"/>
              </w:rPr>
            </w:pPr>
          </w:p>
        </w:tc>
        <w:tc>
          <w:tcPr>
            <w:tcW w:w="7905" w:type="dxa"/>
            <w:shd w:val="clear" w:color="auto" w:fill="F2F2F2" w:themeFill="background1" w:themeFillShade="F2"/>
            <w:tcMar>
              <w:left w:w="105" w:type="dxa"/>
              <w:right w:w="105" w:type="dxa"/>
            </w:tcMar>
          </w:tcPr>
          <w:p w14:paraId="386E7232" w14:textId="37E1E8E8"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tcPr>
          <w:p w14:paraId="773D1183" w14:textId="5EC56466"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1020" w:type="dxa"/>
            <w:shd w:val="clear" w:color="auto" w:fill="F2F2F2" w:themeFill="background1" w:themeFillShade="F2"/>
            <w:tcMar>
              <w:left w:w="105" w:type="dxa"/>
              <w:right w:w="105" w:type="dxa"/>
            </w:tcMar>
          </w:tcPr>
          <w:p w14:paraId="06AF4C56" w14:textId="2C92130D"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33259114" w14:textId="77777777" w:rsidTr="30B437FB">
        <w:trPr>
          <w:trHeight w:val="300"/>
        </w:trPr>
        <w:tc>
          <w:tcPr>
            <w:tcW w:w="555" w:type="dxa"/>
            <w:shd w:val="clear" w:color="auto" w:fill="F2F2F2" w:themeFill="background1" w:themeFillShade="F2"/>
            <w:tcMar>
              <w:left w:w="105" w:type="dxa"/>
              <w:right w:w="105" w:type="dxa"/>
            </w:tcMar>
            <w:vAlign w:val="center"/>
          </w:tcPr>
          <w:p w14:paraId="72F192C3" w14:textId="032A7BA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5</w:t>
            </w:r>
          </w:p>
        </w:tc>
        <w:tc>
          <w:tcPr>
            <w:tcW w:w="7905" w:type="dxa"/>
            <w:shd w:val="clear" w:color="auto" w:fill="F2F2F2" w:themeFill="background1" w:themeFillShade="F2"/>
            <w:tcMar>
              <w:left w:w="105" w:type="dxa"/>
              <w:right w:w="105" w:type="dxa"/>
            </w:tcMar>
            <w:vAlign w:val="center"/>
          </w:tcPr>
          <w:p w14:paraId="010FC0D5" w14:textId="40AECCD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Manual files (i.e. in paper form)?</w:t>
            </w:r>
          </w:p>
        </w:tc>
        <w:tc>
          <w:tcPr>
            <w:tcW w:w="990" w:type="dxa"/>
            <w:shd w:val="clear" w:color="auto" w:fill="BFBFBF" w:themeFill="background1" w:themeFillShade="BF"/>
            <w:tcMar>
              <w:left w:w="105" w:type="dxa"/>
              <w:right w:w="105" w:type="dxa"/>
            </w:tcMar>
          </w:tcPr>
          <w:p w14:paraId="47F8B971" w14:textId="1BD84BF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tcPr>
          <w:p w14:paraId="418F936C" w14:textId="1FE3D08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A724416" w14:textId="77777777" w:rsidTr="30B437FB">
        <w:trPr>
          <w:trHeight w:val="300"/>
        </w:trPr>
        <w:tc>
          <w:tcPr>
            <w:tcW w:w="555" w:type="dxa"/>
            <w:shd w:val="clear" w:color="auto" w:fill="F2F2F2" w:themeFill="background1" w:themeFillShade="F2"/>
            <w:tcMar>
              <w:left w:w="105" w:type="dxa"/>
              <w:right w:w="105" w:type="dxa"/>
            </w:tcMar>
            <w:vAlign w:val="center"/>
          </w:tcPr>
          <w:p w14:paraId="49C0436B" w14:textId="3D8447E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6</w:t>
            </w:r>
          </w:p>
        </w:tc>
        <w:tc>
          <w:tcPr>
            <w:tcW w:w="7905" w:type="dxa"/>
            <w:shd w:val="clear" w:color="auto" w:fill="F2F2F2" w:themeFill="background1" w:themeFillShade="F2"/>
            <w:tcMar>
              <w:left w:w="105" w:type="dxa"/>
              <w:right w:w="105" w:type="dxa"/>
            </w:tcMar>
            <w:vAlign w:val="center"/>
          </w:tcPr>
          <w:p w14:paraId="7BC9ABE9" w14:textId="3AA5222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University computers?</w:t>
            </w:r>
          </w:p>
        </w:tc>
        <w:tc>
          <w:tcPr>
            <w:tcW w:w="990" w:type="dxa"/>
            <w:shd w:val="clear" w:color="auto" w:fill="BFBFBF" w:themeFill="background1" w:themeFillShade="BF"/>
            <w:tcMar>
              <w:left w:w="105" w:type="dxa"/>
              <w:right w:w="105" w:type="dxa"/>
            </w:tcMar>
          </w:tcPr>
          <w:p w14:paraId="32A9DE3E" w14:textId="1D9BB67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tcPr>
          <w:p w14:paraId="32F6E38A" w14:textId="42A1601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124D31B7" w14:textId="77777777" w:rsidTr="30B437FB">
        <w:trPr>
          <w:trHeight w:val="300"/>
        </w:trPr>
        <w:tc>
          <w:tcPr>
            <w:tcW w:w="555" w:type="dxa"/>
            <w:shd w:val="clear" w:color="auto" w:fill="F2F2F2" w:themeFill="background1" w:themeFillShade="F2"/>
            <w:tcMar>
              <w:left w:w="105" w:type="dxa"/>
              <w:right w:w="105" w:type="dxa"/>
            </w:tcMar>
            <w:vAlign w:val="center"/>
          </w:tcPr>
          <w:p w14:paraId="15914818" w14:textId="25964F6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7</w:t>
            </w:r>
          </w:p>
        </w:tc>
        <w:tc>
          <w:tcPr>
            <w:tcW w:w="7905" w:type="dxa"/>
            <w:shd w:val="clear" w:color="auto" w:fill="F2F2F2" w:themeFill="background1" w:themeFillShade="F2"/>
            <w:tcMar>
              <w:left w:w="105" w:type="dxa"/>
              <w:right w:w="105" w:type="dxa"/>
            </w:tcMar>
            <w:vAlign w:val="center"/>
          </w:tcPr>
          <w:p w14:paraId="3F651DBC" w14:textId="3B95976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Private company computers?</w:t>
            </w:r>
          </w:p>
        </w:tc>
        <w:tc>
          <w:tcPr>
            <w:tcW w:w="990" w:type="dxa"/>
            <w:shd w:val="clear" w:color="auto" w:fill="BFBFBF" w:themeFill="background1" w:themeFillShade="BF"/>
            <w:tcMar>
              <w:left w:w="105" w:type="dxa"/>
              <w:right w:w="105" w:type="dxa"/>
            </w:tcMar>
          </w:tcPr>
          <w:p w14:paraId="3548DBEA" w14:textId="2123267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tcPr>
          <w:p w14:paraId="63772C27" w14:textId="6671B4A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0BD277C8" w14:textId="77777777" w:rsidTr="30B437FB">
        <w:trPr>
          <w:trHeight w:val="300"/>
        </w:trPr>
        <w:tc>
          <w:tcPr>
            <w:tcW w:w="555" w:type="dxa"/>
            <w:shd w:val="clear" w:color="auto" w:fill="F2F2F2" w:themeFill="background1" w:themeFillShade="F2"/>
            <w:tcMar>
              <w:left w:w="105" w:type="dxa"/>
              <w:right w:w="105" w:type="dxa"/>
            </w:tcMar>
            <w:vAlign w:val="center"/>
          </w:tcPr>
          <w:p w14:paraId="322E19C0" w14:textId="2F7D2CA1"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8</w:t>
            </w:r>
          </w:p>
        </w:tc>
        <w:tc>
          <w:tcPr>
            <w:tcW w:w="7905" w:type="dxa"/>
            <w:shd w:val="clear" w:color="auto" w:fill="F2F2F2" w:themeFill="background1" w:themeFillShade="F2"/>
            <w:tcMar>
              <w:left w:w="105" w:type="dxa"/>
              <w:right w:w="105" w:type="dxa"/>
            </w:tcMar>
            <w:vAlign w:val="center"/>
          </w:tcPr>
          <w:p w14:paraId="43CB2AA5" w14:textId="2A10995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Home or other personal computers?</w:t>
            </w:r>
          </w:p>
        </w:tc>
        <w:tc>
          <w:tcPr>
            <w:tcW w:w="990" w:type="dxa"/>
            <w:shd w:val="clear" w:color="auto" w:fill="BFBFBF" w:themeFill="background1" w:themeFillShade="BF"/>
            <w:tcMar>
              <w:left w:w="105" w:type="dxa"/>
              <w:right w:w="105" w:type="dxa"/>
            </w:tcMar>
          </w:tcPr>
          <w:p w14:paraId="395358F9" w14:textId="1CA6B91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tcPr>
          <w:p w14:paraId="13EF0DC4" w14:textId="5418082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114F3D12" w14:textId="77777777" w:rsidTr="30B437FB">
        <w:trPr>
          <w:trHeight w:val="300"/>
        </w:trPr>
        <w:tc>
          <w:tcPr>
            <w:tcW w:w="555" w:type="dxa"/>
            <w:shd w:val="clear" w:color="auto" w:fill="F2F2F2" w:themeFill="background1" w:themeFillShade="F2"/>
            <w:tcMar>
              <w:left w:w="105" w:type="dxa"/>
              <w:right w:w="105" w:type="dxa"/>
            </w:tcMar>
            <w:vAlign w:val="center"/>
          </w:tcPr>
          <w:p w14:paraId="18E71BA8" w14:textId="18930FD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9</w:t>
            </w:r>
          </w:p>
        </w:tc>
        <w:tc>
          <w:tcPr>
            <w:tcW w:w="7905" w:type="dxa"/>
            <w:shd w:val="clear" w:color="auto" w:fill="F2F2F2" w:themeFill="background1" w:themeFillShade="F2"/>
            <w:tcMar>
              <w:left w:w="105" w:type="dxa"/>
              <w:right w:w="105" w:type="dxa"/>
            </w:tcMar>
            <w:vAlign w:val="center"/>
          </w:tcPr>
          <w:p w14:paraId="0EB86FAA" w14:textId="02F1216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Laptop computers/ CDs/ Portable disk-drives/ memory sticks?</w:t>
            </w:r>
          </w:p>
        </w:tc>
        <w:tc>
          <w:tcPr>
            <w:tcW w:w="990" w:type="dxa"/>
            <w:shd w:val="clear" w:color="auto" w:fill="BFBFBF" w:themeFill="background1" w:themeFillShade="BF"/>
            <w:tcMar>
              <w:left w:w="105" w:type="dxa"/>
              <w:right w:w="105" w:type="dxa"/>
            </w:tcMar>
          </w:tcPr>
          <w:p w14:paraId="3E0A1B10" w14:textId="5B154C2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tcPr>
          <w:p w14:paraId="7ADD203E" w14:textId="7AD3840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7C7AE6CD" w14:textId="77777777" w:rsidTr="30B437FB">
        <w:trPr>
          <w:trHeight w:val="300"/>
        </w:trPr>
        <w:tc>
          <w:tcPr>
            <w:tcW w:w="555" w:type="dxa"/>
            <w:shd w:val="clear" w:color="auto" w:fill="F2F2F2" w:themeFill="background1" w:themeFillShade="F2"/>
            <w:tcMar>
              <w:left w:w="105" w:type="dxa"/>
              <w:right w:w="105" w:type="dxa"/>
            </w:tcMar>
            <w:vAlign w:val="center"/>
          </w:tcPr>
          <w:p w14:paraId="2D75CB00" w14:textId="793F768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10</w:t>
            </w:r>
          </w:p>
        </w:tc>
        <w:tc>
          <w:tcPr>
            <w:tcW w:w="7905" w:type="dxa"/>
            <w:shd w:val="clear" w:color="auto" w:fill="F2F2F2" w:themeFill="background1" w:themeFillShade="F2"/>
            <w:tcMar>
              <w:left w:w="105" w:type="dxa"/>
              <w:right w:w="105" w:type="dxa"/>
            </w:tcMar>
            <w:vAlign w:val="center"/>
          </w:tcPr>
          <w:p w14:paraId="2B27B5BB" w14:textId="0CB22268"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“Cloud” storage or websites?</w:t>
            </w:r>
          </w:p>
        </w:tc>
        <w:tc>
          <w:tcPr>
            <w:tcW w:w="990" w:type="dxa"/>
            <w:shd w:val="clear" w:color="auto" w:fill="BFBFBF" w:themeFill="background1" w:themeFillShade="BF"/>
            <w:tcMar>
              <w:left w:w="105" w:type="dxa"/>
              <w:right w:w="105" w:type="dxa"/>
            </w:tcMar>
          </w:tcPr>
          <w:p w14:paraId="0E2D9B3E" w14:textId="1C6BCA1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tcPr>
          <w:p w14:paraId="784921A3" w14:textId="4119AADD"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63F0511D" w14:textId="77777777" w:rsidTr="30B437FB">
        <w:trPr>
          <w:trHeight w:val="300"/>
        </w:trPr>
        <w:tc>
          <w:tcPr>
            <w:tcW w:w="555" w:type="dxa"/>
            <w:shd w:val="clear" w:color="auto" w:fill="F2F2F2" w:themeFill="background1" w:themeFillShade="F2"/>
            <w:tcMar>
              <w:left w:w="105" w:type="dxa"/>
              <w:right w:w="105" w:type="dxa"/>
            </w:tcMar>
            <w:vAlign w:val="center"/>
          </w:tcPr>
          <w:p w14:paraId="45E16524" w14:textId="6CF6FC9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11</w:t>
            </w:r>
          </w:p>
        </w:tc>
        <w:tc>
          <w:tcPr>
            <w:tcW w:w="7905" w:type="dxa"/>
            <w:shd w:val="clear" w:color="auto" w:fill="F2F2F2" w:themeFill="background1" w:themeFillShade="F2"/>
            <w:tcMar>
              <w:left w:w="105" w:type="dxa"/>
              <w:right w:w="105" w:type="dxa"/>
            </w:tcMar>
          </w:tcPr>
          <w:p w14:paraId="26FB0EBA" w14:textId="0D77873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Other – specify:</w:t>
            </w:r>
          </w:p>
          <w:p w14:paraId="0CB958D8" w14:textId="5DC730BA" w:rsidR="30B437FB" w:rsidRDefault="30B437FB" w:rsidP="30B437FB">
            <w:pPr>
              <w:rPr>
                <w:rFonts w:ascii="Arial" w:eastAsia="Arial" w:hAnsi="Arial" w:cs="Arial"/>
                <w:sz w:val="22"/>
                <w:szCs w:val="22"/>
              </w:rPr>
            </w:pPr>
          </w:p>
        </w:tc>
        <w:tc>
          <w:tcPr>
            <w:tcW w:w="990" w:type="dxa"/>
            <w:shd w:val="clear" w:color="auto" w:fill="BFBFBF" w:themeFill="background1" w:themeFillShade="BF"/>
            <w:tcMar>
              <w:left w:w="105" w:type="dxa"/>
              <w:right w:w="105" w:type="dxa"/>
            </w:tcMar>
            <w:vAlign w:val="center"/>
          </w:tcPr>
          <w:p w14:paraId="676960CB" w14:textId="5A6D23C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1020" w:type="dxa"/>
            <w:shd w:val="clear" w:color="auto" w:fill="BFBFBF" w:themeFill="background1" w:themeFillShade="BF"/>
            <w:tcMar>
              <w:left w:w="105" w:type="dxa"/>
              <w:right w:w="105" w:type="dxa"/>
            </w:tcMar>
            <w:vAlign w:val="center"/>
          </w:tcPr>
          <w:p w14:paraId="1A0A2C80" w14:textId="4D89213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E818C42" w14:textId="77777777" w:rsidTr="30B437FB">
        <w:trPr>
          <w:trHeight w:val="300"/>
        </w:trPr>
        <w:tc>
          <w:tcPr>
            <w:tcW w:w="555" w:type="dxa"/>
            <w:shd w:val="clear" w:color="auto" w:fill="F2F2F2" w:themeFill="background1" w:themeFillShade="F2"/>
            <w:tcMar>
              <w:left w:w="105" w:type="dxa"/>
              <w:right w:w="105" w:type="dxa"/>
            </w:tcMar>
            <w:vAlign w:val="center"/>
          </w:tcPr>
          <w:p w14:paraId="2A117C86" w14:textId="5A1767F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12</w:t>
            </w:r>
          </w:p>
        </w:tc>
        <w:tc>
          <w:tcPr>
            <w:tcW w:w="9915" w:type="dxa"/>
            <w:gridSpan w:val="3"/>
            <w:shd w:val="clear" w:color="auto" w:fill="F2F2F2" w:themeFill="background1" w:themeFillShade="F2"/>
            <w:tcMar>
              <w:left w:w="105" w:type="dxa"/>
              <w:right w:w="105" w:type="dxa"/>
            </w:tcMar>
          </w:tcPr>
          <w:p w14:paraId="39ABA575" w14:textId="414FC62F"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30B437FB" w14:paraId="705D705A" w14:textId="77777777" w:rsidTr="30B437FB">
        <w:trPr>
          <w:trHeight w:val="300"/>
        </w:trPr>
        <w:tc>
          <w:tcPr>
            <w:tcW w:w="555" w:type="dxa"/>
            <w:tcMar>
              <w:left w:w="105" w:type="dxa"/>
              <w:right w:w="105" w:type="dxa"/>
            </w:tcMar>
            <w:vAlign w:val="center"/>
          </w:tcPr>
          <w:p w14:paraId="383F6E74" w14:textId="4CBC2E61" w:rsidR="30B437FB" w:rsidRDefault="30B437FB" w:rsidP="30B437FB">
            <w:pPr>
              <w:jc w:val="center"/>
              <w:rPr>
                <w:rFonts w:ascii="Arial" w:eastAsia="Arial" w:hAnsi="Arial" w:cs="Arial"/>
                <w:sz w:val="22"/>
                <w:szCs w:val="22"/>
              </w:rPr>
            </w:pPr>
          </w:p>
        </w:tc>
        <w:tc>
          <w:tcPr>
            <w:tcW w:w="9915" w:type="dxa"/>
            <w:gridSpan w:val="3"/>
            <w:tcMar>
              <w:left w:w="105" w:type="dxa"/>
              <w:right w:w="105" w:type="dxa"/>
            </w:tcMar>
          </w:tcPr>
          <w:p w14:paraId="5FD6C59A" w14:textId="31286949" w:rsidR="30B437FB" w:rsidRDefault="30B437FB" w:rsidP="30B437FB">
            <w:pPr>
              <w:rPr>
                <w:rFonts w:ascii="Arial" w:eastAsia="Arial" w:hAnsi="Arial" w:cs="Arial"/>
                <w:color w:val="00B050"/>
                <w:sz w:val="22"/>
                <w:szCs w:val="22"/>
              </w:rPr>
            </w:pPr>
          </w:p>
          <w:p w14:paraId="5D165202" w14:textId="3990AC2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All data will be kept in password protected cloud storage on my personal laptop which will not be shared. Audio/visual data will be transcribed and would be shown to participants to</w:t>
            </w:r>
          </w:p>
          <w:p w14:paraId="318C904B" w14:textId="237ACB4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check accuracy of reporting. My device and any cloud storage used to store or transfer data will be password protected. All participants will be given a unique identifier to ensure confidentiality and this list will be kept securely in the password protected folder. </w:t>
            </w:r>
          </w:p>
          <w:p w14:paraId="268CD8C6" w14:textId="685C8288" w:rsidR="30B437FB" w:rsidRDefault="30B437FB" w:rsidP="30B437FB">
            <w:pPr>
              <w:rPr>
                <w:rFonts w:ascii="Arial" w:eastAsia="Arial" w:hAnsi="Arial" w:cs="Arial"/>
                <w:sz w:val="22"/>
                <w:szCs w:val="22"/>
              </w:rPr>
            </w:pPr>
          </w:p>
          <w:p w14:paraId="622D393C" w14:textId="0E2C805B" w:rsidR="30B437FB" w:rsidRDefault="30B437FB" w:rsidP="30B437FB">
            <w:pPr>
              <w:rPr>
                <w:rFonts w:ascii="Arial" w:eastAsia="Arial" w:hAnsi="Arial" w:cs="Arial"/>
                <w:sz w:val="22"/>
                <w:szCs w:val="22"/>
              </w:rPr>
            </w:pPr>
          </w:p>
          <w:p w14:paraId="57B97D28" w14:textId="51213F7A"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bl>
    <w:p w14:paraId="507C170E" w14:textId="7A430AEF" w:rsidR="3D5C4430" w:rsidRDefault="3D5C4430" w:rsidP="30B437FB">
      <w:pPr>
        <w:spacing w:line="360" w:lineRule="auto"/>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5"/>
        <w:gridCol w:w="3297"/>
        <w:gridCol w:w="3297"/>
        <w:gridCol w:w="3297"/>
      </w:tblGrid>
      <w:tr w:rsidR="30B437FB" w14:paraId="789DC511" w14:textId="77777777" w:rsidTr="30B437FB">
        <w:trPr>
          <w:trHeight w:val="300"/>
        </w:trPr>
        <w:tc>
          <w:tcPr>
            <w:tcW w:w="555" w:type="dxa"/>
            <w:shd w:val="clear" w:color="auto" w:fill="F2F2F2" w:themeFill="background1" w:themeFillShade="F2"/>
            <w:tcMar>
              <w:left w:w="105" w:type="dxa"/>
              <w:right w:w="105" w:type="dxa"/>
            </w:tcMar>
          </w:tcPr>
          <w:p w14:paraId="5C8BD1BA" w14:textId="5C784B47" w:rsidR="30B437FB" w:rsidRDefault="30B437FB" w:rsidP="30B437FB">
            <w:pPr>
              <w:rPr>
                <w:rFonts w:ascii="Arial" w:eastAsia="Arial" w:hAnsi="Arial" w:cs="Arial"/>
                <w:sz w:val="22"/>
                <w:szCs w:val="22"/>
              </w:rPr>
            </w:pPr>
          </w:p>
        </w:tc>
        <w:tc>
          <w:tcPr>
            <w:tcW w:w="9891" w:type="dxa"/>
            <w:gridSpan w:val="3"/>
            <w:shd w:val="clear" w:color="auto" w:fill="F2F2F2" w:themeFill="background1" w:themeFillShade="F2"/>
            <w:tcMar>
              <w:left w:w="105" w:type="dxa"/>
              <w:right w:w="105" w:type="dxa"/>
            </w:tcMar>
            <w:vAlign w:val="center"/>
          </w:tcPr>
          <w:p w14:paraId="64E6464A" w14:textId="5CB7FEB7"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Data Protection</w:t>
            </w:r>
          </w:p>
        </w:tc>
      </w:tr>
      <w:tr w:rsidR="30B437FB" w14:paraId="0BAF4913" w14:textId="77777777" w:rsidTr="30B437FB">
        <w:trPr>
          <w:trHeight w:val="300"/>
        </w:trPr>
        <w:tc>
          <w:tcPr>
            <w:tcW w:w="555" w:type="dxa"/>
            <w:shd w:val="clear" w:color="auto" w:fill="F2F2F2" w:themeFill="background1" w:themeFillShade="F2"/>
            <w:tcMar>
              <w:left w:w="105" w:type="dxa"/>
              <w:right w:w="105" w:type="dxa"/>
            </w:tcMar>
            <w:vAlign w:val="center"/>
          </w:tcPr>
          <w:p w14:paraId="720AC1B1" w14:textId="2A4E33A6" w:rsidR="30B437FB" w:rsidRDefault="30B437FB" w:rsidP="30B437FB">
            <w:pPr>
              <w:jc w:val="center"/>
              <w:rPr>
                <w:rFonts w:ascii="Arial" w:eastAsia="Arial" w:hAnsi="Arial" w:cs="Arial"/>
                <w:sz w:val="22"/>
                <w:szCs w:val="22"/>
              </w:rPr>
            </w:pPr>
          </w:p>
        </w:tc>
        <w:tc>
          <w:tcPr>
            <w:tcW w:w="3297" w:type="dxa"/>
            <w:shd w:val="clear" w:color="auto" w:fill="F2F2F2" w:themeFill="background1" w:themeFillShade="F2"/>
            <w:tcMar>
              <w:left w:w="105" w:type="dxa"/>
              <w:right w:w="105" w:type="dxa"/>
            </w:tcMar>
            <w:vAlign w:val="center"/>
          </w:tcPr>
          <w:p w14:paraId="0558BA34" w14:textId="17C574F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Will the research activity involve any of the following activities:</w:t>
            </w:r>
          </w:p>
        </w:tc>
        <w:tc>
          <w:tcPr>
            <w:tcW w:w="3297" w:type="dxa"/>
            <w:shd w:val="clear" w:color="auto" w:fill="F2F2F2" w:themeFill="background1" w:themeFillShade="F2"/>
            <w:tcMar>
              <w:left w:w="105" w:type="dxa"/>
              <w:right w:w="105" w:type="dxa"/>
            </w:tcMar>
            <w:vAlign w:val="center"/>
          </w:tcPr>
          <w:p w14:paraId="66435129" w14:textId="2BAFE2A7"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3297" w:type="dxa"/>
            <w:shd w:val="clear" w:color="auto" w:fill="F2F2F2" w:themeFill="background1" w:themeFillShade="F2"/>
            <w:tcMar>
              <w:left w:w="105" w:type="dxa"/>
              <w:right w:w="105" w:type="dxa"/>
            </w:tcMar>
            <w:vAlign w:val="center"/>
          </w:tcPr>
          <w:p w14:paraId="0EAA7D11" w14:textId="56E545C2"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NO</w:t>
            </w:r>
          </w:p>
        </w:tc>
      </w:tr>
      <w:tr w:rsidR="30B437FB" w14:paraId="40741B67" w14:textId="77777777" w:rsidTr="30B437FB">
        <w:trPr>
          <w:trHeight w:val="300"/>
        </w:trPr>
        <w:tc>
          <w:tcPr>
            <w:tcW w:w="555" w:type="dxa"/>
            <w:shd w:val="clear" w:color="auto" w:fill="F2F2F2" w:themeFill="background1" w:themeFillShade="F2"/>
            <w:tcMar>
              <w:left w:w="105" w:type="dxa"/>
              <w:right w:w="105" w:type="dxa"/>
            </w:tcMar>
            <w:vAlign w:val="center"/>
          </w:tcPr>
          <w:p w14:paraId="1E0F673A" w14:textId="783834D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13</w:t>
            </w:r>
          </w:p>
        </w:tc>
        <w:tc>
          <w:tcPr>
            <w:tcW w:w="3297" w:type="dxa"/>
            <w:shd w:val="clear" w:color="auto" w:fill="F2F2F2" w:themeFill="background1" w:themeFillShade="F2"/>
            <w:tcMar>
              <w:left w:w="105" w:type="dxa"/>
              <w:right w:w="105" w:type="dxa"/>
            </w:tcMar>
            <w:vAlign w:val="center"/>
          </w:tcPr>
          <w:p w14:paraId="47A91B34" w14:textId="229CE79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Electronic transfer of data in any form?</w:t>
            </w:r>
          </w:p>
        </w:tc>
        <w:tc>
          <w:tcPr>
            <w:tcW w:w="3297" w:type="dxa"/>
            <w:shd w:val="clear" w:color="auto" w:fill="BFBFBF" w:themeFill="background1" w:themeFillShade="BF"/>
            <w:tcMar>
              <w:left w:w="105" w:type="dxa"/>
              <w:right w:w="105" w:type="dxa"/>
            </w:tcMar>
            <w:vAlign w:val="center"/>
          </w:tcPr>
          <w:p w14:paraId="7ACB32C8" w14:textId="62B1135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7A9D3ACF" w14:textId="5B1F3FA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r>
      <w:tr w:rsidR="30B437FB" w14:paraId="31983FF5" w14:textId="77777777" w:rsidTr="30B437FB">
        <w:trPr>
          <w:trHeight w:val="300"/>
        </w:trPr>
        <w:tc>
          <w:tcPr>
            <w:tcW w:w="555" w:type="dxa"/>
            <w:shd w:val="clear" w:color="auto" w:fill="F2F2F2" w:themeFill="background1" w:themeFillShade="F2"/>
            <w:tcMar>
              <w:left w:w="105" w:type="dxa"/>
              <w:right w:w="105" w:type="dxa"/>
            </w:tcMar>
            <w:vAlign w:val="center"/>
          </w:tcPr>
          <w:p w14:paraId="5FEEFF77" w14:textId="74825D3A"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14</w:t>
            </w:r>
          </w:p>
        </w:tc>
        <w:tc>
          <w:tcPr>
            <w:tcW w:w="3297" w:type="dxa"/>
            <w:shd w:val="clear" w:color="auto" w:fill="F2F2F2" w:themeFill="background1" w:themeFillShade="F2"/>
            <w:tcMar>
              <w:left w:w="105" w:type="dxa"/>
              <w:right w:w="105" w:type="dxa"/>
            </w:tcMar>
            <w:vAlign w:val="center"/>
          </w:tcPr>
          <w:p w14:paraId="7349C063" w14:textId="1CCA690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Sharing of data with others at the University outside of the immediate research team?</w:t>
            </w:r>
          </w:p>
        </w:tc>
        <w:tc>
          <w:tcPr>
            <w:tcW w:w="3297" w:type="dxa"/>
            <w:shd w:val="clear" w:color="auto" w:fill="BFBFBF" w:themeFill="background1" w:themeFillShade="BF"/>
            <w:tcMar>
              <w:left w:w="105" w:type="dxa"/>
              <w:right w:w="105" w:type="dxa"/>
            </w:tcMar>
            <w:vAlign w:val="center"/>
          </w:tcPr>
          <w:p w14:paraId="1F510F55" w14:textId="4693A69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7A000FAE" w14:textId="03A412C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4B47B227" w14:textId="77777777" w:rsidTr="30B437FB">
        <w:trPr>
          <w:trHeight w:val="300"/>
        </w:trPr>
        <w:tc>
          <w:tcPr>
            <w:tcW w:w="555" w:type="dxa"/>
            <w:shd w:val="clear" w:color="auto" w:fill="F2F2F2" w:themeFill="background1" w:themeFillShade="F2"/>
            <w:tcMar>
              <w:left w:w="105" w:type="dxa"/>
              <w:right w:w="105" w:type="dxa"/>
            </w:tcMar>
            <w:vAlign w:val="center"/>
          </w:tcPr>
          <w:p w14:paraId="55A89CBE" w14:textId="70B0EED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15</w:t>
            </w:r>
          </w:p>
        </w:tc>
        <w:tc>
          <w:tcPr>
            <w:tcW w:w="3297" w:type="dxa"/>
            <w:shd w:val="clear" w:color="auto" w:fill="F2F2F2" w:themeFill="background1" w:themeFillShade="F2"/>
            <w:tcMar>
              <w:left w:w="105" w:type="dxa"/>
              <w:right w:w="105" w:type="dxa"/>
            </w:tcMar>
            <w:vAlign w:val="center"/>
          </w:tcPr>
          <w:p w14:paraId="5E3E210F" w14:textId="516E3B8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Sharing of data with other organisations?</w:t>
            </w:r>
          </w:p>
        </w:tc>
        <w:tc>
          <w:tcPr>
            <w:tcW w:w="3297" w:type="dxa"/>
            <w:shd w:val="clear" w:color="auto" w:fill="BFBFBF" w:themeFill="background1" w:themeFillShade="BF"/>
            <w:tcMar>
              <w:left w:w="105" w:type="dxa"/>
              <w:right w:w="105" w:type="dxa"/>
            </w:tcMar>
            <w:vAlign w:val="center"/>
          </w:tcPr>
          <w:p w14:paraId="68A0822B" w14:textId="0F4C5E5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60325DC5" w14:textId="1236AFD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5FD71C7B" w14:textId="77777777" w:rsidTr="30B437FB">
        <w:trPr>
          <w:trHeight w:val="300"/>
        </w:trPr>
        <w:tc>
          <w:tcPr>
            <w:tcW w:w="555" w:type="dxa"/>
            <w:shd w:val="clear" w:color="auto" w:fill="F2F2F2" w:themeFill="background1" w:themeFillShade="F2"/>
            <w:tcMar>
              <w:left w:w="105" w:type="dxa"/>
              <w:right w:w="105" w:type="dxa"/>
            </w:tcMar>
            <w:vAlign w:val="center"/>
          </w:tcPr>
          <w:p w14:paraId="0D29FD4F" w14:textId="3137440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16</w:t>
            </w:r>
          </w:p>
        </w:tc>
        <w:tc>
          <w:tcPr>
            <w:tcW w:w="3297" w:type="dxa"/>
            <w:shd w:val="clear" w:color="auto" w:fill="F2F2F2" w:themeFill="background1" w:themeFillShade="F2"/>
            <w:tcMar>
              <w:left w:w="105" w:type="dxa"/>
              <w:right w:w="105" w:type="dxa"/>
            </w:tcMar>
            <w:vAlign w:val="center"/>
          </w:tcPr>
          <w:p w14:paraId="3A3A3B53" w14:textId="4512F8F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Export of data outside the UK or importing of data from outside the UK?</w:t>
            </w:r>
          </w:p>
        </w:tc>
        <w:tc>
          <w:tcPr>
            <w:tcW w:w="3297" w:type="dxa"/>
            <w:shd w:val="clear" w:color="auto" w:fill="BFBFBF" w:themeFill="background1" w:themeFillShade="BF"/>
            <w:tcMar>
              <w:left w:w="105" w:type="dxa"/>
              <w:right w:w="105" w:type="dxa"/>
            </w:tcMar>
            <w:vAlign w:val="center"/>
          </w:tcPr>
          <w:p w14:paraId="2502DACE" w14:textId="77347BE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5D2BA1F6" w14:textId="21C3C0A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2D12D773" w14:textId="77777777" w:rsidTr="30B437FB">
        <w:trPr>
          <w:trHeight w:val="300"/>
        </w:trPr>
        <w:tc>
          <w:tcPr>
            <w:tcW w:w="555" w:type="dxa"/>
            <w:shd w:val="clear" w:color="auto" w:fill="F2F2F2" w:themeFill="background1" w:themeFillShade="F2"/>
            <w:tcMar>
              <w:left w:w="105" w:type="dxa"/>
              <w:right w:w="105" w:type="dxa"/>
            </w:tcMar>
            <w:vAlign w:val="center"/>
          </w:tcPr>
          <w:p w14:paraId="43A4D6E4" w14:textId="025D1AB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17</w:t>
            </w:r>
          </w:p>
        </w:tc>
        <w:tc>
          <w:tcPr>
            <w:tcW w:w="3297" w:type="dxa"/>
            <w:shd w:val="clear" w:color="auto" w:fill="F2F2F2" w:themeFill="background1" w:themeFillShade="F2"/>
            <w:tcMar>
              <w:left w:w="105" w:type="dxa"/>
              <w:right w:w="105" w:type="dxa"/>
            </w:tcMar>
            <w:vAlign w:val="center"/>
          </w:tcPr>
          <w:p w14:paraId="4EF08D64" w14:textId="12AA856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personal addresses, postcodes, faxes, emails or telephone numbers?</w:t>
            </w:r>
          </w:p>
        </w:tc>
        <w:tc>
          <w:tcPr>
            <w:tcW w:w="3297" w:type="dxa"/>
            <w:shd w:val="clear" w:color="auto" w:fill="BFBFBF" w:themeFill="background1" w:themeFillShade="BF"/>
            <w:tcMar>
              <w:left w:w="105" w:type="dxa"/>
              <w:right w:w="105" w:type="dxa"/>
            </w:tcMar>
            <w:vAlign w:val="center"/>
          </w:tcPr>
          <w:p w14:paraId="11CA39A6" w14:textId="2516FA0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01D28CAD" w14:textId="06AAAE93"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64AA589" w14:textId="77777777" w:rsidTr="30B437FB">
        <w:trPr>
          <w:trHeight w:val="300"/>
        </w:trPr>
        <w:tc>
          <w:tcPr>
            <w:tcW w:w="555" w:type="dxa"/>
            <w:shd w:val="clear" w:color="auto" w:fill="F2F2F2" w:themeFill="background1" w:themeFillShade="F2"/>
            <w:tcMar>
              <w:left w:w="105" w:type="dxa"/>
              <w:right w:w="105" w:type="dxa"/>
            </w:tcMar>
            <w:vAlign w:val="center"/>
          </w:tcPr>
          <w:p w14:paraId="2DBBD786" w14:textId="7C4C703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18</w:t>
            </w:r>
          </w:p>
        </w:tc>
        <w:tc>
          <w:tcPr>
            <w:tcW w:w="3297" w:type="dxa"/>
            <w:shd w:val="clear" w:color="auto" w:fill="F2F2F2" w:themeFill="background1" w:themeFillShade="F2"/>
            <w:tcMar>
              <w:left w:w="105" w:type="dxa"/>
              <w:right w:w="105" w:type="dxa"/>
            </w:tcMar>
            <w:vAlign w:val="center"/>
          </w:tcPr>
          <w:p w14:paraId="3A7D5603" w14:textId="1F0BB28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Publication of data that might allow identification of individuals?</w:t>
            </w:r>
          </w:p>
        </w:tc>
        <w:tc>
          <w:tcPr>
            <w:tcW w:w="3297" w:type="dxa"/>
            <w:shd w:val="clear" w:color="auto" w:fill="BFBFBF" w:themeFill="background1" w:themeFillShade="BF"/>
            <w:tcMar>
              <w:left w:w="105" w:type="dxa"/>
              <w:right w:w="105" w:type="dxa"/>
            </w:tcMar>
            <w:vAlign w:val="center"/>
          </w:tcPr>
          <w:p w14:paraId="45A0777E" w14:textId="371113A9"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587C0D43" w14:textId="5A847B1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54EBF99F" w14:textId="77777777" w:rsidTr="30B437FB">
        <w:trPr>
          <w:trHeight w:val="300"/>
        </w:trPr>
        <w:tc>
          <w:tcPr>
            <w:tcW w:w="555" w:type="dxa"/>
            <w:shd w:val="clear" w:color="auto" w:fill="F2F2F2" w:themeFill="background1" w:themeFillShade="F2"/>
            <w:tcMar>
              <w:left w:w="105" w:type="dxa"/>
              <w:right w:w="105" w:type="dxa"/>
            </w:tcMar>
            <w:vAlign w:val="center"/>
          </w:tcPr>
          <w:p w14:paraId="29983F9D" w14:textId="37BA752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19</w:t>
            </w:r>
          </w:p>
        </w:tc>
        <w:tc>
          <w:tcPr>
            <w:tcW w:w="3297" w:type="dxa"/>
            <w:shd w:val="clear" w:color="auto" w:fill="F2F2F2" w:themeFill="background1" w:themeFillShade="F2"/>
            <w:tcMar>
              <w:left w:w="105" w:type="dxa"/>
              <w:right w:w="105" w:type="dxa"/>
            </w:tcMar>
            <w:vAlign w:val="center"/>
          </w:tcPr>
          <w:p w14:paraId="00A799ED" w14:textId="0BF9698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Use of data management system?</w:t>
            </w:r>
          </w:p>
        </w:tc>
        <w:tc>
          <w:tcPr>
            <w:tcW w:w="3297" w:type="dxa"/>
            <w:shd w:val="clear" w:color="auto" w:fill="BFBFBF" w:themeFill="background1" w:themeFillShade="BF"/>
            <w:tcMar>
              <w:left w:w="105" w:type="dxa"/>
              <w:right w:w="105" w:type="dxa"/>
            </w:tcMar>
            <w:vAlign w:val="center"/>
          </w:tcPr>
          <w:p w14:paraId="25CC21CF" w14:textId="24FE53E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29DBC474" w14:textId="4397A9C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3A3197B1" w14:textId="77777777" w:rsidTr="30B437FB">
        <w:trPr>
          <w:trHeight w:val="300"/>
        </w:trPr>
        <w:tc>
          <w:tcPr>
            <w:tcW w:w="555" w:type="dxa"/>
            <w:shd w:val="clear" w:color="auto" w:fill="F2F2F2" w:themeFill="background1" w:themeFillShade="F2"/>
            <w:tcMar>
              <w:left w:w="105" w:type="dxa"/>
              <w:right w:w="105" w:type="dxa"/>
            </w:tcMar>
            <w:vAlign w:val="center"/>
          </w:tcPr>
          <w:p w14:paraId="11B34FC1" w14:textId="1E27690F"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20</w:t>
            </w:r>
          </w:p>
        </w:tc>
        <w:tc>
          <w:tcPr>
            <w:tcW w:w="3297" w:type="dxa"/>
            <w:shd w:val="clear" w:color="auto" w:fill="F2F2F2" w:themeFill="background1" w:themeFillShade="F2"/>
            <w:tcMar>
              <w:left w:w="105" w:type="dxa"/>
              <w:right w:w="105" w:type="dxa"/>
            </w:tcMar>
            <w:vAlign w:val="center"/>
          </w:tcPr>
          <w:p w14:paraId="2D40C321" w14:textId="36153DA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Data archiving?</w:t>
            </w:r>
          </w:p>
        </w:tc>
        <w:tc>
          <w:tcPr>
            <w:tcW w:w="3297" w:type="dxa"/>
            <w:shd w:val="clear" w:color="auto" w:fill="BFBFBF" w:themeFill="background1" w:themeFillShade="BF"/>
            <w:tcMar>
              <w:left w:w="105" w:type="dxa"/>
              <w:right w:w="105" w:type="dxa"/>
            </w:tcMar>
            <w:vAlign w:val="center"/>
          </w:tcPr>
          <w:p w14:paraId="31B45011" w14:textId="329402BE"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Segoe UI Symbol" w:eastAsia="Segoe UI Symbol" w:hAnsi="Segoe UI Symbol" w:cs="Segoe UI Symbol"/>
                <w:sz w:val="22"/>
                <w:szCs w:val="22"/>
                <w:lang w:val="en-GB"/>
              </w:rPr>
              <w:t>☐</w:t>
            </w:r>
            <w:r w:rsidRPr="30B437FB">
              <w:rPr>
                <w:rFonts w:ascii="Arial" w:eastAsia="Arial" w:hAnsi="Arial" w:cs="Arial"/>
                <w:sz w:val="22"/>
                <w:szCs w:val="22"/>
                <w:lang w:val="en-GB"/>
              </w:rPr>
              <w:t xml:space="preserve"> </w:t>
            </w:r>
          </w:p>
        </w:tc>
        <w:tc>
          <w:tcPr>
            <w:tcW w:w="3297" w:type="dxa"/>
            <w:shd w:val="clear" w:color="auto" w:fill="BFBFBF" w:themeFill="background1" w:themeFillShade="BF"/>
            <w:tcMar>
              <w:left w:w="105" w:type="dxa"/>
              <w:right w:w="105" w:type="dxa"/>
            </w:tcMar>
            <w:vAlign w:val="center"/>
          </w:tcPr>
          <w:p w14:paraId="3D2F0C79" w14:textId="6A1608D8"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 xml:space="preserve">  </w:t>
            </w:r>
            <w:r w:rsidRPr="30B437FB">
              <w:rPr>
                <w:rFonts w:ascii="MS Gothic" w:eastAsia="MS Gothic" w:hAnsi="MS Gothic" w:cs="MS Gothic"/>
                <w:sz w:val="22"/>
                <w:szCs w:val="22"/>
                <w:lang w:val="en-GB"/>
              </w:rPr>
              <w:t>☒</w:t>
            </w:r>
            <w:r w:rsidRPr="30B437FB">
              <w:rPr>
                <w:rFonts w:ascii="Arial" w:eastAsia="Arial" w:hAnsi="Arial" w:cs="Arial"/>
                <w:sz w:val="22"/>
                <w:szCs w:val="22"/>
                <w:lang w:val="en-GB"/>
              </w:rPr>
              <w:t xml:space="preserve"> </w:t>
            </w:r>
          </w:p>
        </w:tc>
      </w:tr>
      <w:tr w:rsidR="30B437FB" w14:paraId="1CFE04E5" w14:textId="77777777" w:rsidTr="30B437FB">
        <w:trPr>
          <w:trHeight w:val="300"/>
        </w:trPr>
        <w:tc>
          <w:tcPr>
            <w:tcW w:w="555" w:type="dxa"/>
            <w:shd w:val="clear" w:color="auto" w:fill="F2F2F2" w:themeFill="background1" w:themeFillShade="F2"/>
            <w:tcMar>
              <w:left w:w="105" w:type="dxa"/>
              <w:right w:w="105" w:type="dxa"/>
            </w:tcMar>
            <w:vAlign w:val="center"/>
          </w:tcPr>
          <w:p w14:paraId="706E33E0" w14:textId="47C1C123" w:rsidR="30B437FB" w:rsidRDefault="30B437FB" w:rsidP="30B437FB">
            <w:pPr>
              <w:spacing w:before="120" w:after="120"/>
              <w:jc w:val="center"/>
              <w:rPr>
                <w:rFonts w:ascii="Arial" w:eastAsia="Arial" w:hAnsi="Arial" w:cs="Arial"/>
                <w:sz w:val="22"/>
                <w:szCs w:val="22"/>
              </w:rPr>
            </w:pPr>
            <w:r w:rsidRPr="30B437FB">
              <w:rPr>
                <w:rFonts w:ascii="Arial" w:eastAsia="Arial" w:hAnsi="Arial" w:cs="Arial"/>
                <w:sz w:val="22"/>
                <w:szCs w:val="22"/>
                <w:lang w:val="en-GB"/>
              </w:rPr>
              <w:t>21</w:t>
            </w:r>
          </w:p>
        </w:tc>
        <w:tc>
          <w:tcPr>
            <w:tcW w:w="9891" w:type="dxa"/>
            <w:gridSpan w:val="3"/>
            <w:shd w:val="clear" w:color="auto" w:fill="F2F2F2" w:themeFill="background1" w:themeFillShade="F2"/>
            <w:tcMar>
              <w:left w:w="105" w:type="dxa"/>
              <w:right w:w="105" w:type="dxa"/>
            </w:tcMar>
            <w:vAlign w:val="center"/>
          </w:tcPr>
          <w:p w14:paraId="7B02FE38" w14:textId="11721F8A" w:rsidR="30B437FB" w:rsidRDefault="30B437FB" w:rsidP="30B437FB">
            <w:pPr>
              <w:spacing w:before="120" w:after="120"/>
              <w:rPr>
                <w:rFonts w:ascii="Arial" w:eastAsia="Arial" w:hAnsi="Arial" w:cs="Arial"/>
                <w:sz w:val="22"/>
                <w:szCs w:val="22"/>
              </w:rPr>
            </w:pPr>
            <w:r w:rsidRPr="30B437FB">
              <w:rPr>
                <w:rFonts w:ascii="Arial" w:eastAsia="Arial" w:hAnsi="Arial" w:cs="Arial"/>
                <w:sz w:val="22"/>
                <w:szCs w:val="22"/>
                <w:lang w:val="en-GB"/>
              </w:rPr>
              <w:t>If YES</w:t>
            </w:r>
            <w:r w:rsidRPr="30B437FB">
              <w:rPr>
                <w:rFonts w:ascii="Arial" w:eastAsia="Arial" w:hAnsi="Arial" w:cs="Arial"/>
                <w:b/>
                <w:bCs/>
                <w:sz w:val="22"/>
                <w:szCs w:val="22"/>
                <w:lang w:val="en-GB"/>
              </w:rPr>
              <w:t xml:space="preserve"> </w:t>
            </w:r>
            <w:r w:rsidRPr="30B437FB">
              <w:rPr>
                <w:rFonts w:ascii="Arial" w:eastAsia="Arial" w:hAnsi="Arial" w:cs="Arial"/>
                <w:sz w:val="22"/>
                <w:szCs w:val="22"/>
                <w:lang w:val="en-GB"/>
              </w:rPr>
              <w:t>to any question, please provide full details, explaining how this will be conducted in accordance with the GDPR and Data Protection Act (2018) (and any international equivalents, where appropriate):</w:t>
            </w:r>
          </w:p>
        </w:tc>
      </w:tr>
      <w:tr w:rsidR="30B437FB" w14:paraId="65278A88" w14:textId="77777777" w:rsidTr="30B437FB">
        <w:trPr>
          <w:trHeight w:val="300"/>
        </w:trPr>
        <w:tc>
          <w:tcPr>
            <w:tcW w:w="555" w:type="dxa"/>
            <w:tcMar>
              <w:left w:w="105" w:type="dxa"/>
              <w:right w:w="105" w:type="dxa"/>
            </w:tcMar>
            <w:vAlign w:val="center"/>
          </w:tcPr>
          <w:p w14:paraId="3A8D1998" w14:textId="538D93E8" w:rsidR="30B437FB" w:rsidRDefault="30B437FB" w:rsidP="30B437FB">
            <w:pPr>
              <w:jc w:val="center"/>
              <w:rPr>
                <w:rFonts w:ascii="Arial" w:eastAsia="Arial" w:hAnsi="Arial" w:cs="Arial"/>
                <w:sz w:val="22"/>
                <w:szCs w:val="22"/>
              </w:rPr>
            </w:pPr>
          </w:p>
        </w:tc>
        <w:tc>
          <w:tcPr>
            <w:tcW w:w="9891" w:type="dxa"/>
            <w:gridSpan w:val="3"/>
            <w:tcMar>
              <w:left w:w="105" w:type="dxa"/>
              <w:right w:w="105" w:type="dxa"/>
            </w:tcMar>
            <w:vAlign w:val="center"/>
          </w:tcPr>
          <w:p w14:paraId="5153CAF7" w14:textId="3CB7FCC3" w:rsidR="30B437FB" w:rsidRDefault="30B437FB" w:rsidP="30B437FB">
            <w:pPr>
              <w:rPr>
                <w:rFonts w:ascii="Arial" w:eastAsia="Arial" w:hAnsi="Arial" w:cs="Arial"/>
                <w:sz w:val="22"/>
                <w:szCs w:val="22"/>
              </w:rPr>
            </w:pPr>
          </w:p>
          <w:p w14:paraId="5102B2F9" w14:textId="04D35DC5"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All data will be encrypted and kept in password protected cloud storage on my personal laptop which will not be shared. Any device or cloud storage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D3AB766" w14:textId="5FE09F5F" w:rsidR="30B437FB" w:rsidRDefault="30B437FB" w:rsidP="30B437FB">
            <w:pPr>
              <w:rPr>
                <w:rFonts w:ascii="Arial" w:eastAsia="Arial" w:hAnsi="Arial" w:cs="Arial"/>
                <w:sz w:val="22"/>
                <w:szCs w:val="22"/>
              </w:rPr>
            </w:pPr>
          </w:p>
          <w:p w14:paraId="2A021F0F" w14:textId="2FE7C3BD"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5654715F" w14:textId="77777777" w:rsidTr="30B437FB">
        <w:trPr>
          <w:trHeight w:val="300"/>
        </w:trPr>
        <w:tc>
          <w:tcPr>
            <w:tcW w:w="555" w:type="dxa"/>
            <w:shd w:val="clear" w:color="auto" w:fill="F2F2F2" w:themeFill="background1" w:themeFillShade="F2"/>
            <w:tcMar>
              <w:left w:w="105" w:type="dxa"/>
              <w:right w:w="105" w:type="dxa"/>
            </w:tcMar>
            <w:vAlign w:val="center"/>
          </w:tcPr>
          <w:p w14:paraId="2A3B7089" w14:textId="0C19B8D0"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22</w:t>
            </w:r>
          </w:p>
        </w:tc>
        <w:tc>
          <w:tcPr>
            <w:tcW w:w="9891" w:type="dxa"/>
            <w:gridSpan w:val="3"/>
            <w:shd w:val="clear" w:color="auto" w:fill="F2F2F2" w:themeFill="background1" w:themeFillShade="F2"/>
            <w:tcMar>
              <w:left w:w="105" w:type="dxa"/>
              <w:right w:w="105" w:type="dxa"/>
            </w:tcMar>
            <w:vAlign w:val="center"/>
          </w:tcPr>
          <w:p w14:paraId="4DBAACF3" w14:textId="2529D6B2"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List all who will have access to the data generated by the research activity:</w:t>
            </w:r>
          </w:p>
        </w:tc>
      </w:tr>
      <w:tr w:rsidR="30B437FB" w14:paraId="3489B810" w14:textId="77777777" w:rsidTr="30B437FB">
        <w:trPr>
          <w:trHeight w:val="300"/>
        </w:trPr>
        <w:tc>
          <w:tcPr>
            <w:tcW w:w="555" w:type="dxa"/>
            <w:tcMar>
              <w:left w:w="105" w:type="dxa"/>
              <w:right w:w="105" w:type="dxa"/>
            </w:tcMar>
            <w:vAlign w:val="center"/>
          </w:tcPr>
          <w:p w14:paraId="06E9A3F5" w14:textId="7BFAF381" w:rsidR="30B437FB" w:rsidRDefault="30B437FB" w:rsidP="30B437FB">
            <w:pPr>
              <w:jc w:val="center"/>
              <w:rPr>
                <w:rFonts w:ascii="Arial" w:eastAsia="Arial" w:hAnsi="Arial" w:cs="Arial"/>
                <w:sz w:val="22"/>
                <w:szCs w:val="22"/>
              </w:rPr>
            </w:pPr>
          </w:p>
        </w:tc>
        <w:tc>
          <w:tcPr>
            <w:tcW w:w="9891" w:type="dxa"/>
            <w:gridSpan w:val="3"/>
            <w:tcMar>
              <w:left w:w="105" w:type="dxa"/>
              <w:right w:w="105" w:type="dxa"/>
            </w:tcMar>
            <w:vAlign w:val="center"/>
          </w:tcPr>
          <w:p w14:paraId="775BCA53" w14:textId="234DE37E" w:rsidR="30B437FB" w:rsidRDefault="30B437FB" w:rsidP="30B437FB">
            <w:pPr>
              <w:rPr>
                <w:rFonts w:ascii="Arial" w:eastAsia="Arial" w:hAnsi="Arial" w:cs="Arial"/>
                <w:sz w:val="22"/>
                <w:szCs w:val="22"/>
              </w:rPr>
            </w:pPr>
          </w:p>
          <w:p w14:paraId="4404EC05" w14:textId="6A776B2B"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The principal researcher.</w:t>
            </w:r>
          </w:p>
          <w:p w14:paraId="10DFC72F" w14:textId="2BC01826" w:rsidR="30B437FB" w:rsidRDefault="30B437FB" w:rsidP="30B437FB">
            <w:pPr>
              <w:rPr>
                <w:rFonts w:ascii="Arial" w:eastAsia="Arial" w:hAnsi="Arial" w:cs="Arial"/>
                <w:sz w:val="22"/>
                <w:szCs w:val="22"/>
              </w:rPr>
            </w:pPr>
          </w:p>
          <w:p w14:paraId="1BCABD21" w14:textId="3066F3C0"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44B6DA4D" w14:textId="77777777" w:rsidTr="30B437FB">
        <w:trPr>
          <w:trHeight w:val="300"/>
        </w:trPr>
        <w:tc>
          <w:tcPr>
            <w:tcW w:w="555" w:type="dxa"/>
            <w:shd w:val="clear" w:color="auto" w:fill="F2F2F2" w:themeFill="background1" w:themeFillShade="F2"/>
            <w:tcMar>
              <w:left w:w="105" w:type="dxa"/>
              <w:right w:w="105" w:type="dxa"/>
            </w:tcMar>
            <w:vAlign w:val="center"/>
          </w:tcPr>
          <w:p w14:paraId="16101395" w14:textId="5826D604"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23</w:t>
            </w:r>
          </w:p>
        </w:tc>
        <w:tc>
          <w:tcPr>
            <w:tcW w:w="9891" w:type="dxa"/>
            <w:gridSpan w:val="3"/>
            <w:shd w:val="clear" w:color="auto" w:fill="F2F2F2" w:themeFill="background1" w:themeFillShade="F2"/>
            <w:tcMar>
              <w:left w:w="105" w:type="dxa"/>
              <w:right w:w="105" w:type="dxa"/>
            </w:tcMar>
          </w:tcPr>
          <w:p w14:paraId="46EB8EA9" w14:textId="05E529C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List who will have control of, and act as custodian(s) for, data generated by the research activity:</w:t>
            </w:r>
          </w:p>
        </w:tc>
      </w:tr>
      <w:tr w:rsidR="30B437FB" w14:paraId="44310A68" w14:textId="77777777" w:rsidTr="30B437FB">
        <w:trPr>
          <w:trHeight w:val="300"/>
        </w:trPr>
        <w:tc>
          <w:tcPr>
            <w:tcW w:w="555" w:type="dxa"/>
            <w:tcMar>
              <w:left w:w="105" w:type="dxa"/>
              <w:right w:w="105" w:type="dxa"/>
            </w:tcMar>
            <w:vAlign w:val="center"/>
          </w:tcPr>
          <w:p w14:paraId="6292BEFD" w14:textId="287F1463" w:rsidR="30B437FB" w:rsidRDefault="30B437FB" w:rsidP="30B437FB">
            <w:pPr>
              <w:jc w:val="center"/>
              <w:rPr>
                <w:rFonts w:ascii="Arial" w:eastAsia="Arial" w:hAnsi="Arial" w:cs="Arial"/>
                <w:sz w:val="22"/>
                <w:szCs w:val="22"/>
              </w:rPr>
            </w:pPr>
          </w:p>
        </w:tc>
        <w:tc>
          <w:tcPr>
            <w:tcW w:w="9891" w:type="dxa"/>
            <w:gridSpan w:val="3"/>
            <w:tcMar>
              <w:left w:w="105" w:type="dxa"/>
              <w:right w:w="105" w:type="dxa"/>
            </w:tcMar>
          </w:tcPr>
          <w:p w14:paraId="6CD15F60" w14:textId="47F4FFE1" w:rsidR="30B437FB" w:rsidRDefault="30B437FB" w:rsidP="30B437FB">
            <w:pPr>
              <w:rPr>
                <w:rFonts w:ascii="Arial" w:eastAsia="Arial" w:hAnsi="Arial" w:cs="Arial"/>
                <w:color w:val="00B050"/>
                <w:sz w:val="22"/>
                <w:szCs w:val="22"/>
              </w:rPr>
            </w:pPr>
          </w:p>
          <w:p w14:paraId="47B660C4" w14:textId="0D00601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The principal researcher.</w:t>
            </w:r>
          </w:p>
          <w:p w14:paraId="3EDE9FB8" w14:textId="77BB6BBD" w:rsidR="30B437FB" w:rsidRDefault="30B437FB" w:rsidP="30B437FB">
            <w:pPr>
              <w:rPr>
                <w:rFonts w:ascii="Arial" w:eastAsia="Arial" w:hAnsi="Arial" w:cs="Arial"/>
                <w:sz w:val="22"/>
                <w:szCs w:val="22"/>
              </w:rPr>
            </w:pPr>
          </w:p>
          <w:p w14:paraId="7013132E" w14:textId="57C2B742" w:rsidR="30B437FB" w:rsidRDefault="30B437FB" w:rsidP="30B437FB">
            <w:pPr>
              <w:rPr>
                <w:rFonts w:ascii="Arial" w:eastAsia="Arial" w:hAnsi="Arial" w:cs="Arial"/>
                <w:sz w:val="22"/>
                <w:szCs w:val="22"/>
              </w:rPr>
            </w:pPr>
          </w:p>
          <w:p w14:paraId="0C885194" w14:textId="2788838B"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75EE1EEA" w14:textId="77777777" w:rsidTr="30B437FB">
        <w:trPr>
          <w:trHeight w:val="300"/>
        </w:trPr>
        <w:tc>
          <w:tcPr>
            <w:tcW w:w="555" w:type="dxa"/>
            <w:shd w:val="clear" w:color="auto" w:fill="F2F2F2" w:themeFill="background1" w:themeFillShade="F2"/>
            <w:tcMar>
              <w:left w:w="105" w:type="dxa"/>
              <w:right w:w="105" w:type="dxa"/>
            </w:tcMar>
            <w:vAlign w:val="center"/>
          </w:tcPr>
          <w:p w14:paraId="262AC117" w14:textId="6B1E932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24</w:t>
            </w:r>
          </w:p>
        </w:tc>
        <w:tc>
          <w:tcPr>
            <w:tcW w:w="9891" w:type="dxa"/>
            <w:gridSpan w:val="3"/>
            <w:shd w:val="clear" w:color="auto" w:fill="F2F2F2" w:themeFill="background1" w:themeFillShade="F2"/>
            <w:tcMar>
              <w:left w:w="105" w:type="dxa"/>
              <w:right w:w="105" w:type="dxa"/>
            </w:tcMar>
          </w:tcPr>
          <w:p w14:paraId="38A7A78D" w14:textId="409E985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30B437FB" w14:paraId="3D9ACD19" w14:textId="77777777" w:rsidTr="30B437FB">
        <w:trPr>
          <w:trHeight w:val="300"/>
        </w:trPr>
        <w:tc>
          <w:tcPr>
            <w:tcW w:w="555" w:type="dxa"/>
            <w:tcMar>
              <w:left w:w="105" w:type="dxa"/>
              <w:right w:w="105" w:type="dxa"/>
            </w:tcMar>
            <w:vAlign w:val="center"/>
          </w:tcPr>
          <w:p w14:paraId="2186B65B" w14:textId="662D2664" w:rsidR="30B437FB" w:rsidRDefault="30B437FB" w:rsidP="30B437FB">
            <w:pPr>
              <w:jc w:val="center"/>
              <w:rPr>
                <w:rFonts w:ascii="Arial" w:eastAsia="Arial" w:hAnsi="Arial" w:cs="Arial"/>
                <w:sz w:val="22"/>
                <w:szCs w:val="22"/>
              </w:rPr>
            </w:pPr>
          </w:p>
        </w:tc>
        <w:tc>
          <w:tcPr>
            <w:tcW w:w="9891" w:type="dxa"/>
            <w:gridSpan w:val="3"/>
            <w:tcMar>
              <w:left w:w="105" w:type="dxa"/>
              <w:right w:w="105" w:type="dxa"/>
            </w:tcMar>
          </w:tcPr>
          <w:p w14:paraId="32CE96DC" w14:textId="39C3DEBF" w:rsidR="30B437FB" w:rsidRDefault="30B437FB" w:rsidP="30B437FB">
            <w:pPr>
              <w:rPr>
                <w:rFonts w:ascii="Arial" w:eastAsia="Arial" w:hAnsi="Arial" w:cs="Arial"/>
                <w:color w:val="00B050"/>
                <w:sz w:val="22"/>
                <w:szCs w:val="22"/>
              </w:rPr>
            </w:pPr>
          </w:p>
          <w:p w14:paraId="2CC9F0AE" w14:textId="0898C33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All data will be encrypted and kept in password protected cloud storage on my personal laptop which will not be shared. Any device or cloud storage used to store or transfer data will be password protected and will be reformatted at the end of the project in order to destroy the data. The data will be stored until the completion of the project and then deleted. </w:t>
            </w:r>
          </w:p>
          <w:p w14:paraId="2084BEBA" w14:textId="3DD6B355" w:rsidR="30B437FB" w:rsidRDefault="30B437FB" w:rsidP="30B437FB">
            <w:pPr>
              <w:rPr>
                <w:rFonts w:ascii="Arial" w:eastAsia="Arial" w:hAnsi="Arial" w:cs="Arial"/>
                <w:sz w:val="22"/>
                <w:szCs w:val="22"/>
              </w:rPr>
            </w:pPr>
          </w:p>
          <w:p w14:paraId="5AFE66DA" w14:textId="5C612835"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68D51041" w14:textId="77777777" w:rsidTr="30B437FB">
        <w:trPr>
          <w:trHeight w:val="300"/>
        </w:trPr>
        <w:tc>
          <w:tcPr>
            <w:tcW w:w="555" w:type="dxa"/>
            <w:shd w:val="clear" w:color="auto" w:fill="F2F2F2" w:themeFill="background1" w:themeFillShade="F2"/>
            <w:tcMar>
              <w:left w:w="105" w:type="dxa"/>
              <w:right w:w="105" w:type="dxa"/>
            </w:tcMar>
            <w:vAlign w:val="center"/>
          </w:tcPr>
          <w:p w14:paraId="5DFB59A8" w14:textId="289E4E7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25</w:t>
            </w:r>
          </w:p>
        </w:tc>
        <w:tc>
          <w:tcPr>
            <w:tcW w:w="9891" w:type="dxa"/>
            <w:gridSpan w:val="3"/>
            <w:shd w:val="clear" w:color="auto" w:fill="F2F2F2" w:themeFill="background1" w:themeFillShade="F2"/>
            <w:tcMar>
              <w:left w:w="105" w:type="dxa"/>
              <w:right w:w="105" w:type="dxa"/>
            </w:tcMar>
          </w:tcPr>
          <w:p w14:paraId="2AF2D89E" w14:textId="06966C86" w:rsidR="30B437FB" w:rsidRDefault="30B437FB" w:rsidP="30B437FB">
            <w:pPr>
              <w:rPr>
                <w:rFonts w:ascii="Arial" w:eastAsia="Arial" w:hAnsi="Arial" w:cs="Arial"/>
                <w:color w:val="000000" w:themeColor="text1"/>
                <w:sz w:val="20"/>
                <w:szCs w:val="20"/>
              </w:rPr>
            </w:pPr>
            <w:r w:rsidRPr="30B437FB">
              <w:rPr>
                <w:rFonts w:ascii="Arial" w:eastAsia="Arial" w:hAnsi="Arial" w:cs="Arial"/>
                <w:sz w:val="22"/>
                <w:szCs w:val="22"/>
                <w:lang w:val="en-GB"/>
              </w:rPr>
              <w:t xml:space="preserve">Please indicate if your data will be stored in the UWTSD Research Data Repository (see </w:t>
            </w:r>
            <w:hyperlink r:id="rId59">
              <w:r w:rsidRPr="30B437FB">
                <w:rPr>
                  <w:rStyle w:val="Hyperlink"/>
                  <w:rFonts w:ascii="Arial" w:eastAsia="Arial" w:hAnsi="Arial" w:cs="Arial"/>
                  <w:sz w:val="22"/>
                  <w:szCs w:val="22"/>
                  <w:lang w:val="en-GB"/>
                </w:rPr>
                <w:t>https://researchdata.uwtsd.ac.uk/</w:t>
              </w:r>
            </w:hyperlink>
            <w:r w:rsidRPr="30B437FB">
              <w:rPr>
                <w:rFonts w:ascii="Arial" w:eastAsia="Arial" w:hAnsi="Arial" w:cs="Arial"/>
                <w:color w:val="000000" w:themeColor="text1"/>
                <w:sz w:val="22"/>
                <w:szCs w:val="22"/>
                <w:lang w:val="en-GB"/>
              </w:rPr>
              <w:t xml:space="preserve"> ).   If so please explain. (</w:t>
            </w:r>
            <w:r w:rsidRPr="30B437FB">
              <w:rPr>
                <w:rFonts w:ascii="Arial" w:eastAsia="Arial" w:hAnsi="Arial" w:cs="Arial"/>
                <w:i/>
                <w:iCs/>
                <w:color w:val="000000" w:themeColor="text1"/>
                <w:sz w:val="22"/>
                <w:szCs w:val="22"/>
                <w:lang w:val="en-GB"/>
              </w:rPr>
              <w:t>Most relevant to academic staff)</w:t>
            </w:r>
            <w:r w:rsidRPr="30B437FB">
              <w:rPr>
                <w:rFonts w:ascii="Arial" w:eastAsia="Arial" w:hAnsi="Arial" w:cs="Arial"/>
                <w:color w:val="000000" w:themeColor="text1"/>
                <w:sz w:val="20"/>
                <w:szCs w:val="20"/>
                <w:lang w:val="en-GB"/>
              </w:rPr>
              <w:t xml:space="preserve"> </w:t>
            </w:r>
          </w:p>
        </w:tc>
      </w:tr>
      <w:tr w:rsidR="30B437FB" w14:paraId="54D80A03" w14:textId="77777777" w:rsidTr="30B437FB">
        <w:trPr>
          <w:trHeight w:val="300"/>
        </w:trPr>
        <w:tc>
          <w:tcPr>
            <w:tcW w:w="555" w:type="dxa"/>
            <w:tcMar>
              <w:left w:w="105" w:type="dxa"/>
              <w:right w:w="105" w:type="dxa"/>
            </w:tcMar>
            <w:vAlign w:val="center"/>
          </w:tcPr>
          <w:p w14:paraId="3B2A8F2C" w14:textId="62712A2A" w:rsidR="30B437FB" w:rsidRDefault="30B437FB" w:rsidP="30B437FB">
            <w:pPr>
              <w:jc w:val="center"/>
              <w:rPr>
                <w:rFonts w:ascii="Arial" w:eastAsia="Arial" w:hAnsi="Arial" w:cs="Arial"/>
                <w:sz w:val="22"/>
                <w:szCs w:val="22"/>
              </w:rPr>
            </w:pPr>
          </w:p>
        </w:tc>
        <w:tc>
          <w:tcPr>
            <w:tcW w:w="9891" w:type="dxa"/>
            <w:gridSpan w:val="3"/>
            <w:tcMar>
              <w:left w:w="105" w:type="dxa"/>
              <w:right w:w="105" w:type="dxa"/>
            </w:tcMar>
          </w:tcPr>
          <w:p w14:paraId="0FA62092" w14:textId="58747191" w:rsidR="30B437FB" w:rsidRDefault="30B437FB" w:rsidP="30B437FB">
            <w:pPr>
              <w:rPr>
                <w:rFonts w:ascii="Arial" w:eastAsia="Arial" w:hAnsi="Arial" w:cs="Arial"/>
                <w:sz w:val="22"/>
                <w:szCs w:val="22"/>
              </w:rPr>
            </w:pPr>
          </w:p>
          <w:p w14:paraId="309999C2" w14:textId="6D7A950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N/A.</w:t>
            </w:r>
          </w:p>
          <w:p w14:paraId="230BD753" w14:textId="375CBEE2" w:rsidR="30B437FB" w:rsidRDefault="30B437FB" w:rsidP="30B437FB">
            <w:pPr>
              <w:rPr>
                <w:rFonts w:ascii="Arial" w:eastAsia="Arial" w:hAnsi="Arial" w:cs="Arial"/>
                <w:sz w:val="22"/>
                <w:szCs w:val="22"/>
              </w:rPr>
            </w:pPr>
          </w:p>
          <w:p w14:paraId="67E9F634" w14:textId="3143D514" w:rsidR="30B437FB" w:rsidRDefault="30B437FB" w:rsidP="30B437FB">
            <w:pPr>
              <w:rPr>
                <w:rFonts w:ascii="Arial" w:eastAsia="Arial" w:hAnsi="Arial" w:cs="Arial"/>
                <w:color w:val="808080" w:themeColor="background1" w:themeShade="80"/>
                <w:sz w:val="18"/>
                <w:szCs w:val="18"/>
              </w:rPr>
            </w:pPr>
            <w:r w:rsidRPr="30B437FB">
              <w:rPr>
                <w:rFonts w:ascii="Arial" w:eastAsia="Arial" w:hAnsi="Arial" w:cs="Arial"/>
                <w:i/>
                <w:iCs/>
                <w:color w:val="808080" w:themeColor="background1" w:themeShade="80"/>
                <w:sz w:val="18"/>
                <w:szCs w:val="18"/>
                <w:lang w:val="en-GB"/>
              </w:rPr>
              <w:t>(this box should expand as you type)</w:t>
            </w:r>
          </w:p>
        </w:tc>
      </w:tr>
      <w:tr w:rsidR="30B437FB" w14:paraId="3F47EB07" w14:textId="77777777" w:rsidTr="30B437FB">
        <w:trPr>
          <w:trHeight w:val="300"/>
        </w:trPr>
        <w:tc>
          <w:tcPr>
            <w:tcW w:w="555" w:type="dxa"/>
            <w:shd w:val="clear" w:color="auto" w:fill="F2F2F2" w:themeFill="background1" w:themeFillShade="F2"/>
            <w:tcMar>
              <w:left w:w="105" w:type="dxa"/>
              <w:right w:w="105" w:type="dxa"/>
            </w:tcMar>
            <w:vAlign w:val="center"/>
          </w:tcPr>
          <w:p w14:paraId="5BB17ABB" w14:textId="4BB33BEB"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26</w:t>
            </w:r>
          </w:p>
        </w:tc>
        <w:tc>
          <w:tcPr>
            <w:tcW w:w="3297" w:type="dxa"/>
            <w:shd w:val="clear" w:color="auto" w:fill="F2F2F2" w:themeFill="background1" w:themeFillShade="F2"/>
            <w:tcMar>
              <w:left w:w="105" w:type="dxa"/>
              <w:right w:w="105" w:type="dxa"/>
            </w:tcMar>
          </w:tcPr>
          <w:p w14:paraId="62FF0093" w14:textId="47022954" w:rsidR="30B437FB" w:rsidRDefault="30B437FB" w:rsidP="30B437FB">
            <w:pPr>
              <w:rPr>
                <w:rFonts w:ascii="Arial" w:eastAsia="Arial" w:hAnsi="Arial" w:cs="Arial"/>
                <w:color w:val="000000" w:themeColor="text1"/>
                <w:sz w:val="22"/>
                <w:szCs w:val="22"/>
              </w:rPr>
            </w:pPr>
            <w:r w:rsidRPr="30B437FB">
              <w:rPr>
                <w:rFonts w:ascii="Arial" w:eastAsia="Arial" w:hAnsi="Arial" w:cs="Arial"/>
                <w:sz w:val="22"/>
                <w:szCs w:val="22"/>
                <w:lang w:val="en-GB"/>
              </w:rPr>
              <w:t xml:space="preserve">Confirm that you have read the UWTSD guidance on data management (see </w:t>
            </w:r>
            <w:hyperlink r:id="rId60">
              <w:r w:rsidRPr="30B437FB">
                <w:rPr>
                  <w:rStyle w:val="Hyperlink"/>
                  <w:rFonts w:ascii="Arial" w:eastAsia="Arial" w:hAnsi="Arial" w:cs="Arial"/>
                  <w:sz w:val="22"/>
                  <w:szCs w:val="22"/>
                  <w:lang w:val="en-GB"/>
                </w:rPr>
                <w:t>https://www.uwtsd.ac.uk/library/research-data-management/</w:t>
              </w:r>
            </w:hyperlink>
            <w:r w:rsidRPr="30B437FB">
              <w:rPr>
                <w:rFonts w:ascii="Arial" w:eastAsia="Arial" w:hAnsi="Arial" w:cs="Arial"/>
                <w:color w:val="000000" w:themeColor="text1"/>
                <w:sz w:val="22"/>
                <w:szCs w:val="22"/>
                <w:lang w:val="en-GB"/>
              </w:rPr>
              <w:t>)</w:t>
            </w:r>
          </w:p>
        </w:tc>
        <w:tc>
          <w:tcPr>
            <w:tcW w:w="3297" w:type="dxa"/>
            <w:shd w:val="clear" w:color="auto" w:fill="F2F2F2" w:themeFill="background1" w:themeFillShade="F2"/>
            <w:tcMar>
              <w:left w:w="105" w:type="dxa"/>
              <w:right w:w="105" w:type="dxa"/>
            </w:tcMar>
            <w:vAlign w:val="center"/>
          </w:tcPr>
          <w:p w14:paraId="3E5DF5BC" w14:textId="010C6711"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3297" w:type="dxa"/>
            <w:shd w:val="clear" w:color="auto" w:fill="BFBFBF" w:themeFill="background1" w:themeFillShade="BF"/>
            <w:tcMar>
              <w:left w:w="105" w:type="dxa"/>
              <w:right w:w="105" w:type="dxa"/>
            </w:tcMar>
            <w:vAlign w:val="center"/>
          </w:tcPr>
          <w:p w14:paraId="113C789F" w14:textId="404451A6"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r>
      <w:tr w:rsidR="30B437FB" w14:paraId="51338A75" w14:textId="77777777" w:rsidTr="30B437FB">
        <w:trPr>
          <w:trHeight w:val="300"/>
        </w:trPr>
        <w:tc>
          <w:tcPr>
            <w:tcW w:w="555" w:type="dxa"/>
            <w:shd w:val="clear" w:color="auto" w:fill="F2F2F2" w:themeFill="background1" w:themeFillShade="F2"/>
            <w:tcMar>
              <w:left w:w="105" w:type="dxa"/>
              <w:right w:w="105" w:type="dxa"/>
            </w:tcMar>
            <w:vAlign w:val="center"/>
          </w:tcPr>
          <w:p w14:paraId="5B0EC9F3" w14:textId="72C06FE2"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27</w:t>
            </w:r>
          </w:p>
        </w:tc>
        <w:tc>
          <w:tcPr>
            <w:tcW w:w="3297" w:type="dxa"/>
            <w:shd w:val="clear" w:color="auto" w:fill="F2F2F2" w:themeFill="background1" w:themeFillShade="F2"/>
            <w:tcMar>
              <w:left w:w="105" w:type="dxa"/>
              <w:right w:w="105" w:type="dxa"/>
            </w:tcMar>
          </w:tcPr>
          <w:p w14:paraId="4CB9EFB0" w14:textId="39A85D7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Confirm that you are aware that you need to keep all data until after your research has completed or the end of your funding</w:t>
            </w:r>
          </w:p>
        </w:tc>
        <w:tc>
          <w:tcPr>
            <w:tcW w:w="3297" w:type="dxa"/>
            <w:shd w:val="clear" w:color="auto" w:fill="F2F2F2" w:themeFill="background1" w:themeFillShade="F2"/>
            <w:tcMar>
              <w:left w:w="105" w:type="dxa"/>
              <w:right w:w="105" w:type="dxa"/>
            </w:tcMar>
            <w:vAlign w:val="center"/>
          </w:tcPr>
          <w:p w14:paraId="797FEFE4" w14:textId="075013F6" w:rsidR="30B437FB" w:rsidRDefault="30B437FB" w:rsidP="30B437FB">
            <w:pPr>
              <w:jc w:val="center"/>
              <w:rPr>
                <w:rFonts w:ascii="Arial" w:eastAsia="Arial" w:hAnsi="Arial" w:cs="Arial"/>
                <w:sz w:val="22"/>
                <w:szCs w:val="22"/>
              </w:rPr>
            </w:pPr>
            <w:r w:rsidRPr="30B437FB">
              <w:rPr>
                <w:rFonts w:ascii="Arial" w:eastAsia="Arial" w:hAnsi="Arial" w:cs="Arial"/>
                <w:b/>
                <w:bCs/>
                <w:sz w:val="22"/>
                <w:szCs w:val="22"/>
                <w:lang w:val="en-GB"/>
              </w:rPr>
              <w:t>YES</w:t>
            </w:r>
          </w:p>
        </w:tc>
        <w:tc>
          <w:tcPr>
            <w:tcW w:w="3297" w:type="dxa"/>
            <w:shd w:val="clear" w:color="auto" w:fill="BFBFBF" w:themeFill="background1" w:themeFillShade="BF"/>
            <w:tcMar>
              <w:left w:w="105" w:type="dxa"/>
              <w:right w:w="105" w:type="dxa"/>
            </w:tcMar>
            <w:vAlign w:val="center"/>
          </w:tcPr>
          <w:p w14:paraId="74C248CB" w14:textId="5F50D4D8"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r>
    </w:tbl>
    <w:p w14:paraId="5B3CAA50" w14:textId="0D14A730" w:rsidR="3D5C4430" w:rsidRDefault="3D5C4430" w:rsidP="30B437FB">
      <w:pPr>
        <w:spacing w:line="360" w:lineRule="auto"/>
        <w:rPr>
          <w:rFonts w:ascii="Arial" w:eastAsia="Arial" w:hAnsi="Arial" w:cs="Arial"/>
          <w:color w:val="000000" w:themeColor="text1"/>
          <w:sz w:val="22"/>
          <w:szCs w:val="22"/>
        </w:rPr>
      </w:pPr>
    </w:p>
    <w:p w14:paraId="3C7CC5AE" w14:textId="35F048C6" w:rsidR="3D5C4430" w:rsidRDefault="3D5C4430" w:rsidP="30B437FB">
      <w:pPr>
        <w:spacing w:line="360" w:lineRule="auto"/>
        <w:rPr>
          <w:rFonts w:ascii="Arial" w:eastAsia="Arial" w:hAnsi="Arial" w:cs="Arial"/>
          <w:color w:val="000000" w:themeColor="text1"/>
          <w:sz w:val="22"/>
          <w:szCs w:val="22"/>
        </w:rPr>
      </w:pPr>
    </w:p>
    <w:p w14:paraId="778254FE" w14:textId="467015ED"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SECTION K: Declaration</w:t>
      </w: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540"/>
        <w:gridCol w:w="3297"/>
        <w:gridCol w:w="3297"/>
        <w:gridCol w:w="3297"/>
      </w:tblGrid>
      <w:tr w:rsidR="30B437FB" w14:paraId="4F0789F4" w14:textId="77777777" w:rsidTr="30B437FB">
        <w:trPr>
          <w:trHeight w:val="300"/>
        </w:trPr>
        <w:tc>
          <w:tcPr>
            <w:tcW w:w="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09E26AE9" w14:textId="638BFD79" w:rsidR="30B437FB" w:rsidRDefault="30B437FB" w:rsidP="30B437FB">
            <w:pPr>
              <w:jc w:val="center"/>
              <w:rPr>
                <w:rFonts w:ascii="Arial" w:eastAsia="Arial" w:hAnsi="Arial" w:cs="Arial"/>
                <w:sz w:val="22"/>
                <w:szCs w:val="22"/>
              </w:rPr>
            </w:pPr>
          </w:p>
        </w:tc>
        <w:tc>
          <w:tcPr>
            <w:tcW w:w="9891"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203F67E4" w14:textId="19EDD9BD" w:rsidR="30B437FB" w:rsidRDefault="30B437FB" w:rsidP="30B437FB">
            <w:pPr>
              <w:jc w:val="both"/>
              <w:rPr>
                <w:rFonts w:ascii="Arial" w:eastAsia="Arial" w:hAnsi="Arial" w:cs="Arial"/>
                <w:color w:val="000000" w:themeColor="text1"/>
                <w:sz w:val="22"/>
                <w:szCs w:val="22"/>
              </w:rPr>
            </w:pPr>
            <w:r w:rsidRPr="30B437FB">
              <w:rPr>
                <w:rFonts w:ascii="Arial" w:eastAsia="Arial" w:hAnsi="Arial" w:cs="Arial"/>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30B437FB">
              <w:rPr>
                <w:rFonts w:ascii="Arial" w:eastAsia="Arial" w:hAnsi="Arial" w:cs="Arial"/>
                <w:b/>
                <w:bCs/>
                <w:color w:val="000000" w:themeColor="text1"/>
                <w:sz w:val="22"/>
                <w:szCs w:val="22"/>
                <w:lang w:val="en-GB"/>
              </w:rPr>
              <w:t>.</w:t>
            </w:r>
          </w:p>
          <w:p w14:paraId="1EB3D43B" w14:textId="0A791F02" w:rsidR="30B437FB" w:rsidRDefault="30B437FB" w:rsidP="30B437FB">
            <w:pPr>
              <w:jc w:val="both"/>
              <w:rPr>
                <w:rFonts w:ascii="Arial" w:eastAsia="Arial" w:hAnsi="Arial" w:cs="Arial"/>
                <w:color w:val="000000" w:themeColor="text1"/>
                <w:sz w:val="22"/>
                <w:szCs w:val="22"/>
              </w:rPr>
            </w:pPr>
          </w:p>
          <w:p w14:paraId="19075303" w14:textId="1E59DE40" w:rsidR="30B437FB" w:rsidRDefault="30B437FB" w:rsidP="30B437FB">
            <w:pPr>
              <w:jc w:val="both"/>
              <w:rPr>
                <w:rFonts w:ascii="Arial" w:eastAsia="Arial" w:hAnsi="Arial" w:cs="Arial"/>
                <w:sz w:val="22"/>
                <w:szCs w:val="22"/>
              </w:rPr>
            </w:pPr>
            <w:r w:rsidRPr="30B437FB">
              <w:rPr>
                <w:rFonts w:ascii="Arial" w:eastAsia="Arial" w:hAnsi="Arial" w:cs="Arial"/>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61">
              <w:r w:rsidRPr="30B437FB">
                <w:rPr>
                  <w:rStyle w:val="Hyperlink"/>
                  <w:rFonts w:ascii="Arial" w:eastAsia="Arial" w:hAnsi="Arial" w:cs="Arial"/>
                  <w:sz w:val="22"/>
                  <w:szCs w:val="22"/>
                  <w:lang w:val="en-GB"/>
                </w:rPr>
                <w:t>https://www.uwtsd.ac.uk/research/research-ethics/</w:t>
              </w:r>
            </w:hyperlink>
            <w:r w:rsidRPr="30B437FB">
              <w:rPr>
                <w:rFonts w:ascii="Arial" w:eastAsia="Arial" w:hAnsi="Arial" w:cs="Arial"/>
                <w:sz w:val="22"/>
                <w:szCs w:val="22"/>
                <w:lang w:val="en-GB"/>
              </w:rPr>
              <w:t xml:space="preserve"> </w:t>
            </w:r>
          </w:p>
        </w:tc>
      </w:tr>
      <w:tr w:rsidR="30B437FB" w14:paraId="67B090B7" w14:textId="77777777" w:rsidTr="30B437FB">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F482971" w14:textId="54E04694" w:rsidR="30B437FB" w:rsidRDefault="30B437FB" w:rsidP="30B437FB">
            <w:pPr>
              <w:spacing w:beforeAutospacing="1" w:afterAutospacing="1"/>
              <w:jc w:val="center"/>
              <w:rPr>
                <w:rFonts w:ascii="Arial" w:eastAsia="Arial" w:hAnsi="Arial" w:cs="Arial"/>
                <w:sz w:val="22"/>
                <w:szCs w:val="22"/>
              </w:rPr>
            </w:pPr>
            <w:r w:rsidRPr="30B437FB">
              <w:rPr>
                <w:rFonts w:ascii="Arial" w:eastAsia="Arial" w:hAnsi="Arial" w:cs="Arial"/>
                <w:sz w:val="22"/>
                <w:szCs w:val="22"/>
                <w:lang w:val="en-GB"/>
              </w:rPr>
              <w:t>1</w:t>
            </w:r>
          </w:p>
        </w:tc>
        <w:tc>
          <w:tcPr>
            <w:tcW w:w="32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64DE4C9C" w14:textId="3EFEFBB1" w:rsidR="30B437FB" w:rsidRDefault="30B437FB" w:rsidP="30B437FB">
            <w:pPr>
              <w:spacing w:beforeAutospacing="1" w:afterAutospacing="1"/>
              <w:rPr>
                <w:rFonts w:ascii="Arial" w:eastAsia="Arial" w:hAnsi="Arial" w:cs="Arial"/>
                <w:sz w:val="22"/>
                <w:szCs w:val="22"/>
              </w:rPr>
            </w:pPr>
            <w:r w:rsidRPr="30B437FB">
              <w:rPr>
                <w:rFonts w:ascii="Arial" w:eastAsia="Arial" w:hAnsi="Arial" w:cs="Arial"/>
                <w:b/>
                <w:bCs/>
                <w:sz w:val="22"/>
                <w:szCs w:val="22"/>
                <w:lang w:val="en-GB"/>
              </w:rPr>
              <w:t>Signature of applicant:</w:t>
            </w:r>
          </w:p>
        </w:tc>
        <w:tc>
          <w:tcPr>
            <w:tcW w:w="3297"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vAlign w:val="center"/>
          </w:tcPr>
          <w:p w14:paraId="5954C0C3" w14:textId="7D1B4AD1" w:rsidR="30B437FB" w:rsidRDefault="30B437FB" w:rsidP="30B437FB">
            <w:pPr>
              <w:spacing w:beforeAutospacing="1" w:afterAutospacing="1"/>
              <w:rPr>
                <w:rFonts w:ascii="Arial" w:eastAsia="Arial" w:hAnsi="Arial" w:cs="Arial"/>
                <w:sz w:val="22"/>
                <w:szCs w:val="22"/>
              </w:rPr>
            </w:pPr>
            <w:r>
              <w:rPr>
                <w:noProof/>
              </w:rPr>
              <w:drawing>
                <wp:inline distT="0" distB="0" distL="0" distR="0" wp14:anchorId="18AF892F" wp14:editId="20381F3A">
                  <wp:extent cx="885825" cy="428625"/>
                  <wp:effectExtent l="0" t="0" r="0" b="0"/>
                  <wp:docPr id="1512417293" name="drawing" descr="Ink 1,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17293" name=""/>
                          <pic:cNvPicPr/>
                        </pic:nvPicPr>
                        <pic:blipFill>
                          <a:blip r:embed="rId55">
                            <a:extLst>
                              <a:ext uri="{28A0092B-C50C-407E-A947-70E740481C1C}">
                                <a14:useLocalDpi xmlns:a14="http://schemas.microsoft.com/office/drawing/2010/main" val="0"/>
                              </a:ext>
                            </a:extLst>
                          </a:blip>
                          <a:stretch>
                            <a:fillRect/>
                          </a:stretch>
                        </pic:blipFill>
                        <pic:spPr>
                          <a:xfrm>
                            <a:off x="0" y="0"/>
                            <a:ext cx="885825" cy="428625"/>
                          </a:xfrm>
                          <a:prstGeom prst="rect">
                            <a:avLst/>
                          </a:prstGeom>
                        </pic:spPr>
                      </pic:pic>
                    </a:graphicData>
                  </a:graphic>
                </wp:inline>
              </w:drawing>
            </w:r>
          </w:p>
        </w:tc>
        <w:tc>
          <w:tcPr>
            <w:tcW w:w="32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A216D34" w14:textId="7C22CCC4" w:rsidR="30B437FB" w:rsidRDefault="30B437FB" w:rsidP="30B437FB">
            <w:pPr>
              <w:spacing w:beforeAutospacing="1" w:afterAutospacing="1"/>
              <w:rPr>
                <w:rFonts w:ascii="Arial" w:eastAsia="Arial" w:hAnsi="Arial" w:cs="Arial"/>
                <w:sz w:val="22"/>
                <w:szCs w:val="22"/>
              </w:rPr>
            </w:pPr>
            <w:r w:rsidRPr="30B437FB">
              <w:rPr>
                <w:rFonts w:ascii="Arial" w:eastAsia="Arial" w:hAnsi="Arial" w:cs="Arial"/>
                <w:b/>
                <w:bCs/>
                <w:sz w:val="22"/>
                <w:szCs w:val="22"/>
                <w:lang w:val="en-GB"/>
              </w:rPr>
              <w:t>Date:</w:t>
            </w:r>
          </w:p>
          <w:p w14:paraId="69647C32" w14:textId="5A035B2B" w:rsidR="30B437FB" w:rsidRDefault="30B437FB" w:rsidP="30B437FB">
            <w:pPr>
              <w:spacing w:beforeAutospacing="1" w:afterAutospacing="1"/>
              <w:rPr>
                <w:rFonts w:ascii="Arial" w:eastAsia="Arial" w:hAnsi="Arial" w:cs="Arial"/>
                <w:sz w:val="22"/>
                <w:szCs w:val="22"/>
              </w:rPr>
            </w:pPr>
            <w:r w:rsidRPr="30B437FB">
              <w:rPr>
                <w:rFonts w:ascii="Arial" w:eastAsia="Arial" w:hAnsi="Arial" w:cs="Arial"/>
                <w:sz w:val="22"/>
                <w:szCs w:val="22"/>
                <w:lang w:val="en-GB"/>
              </w:rPr>
              <w:t>5/11/24</w:t>
            </w:r>
          </w:p>
        </w:tc>
      </w:tr>
    </w:tbl>
    <w:p w14:paraId="3AA679F8" w14:textId="6158ED5F" w:rsidR="3D5C4430" w:rsidRDefault="3D5C4430" w:rsidP="30B437FB">
      <w:pPr>
        <w:spacing w:line="360" w:lineRule="auto"/>
        <w:rPr>
          <w:rFonts w:ascii="Arial" w:eastAsia="Arial" w:hAnsi="Arial" w:cs="Arial"/>
          <w:color w:val="000000" w:themeColor="text1"/>
          <w:sz w:val="22"/>
          <w:szCs w:val="22"/>
        </w:rPr>
      </w:pPr>
    </w:p>
    <w:p w14:paraId="12CCF23F" w14:textId="01F44BBD" w:rsidR="3D5C4430" w:rsidRDefault="0031A9E8" w:rsidP="30B437FB">
      <w:pPr>
        <w:spacing w:line="360" w:lineRule="auto"/>
        <w:rPr>
          <w:rFonts w:ascii="Arial" w:eastAsia="Arial" w:hAnsi="Arial" w:cs="Arial"/>
          <w:color w:val="000000" w:themeColor="text1"/>
          <w:sz w:val="22"/>
          <w:szCs w:val="22"/>
        </w:rPr>
      </w:pPr>
      <w:r w:rsidRPr="30B437FB">
        <w:rPr>
          <w:rFonts w:ascii="Arial" w:eastAsia="Arial" w:hAnsi="Arial" w:cs="Arial"/>
          <w:b/>
          <w:bCs/>
          <w:i/>
          <w:iCs/>
          <w:color w:val="000000" w:themeColor="text1"/>
          <w:sz w:val="22"/>
          <w:szCs w:val="22"/>
          <w:lang w:val="en-GB"/>
        </w:rPr>
        <w:t>For STUDENT Submissions:</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765"/>
        <w:gridCol w:w="3015"/>
        <w:gridCol w:w="4560"/>
        <w:gridCol w:w="2115"/>
      </w:tblGrid>
      <w:tr w:rsidR="30B437FB" w14:paraId="3860DE75" w14:textId="77777777" w:rsidTr="30B43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A10B97C" w14:textId="799CA00C"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2</w:t>
            </w:r>
          </w:p>
        </w:tc>
        <w:tc>
          <w:tcPr>
            <w:tcW w:w="30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D307026" w14:textId="6ADDDEB7"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Director of Studies/Supervisor:</w:t>
            </w:r>
          </w:p>
        </w:tc>
        <w:tc>
          <w:tcPr>
            <w:tcW w:w="45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8FF3D7" w14:textId="536AF506"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 Laura James</w:t>
            </w:r>
          </w:p>
        </w:tc>
        <w:tc>
          <w:tcPr>
            <w:tcW w:w="211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76831BA3" w14:textId="2F8662E9"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Date:</w:t>
            </w:r>
          </w:p>
          <w:p w14:paraId="32DA1F08" w14:textId="45827E1E" w:rsidR="30B437FB" w:rsidRDefault="30B437FB" w:rsidP="30B437FB">
            <w:pPr>
              <w:rPr>
                <w:rFonts w:ascii="Arial" w:eastAsia="Arial" w:hAnsi="Arial" w:cs="Arial"/>
                <w:sz w:val="22"/>
                <w:szCs w:val="22"/>
              </w:rPr>
            </w:pPr>
          </w:p>
          <w:p w14:paraId="67551C36" w14:textId="20296AF2"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31.01.2025</w:t>
            </w:r>
          </w:p>
        </w:tc>
      </w:tr>
      <w:tr w:rsidR="30B437FB" w14:paraId="5B6CB2C6" w14:textId="77777777" w:rsidTr="30B43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506CCB3" w14:textId="6FE9BA96"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3</w:t>
            </w:r>
          </w:p>
        </w:tc>
        <w:tc>
          <w:tcPr>
            <w:tcW w:w="30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7407BFF" w14:textId="5BDE6E83"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Signature:</w:t>
            </w:r>
          </w:p>
        </w:tc>
        <w:tc>
          <w:tcPr>
            <w:tcW w:w="45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D43300" w14:textId="622AAEE0" w:rsidR="30B437FB" w:rsidRDefault="30B437FB" w:rsidP="30B437FB">
            <w:pPr>
              <w:rPr>
                <w:rFonts w:ascii="Bradley Hand ITC" w:eastAsia="Bradley Hand ITC" w:hAnsi="Bradley Hand ITC" w:cs="Bradley Hand ITC"/>
                <w:sz w:val="36"/>
                <w:szCs w:val="36"/>
              </w:rPr>
            </w:pPr>
            <w:r w:rsidRPr="30B437FB">
              <w:rPr>
                <w:rFonts w:ascii="Bradley Hand ITC" w:eastAsia="Bradley Hand ITC" w:hAnsi="Bradley Hand ITC" w:cs="Bradley Hand ITC"/>
                <w:sz w:val="36"/>
                <w:szCs w:val="36"/>
                <w:lang w:val="en-GB"/>
              </w:rPr>
              <w:t>Laura James</w:t>
            </w:r>
          </w:p>
          <w:p w14:paraId="24276751" w14:textId="32A1A911" w:rsidR="30B437FB" w:rsidRDefault="30B437FB" w:rsidP="30B437FB">
            <w:pPr>
              <w:rPr>
                <w:rFonts w:ascii="Arial" w:eastAsia="Arial" w:hAnsi="Arial" w:cs="Arial"/>
                <w:sz w:val="22"/>
                <w:szCs w:val="22"/>
              </w:rPr>
            </w:pPr>
          </w:p>
        </w:tc>
        <w:tc>
          <w:tcPr>
            <w:tcW w:w="2115" w:type="dxa"/>
            <w:vMerge/>
            <w:tcBorders>
              <w:top w:val="single" w:sz="0" w:space="0" w:color="auto"/>
              <w:left w:val="single" w:sz="0" w:space="0" w:color="auto"/>
              <w:bottom w:val="single" w:sz="0" w:space="0" w:color="auto"/>
              <w:right w:val="single" w:sz="0" w:space="0" w:color="auto"/>
            </w:tcBorders>
            <w:vAlign w:val="center"/>
          </w:tcPr>
          <w:p w14:paraId="2E6C27B4" w14:textId="77777777" w:rsidR="008076C6" w:rsidRDefault="008076C6"/>
        </w:tc>
      </w:tr>
    </w:tbl>
    <w:p w14:paraId="7432B183" w14:textId="75A9E4A5" w:rsidR="3D5C4430" w:rsidRDefault="3D5C4430" w:rsidP="30B437FB">
      <w:pPr>
        <w:spacing w:line="360" w:lineRule="auto"/>
        <w:rPr>
          <w:rFonts w:ascii="Arial" w:eastAsia="Arial" w:hAnsi="Arial" w:cs="Arial"/>
          <w:color w:val="000000" w:themeColor="text1"/>
          <w:sz w:val="22"/>
          <w:szCs w:val="22"/>
        </w:rPr>
      </w:pPr>
    </w:p>
    <w:p w14:paraId="1088E3EB" w14:textId="5AE17EB7" w:rsidR="3D5C4430" w:rsidRDefault="0031A9E8" w:rsidP="30B437FB">
      <w:pPr>
        <w:spacing w:line="360" w:lineRule="auto"/>
        <w:rPr>
          <w:rFonts w:ascii="Arial" w:eastAsia="Arial" w:hAnsi="Arial" w:cs="Arial"/>
          <w:color w:val="000000" w:themeColor="text1"/>
          <w:sz w:val="22"/>
          <w:szCs w:val="22"/>
        </w:rPr>
      </w:pPr>
      <w:r w:rsidRPr="30B437FB">
        <w:rPr>
          <w:rFonts w:ascii="Arial" w:eastAsia="Arial" w:hAnsi="Arial" w:cs="Arial"/>
          <w:b/>
          <w:bCs/>
          <w:i/>
          <w:iCs/>
          <w:color w:val="000000" w:themeColor="text1"/>
          <w:sz w:val="22"/>
          <w:szCs w:val="22"/>
          <w:lang w:val="en-GB"/>
        </w:rPr>
        <w:t>For STAFF Submissions:</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765"/>
        <w:gridCol w:w="3015"/>
        <w:gridCol w:w="4560"/>
        <w:gridCol w:w="2115"/>
      </w:tblGrid>
      <w:tr w:rsidR="30B437FB" w14:paraId="3E0E64EB" w14:textId="77777777" w:rsidTr="30B43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5BA2D25" w14:textId="4E80AF67"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4</w:t>
            </w:r>
          </w:p>
        </w:tc>
        <w:tc>
          <w:tcPr>
            <w:tcW w:w="30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F030A0F" w14:textId="4E7FB85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Academic Director/ Assistant Dean:</w:t>
            </w:r>
          </w:p>
        </w:tc>
        <w:tc>
          <w:tcPr>
            <w:tcW w:w="45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87A3CF" w14:textId="07763789" w:rsidR="30B437FB" w:rsidRDefault="30B437FB" w:rsidP="30B437FB">
            <w:pPr>
              <w:rPr>
                <w:rFonts w:ascii="Arial" w:eastAsia="Arial" w:hAnsi="Arial" w:cs="Arial"/>
                <w:sz w:val="22"/>
                <w:szCs w:val="22"/>
              </w:rPr>
            </w:pPr>
          </w:p>
        </w:tc>
        <w:tc>
          <w:tcPr>
            <w:tcW w:w="211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1FC8B753" w14:textId="320BBDD9"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Date:</w:t>
            </w:r>
          </w:p>
        </w:tc>
      </w:tr>
      <w:tr w:rsidR="30B437FB" w14:paraId="3F479CB7" w14:textId="77777777" w:rsidTr="30B43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B1AC13F" w14:textId="2992D725" w:rsidR="30B437FB" w:rsidRDefault="30B437FB" w:rsidP="30B437FB">
            <w:pPr>
              <w:jc w:val="center"/>
              <w:rPr>
                <w:rFonts w:ascii="Arial" w:eastAsia="Arial" w:hAnsi="Arial" w:cs="Arial"/>
                <w:sz w:val="22"/>
                <w:szCs w:val="22"/>
              </w:rPr>
            </w:pPr>
            <w:r w:rsidRPr="30B437FB">
              <w:rPr>
                <w:rFonts w:ascii="Arial" w:eastAsia="Arial" w:hAnsi="Arial" w:cs="Arial"/>
                <w:sz w:val="22"/>
                <w:szCs w:val="22"/>
                <w:lang w:val="en-GB"/>
              </w:rPr>
              <w:t>5</w:t>
            </w:r>
          </w:p>
        </w:tc>
        <w:tc>
          <w:tcPr>
            <w:tcW w:w="30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EB84157" w14:textId="1EE5B65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Signature:</w:t>
            </w:r>
          </w:p>
        </w:tc>
        <w:tc>
          <w:tcPr>
            <w:tcW w:w="45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EB871E" w14:textId="6FAE5720" w:rsidR="30B437FB" w:rsidRDefault="30B437FB" w:rsidP="30B437FB">
            <w:pPr>
              <w:rPr>
                <w:rFonts w:ascii="Arial" w:eastAsia="Arial" w:hAnsi="Arial" w:cs="Arial"/>
                <w:sz w:val="22"/>
                <w:szCs w:val="22"/>
              </w:rPr>
            </w:pPr>
          </w:p>
          <w:p w14:paraId="20AE7C83" w14:textId="02403C2A" w:rsidR="30B437FB" w:rsidRDefault="30B437FB" w:rsidP="30B437FB">
            <w:pPr>
              <w:rPr>
                <w:rFonts w:ascii="Arial" w:eastAsia="Arial" w:hAnsi="Arial" w:cs="Arial"/>
                <w:sz w:val="22"/>
                <w:szCs w:val="22"/>
              </w:rPr>
            </w:pPr>
          </w:p>
        </w:tc>
        <w:tc>
          <w:tcPr>
            <w:tcW w:w="2115" w:type="dxa"/>
            <w:vMerge/>
            <w:tcBorders>
              <w:top w:val="single" w:sz="0" w:space="0" w:color="auto"/>
              <w:left w:val="single" w:sz="0" w:space="0" w:color="auto"/>
              <w:bottom w:val="single" w:sz="0" w:space="0" w:color="auto"/>
              <w:right w:val="single" w:sz="0" w:space="0" w:color="auto"/>
            </w:tcBorders>
            <w:vAlign w:val="center"/>
          </w:tcPr>
          <w:p w14:paraId="5C7A1576" w14:textId="77777777" w:rsidR="008076C6" w:rsidRDefault="008076C6"/>
        </w:tc>
      </w:tr>
    </w:tbl>
    <w:p w14:paraId="47762B25" w14:textId="64F98B23" w:rsidR="3D5C4430" w:rsidRDefault="3D5C4430" w:rsidP="30B437FB">
      <w:pPr>
        <w:spacing w:line="360" w:lineRule="auto"/>
        <w:rPr>
          <w:rFonts w:ascii="Arial" w:eastAsia="Arial" w:hAnsi="Arial" w:cs="Arial"/>
          <w:color w:val="000000" w:themeColor="text1"/>
          <w:sz w:val="22"/>
          <w:szCs w:val="22"/>
        </w:rPr>
      </w:pPr>
    </w:p>
    <w:p w14:paraId="3177DF30" w14:textId="71B47CCA" w:rsidR="3D5C4430" w:rsidRDefault="0031A9E8" w:rsidP="30B437FB">
      <w:pPr>
        <w:spacing w:after="240" w:line="360" w:lineRule="auto"/>
        <w:jc w:val="both"/>
        <w:rPr>
          <w:rFonts w:ascii="Arial" w:eastAsia="Arial" w:hAnsi="Arial" w:cs="Arial"/>
          <w:color w:val="000000" w:themeColor="text1"/>
          <w:sz w:val="22"/>
          <w:szCs w:val="22"/>
        </w:rPr>
      </w:pPr>
      <w:r w:rsidRPr="30B437FB">
        <w:rPr>
          <w:rFonts w:ascii="Arial" w:eastAsia="Arial" w:hAnsi="Arial" w:cs="Arial"/>
          <w:b/>
          <w:bCs/>
          <w:color w:val="000000" w:themeColor="text1"/>
          <w:sz w:val="22"/>
          <w:szCs w:val="22"/>
          <w:lang w:val="en-GB"/>
        </w:rPr>
        <w:t xml:space="preserve">Checklist: </w:t>
      </w:r>
      <w:r w:rsidRPr="30B437FB">
        <w:rPr>
          <w:rFonts w:ascii="Arial" w:eastAsia="Arial" w:hAnsi="Arial" w:cs="Arial"/>
          <w:color w:val="000000" w:themeColor="text1"/>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9810"/>
      </w:tblGrid>
      <w:tr w:rsidR="30B437FB" w14:paraId="2B247601" w14:textId="77777777" w:rsidTr="30B437FB">
        <w:trPr>
          <w:trHeight w:val="300"/>
        </w:trPr>
        <w:tc>
          <w:tcPr>
            <w:tcW w:w="675" w:type="dxa"/>
            <w:shd w:val="clear" w:color="auto" w:fill="BFBFBF" w:themeFill="background1" w:themeFillShade="BF"/>
            <w:tcMar>
              <w:left w:w="105" w:type="dxa"/>
              <w:right w:w="105" w:type="dxa"/>
            </w:tcMar>
            <w:vAlign w:val="center"/>
          </w:tcPr>
          <w:p w14:paraId="50E6DA43" w14:textId="23EB0BCF"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553AEA7A" w14:textId="07FB0A84"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 have read the guidance notes supplied before completing the form.</w:t>
            </w:r>
          </w:p>
        </w:tc>
      </w:tr>
      <w:tr w:rsidR="30B437FB" w14:paraId="66B56D78" w14:textId="77777777" w:rsidTr="30B437FB">
        <w:trPr>
          <w:trHeight w:val="300"/>
        </w:trPr>
        <w:tc>
          <w:tcPr>
            <w:tcW w:w="675" w:type="dxa"/>
            <w:shd w:val="clear" w:color="auto" w:fill="BFBFBF" w:themeFill="background1" w:themeFillShade="BF"/>
            <w:tcMar>
              <w:left w:w="105" w:type="dxa"/>
              <w:right w:w="105" w:type="dxa"/>
            </w:tcMar>
            <w:vAlign w:val="center"/>
          </w:tcPr>
          <w:p w14:paraId="0250E9A1" w14:textId="733DB674"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5D42555A" w14:textId="50F0F27E"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I have completed </w:t>
            </w:r>
            <w:r w:rsidRPr="30B437FB">
              <w:rPr>
                <w:rFonts w:ascii="Arial" w:eastAsia="Arial" w:hAnsi="Arial" w:cs="Arial"/>
                <w:b/>
                <w:bCs/>
                <w:sz w:val="22"/>
                <w:szCs w:val="22"/>
                <w:lang w:val="en-GB"/>
              </w:rPr>
              <w:t>ALL RELEVANT</w:t>
            </w:r>
            <w:r w:rsidRPr="30B437FB">
              <w:rPr>
                <w:rFonts w:ascii="Arial" w:eastAsia="Arial" w:hAnsi="Arial" w:cs="Arial"/>
                <w:sz w:val="22"/>
                <w:szCs w:val="22"/>
                <w:lang w:val="en-GB"/>
              </w:rPr>
              <w:t xml:space="preserve"> sections of the form in full.</w:t>
            </w:r>
          </w:p>
        </w:tc>
      </w:tr>
      <w:tr w:rsidR="30B437FB" w14:paraId="58AC052A" w14:textId="77777777" w:rsidTr="30B437FB">
        <w:trPr>
          <w:trHeight w:val="300"/>
        </w:trPr>
        <w:tc>
          <w:tcPr>
            <w:tcW w:w="675" w:type="dxa"/>
            <w:shd w:val="clear" w:color="auto" w:fill="BFBFBF" w:themeFill="background1" w:themeFillShade="BF"/>
            <w:tcMar>
              <w:left w:w="105" w:type="dxa"/>
              <w:right w:w="105" w:type="dxa"/>
            </w:tcMar>
            <w:vAlign w:val="center"/>
          </w:tcPr>
          <w:p w14:paraId="445EEB11" w14:textId="3B9F7B72"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571559D6" w14:textId="78506B4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 confirm that the research activity has received approval in principle</w:t>
            </w:r>
          </w:p>
        </w:tc>
      </w:tr>
      <w:tr w:rsidR="30B437FB" w14:paraId="651A77B6" w14:textId="77777777" w:rsidTr="30B437FB">
        <w:trPr>
          <w:trHeight w:val="300"/>
        </w:trPr>
        <w:tc>
          <w:tcPr>
            <w:tcW w:w="675" w:type="dxa"/>
            <w:shd w:val="clear" w:color="auto" w:fill="BFBFBF" w:themeFill="background1" w:themeFillShade="BF"/>
            <w:tcMar>
              <w:left w:w="105" w:type="dxa"/>
              <w:right w:w="105" w:type="dxa"/>
            </w:tcMar>
            <w:vAlign w:val="center"/>
          </w:tcPr>
          <w:p w14:paraId="54F5796D" w14:textId="08BD3CA0"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Segoe UI Symbol" w:eastAsia="Segoe UI Symbol" w:hAnsi="Segoe UI Symbol" w:cs="Segoe UI Symbol"/>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4BACE5A7" w14:textId="6EE0DBF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 have attached a copy of final/interim approval from external organisation (</w:t>
            </w:r>
            <w:r w:rsidRPr="30B437FB">
              <w:rPr>
                <w:rFonts w:ascii="Arial" w:eastAsia="Arial" w:hAnsi="Arial" w:cs="Arial"/>
                <w:b/>
                <w:bCs/>
                <w:sz w:val="22"/>
                <w:szCs w:val="22"/>
                <w:lang w:val="en-GB"/>
              </w:rPr>
              <w:t>where appropriate</w:t>
            </w:r>
            <w:r w:rsidRPr="30B437FB">
              <w:rPr>
                <w:rFonts w:ascii="Arial" w:eastAsia="Arial" w:hAnsi="Arial" w:cs="Arial"/>
                <w:sz w:val="22"/>
                <w:szCs w:val="22"/>
                <w:lang w:val="en-GB"/>
              </w:rPr>
              <w:t>)</w:t>
            </w:r>
          </w:p>
        </w:tc>
      </w:tr>
      <w:tr w:rsidR="30B437FB" w14:paraId="16DFAD57" w14:textId="77777777" w:rsidTr="30B437FB">
        <w:trPr>
          <w:trHeight w:val="300"/>
        </w:trPr>
        <w:tc>
          <w:tcPr>
            <w:tcW w:w="675" w:type="dxa"/>
            <w:shd w:val="clear" w:color="auto" w:fill="BFBFBF" w:themeFill="background1" w:themeFillShade="BF"/>
            <w:tcMar>
              <w:left w:w="105" w:type="dxa"/>
              <w:right w:w="105" w:type="dxa"/>
            </w:tcMar>
            <w:vAlign w:val="center"/>
          </w:tcPr>
          <w:p w14:paraId="65DA860A" w14:textId="18748CDF" w:rsidR="30B437FB" w:rsidRDefault="30B437FB" w:rsidP="30B437FB">
            <w:pPr>
              <w:jc w:val="center"/>
              <w:rPr>
                <w:rFonts w:ascii="Arial" w:eastAsia="Arial" w:hAnsi="Arial" w:cs="Arial"/>
                <w:sz w:val="20"/>
                <w:szCs w:val="20"/>
              </w:rPr>
            </w:pPr>
            <w:r w:rsidRPr="30B437FB">
              <w:rPr>
                <w:rFonts w:ascii="Arial" w:eastAsia="Arial" w:hAnsi="Arial" w:cs="Arial"/>
                <w:sz w:val="20"/>
                <w:szCs w:val="20"/>
                <w:lang w:val="en-GB"/>
              </w:rPr>
              <w:t xml:space="preserve">  </w:t>
            </w:r>
            <w:r w:rsidRPr="30B437FB">
              <w:rPr>
                <w:rFonts w:ascii="Segoe UI Symbol" w:eastAsia="Segoe UI Symbol" w:hAnsi="Segoe UI Symbol" w:cs="Segoe UI Symbol"/>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6151D16E" w14:textId="06BAED91"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I have attached a full risk assessment (where appropriate)  </w:t>
            </w:r>
            <w:r w:rsidRPr="30B437FB">
              <w:rPr>
                <w:rFonts w:ascii="Arial" w:eastAsia="Arial" w:hAnsi="Arial" w:cs="Arial"/>
                <w:i/>
                <w:iCs/>
                <w:sz w:val="22"/>
                <w:szCs w:val="22"/>
                <w:lang w:val="en-GB"/>
              </w:rPr>
              <w:t>ONLY TICK IF YOU HAVE</w:t>
            </w:r>
            <w:r w:rsidRPr="30B437FB">
              <w:rPr>
                <w:rFonts w:ascii="Arial" w:eastAsia="Arial" w:hAnsi="Arial" w:cs="Arial"/>
                <w:b/>
                <w:bCs/>
                <w:i/>
                <w:iCs/>
                <w:sz w:val="22"/>
                <w:szCs w:val="22"/>
                <w:lang w:val="en-GB"/>
              </w:rPr>
              <w:t xml:space="preserve"> ATTACHED A FULL RISK ASSESSMENT</w:t>
            </w:r>
          </w:p>
        </w:tc>
      </w:tr>
      <w:tr w:rsidR="30B437FB" w14:paraId="2C20D6C0" w14:textId="77777777" w:rsidTr="30B437FB">
        <w:trPr>
          <w:trHeight w:val="300"/>
        </w:trPr>
        <w:tc>
          <w:tcPr>
            <w:tcW w:w="675" w:type="dxa"/>
            <w:shd w:val="clear" w:color="auto" w:fill="BFBFBF" w:themeFill="background1" w:themeFillShade="BF"/>
            <w:tcMar>
              <w:left w:w="105" w:type="dxa"/>
              <w:right w:w="105" w:type="dxa"/>
            </w:tcMar>
            <w:vAlign w:val="center"/>
          </w:tcPr>
          <w:p w14:paraId="727039C2" w14:textId="640F3D85"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69CA05C1" w14:textId="74503F4D"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 understand that it is my responsibility to ensure that the above named research activity will meet the University’s Research Ethics and Integrity Code of Practice.</w:t>
            </w:r>
          </w:p>
        </w:tc>
      </w:tr>
      <w:tr w:rsidR="30B437FB" w14:paraId="73C3AF92" w14:textId="77777777" w:rsidTr="30B437FB">
        <w:trPr>
          <w:trHeight w:val="300"/>
        </w:trPr>
        <w:tc>
          <w:tcPr>
            <w:tcW w:w="675" w:type="dxa"/>
            <w:shd w:val="clear" w:color="auto" w:fill="BFBFBF" w:themeFill="background1" w:themeFillShade="BF"/>
            <w:tcMar>
              <w:left w:w="105" w:type="dxa"/>
              <w:right w:w="105" w:type="dxa"/>
            </w:tcMar>
            <w:vAlign w:val="center"/>
          </w:tcPr>
          <w:p w14:paraId="6EFA9D70" w14:textId="7BDC4995" w:rsidR="30B437FB" w:rsidRDefault="30B437FB" w:rsidP="30B437FB">
            <w:pPr>
              <w:jc w:val="center"/>
              <w:rPr>
                <w:rFonts w:ascii="Arial" w:eastAsia="Arial" w:hAnsi="Arial" w:cs="Arial"/>
                <w:sz w:val="22"/>
                <w:szCs w:val="22"/>
              </w:rPr>
            </w:pPr>
            <w:r w:rsidRPr="30B437FB">
              <w:rPr>
                <w:rFonts w:ascii="Arial" w:eastAsia="Arial" w:hAnsi="Arial" w:cs="Arial"/>
                <w:sz w:val="20"/>
                <w:szCs w:val="20"/>
                <w:lang w:val="en-GB"/>
              </w:rPr>
              <w:t xml:space="preserve">  </w:t>
            </w:r>
            <w:r w:rsidRPr="30B437FB">
              <w:rPr>
                <w:rFonts w:ascii="MS Gothic" w:eastAsia="MS Gothic" w:hAnsi="MS Gothic" w:cs="MS Gothic"/>
                <w:sz w:val="20"/>
                <w:szCs w:val="20"/>
                <w:lang w:val="en-GB"/>
              </w:rPr>
              <w:t>☒</w:t>
            </w:r>
            <w:r w:rsidRPr="30B437FB">
              <w:rPr>
                <w:rFonts w:ascii="Arial" w:eastAsia="Arial" w:hAnsi="Arial" w:cs="Arial"/>
                <w:sz w:val="20"/>
                <w:szCs w:val="20"/>
                <w:lang w:val="en-GB"/>
              </w:rPr>
              <w:t xml:space="preserve"> </w:t>
            </w:r>
          </w:p>
        </w:tc>
        <w:tc>
          <w:tcPr>
            <w:tcW w:w="9810" w:type="dxa"/>
            <w:tcMar>
              <w:left w:w="105" w:type="dxa"/>
              <w:right w:w="105" w:type="dxa"/>
            </w:tcMar>
            <w:vAlign w:val="center"/>
          </w:tcPr>
          <w:p w14:paraId="435A7662" w14:textId="23331CC0"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8D83171" w14:textId="6DB5EB94" w:rsidR="3D5C4430" w:rsidRDefault="3D5C4430" w:rsidP="30B437FB">
      <w:pPr>
        <w:tabs>
          <w:tab w:val="left" w:pos="5103"/>
        </w:tabs>
        <w:spacing w:line="360" w:lineRule="auto"/>
        <w:rPr>
          <w:rFonts w:ascii="Arial" w:eastAsia="Arial" w:hAnsi="Arial" w:cs="Arial"/>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10485"/>
      </w:tblGrid>
      <w:tr w:rsidR="30B437FB" w14:paraId="0FB02386" w14:textId="77777777" w:rsidTr="30B437F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C65DBF1" w14:textId="44F0D993"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RESEARCH STUDENTS ONLY</w:t>
            </w:r>
          </w:p>
          <w:p w14:paraId="0B3809BA" w14:textId="3EEF30A9"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Once complete, submit this form via the </w:t>
            </w:r>
            <w:r w:rsidRPr="30B437FB">
              <w:rPr>
                <w:rFonts w:ascii="Arial" w:eastAsia="Arial" w:hAnsi="Arial" w:cs="Arial"/>
                <w:b/>
                <w:bCs/>
                <w:sz w:val="22"/>
                <w:szCs w:val="22"/>
                <w:u w:val="single"/>
                <w:lang w:val="en-GB"/>
              </w:rPr>
              <w:t>MyTSD Doctoral College Portal</w:t>
            </w:r>
            <w:r w:rsidRPr="30B437FB">
              <w:rPr>
                <w:rFonts w:ascii="Arial" w:eastAsia="Arial" w:hAnsi="Arial" w:cs="Arial"/>
                <w:sz w:val="22"/>
                <w:szCs w:val="22"/>
                <w:lang w:val="en-GB"/>
              </w:rPr>
              <w:t xml:space="preserve"> at (</w:t>
            </w:r>
            <w:hyperlink r:id="rId62">
              <w:r w:rsidRPr="30B437FB">
                <w:rPr>
                  <w:rStyle w:val="Hyperlink"/>
                  <w:rFonts w:ascii="Arial" w:eastAsia="Arial" w:hAnsi="Arial" w:cs="Arial"/>
                  <w:sz w:val="22"/>
                  <w:szCs w:val="22"/>
                  <w:lang w:val="en-GB"/>
                </w:rPr>
                <w:t>https://mytsd.uwtsd.ac.uk</w:t>
              </w:r>
            </w:hyperlink>
            <w:r w:rsidRPr="30B437FB">
              <w:rPr>
                <w:rFonts w:ascii="Arial" w:eastAsia="Arial" w:hAnsi="Arial" w:cs="Arial"/>
                <w:sz w:val="22"/>
                <w:szCs w:val="22"/>
                <w:lang w:val="en-GB"/>
              </w:rPr>
              <w:t>).</w:t>
            </w:r>
          </w:p>
          <w:p w14:paraId="323A71B3" w14:textId="45AFD83A" w:rsidR="30B437FB" w:rsidRDefault="30B437FB" w:rsidP="30B437FB">
            <w:pPr>
              <w:rPr>
                <w:rFonts w:ascii="Arial" w:eastAsia="Arial" w:hAnsi="Arial" w:cs="Arial"/>
                <w:sz w:val="22"/>
                <w:szCs w:val="22"/>
              </w:rPr>
            </w:pPr>
          </w:p>
        </w:tc>
      </w:tr>
      <w:tr w:rsidR="30B437FB" w14:paraId="27490D8B" w14:textId="77777777" w:rsidTr="30B437F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5F4F3E9" w14:textId="33FE9B89" w:rsidR="30B437FB" w:rsidRDefault="30B437FB" w:rsidP="30B437FB">
            <w:pPr>
              <w:rPr>
                <w:rFonts w:ascii="Arial" w:eastAsia="Arial" w:hAnsi="Arial" w:cs="Arial"/>
                <w:sz w:val="22"/>
                <w:szCs w:val="22"/>
              </w:rPr>
            </w:pPr>
            <w:r w:rsidRPr="30B437FB">
              <w:rPr>
                <w:rFonts w:ascii="Arial" w:eastAsia="Arial" w:hAnsi="Arial" w:cs="Arial"/>
                <w:b/>
                <w:bCs/>
                <w:sz w:val="22"/>
                <w:szCs w:val="22"/>
                <w:lang w:val="en-GB"/>
              </w:rPr>
              <w:t>RESEARCH STAFF ONLY</w:t>
            </w:r>
          </w:p>
          <w:p w14:paraId="7634E5FB" w14:textId="04F94EAC" w:rsidR="30B437FB" w:rsidRDefault="30B437FB" w:rsidP="30B437FB">
            <w:pPr>
              <w:rPr>
                <w:rFonts w:ascii="Arial" w:eastAsia="Arial" w:hAnsi="Arial" w:cs="Arial"/>
                <w:sz w:val="22"/>
                <w:szCs w:val="22"/>
              </w:rPr>
            </w:pPr>
            <w:r w:rsidRPr="30B437FB">
              <w:rPr>
                <w:rFonts w:ascii="Arial" w:eastAsia="Arial" w:hAnsi="Arial" w:cs="Arial"/>
                <w:sz w:val="22"/>
                <w:szCs w:val="22"/>
                <w:lang w:val="en-GB"/>
              </w:rPr>
              <w:t xml:space="preserve">All communications relating to this application during its processing must be in writing and emailed to </w:t>
            </w:r>
            <w:hyperlink r:id="rId63">
              <w:r w:rsidRPr="30B437FB">
                <w:rPr>
                  <w:rStyle w:val="Hyperlink"/>
                  <w:rFonts w:ascii="Arial" w:eastAsia="Arial" w:hAnsi="Arial" w:cs="Arial"/>
                  <w:sz w:val="22"/>
                  <w:szCs w:val="22"/>
                  <w:lang w:val="en-GB"/>
                </w:rPr>
                <w:t>pgresearch@uwtsd.ac.uk</w:t>
              </w:r>
            </w:hyperlink>
            <w:r w:rsidRPr="30B437FB">
              <w:rPr>
                <w:rFonts w:ascii="Arial" w:eastAsia="Arial" w:hAnsi="Arial" w:cs="Arial"/>
                <w:sz w:val="22"/>
                <w:szCs w:val="22"/>
                <w:lang w:val="en-GB"/>
              </w:rPr>
              <w:t xml:space="preserve"> , with the title ‘Ethical Approval’ followed by your name.</w:t>
            </w:r>
          </w:p>
          <w:p w14:paraId="0780FAC0" w14:textId="225EA944" w:rsidR="30B437FB" w:rsidRDefault="30B437FB" w:rsidP="30B437FB">
            <w:pPr>
              <w:rPr>
                <w:rFonts w:ascii="Arial" w:eastAsia="Arial" w:hAnsi="Arial" w:cs="Arial"/>
                <w:sz w:val="22"/>
                <w:szCs w:val="22"/>
              </w:rPr>
            </w:pPr>
          </w:p>
        </w:tc>
      </w:tr>
      <w:tr w:rsidR="30B437FB" w14:paraId="0D26414C" w14:textId="77777777" w:rsidTr="30B437F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9BCCFE8" w14:textId="73886C1F" w:rsidR="30B437FB" w:rsidRDefault="30B437FB" w:rsidP="30B437FB">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eastAsia="Arial" w:hAnsi="Arial" w:cs="Arial"/>
                <w:sz w:val="22"/>
                <w:szCs w:val="22"/>
              </w:rPr>
            </w:pPr>
            <w:r w:rsidRPr="30B437FB">
              <w:rPr>
                <w:rFonts w:ascii="Arial" w:eastAsia="Arial" w:hAnsi="Arial" w:cs="Arial"/>
                <w:b/>
                <w:bCs/>
                <w:sz w:val="22"/>
                <w:szCs w:val="22"/>
                <w:lang w:val="en-GB"/>
              </w:rPr>
              <w:t xml:space="preserve">STUDENTS ON UNDERGRADUATE OR TAUGHT MASTERS PROGRAMMES </w:t>
            </w:r>
            <w:r w:rsidRPr="30B437FB">
              <w:rPr>
                <w:rFonts w:ascii="Arial" w:eastAsia="Arial" w:hAnsi="Arial" w:cs="Arial"/>
                <w:sz w:val="22"/>
                <w:szCs w:val="22"/>
                <w:lang w:val="en-GB"/>
              </w:rPr>
              <w:t>should submit this form (and receive the outcome) via systems explained to you by the supervisor/module leader.</w:t>
            </w:r>
          </w:p>
        </w:tc>
      </w:tr>
    </w:tbl>
    <w:p w14:paraId="41B7485A" w14:textId="150E3B9E" w:rsidR="3D5C4430" w:rsidRDefault="3D5C4430" w:rsidP="30B437FB">
      <w:pPr>
        <w:tabs>
          <w:tab w:val="left" w:pos="5103"/>
        </w:tabs>
        <w:spacing w:line="360" w:lineRule="auto"/>
        <w:rPr>
          <w:rFonts w:ascii="Arial" w:eastAsia="Arial" w:hAnsi="Arial" w:cs="Arial"/>
          <w:color w:val="000000" w:themeColor="text1"/>
          <w:sz w:val="22"/>
          <w:szCs w:val="22"/>
        </w:rPr>
      </w:pPr>
    </w:p>
    <w:p w14:paraId="09C15F47" w14:textId="586EDC10" w:rsidR="3D5C4430" w:rsidRDefault="3F8E1B26" w:rsidP="2920CB82">
      <w:pPr>
        <w:tabs>
          <w:tab w:val="left" w:pos="5103"/>
        </w:tabs>
        <w:spacing w:line="360" w:lineRule="auto"/>
        <w:rPr>
          <w:rFonts w:ascii="Arial" w:eastAsia="Arial" w:hAnsi="Arial" w:cs="Arial"/>
          <w:color w:val="000000" w:themeColor="text1"/>
          <w:sz w:val="22"/>
          <w:szCs w:val="22"/>
        </w:rPr>
      </w:pPr>
      <w:r w:rsidRPr="2920CB82">
        <w:rPr>
          <w:rFonts w:ascii="Arial" w:eastAsia="Arial" w:hAnsi="Arial" w:cs="Arial"/>
          <w:color w:val="000000" w:themeColor="text1"/>
          <w:sz w:val="22"/>
          <w:szCs w:val="22"/>
        </w:rPr>
        <w:t>Appendix 7 – letter of approval to carry out research at work</w:t>
      </w:r>
    </w:p>
    <w:p w14:paraId="1143A197" w14:textId="7275E659" w:rsidR="3D5C4430" w:rsidRDefault="3F8E1B26" w:rsidP="30B437FB">
      <w:pPr>
        <w:tabs>
          <w:tab w:val="left" w:pos="5103"/>
        </w:tabs>
        <w:spacing w:line="360" w:lineRule="auto"/>
      </w:pPr>
      <w:r>
        <w:rPr>
          <w:noProof/>
        </w:rPr>
        <w:drawing>
          <wp:inline distT="0" distB="0" distL="0" distR="0" wp14:anchorId="5A1A3E82" wp14:editId="1AF0D4F2">
            <wp:extent cx="5943600" cy="4962525"/>
            <wp:effectExtent l="0" t="0" r="0" b="0"/>
            <wp:docPr id="1892428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28299" name=""/>
                    <pic:cNvPicPr/>
                  </pic:nvPicPr>
                  <pic:blipFill>
                    <a:blip r:embed="rId64">
                      <a:extLst>
                        <a:ext uri="{28A0092B-C50C-407E-A947-70E740481C1C}">
                          <a14:useLocalDpi xmlns:a14="http://schemas.microsoft.com/office/drawing/2010/main" val="0"/>
                        </a:ext>
                      </a:extLst>
                    </a:blip>
                    <a:stretch>
                      <a:fillRect/>
                    </a:stretch>
                  </pic:blipFill>
                  <pic:spPr>
                    <a:xfrm>
                      <a:off x="0" y="0"/>
                      <a:ext cx="5943600" cy="4962525"/>
                    </a:xfrm>
                    <a:prstGeom prst="rect">
                      <a:avLst/>
                    </a:prstGeom>
                  </pic:spPr>
                </pic:pic>
              </a:graphicData>
            </a:graphic>
          </wp:inline>
        </w:drawing>
      </w:r>
    </w:p>
    <w:p w14:paraId="4B46DA5E" w14:textId="0C5CE36F" w:rsidR="4186A2EC" w:rsidRDefault="4186A2EC" w:rsidP="621853D0">
      <w:pPr>
        <w:spacing w:line="360" w:lineRule="auto"/>
      </w:pPr>
    </w:p>
    <w:sectPr w:rsidR="4186A2EC">
      <w:headerReference w:type="default" r:id="rId65"/>
      <w:footerReference w:type="default" r:id="rId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vid Cane" w:date="2025-02-17T08:14:00Z" w:initials="DC">
    <w:p w14:paraId="4572597E" w14:textId="22C80575" w:rsidR="00136581" w:rsidRDefault="00136581" w:rsidP="00136581">
      <w:pPr>
        <w:pStyle w:val="CommentText"/>
      </w:pPr>
      <w:r>
        <w:rPr>
          <w:rStyle w:val="CommentReference"/>
        </w:rPr>
        <w:annotationRef/>
      </w:r>
      <w:r>
        <w:t>Could you cite some of the key scholarship in these areas?</w:t>
      </w:r>
    </w:p>
  </w:comment>
  <w:comment w:id="1" w:author="David Cane" w:date="2025-08-11T13:59:00Z" w:initials="DC">
    <w:p w14:paraId="2DACA948" w14:textId="37234B71" w:rsidR="00A9060E" w:rsidRDefault="004D7071">
      <w:pPr>
        <w:pStyle w:val="CommentText"/>
      </w:pPr>
      <w:r>
        <w:rPr>
          <w:rStyle w:val="CommentReference"/>
        </w:rPr>
        <w:annotationRef/>
      </w:r>
      <w:r w:rsidRPr="3F9204CB">
        <w:t>This wants to be stated in the earlier paragraphs of the introduction.</w:t>
      </w:r>
    </w:p>
  </w:comment>
  <w:comment w:id="2" w:author="David Cane" w:date="2025-02-17T08:15:00Z" w:initials="DC">
    <w:p w14:paraId="34ADFA06" w14:textId="77777777" w:rsidR="00DB1563" w:rsidRDefault="00DB1563" w:rsidP="00DB1563">
      <w:pPr>
        <w:pStyle w:val="CommentText"/>
      </w:pPr>
      <w:r>
        <w:rPr>
          <w:rStyle w:val="CommentReference"/>
        </w:rPr>
        <w:annotationRef/>
      </w:r>
      <w:r>
        <w:t>Do you mean Xu’s study?</w:t>
      </w:r>
    </w:p>
  </w:comment>
  <w:comment w:id="3" w:author="David Cane" w:date="2025-02-17T08:15:00Z" w:initials="DC">
    <w:p w14:paraId="216DEE7C" w14:textId="77777777" w:rsidR="006136B3" w:rsidRDefault="006136B3" w:rsidP="006136B3">
      <w:pPr>
        <w:pStyle w:val="CommentText"/>
      </w:pPr>
      <w:r>
        <w:rPr>
          <w:rStyle w:val="CommentReference"/>
        </w:rPr>
        <w:annotationRef/>
      </w:r>
      <w:r>
        <w:t>What sort of case-study?  Could you support this with reference to the literature?</w:t>
      </w:r>
    </w:p>
  </w:comment>
  <w:comment w:id="4" w:author="David Cane" w:date="2025-02-17T08:17:00Z" w:initials="DC">
    <w:p w14:paraId="070C5C8B" w14:textId="77777777" w:rsidR="00E932E4" w:rsidRDefault="00E932E4" w:rsidP="00E932E4">
      <w:pPr>
        <w:pStyle w:val="CommentText"/>
      </w:pPr>
      <w:r>
        <w:rPr>
          <w:rStyle w:val="CommentReference"/>
        </w:rPr>
        <w:annotationRef/>
      </w:r>
      <w:r>
        <w:t>You could outline in more detail how the MUSIC model has been used.  Why does this seem to be a particularly relevant tool for your project?</w:t>
      </w:r>
    </w:p>
  </w:comment>
  <w:comment w:id="5" w:author="David Cane" w:date="2025-02-17T08:18:00Z" w:initials="DC">
    <w:p w14:paraId="75FD6982" w14:textId="77777777" w:rsidR="00DF7C29" w:rsidRDefault="00DF7C29" w:rsidP="00DF7C29">
      <w:pPr>
        <w:pStyle w:val="CommentText"/>
      </w:pPr>
      <w:r>
        <w:rPr>
          <w:rStyle w:val="CommentReference"/>
        </w:rPr>
        <w:annotationRef/>
      </w:r>
      <w:r>
        <w:t>I wonder whether this should be reflected in your project title and research question.</w:t>
      </w:r>
    </w:p>
  </w:comment>
  <w:comment w:id="6" w:author="David Cane" w:date="2025-02-17T08:19:00Z" w:initials="DC">
    <w:p w14:paraId="40A41196" w14:textId="77777777" w:rsidR="00E858AA" w:rsidRDefault="00E858AA" w:rsidP="00E858AA">
      <w:pPr>
        <w:pStyle w:val="CommentText"/>
      </w:pPr>
      <w:r>
        <w:rPr>
          <w:rStyle w:val="CommentReference"/>
        </w:rPr>
        <w:annotationRef/>
      </w:r>
      <w:r>
        <w:t>I wonder whether these aims should more specifically be geared towards the MUSIC model.  It might also be worth exploring and developing additional theories so that you can have some form of comparison in your analysis.</w:t>
      </w:r>
    </w:p>
  </w:comment>
  <w:comment w:id="7" w:author="David Cane" w:date="2025-02-17T08:21:00Z" w:initials="DC">
    <w:p w14:paraId="66333A8F" w14:textId="77777777" w:rsidR="004764F2" w:rsidRDefault="004764F2" w:rsidP="004764F2">
      <w:pPr>
        <w:pStyle w:val="CommentText"/>
      </w:pPr>
      <w:r>
        <w:rPr>
          <w:rStyle w:val="CommentReference"/>
        </w:rPr>
        <w:annotationRef/>
      </w:r>
      <w:r>
        <w:t>What approach will you take for observations?</w:t>
      </w:r>
    </w:p>
  </w:comment>
  <w:comment w:id="8" w:author="David Cane" w:date="2025-02-17T08:22:00Z" w:initials="DC">
    <w:p w14:paraId="64508239" w14:textId="77777777" w:rsidR="00696BC6" w:rsidRDefault="00696BC6" w:rsidP="00696BC6">
      <w:pPr>
        <w:pStyle w:val="CommentText"/>
      </w:pPr>
      <w:r>
        <w:rPr>
          <w:rStyle w:val="CommentReference"/>
        </w:rPr>
        <w:annotationRef/>
      </w:r>
      <w:r>
        <w:t>Could you give a little more detail about what will be included in the questionnaire?</w:t>
      </w:r>
    </w:p>
  </w:comment>
  <w:comment w:id="9" w:author="David Cane" w:date="2025-02-17T08:23:00Z" w:initials="DC">
    <w:p w14:paraId="5335F0B7" w14:textId="77777777" w:rsidR="00E761F2" w:rsidRDefault="00E761F2" w:rsidP="00E761F2">
      <w:pPr>
        <w:pStyle w:val="CommentText"/>
      </w:pPr>
      <w:r>
        <w:rPr>
          <w:rStyle w:val="CommentReference"/>
        </w:rPr>
        <w:annotationRef/>
      </w:r>
      <w:r>
        <w:t>Can you explain here that these will be administered before and after a course of training?</w:t>
      </w:r>
    </w:p>
  </w:comment>
  <w:comment w:id="10" w:author="David Cane" w:date="2025-02-17T08:24:00Z" w:initials="DC">
    <w:p w14:paraId="1E6EA966" w14:textId="77777777" w:rsidR="00E761F2" w:rsidRDefault="00E761F2" w:rsidP="00E761F2">
      <w:pPr>
        <w:pStyle w:val="CommentText"/>
      </w:pPr>
      <w:r>
        <w:rPr>
          <w:rStyle w:val="CommentReference"/>
        </w:rPr>
        <w:annotationRef/>
      </w:r>
      <w:r>
        <w:t>Could you give further detail as to what the lessons will involve?  How will you structure lessons based on the MUSIC model?</w:t>
      </w:r>
    </w:p>
  </w:comment>
  <w:comment w:id="11" w:author="David Cane" w:date="2025-02-17T08:25:00Z" w:initials="DC">
    <w:p w14:paraId="139179CC" w14:textId="77777777" w:rsidR="00A0678B" w:rsidRDefault="00A0678B" w:rsidP="00A0678B">
      <w:pPr>
        <w:pStyle w:val="CommentText"/>
      </w:pPr>
      <w:r>
        <w:rPr>
          <w:rStyle w:val="CommentReference"/>
        </w:rPr>
        <w:annotationRef/>
      </w:r>
      <w:r>
        <w:t>And perhaps to explore conducting a pilot questionnaire to validate the questionnaire?</w:t>
      </w:r>
    </w:p>
  </w:comment>
  <w:comment w:id="12" w:author="David Cane" w:date="2025-08-20T16:54:00Z" w:initials="DC">
    <w:p w14:paraId="2FEFE67A" w14:textId="77777777" w:rsidR="00C820A9" w:rsidRDefault="00C820A9" w:rsidP="00C820A9">
      <w:pPr>
        <w:pStyle w:val="CommentText"/>
      </w:pPr>
      <w:r>
        <w:rPr>
          <w:rStyle w:val="CommentReference"/>
        </w:rPr>
        <w:annotationRef/>
      </w:r>
      <w:r>
        <w:t>Can you start a new page and have a heading highlighting that the report itself starts here?</w:t>
      </w:r>
    </w:p>
  </w:comment>
  <w:comment w:id="14" w:author="David Cane" w:date="2025-08-20T16:55:00Z" w:initials="DC">
    <w:p w14:paraId="4F192272" w14:textId="77777777" w:rsidR="00CB3AF0" w:rsidRDefault="00CB3AF0" w:rsidP="00CB3AF0">
      <w:pPr>
        <w:pStyle w:val="CommentText"/>
      </w:pPr>
      <w:r>
        <w:rPr>
          <w:rStyle w:val="CommentReference"/>
        </w:rPr>
        <w:annotationRef/>
      </w:r>
      <w:r>
        <w:t>You can cite this (Cleary, 2024)...</w:t>
      </w:r>
    </w:p>
  </w:comment>
  <w:comment w:id="13" w:author="David Cane" w:date="2025-08-13T09:50:00Z" w:initials="DC">
    <w:p w14:paraId="3846475C" w14:textId="32D1E41B" w:rsidR="00A9060E" w:rsidRDefault="004D7071">
      <w:pPr>
        <w:pStyle w:val="CommentText"/>
      </w:pPr>
      <w:r>
        <w:rPr>
          <w:rStyle w:val="CommentReference"/>
        </w:rPr>
        <w:annotationRef/>
      </w:r>
      <w:r w:rsidRPr="12B4E35C">
        <w:t>Perhaps this wants to be in the introduction rather than the findings for this research.</w:t>
      </w:r>
    </w:p>
  </w:comment>
  <w:comment w:id="15" w:author="David Cane" w:date="2025-08-20T16:55:00Z" w:initials="DC">
    <w:p w14:paraId="61FB63C3" w14:textId="77777777" w:rsidR="00CB3AF0" w:rsidRDefault="00CB3AF0" w:rsidP="00CB3AF0">
      <w:pPr>
        <w:pStyle w:val="CommentText"/>
      </w:pPr>
      <w:r>
        <w:rPr>
          <w:rStyle w:val="CommentReference"/>
        </w:rPr>
        <w:annotationRef/>
      </w:r>
      <w:r>
        <w:t>Check that spaces between paragraphs are consistent.</w:t>
      </w:r>
    </w:p>
  </w:comment>
  <w:comment w:id="16" w:author="David Cane" w:date="2025-08-11T20:55:00Z" w:initials="DC">
    <w:p w14:paraId="44D10DF9" w14:textId="050E058A" w:rsidR="007F43C2" w:rsidRDefault="001050AA" w:rsidP="007F43C2">
      <w:pPr>
        <w:pStyle w:val="CommentText"/>
      </w:pPr>
      <w:r>
        <w:rPr>
          <w:rStyle w:val="CommentReference"/>
        </w:rPr>
        <w:annotationRef/>
      </w:r>
      <w:r w:rsidR="007F43C2">
        <w:t>Perhaps before starting with your professional practice, it would be good to give the context to the topic - i.e. to introduce the MUSIC model.</w:t>
      </w:r>
    </w:p>
  </w:comment>
  <w:comment w:id="17" w:author="David Cane" w:date="2025-08-11T20:57:00Z" w:initials="DC">
    <w:p w14:paraId="1B2C9641" w14:textId="6C0A35E4" w:rsidR="005537EF" w:rsidRDefault="005537EF" w:rsidP="005537EF">
      <w:pPr>
        <w:pStyle w:val="CommentText"/>
      </w:pPr>
      <w:r>
        <w:rPr>
          <w:rStyle w:val="CommentReference"/>
        </w:rPr>
        <w:annotationRef/>
      </w:r>
      <w:r>
        <w:t>This is a very long sentence - consider splitting it into 2 or three shorter sentences.</w:t>
      </w:r>
    </w:p>
  </w:comment>
  <w:comment w:id="18" w:author="David Cane" w:date="2025-08-11T20:59:00Z" w:initials="DC">
    <w:p w14:paraId="13BBCAFB" w14:textId="77777777" w:rsidR="00F54B46" w:rsidRDefault="00F54B46" w:rsidP="00F54B46">
      <w:pPr>
        <w:pStyle w:val="CommentText"/>
      </w:pPr>
      <w:r>
        <w:rPr>
          <w:rStyle w:val="CommentReference"/>
        </w:rPr>
        <w:annotationRef/>
      </w:r>
      <w:r>
        <w:t>Supporting citations needed here.</w:t>
      </w:r>
    </w:p>
  </w:comment>
  <w:comment w:id="19" w:author="David Cane" w:date="2025-08-11T21:00:00Z" w:initials="DC">
    <w:p w14:paraId="78E37321" w14:textId="77777777" w:rsidR="00F54B46" w:rsidRDefault="00F54B46" w:rsidP="00F54B46">
      <w:pPr>
        <w:pStyle w:val="CommentText"/>
      </w:pPr>
      <w:r>
        <w:rPr>
          <w:rStyle w:val="CommentReference"/>
        </w:rPr>
        <w:annotationRef/>
      </w:r>
      <w:r>
        <w:t>Can you cite this (Cleary, 2024)?</w:t>
      </w:r>
    </w:p>
  </w:comment>
  <w:comment w:id="20" w:author="David Cane" w:date="2025-08-11T21:01:00Z" w:initials="DC">
    <w:p w14:paraId="2839A2AB" w14:textId="77777777" w:rsidR="001772A6" w:rsidRDefault="001772A6" w:rsidP="001772A6">
      <w:pPr>
        <w:pStyle w:val="CommentText"/>
      </w:pPr>
      <w:r>
        <w:rPr>
          <w:rStyle w:val="CommentReference"/>
        </w:rPr>
        <w:annotationRef/>
      </w:r>
      <w:r>
        <w:t>This section reads well, but we need a justification for why you chose the MUSIC model.</w:t>
      </w:r>
    </w:p>
  </w:comment>
  <w:comment w:id="21" w:author="David Cane" w:date="2025-08-11T21:03:00Z" w:initials="DC">
    <w:p w14:paraId="3E4B0778" w14:textId="77777777" w:rsidR="000F1664" w:rsidRDefault="000F1664" w:rsidP="000F1664">
      <w:pPr>
        <w:pStyle w:val="CommentText"/>
      </w:pPr>
      <w:r>
        <w:rPr>
          <w:rStyle w:val="CommentReference"/>
        </w:rPr>
        <w:annotationRef/>
      </w:r>
      <w:r>
        <w:t>This needs a bit more context - do make sure to outline the meaning and purpose of the MUSIC model at the beginning of your introduction.</w:t>
      </w:r>
    </w:p>
  </w:comment>
  <w:comment w:id="22" w:author="David Cane" w:date="2025-08-11T21:09:00Z" w:initials="DC">
    <w:p w14:paraId="3EAF78E1" w14:textId="77777777" w:rsidR="00886A7E" w:rsidRDefault="00886A7E" w:rsidP="00886A7E">
      <w:pPr>
        <w:pStyle w:val="CommentText"/>
      </w:pPr>
      <w:r>
        <w:rPr>
          <w:rStyle w:val="CommentReference"/>
        </w:rPr>
        <w:annotationRef/>
      </w:r>
      <w:r>
        <w:t>Can you give examples?</w:t>
      </w:r>
    </w:p>
  </w:comment>
  <w:comment w:id="23" w:author="David Cane" w:date="2025-08-11T21:10:00Z" w:initials="DC">
    <w:p w14:paraId="563C092C" w14:textId="77777777" w:rsidR="00886A7E" w:rsidRDefault="00886A7E" w:rsidP="00886A7E">
      <w:pPr>
        <w:pStyle w:val="CommentText"/>
      </w:pPr>
      <w:r>
        <w:rPr>
          <w:rStyle w:val="CommentReference"/>
        </w:rPr>
        <w:annotationRef/>
      </w:r>
      <w:r>
        <w:t>Supporting citations will be useful here.</w:t>
      </w:r>
    </w:p>
  </w:comment>
  <w:comment w:id="24" w:author="David Cane" w:date="2025-08-11T21:10:00Z" w:initials="DC">
    <w:p w14:paraId="05E5CE7A" w14:textId="77777777" w:rsidR="00DE2E83" w:rsidRDefault="00DE2E83" w:rsidP="00DE2E83">
      <w:pPr>
        <w:pStyle w:val="CommentText"/>
      </w:pPr>
      <w:r>
        <w:rPr>
          <w:rStyle w:val="CommentReference"/>
        </w:rPr>
        <w:annotationRef/>
      </w:r>
      <w:r>
        <w:t>As you have already cited this, it will be ok without the citation here.</w:t>
      </w:r>
    </w:p>
  </w:comment>
  <w:comment w:id="25" w:author="David Cane" w:date="2025-08-11T21:11:00Z" w:initials="DC">
    <w:p w14:paraId="480AEF7A" w14:textId="77777777" w:rsidR="00844503" w:rsidRDefault="00844503" w:rsidP="00844503">
      <w:pPr>
        <w:pStyle w:val="CommentText"/>
      </w:pPr>
      <w:r>
        <w:rPr>
          <w:rStyle w:val="CommentReference"/>
        </w:rPr>
        <w:annotationRef/>
      </w:r>
      <w:r>
        <w:t>Do you have a citation for this?  How was the MUSIC model tested?</w:t>
      </w:r>
    </w:p>
  </w:comment>
  <w:comment w:id="26" w:author="David Cane" w:date="2025-08-11T21:12:00Z" w:initials="DC">
    <w:p w14:paraId="16B9988E" w14:textId="77777777" w:rsidR="00C10384" w:rsidRDefault="00C10384" w:rsidP="00C10384">
      <w:pPr>
        <w:pStyle w:val="CommentText"/>
      </w:pPr>
      <w:r>
        <w:rPr>
          <w:rStyle w:val="CommentReference"/>
        </w:rPr>
        <w:annotationRef/>
      </w:r>
      <w:r>
        <w:t>Strictly speaking, the introduction should involve the past tense as you are introducing the research project that you have already undertaken.</w:t>
      </w:r>
    </w:p>
  </w:comment>
  <w:comment w:id="27" w:author="David Cane" w:date="2025-08-11T21:28:00Z" w:initials="DC">
    <w:p w14:paraId="620C4EAB" w14:textId="77777777" w:rsidR="00E42D3E" w:rsidRDefault="00E42D3E" w:rsidP="00E42D3E">
      <w:pPr>
        <w:pStyle w:val="CommentText"/>
      </w:pPr>
      <w:r>
        <w:rPr>
          <w:rStyle w:val="CommentReference"/>
        </w:rPr>
        <w:annotationRef/>
      </w:r>
      <w:r>
        <w:t>Do you mean ‘reaching data saturation’?  How will you do this?</w:t>
      </w:r>
    </w:p>
  </w:comment>
  <w:comment w:id="28" w:author="David Cane" w:date="2025-08-11T21:29:00Z" w:initials="DC">
    <w:p w14:paraId="6FC37075" w14:textId="77777777" w:rsidR="00572480" w:rsidRDefault="00572480" w:rsidP="00572480">
      <w:pPr>
        <w:pStyle w:val="CommentText"/>
      </w:pPr>
      <w:r>
        <w:rPr>
          <w:rStyle w:val="CommentReference"/>
        </w:rPr>
        <w:annotationRef/>
      </w:r>
      <w:r>
        <w:t>Can you state your research question explicitly somewhere?</w:t>
      </w:r>
    </w:p>
  </w:comment>
  <w:comment w:id="29" w:author="David Cane" w:date="2025-08-11T21:30:00Z" w:initials="DC">
    <w:p w14:paraId="68710851" w14:textId="77777777" w:rsidR="002D76D7" w:rsidRDefault="002D76D7" w:rsidP="002D76D7">
      <w:pPr>
        <w:pStyle w:val="CommentText"/>
      </w:pPr>
      <w:r>
        <w:rPr>
          <w:rStyle w:val="CommentReference"/>
        </w:rPr>
        <w:annotationRef/>
      </w:r>
      <w:r>
        <w:t>It could be worth highlighting that this can be a particular risk of narrative literature reviews.</w:t>
      </w:r>
    </w:p>
  </w:comment>
  <w:comment w:id="30" w:author="David Cane" w:date="2025-08-11T21:35:00Z" w:initials="DC">
    <w:p w14:paraId="6606F65D" w14:textId="77777777" w:rsidR="00C272CF" w:rsidRDefault="008A107B" w:rsidP="00C272CF">
      <w:pPr>
        <w:pStyle w:val="CommentText"/>
      </w:pPr>
      <w:r>
        <w:rPr>
          <w:rStyle w:val="CommentReference"/>
        </w:rPr>
        <w:annotationRef/>
      </w:r>
      <w:r w:rsidR="00C272CF">
        <w:t>And what were your exclusion criteria? I note that you go on to outline your inclusion criteria, but not the exclusion criteria.</w:t>
      </w:r>
    </w:p>
  </w:comment>
  <w:comment w:id="31" w:author="David Cane" w:date="2025-08-12T15:30:00Z" w:initials="DC">
    <w:p w14:paraId="31C089FA" w14:textId="2B5B9A63" w:rsidR="00A9060E" w:rsidRDefault="004D7071">
      <w:pPr>
        <w:pStyle w:val="CommentText"/>
      </w:pPr>
      <w:r>
        <w:rPr>
          <w:rStyle w:val="CommentReference"/>
        </w:rPr>
        <w:annotationRef/>
      </w:r>
      <w:r w:rsidRPr="7CF93B3F">
        <w:t>Were the self-reporting study and the study where students rated their confidence in their answers both reported in Burns, Nicholas and Ward, 2016?  If not, is there a missing citation here?</w:t>
      </w:r>
    </w:p>
  </w:comment>
  <w:comment w:id="32" w:author="David Cane" w:date="2025-08-12T22:21:00Z" w:initials="DC">
    <w:p w14:paraId="29769CB7" w14:textId="77777777" w:rsidR="00512874" w:rsidRDefault="00512874" w:rsidP="00512874">
      <w:pPr>
        <w:pStyle w:val="CommentText"/>
      </w:pPr>
      <w:r>
        <w:rPr>
          <w:rStyle w:val="CommentReference"/>
        </w:rPr>
        <w:annotationRef/>
      </w:r>
      <w:r>
        <w:t>You could expand on your description here so it is clear what this study involved.</w:t>
      </w:r>
    </w:p>
  </w:comment>
  <w:comment w:id="33" w:author="David Cane" w:date="2025-08-12T15:30:00Z" w:initials="DC">
    <w:p w14:paraId="212C311B" w14:textId="37729D68" w:rsidR="00A9060E" w:rsidRDefault="004D7071">
      <w:pPr>
        <w:pStyle w:val="CommentText"/>
      </w:pPr>
      <w:r>
        <w:rPr>
          <w:rStyle w:val="CommentReference"/>
        </w:rPr>
        <w:annotationRef/>
      </w:r>
      <w:r w:rsidRPr="2A7E8E0D">
        <w:t>Were the self-reporting study and the study where students rated their confidence in their answers both reported in Burns, Nicholas and Ward, 2016?  If not, is there a missing citation here?</w:t>
      </w:r>
    </w:p>
  </w:comment>
  <w:comment w:id="34" w:author="David Cane" w:date="2025-08-12T22:30:00Z" w:initials="DC">
    <w:p w14:paraId="60BF9EFF" w14:textId="77777777" w:rsidR="003C7262" w:rsidRDefault="003C7262" w:rsidP="003C7262">
      <w:pPr>
        <w:pStyle w:val="CommentText"/>
      </w:pPr>
      <w:r>
        <w:rPr>
          <w:rStyle w:val="CommentReference"/>
        </w:rPr>
        <w:annotationRef/>
      </w:r>
      <w:r>
        <w:t>Were the self-reporting study and the study where students rated their confidence in their answers both reported in Burns, Nicholas and Ward, 2016?  If not, is there a missing citation here?</w:t>
      </w:r>
    </w:p>
  </w:comment>
  <w:comment w:id="35" w:author="David Cane" w:date="2025-08-12T22:23:00Z" w:initials="DC">
    <w:p w14:paraId="23276E40" w14:textId="70E7A14F" w:rsidR="00786317" w:rsidRDefault="00786317" w:rsidP="00786317">
      <w:pPr>
        <w:pStyle w:val="CommentText"/>
      </w:pPr>
      <w:r>
        <w:rPr>
          <w:rStyle w:val="CommentReference"/>
        </w:rPr>
        <w:annotationRef/>
      </w:r>
      <w:r>
        <w:t>Can you make it clear which citation goes with which bit of the previous sentence?</w:t>
      </w:r>
    </w:p>
  </w:comment>
  <w:comment w:id="36" w:author="David Cane" w:date="2025-08-12T22:32:00Z" w:initials="DC">
    <w:p w14:paraId="4FFCF991" w14:textId="77777777" w:rsidR="00B92439" w:rsidRDefault="00B92439" w:rsidP="00B92439">
      <w:pPr>
        <w:pStyle w:val="CommentText"/>
      </w:pPr>
      <w:r>
        <w:rPr>
          <w:rStyle w:val="CommentReference"/>
        </w:rPr>
        <w:annotationRef/>
      </w:r>
      <w:r>
        <w:t>This feels quite similar to the study you mentioned above where students rated their own ability to get the right answer - make sure to elaborate on how the two are different.</w:t>
      </w:r>
    </w:p>
  </w:comment>
  <w:comment w:id="37" w:author="David Cane" w:date="2025-08-12T22:41:00Z" w:initials="DC">
    <w:p w14:paraId="74752E97" w14:textId="77777777" w:rsidR="00327230" w:rsidRDefault="00327230" w:rsidP="00327230">
      <w:pPr>
        <w:pStyle w:val="CommentText"/>
      </w:pPr>
      <w:r>
        <w:rPr>
          <w:rStyle w:val="CommentReference"/>
        </w:rPr>
        <w:annotationRef/>
      </w:r>
      <w:r>
        <w:t>Could you explain in more detail what you mean by ‘using their own language’.</w:t>
      </w:r>
    </w:p>
  </w:comment>
  <w:comment w:id="38" w:author="David Cane" w:date="2025-08-12T22:53:00Z" w:initials="DC">
    <w:p w14:paraId="47CB149F" w14:textId="77777777" w:rsidR="00C806E2" w:rsidRDefault="00C806E2" w:rsidP="00C806E2">
      <w:pPr>
        <w:pStyle w:val="CommentText"/>
      </w:pPr>
      <w:r>
        <w:rPr>
          <w:rStyle w:val="CommentReference"/>
        </w:rPr>
        <w:annotationRef/>
      </w:r>
      <w:r>
        <w:t>As the music model is a core part of your paper - it needs a deeper exploration earlier on.</w:t>
      </w:r>
    </w:p>
  </w:comment>
  <w:comment w:id="39" w:author="David Cane" w:date="2025-08-13T10:23:00Z" w:initials="DC">
    <w:p w14:paraId="58CDD341" w14:textId="77777777" w:rsidR="00EF3412" w:rsidRDefault="00EF3412" w:rsidP="00EF3412">
      <w:pPr>
        <w:pStyle w:val="CommentText"/>
      </w:pPr>
      <w:r>
        <w:rPr>
          <w:rStyle w:val="CommentReference"/>
        </w:rPr>
        <w:annotationRef/>
      </w:r>
      <w:r>
        <w:t>You don’t need to repeat the citation every time.</w:t>
      </w:r>
    </w:p>
  </w:comment>
  <w:comment w:id="40" w:author="David Cane" w:date="2025-08-13T10:22:00Z" w:initials="DC">
    <w:p w14:paraId="3864E5B3" w14:textId="1AA28E90" w:rsidR="00474757" w:rsidRDefault="00474757" w:rsidP="00474757">
      <w:pPr>
        <w:pStyle w:val="CommentText"/>
      </w:pPr>
      <w:r>
        <w:rPr>
          <w:rStyle w:val="CommentReference"/>
        </w:rPr>
        <w:annotationRef/>
      </w:r>
      <w:r>
        <w:t>*the most relevant</w:t>
      </w:r>
    </w:p>
  </w:comment>
  <w:comment w:id="41" w:author="David Cane" w:date="2025-08-13T11:12:00Z" w:initials="DC">
    <w:p w14:paraId="71B2592A" w14:textId="77777777" w:rsidR="003A48B8" w:rsidRDefault="003A48B8" w:rsidP="003A48B8">
      <w:pPr>
        <w:pStyle w:val="CommentText"/>
      </w:pPr>
      <w:r>
        <w:rPr>
          <w:rStyle w:val="CommentReference"/>
        </w:rPr>
        <w:annotationRef/>
      </w:r>
      <w:r>
        <w:t>Compared / in comparison</w:t>
      </w:r>
    </w:p>
  </w:comment>
  <w:comment w:id="42" w:author="David Cane" w:date="2025-08-13T11:12:00Z" w:initials="DC">
    <w:p w14:paraId="63A01A34" w14:textId="77777777" w:rsidR="00B1683E" w:rsidRDefault="00B1683E" w:rsidP="00B1683E">
      <w:pPr>
        <w:pStyle w:val="CommentText"/>
      </w:pPr>
      <w:r>
        <w:rPr>
          <w:rStyle w:val="CommentReference"/>
        </w:rPr>
        <w:annotationRef/>
      </w:r>
      <w:r>
        <w:t>i.e. you are taking a largely inductive approach?</w:t>
      </w:r>
    </w:p>
  </w:comment>
  <w:comment w:id="43" w:author="David Cane" w:date="2025-08-13T11:13:00Z" w:initials="DC">
    <w:p w14:paraId="55DD8494" w14:textId="77777777" w:rsidR="00F00D27" w:rsidRDefault="00F00D27" w:rsidP="00F00D27">
      <w:pPr>
        <w:pStyle w:val="CommentText"/>
      </w:pPr>
      <w:r>
        <w:rPr>
          <w:rStyle w:val="CommentReference"/>
        </w:rPr>
        <w:annotationRef/>
      </w:r>
      <w:r>
        <w:t>Methodology should be in the past tense as you are reporting what you did.</w:t>
      </w:r>
    </w:p>
  </w:comment>
  <w:comment w:id="44" w:author="David Cane" w:date="2025-08-13T11:20:00Z" w:initials="DC">
    <w:p w14:paraId="19643E28" w14:textId="77777777" w:rsidR="008C5672" w:rsidRDefault="008C5672" w:rsidP="008C5672">
      <w:pPr>
        <w:pStyle w:val="CommentText"/>
      </w:pPr>
      <w:r>
        <w:rPr>
          <w:rStyle w:val="CommentReference"/>
        </w:rPr>
        <w:annotationRef/>
      </w:r>
      <w:r>
        <w:t>Avoid contractions</w:t>
      </w:r>
    </w:p>
  </w:comment>
  <w:comment w:id="45" w:author="David Cane" w:date="2025-08-13T11:26:00Z" w:initials="DC">
    <w:p w14:paraId="40388B1C" w14:textId="77777777" w:rsidR="00811696" w:rsidRDefault="00811696" w:rsidP="00811696">
      <w:pPr>
        <w:pStyle w:val="CommentText"/>
      </w:pPr>
      <w:r>
        <w:rPr>
          <w:rStyle w:val="CommentReference"/>
        </w:rPr>
        <w:annotationRef/>
      </w:r>
      <w:r>
        <w:t>Can you give details: e.g. a chronbach’s alpha score?</w:t>
      </w:r>
    </w:p>
  </w:comment>
  <w:comment w:id="46" w:author="David Cane" w:date="2025-08-13T11:26:00Z" w:initials="DC">
    <w:p w14:paraId="4CE16F93" w14:textId="77777777" w:rsidR="00A3654B" w:rsidRDefault="00A3654B" w:rsidP="00A3654B">
      <w:pPr>
        <w:pStyle w:val="CommentText"/>
      </w:pPr>
      <w:r>
        <w:rPr>
          <w:rStyle w:val="CommentReference"/>
        </w:rPr>
        <w:annotationRef/>
      </w:r>
      <w:r>
        <w:t>Should be past tense</w:t>
      </w:r>
    </w:p>
  </w:comment>
  <w:comment w:id="47" w:author="David Cane" w:date="2025-08-13T11:49:00Z" w:initials="DC">
    <w:p w14:paraId="575D2A57" w14:textId="77777777" w:rsidR="007B0F37" w:rsidRDefault="007B0F37" w:rsidP="007B0F37">
      <w:pPr>
        <w:pStyle w:val="CommentText"/>
      </w:pPr>
      <w:r>
        <w:rPr>
          <w:rStyle w:val="CommentReference"/>
        </w:rPr>
        <w:annotationRef/>
      </w:r>
      <w:r>
        <w:t>Some more detail about the structure of the lessons would be good in the body of your report, showing how you applied Jones (2009).</w:t>
      </w:r>
    </w:p>
  </w:comment>
  <w:comment w:id="48" w:author="David Cane" w:date="2025-08-13T11:50:00Z" w:initials="DC">
    <w:p w14:paraId="5EDFE20A" w14:textId="77777777" w:rsidR="007B0F37" w:rsidRDefault="007B0F37" w:rsidP="007B0F37">
      <w:pPr>
        <w:pStyle w:val="CommentText"/>
      </w:pPr>
      <w:r>
        <w:rPr>
          <w:rStyle w:val="CommentReference"/>
        </w:rPr>
        <w:annotationRef/>
      </w:r>
      <w:r>
        <w:t>Do check for past tense</w:t>
      </w:r>
    </w:p>
  </w:comment>
  <w:comment w:id="49" w:author="David Cane" w:date="2025-08-13T16:46:00Z" w:initials="DC">
    <w:p w14:paraId="6442F2D7" w14:textId="77777777" w:rsidR="00E374F0" w:rsidRDefault="00E374F0" w:rsidP="00E374F0">
      <w:pPr>
        <w:pStyle w:val="CommentText"/>
      </w:pPr>
      <w:r>
        <w:rPr>
          <w:rStyle w:val="CommentReference"/>
        </w:rPr>
        <w:annotationRef/>
      </w:r>
      <w:r>
        <w:t>Italics for musical works</w:t>
      </w:r>
    </w:p>
  </w:comment>
  <w:comment w:id="50" w:author="David Cane" w:date="2025-08-13T16:47:00Z" w:initials="DC">
    <w:p w14:paraId="12E6DC4A" w14:textId="77777777" w:rsidR="00E81E3F" w:rsidRDefault="00E81E3F" w:rsidP="00E81E3F">
      <w:pPr>
        <w:pStyle w:val="CommentText"/>
      </w:pPr>
      <w:r>
        <w:rPr>
          <w:rStyle w:val="CommentReference"/>
        </w:rPr>
        <w:annotationRef/>
      </w:r>
      <w:r>
        <w:t>This is a good point - perhaps your work is therefore ‘abductive’, involving both inductive and deductive reasoning.</w:t>
      </w:r>
    </w:p>
  </w:comment>
  <w:comment w:id="51" w:author="David Cane" w:date="2025-08-13T16:48:00Z" w:initials="DC">
    <w:p w14:paraId="2DA8AF75" w14:textId="77777777" w:rsidR="00391876" w:rsidRDefault="00391876" w:rsidP="00391876">
      <w:pPr>
        <w:pStyle w:val="CommentText"/>
      </w:pPr>
      <w:r>
        <w:rPr>
          <w:rStyle w:val="CommentReference"/>
        </w:rPr>
        <w:annotationRef/>
      </w:r>
      <w:r>
        <w:t>Check spelling</w:t>
      </w:r>
    </w:p>
  </w:comment>
  <w:comment w:id="52" w:author="David Cane" w:date="2025-08-13T16:59:00Z" w:initials="DC">
    <w:p w14:paraId="21796BD3" w14:textId="77777777" w:rsidR="004E7EFA" w:rsidRDefault="004E7EFA" w:rsidP="004E7EFA">
      <w:pPr>
        <w:pStyle w:val="CommentText"/>
      </w:pPr>
      <w:r>
        <w:rPr>
          <w:rStyle w:val="CommentReference"/>
        </w:rPr>
        <w:annotationRef/>
      </w:r>
      <w:r>
        <w:t>Make sure that you highlight the relevance of the scores.  I.e. what does that fact that the students scored highly for motivation tell us more broadly?</w:t>
      </w:r>
    </w:p>
  </w:comment>
  <w:comment w:id="53" w:author="David Cane" w:date="2025-08-13T16:51:00Z" w:initials="DC">
    <w:p w14:paraId="08D2B993" w14:textId="3874BA0C" w:rsidR="00147353" w:rsidRDefault="00147353" w:rsidP="00147353">
      <w:pPr>
        <w:pStyle w:val="CommentText"/>
      </w:pPr>
      <w:r>
        <w:rPr>
          <w:rStyle w:val="CommentReference"/>
        </w:rPr>
        <w:annotationRef/>
      </w:r>
      <w:r>
        <w:t>Can you cite which you used?</w:t>
      </w:r>
    </w:p>
  </w:comment>
  <w:comment w:id="54" w:author="David Cane" w:date="2025-08-13T16:52:00Z" w:initials="DC">
    <w:p w14:paraId="710AED4D" w14:textId="77777777" w:rsidR="00EF6474" w:rsidRDefault="00EF6474" w:rsidP="00EF6474">
      <w:pPr>
        <w:pStyle w:val="CommentText"/>
      </w:pPr>
      <w:r>
        <w:rPr>
          <w:rStyle w:val="CommentReference"/>
        </w:rPr>
        <w:annotationRef/>
      </w:r>
      <w:r>
        <w:t>*some of the questions are redundant (rather than the results)</w:t>
      </w:r>
    </w:p>
  </w:comment>
  <w:comment w:id="55" w:author="David Cane" w:date="2025-08-13T16:56:00Z" w:initials="DC">
    <w:p w14:paraId="1178E755" w14:textId="77777777" w:rsidR="002E40E7" w:rsidRDefault="002E40E7" w:rsidP="002E40E7">
      <w:pPr>
        <w:pStyle w:val="CommentText"/>
      </w:pPr>
      <w:r>
        <w:rPr>
          <w:rStyle w:val="CommentReference"/>
        </w:rPr>
        <w:annotationRef/>
      </w:r>
      <w:r>
        <w:t>Was this a mean?</w:t>
      </w:r>
    </w:p>
  </w:comment>
  <w:comment w:id="56" w:author="David Cane" w:date="2025-08-13T16:56:00Z" w:initials="DC">
    <w:p w14:paraId="6BEC9609" w14:textId="77777777" w:rsidR="007746E8" w:rsidRDefault="007746E8" w:rsidP="007746E8">
      <w:pPr>
        <w:pStyle w:val="CommentText"/>
      </w:pPr>
      <w:r>
        <w:rPr>
          <w:rStyle w:val="CommentReference"/>
        </w:rPr>
        <w:annotationRef/>
      </w:r>
      <w:r>
        <w:t>Was this a mean?  Can you cite the number specifically?</w:t>
      </w:r>
    </w:p>
  </w:comment>
  <w:comment w:id="57" w:author="David Cane" w:date="2025-08-13T17:00:00Z" w:initials="DC">
    <w:p w14:paraId="7F2890E1" w14:textId="77777777" w:rsidR="002A20BC" w:rsidRDefault="002A20BC" w:rsidP="002A20BC">
      <w:pPr>
        <w:pStyle w:val="CommentText"/>
      </w:pPr>
      <w:r>
        <w:rPr>
          <w:rStyle w:val="CommentReference"/>
        </w:rPr>
        <w:annotationRef/>
      </w:r>
      <w:r>
        <w:t>A visual representation of this might be useful</w:t>
      </w:r>
    </w:p>
  </w:comment>
  <w:comment w:id="58" w:author="David Cane" w:date="2025-08-13T17:01:00Z" w:initials="DC">
    <w:p w14:paraId="1C71DA9F" w14:textId="4D0642B0" w:rsidR="0034328E" w:rsidRDefault="0034328E" w:rsidP="0034328E">
      <w:pPr>
        <w:pStyle w:val="CommentText"/>
      </w:pPr>
      <w:r>
        <w:rPr>
          <w:rStyle w:val="CommentReference"/>
        </w:rPr>
        <w:annotationRef/>
      </w:r>
      <w:r>
        <w:t>Make sure to refer to Figure 6 in the text here.</w:t>
      </w:r>
    </w:p>
  </w:comment>
  <w:comment w:id="59" w:author="David Cane" w:date="2025-08-13T17:02:00Z" w:initials="DC">
    <w:p w14:paraId="6EC269A5" w14:textId="2BC80B71" w:rsidR="00AC49DA" w:rsidRDefault="00AC49DA" w:rsidP="00AC49DA">
      <w:pPr>
        <w:pStyle w:val="CommentText"/>
      </w:pPr>
      <w:r>
        <w:rPr>
          <w:rStyle w:val="CommentReference"/>
        </w:rPr>
        <w:annotationRef/>
      </w:r>
      <w:r>
        <w:t>And what does this tell us - what is the implication of this difference?</w:t>
      </w:r>
    </w:p>
  </w:comment>
  <w:comment w:id="60" w:author="David Cane" w:date="2025-08-13T17:04:00Z" w:initials="DC">
    <w:p w14:paraId="428E0FBD" w14:textId="77777777" w:rsidR="00631C08" w:rsidRDefault="00631C08" w:rsidP="00631C08">
      <w:pPr>
        <w:pStyle w:val="CommentText"/>
      </w:pPr>
      <w:r>
        <w:rPr>
          <w:rStyle w:val="CommentReference"/>
        </w:rPr>
        <w:annotationRef/>
      </w:r>
      <w:r>
        <w:t>Do you want to list them here?</w:t>
      </w:r>
    </w:p>
  </w:comment>
  <w:comment w:id="61" w:author="David Cane" w:date="2025-08-13T17:22:00Z" w:initials="DC">
    <w:p w14:paraId="53E7BBE3" w14:textId="77777777" w:rsidR="00353DE6" w:rsidRDefault="00353DE6" w:rsidP="00353DE6">
      <w:pPr>
        <w:pStyle w:val="CommentText"/>
      </w:pPr>
      <w:r>
        <w:rPr>
          <w:rStyle w:val="CommentReference"/>
        </w:rPr>
        <w:annotationRef/>
      </w:r>
      <w:r>
        <w:t>What story does this data tell - for example, does it tell us that a course based on the MUSIC model is effective in increasing motivation?  You have described what you have seen very well and linked it with the literature - but how does this contribute to your aims and objectives?</w:t>
      </w:r>
    </w:p>
  </w:comment>
  <w:comment w:id="62" w:author="David Cane" w:date="2025-08-13T17:23:00Z" w:initials="DC">
    <w:p w14:paraId="5747C461" w14:textId="01D3E570" w:rsidR="008D76D7" w:rsidRDefault="008D76D7" w:rsidP="008D76D7">
      <w:pPr>
        <w:pStyle w:val="CommentText"/>
      </w:pPr>
      <w:r>
        <w:rPr>
          <w:rStyle w:val="CommentReference"/>
        </w:rPr>
        <w:annotationRef/>
      </w:r>
      <w:r>
        <w:t>You want something in the text like: Figure 9 shows the themes that were generated...</w:t>
      </w:r>
    </w:p>
  </w:comment>
  <w:comment w:id="63" w:author="David Cane" w:date="2025-08-13T17:31:00Z" w:initials="DC">
    <w:p w14:paraId="0B9547E4" w14:textId="77777777" w:rsidR="0022744D" w:rsidRDefault="0022744D" w:rsidP="0022744D">
      <w:pPr>
        <w:pStyle w:val="CommentText"/>
      </w:pPr>
      <w:r>
        <w:rPr>
          <w:rStyle w:val="CommentReference"/>
        </w:rPr>
        <w:annotationRef/>
      </w:r>
      <w:r>
        <w:t>Was this your justification for using in vivo quotations?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72597E" w15:done="1"/>
  <w15:commentEx w15:paraId="2DACA948" w15:done="1"/>
  <w15:commentEx w15:paraId="34ADFA06" w15:done="1"/>
  <w15:commentEx w15:paraId="216DEE7C" w15:done="1"/>
  <w15:commentEx w15:paraId="070C5C8B" w15:done="1"/>
  <w15:commentEx w15:paraId="75FD6982" w15:done="1"/>
  <w15:commentEx w15:paraId="40A41196" w15:done="1"/>
  <w15:commentEx w15:paraId="66333A8F" w15:done="1"/>
  <w15:commentEx w15:paraId="64508239" w15:done="1"/>
  <w15:commentEx w15:paraId="5335F0B7" w15:paraIdParent="64508239" w15:done="1"/>
  <w15:commentEx w15:paraId="1E6EA966" w15:done="1"/>
  <w15:commentEx w15:paraId="139179CC" w15:done="1"/>
  <w15:commentEx w15:paraId="2FEFE67A" w15:done="0"/>
  <w15:commentEx w15:paraId="4F192272" w15:done="1"/>
  <w15:commentEx w15:paraId="3846475C" w15:done="1"/>
  <w15:commentEx w15:paraId="61FB63C3" w15:done="1"/>
  <w15:commentEx w15:paraId="44D10DF9" w15:done="1"/>
  <w15:commentEx w15:paraId="1B2C9641" w15:done="1"/>
  <w15:commentEx w15:paraId="13BBCAFB" w15:done="1"/>
  <w15:commentEx w15:paraId="78E37321" w15:done="1"/>
  <w15:commentEx w15:paraId="2839A2AB" w15:done="1"/>
  <w15:commentEx w15:paraId="3E4B0778" w15:done="1"/>
  <w15:commentEx w15:paraId="3EAF78E1" w15:done="1"/>
  <w15:commentEx w15:paraId="563C092C" w15:done="1"/>
  <w15:commentEx w15:paraId="05E5CE7A" w15:done="1"/>
  <w15:commentEx w15:paraId="480AEF7A" w15:done="1"/>
  <w15:commentEx w15:paraId="16B9988E" w15:done="1"/>
  <w15:commentEx w15:paraId="620C4EAB" w15:done="1"/>
  <w15:commentEx w15:paraId="6FC37075" w15:done="1"/>
  <w15:commentEx w15:paraId="68710851" w15:done="1"/>
  <w15:commentEx w15:paraId="6606F65D" w15:done="1"/>
  <w15:commentEx w15:paraId="31C089FA" w15:done="1"/>
  <w15:commentEx w15:paraId="29769CB7" w15:done="1"/>
  <w15:commentEx w15:paraId="212C311B" w15:done="1"/>
  <w15:commentEx w15:paraId="60BF9EFF" w15:done="1"/>
  <w15:commentEx w15:paraId="23276E40" w15:done="1"/>
  <w15:commentEx w15:paraId="4FFCF991" w15:done="1"/>
  <w15:commentEx w15:paraId="74752E97" w15:done="1"/>
  <w15:commentEx w15:paraId="47CB149F" w15:done="1"/>
  <w15:commentEx w15:paraId="58CDD341" w15:done="1"/>
  <w15:commentEx w15:paraId="3864E5B3" w15:done="1"/>
  <w15:commentEx w15:paraId="71B2592A" w15:done="1"/>
  <w15:commentEx w15:paraId="63A01A34" w15:done="1"/>
  <w15:commentEx w15:paraId="55DD8494" w15:done="1"/>
  <w15:commentEx w15:paraId="19643E28" w15:done="1"/>
  <w15:commentEx w15:paraId="40388B1C" w15:done="1"/>
  <w15:commentEx w15:paraId="4CE16F93" w15:done="1"/>
  <w15:commentEx w15:paraId="575D2A57" w15:done="1"/>
  <w15:commentEx w15:paraId="5EDFE20A" w15:done="1"/>
  <w15:commentEx w15:paraId="6442F2D7" w15:done="1"/>
  <w15:commentEx w15:paraId="12E6DC4A" w15:done="1"/>
  <w15:commentEx w15:paraId="2DA8AF75" w15:done="1"/>
  <w15:commentEx w15:paraId="21796BD3" w15:done="0"/>
  <w15:commentEx w15:paraId="08D2B993" w15:done="1"/>
  <w15:commentEx w15:paraId="710AED4D" w15:done="1"/>
  <w15:commentEx w15:paraId="1178E755" w15:done="1"/>
  <w15:commentEx w15:paraId="6BEC9609" w15:done="1"/>
  <w15:commentEx w15:paraId="7F2890E1" w15:done="1"/>
  <w15:commentEx w15:paraId="1C71DA9F" w15:done="1"/>
  <w15:commentEx w15:paraId="6EC269A5" w15:done="1"/>
  <w15:commentEx w15:paraId="428E0FBD" w15:done="1"/>
  <w15:commentEx w15:paraId="53E7BBE3" w15:done="1"/>
  <w15:commentEx w15:paraId="5747C461" w15:done="1"/>
  <w15:commentEx w15:paraId="0B9547E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F234F0" w16cex:dateUtc="2025-02-17T08:14:00Z"/>
  <w16cex:commentExtensible w16cex:durableId="0BE2D0C0" w16cex:dateUtc="2025-08-11T19:59:00Z"/>
  <w16cex:commentExtensible w16cex:durableId="32BCA80E" w16cex:dateUtc="2025-02-17T08:15:00Z"/>
  <w16cex:commentExtensible w16cex:durableId="04808C9B" w16cex:dateUtc="2025-02-17T08:15:00Z"/>
  <w16cex:commentExtensible w16cex:durableId="7BB3DD42" w16cex:dateUtc="2025-02-17T08:17:00Z"/>
  <w16cex:commentExtensible w16cex:durableId="1557E1DC" w16cex:dateUtc="2025-02-17T08:18:00Z"/>
  <w16cex:commentExtensible w16cex:durableId="0E1C503A" w16cex:dateUtc="2025-02-17T08:19:00Z"/>
  <w16cex:commentExtensible w16cex:durableId="4264261E" w16cex:dateUtc="2025-02-17T08:21:00Z"/>
  <w16cex:commentExtensible w16cex:durableId="51A3D4BF" w16cex:dateUtc="2025-02-17T08:22:00Z"/>
  <w16cex:commentExtensible w16cex:durableId="5B5BA158" w16cex:dateUtc="2025-02-17T08:23:00Z"/>
  <w16cex:commentExtensible w16cex:durableId="7C80ED4B" w16cex:dateUtc="2025-02-17T08:24:00Z"/>
  <w16cex:commentExtensible w16cex:durableId="6F13B767" w16cex:dateUtc="2025-02-17T08:25:00Z"/>
  <w16cex:commentExtensible w16cex:durableId="38DEE375" w16cex:dateUtc="2025-08-20T15:54:00Z"/>
  <w16cex:commentExtensible w16cex:durableId="40B4849D" w16cex:dateUtc="2025-08-20T15:55:00Z"/>
  <w16cex:commentExtensible w16cex:durableId="4E727CC4" w16cex:dateUtc="2025-08-13T15:50:00Z"/>
  <w16cex:commentExtensible w16cex:durableId="4E7C55B2" w16cex:dateUtc="2025-08-20T15:55:00Z"/>
  <w16cex:commentExtensible w16cex:durableId="01C5FDC4" w16cex:dateUtc="2025-08-11T19:55:00Z"/>
  <w16cex:commentExtensible w16cex:durableId="0C0596C8" w16cex:dateUtc="2025-08-11T19:57:00Z"/>
  <w16cex:commentExtensible w16cex:durableId="0CE0421B" w16cex:dateUtc="2025-08-11T19:59:00Z"/>
  <w16cex:commentExtensible w16cex:durableId="5BB76E72" w16cex:dateUtc="2025-08-11T20:00:00Z"/>
  <w16cex:commentExtensible w16cex:durableId="718B566C" w16cex:dateUtc="2025-08-11T20:01:00Z"/>
  <w16cex:commentExtensible w16cex:durableId="7581138E" w16cex:dateUtc="2025-08-11T20:03:00Z"/>
  <w16cex:commentExtensible w16cex:durableId="611071A4" w16cex:dateUtc="2025-08-11T20:09:00Z"/>
  <w16cex:commentExtensible w16cex:durableId="0E3D71FE" w16cex:dateUtc="2025-08-11T20:10:00Z"/>
  <w16cex:commentExtensible w16cex:durableId="77840928" w16cex:dateUtc="2025-08-11T20:10:00Z"/>
  <w16cex:commentExtensible w16cex:durableId="1E6C7C32" w16cex:dateUtc="2025-08-11T20:11:00Z"/>
  <w16cex:commentExtensible w16cex:durableId="69166087" w16cex:dateUtc="2025-08-11T20:12:00Z"/>
  <w16cex:commentExtensible w16cex:durableId="1B40E531" w16cex:dateUtc="2025-08-11T20:28:00Z"/>
  <w16cex:commentExtensible w16cex:durableId="40C4C428" w16cex:dateUtc="2025-08-11T20:29:00Z"/>
  <w16cex:commentExtensible w16cex:durableId="471B21C1" w16cex:dateUtc="2025-08-11T20:30:00Z"/>
  <w16cex:commentExtensible w16cex:durableId="473EA524" w16cex:dateUtc="2025-08-11T20:35:00Z"/>
  <w16cex:commentExtensible w16cex:durableId="529CA79E" w16cex:dateUtc="2025-08-12T21:30:00Z"/>
  <w16cex:commentExtensible w16cex:durableId="3FDA0756" w16cex:dateUtc="2025-08-12T21:21:00Z"/>
  <w16cex:commentExtensible w16cex:durableId="0DC46CAF" w16cex:dateUtc="2025-08-12T21:30:00Z"/>
  <w16cex:commentExtensible w16cex:durableId="29E4E65B" w16cex:dateUtc="2025-08-12T21:30:00Z"/>
  <w16cex:commentExtensible w16cex:durableId="710036BE" w16cex:dateUtc="2025-08-12T21:23:00Z"/>
  <w16cex:commentExtensible w16cex:durableId="637CAA1C" w16cex:dateUtc="2025-08-12T21:32:00Z"/>
  <w16cex:commentExtensible w16cex:durableId="7DAF110E" w16cex:dateUtc="2025-08-12T21:41:00Z"/>
  <w16cex:commentExtensible w16cex:durableId="64BDAB7D" w16cex:dateUtc="2025-08-12T21:53:00Z"/>
  <w16cex:commentExtensible w16cex:durableId="0E004B41" w16cex:dateUtc="2025-08-13T09:23:00Z"/>
  <w16cex:commentExtensible w16cex:durableId="7C92E312" w16cex:dateUtc="2025-08-13T09:22:00Z"/>
  <w16cex:commentExtensible w16cex:durableId="34EED14F" w16cex:dateUtc="2025-08-13T10:12:00Z"/>
  <w16cex:commentExtensible w16cex:durableId="74DCCAC8" w16cex:dateUtc="2025-08-13T10:12:00Z"/>
  <w16cex:commentExtensible w16cex:durableId="0D3EE5E7" w16cex:dateUtc="2025-08-13T10:13:00Z"/>
  <w16cex:commentExtensible w16cex:durableId="531ACAD0" w16cex:dateUtc="2025-08-13T10:20:00Z"/>
  <w16cex:commentExtensible w16cex:durableId="5A28D1C5" w16cex:dateUtc="2025-08-13T10:26:00Z"/>
  <w16cex:commentExtensible w16cex:durableId="014E6ADF" w16cex:dateUtc="2025-08-13T10:26:00Z"/>
  <w16cex:commentExtensible w16cex:durableId="028B9D77" w16cex:dateUtc="2025-08-13T10:49:00Z"/>
  <w16cex:commentExtensible w16cex:durableId="5FA56864" w16cex:dateUtc="2025-08-13T10:50:00Z"/>
  <w16cex:commentExtensible w16cex:durableId="178E7679" w16cex:dateUtc="2025-08-13T15:46:00Z"/>
  <w16cex:commentExtensible w16cex:durableId="6746A922" w16cex:dateUtc="2025-08-13T15:47:00Z"/>
  <w16cex:commentExtensible w16cex:durableId="3DF0D79B" w16cex:dateUtc="2025-08-13T15:48:00Z"/>
  <w16cex:commentExtensible w16cex:durableId="3DB9F976" w16cex:dateUtc="2025-08-13T15:59:00Z"/>
  <w16cex:commentExtensible w16cex:durableId="40204982" w16cex:dateUtc="2025-08-13T15:51:00Z"/>
  <w16cex:commentExtensible w16cex:durableId="341913C1" w16cex:dateUtc="2025-08-13T15:52:00Z"/>
  <w16cex:commentExtensible w16cex:durableId="2BD6F0AC" w16cex:dateUtc="2025-08-13T15:56:00Z"/>
  <w16cex:commentExtensible w16cex:durableId="07F115D5" w16cex:dateUtc="2025-08-13T15:56:00Z"/>
  <w16cex:commentExtensible w16cex:durableId="2DAF1871" w16cex:dateUtc="2025-08-13T16:00:00Z"/>
  <w16cex:commentExtensible w16cex:durableId="50FD4E20" w16cex:dateUtc="2025-08-13T16:01:00Z"/>
  <w16cex:commentExtensible w16cex:durableId="4CCED901" w16cex:dateUtc="2025-08-13T16:02:00Z"/>
  <w16cex:commentExtensible w16cex:durableId="1093485A" w16cex:dateUtc="2025-08-13T16:04:00Z"/>
  <w16cex:commentExtensible w16cex:durableId="237F461F" w16cex:dateUtc="2025-08-13T16:22:00Z"/>
  <w16cex:commentExtensible w16cex:durableId="22355CCD" w16cex:dateUtc="2025-08-13T16:23:00Z"/>
  <w16cex:commentExtensible w16cex:durableId="5E3AB816" w16cex:dateUtc="2025-08-13T16: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72597E" w16cid:durableId="77F234F0"/>
  <w16cid:commentId w16cid:paraId="2DACA948" w16cid:durableId="0BE2D0C0"/>
  <w16cid:commentId w16cid:paraId="34ADFA06" w16cid:durableId="32BCA80E"/>
  <w16cid:commentId w16cid:paraId="216DEE7C" w16cid:durableId="04808C9B"/>
  <w16cid:commentId w16cid:paraId="070C5C8B" w16cid:durableId="7BB3DD42"/>
  <w16cid:commentId w16cid:paraId="75FD6982" w16cid:durableId="1557E1DC"/>
  <w16cid:commentId w16cid:paraId="40A41196" w16cid:durableId="0E1C503A"/>
  <w16cid:commentId w16cid:paraId="66333A8F" w16cid:durableId="4264261E"/>
  <w16cid:commentId w16cid:paraId="64508239" w16cid:durableId="51A3D4BF"/>
  <w16cid:commentId w16cid:paraId="5335F0B7" w16cid:durableId="5B5BA158"/>
  <w16cid:commentId w16cid:paraId="1E6EA966" w16cid:durableId="7C80ED4B"/>
  <w16cid:commentId w16cid:paraId="139179CC" w16cid:durableId="6F13B767"/>
  <w16cid:commentId w16cid:paraId="2FEFE67A" w16cid:durableId="38DEE375"/>
  <w16cid:commentId w16cid:paraId="4F192272" w16cid:durableId="40B4849D"/>
  <w16cid:commentId w16cid:paraId="3846475C" w16cid:durableId="4E727CC4"/>
  <w16cid:commentId w16cid:paraId="61FB63C3" w16cid:durableId="4E7C55B2"/>
  <w16cid:commentId w16cid:paraId="44D10DF9" w16cid:durableId="01C5FDC4"/>
  <w16cid:commentId w16cid:paraId="1B2C9641" w16cid:durableId="0C0596C8"/>
  <w16cid:commentId w16cid:paraId="13BBCAFB" w16cid:durableId="0CE0421B"/>
  <w16cid:commentId w16cid:paraId="78E37321" w16cid:durableId="5BB76E72"/>
  <w16cid:commentId w16cid:paraId="2839A2AB" w16cid:durableId="718B566C"/>
  <w16cid:commentId w16cid:paraId="3E4B0778" w16cid:durableId="7581138E"/>
  <w16cid:commentId w16cid:paraId="3EAF78E1" w16cid:durableId="611071A4"/>
  <w16cid:commentId w16cid:paraId="563C092C" w16cid:durableId="0E3D71FE"/>
  <w16cid:commentId w16cid:paraId="05E5CE7A" w16cid:durableId="77840928"/>
  <w16cid:commentId w16cid:paraId="480AEF7A" w16cid:durableId="1E6C7C32"/>
  <w16cid:commentId w16cid:paraId="16B9988E" w16cid:durableId="69166087"/>
  <w16cid:commentId w16cid:paraId="620C4EAB" w16cid:durableId="1B40E531"/>
  <w16cid:commentId w16cid:paraId="6FC37075" w16cid:durableId="40C4C428"/>
  <w16cid:commentId w16cid:paraId="68710851" w16cid:durableId="471B21C1"/>
  <w16cid:commentId w16cid:paraId="6606F65D" w16cid:durableId="473EA524"/>
  <w16cid:commentId w16cid:paraId="31C089FA" w16cid:durableId="529CA79E"/>
  <w16cid:commentId w16cid:paraId="29769CB7" w16cid:durableId="3FDA0756"/>
  <w16cid:commentId w16cid:paraId="212C311B" w16cid:durableId="0DC46CAF"/>
  <w16cid:commentId w16cid:paraId="60BF9EFF" w16cid:durableId="29E4E65B"/>
  <w16cid:commentId w16cid:paraId="23276E40" w16cid:durableId="710036BE"/>
  <w16cid:commentId w16cid:paraId="4FFCF991" w16cid:durableId="637CAA1C"/>
  <w16cid:commentId w16cid:paraId="74752E97" w16cid:durableId="7DAF110E"/>
  <w16cid:commentId w16cid:paraId="47CB149F" w16cid:durableId="64BDAB7D"/>
  <w16cid:commentId w16cid:paraId="58CDD341" w16cid:durableId="0E004B41"/>
  <w16cid:commentId w16cid:paraId="3864E5B3" w16cid:durableId="7C92E312"/>
  <w16cid:commentId w16cid:paraId="71B2592A" w16cid:durableId="34EED14F"/>
  <w16cid:commentId w16cid:paraId="63A01A34" w16cid:durableId="74DCCAC8"/>
  <w16cid:commentId w16cid:paraId="55DD8494" w16cid:durableId="0D3EE5E7"/>
  <w16cid:commentId w16cid:paraId="19643E28" w16cid:durableId="531ACAD0"/>
  <w16cid:commentId w16cid:paraId="40388B1C" w16cid:durableId="5A28D1C5"/>
  <w16cid:commentId w16cid:paraId="4CE16F93" w16cid:durableId="014E6ADF"/>
  <w16cid:commentId w16cid:paraId="575D2A57" w16cid:durableId="028B9D77"/>
  <w16cid:commentId w16cid:paraId="5EDFE20A" w16cid:durableId="5FA56864"/>
  <w16cid:commentId w16cid:paraId="6442F2D7" w16cid:durableId="178E7679"/>
  <w16cid:commentId w16cid:paraId="12E6DC4A" w16cid:durableId="6746A922"/>
  <w16cid:commentId w16cid:paraId="2DA8AF75" w16cid:durableId="3DF0D79B"/>
  <w16cid:commentId w16cid:paraId="21796BD3" w16cid:durableId="3DB9F976"/>
  <w16cid:commentId w16cid:paraId="08D2B993" w16cid:durableId="40204982"/>
  <w16cid:commentId w16cid:paraId="710AED4D" w16cid:durableId="341913C1"/>
  <w16cid:commentId w16cid:paraId="1178E755" w16cid:durableId="2BD6F0AC"/>
  <w16cid:commentId w16cid:paraId="6BEC9609" w16cid:durableId="07F115D5"/>
  <w16cid:commentId w16cid:paraId="7F2890E1" w16cid:durableId="2DAF1871"/>
  <w16cid:commentId w16cid:paraId="1C71DA9F" w16cid:durableId="50FD4E20"/>
  <w16cid:commentId w16cid:paraId="6EC269A5" w16cid:durableId="4CCED901"/>
  <w16cid:commentId w16cid:paraId="428E0FBD" w16cid:durableId="1093485A"/>
  <w16cid:commentId w16cid:paraId="53E7BBE3" w16cid:durableId="237F461F"/>
  <w16cid:commentId w16cid:paraId="5747C461" w16cid:durableId="22355CCD"/>
  <w16cid:commentId w16cid:paraId="0B9547E4" w16cid:durableId="5E3AB8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8B3BA" w14:textId="77777777" w:rsidR="00484FE4" w:rsidRDefault="00484FE4">
      <w:pPr>
        <w:spacing w:after="0" w:line="240" w:lineRule="auto"/>
      </w:pPr>
      <w:r>
        <w:separator/>
      </w:r>
    </w:p>
  </w:endnote>
  <w:endnote w:type="continuationSeparator" w:id="0">
    <w:p w14:paraId="69C067BC" w14:textId="77777777" w:rsidR="00484FE4" w:rsidRDefault="00484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altName w:val="Calibri"/>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44E1491" w14:paraId="7E351B56" w14:textId="77777777" w:rsidTr="144E1491">
      <w:trPr>
        <w:trHeight w:val="300"/>
      </w:trPr>
      <w:tc>
        <w:tcPr>
          <w:tcW w:w="3120" w:type="dxa"/>
        </w:tcPr>
        <w:p w14:paraId="78F0B70F" w14:textId="064D8002" w:rsidR="144E1491" w:rsidRDefault="144E1491" w:rsidP="144E1491">
          <w:pPr>
            <w:pStyle w:val="Header"/>
            <w:ind w:left="-115"/>
          </w:pPr>
        </w:p>
      </w:tc>
      <w:tc>
        <w:tcPr>
          <w:tcW w:w="3120" w:type="dxa"/>
        </w:tcPr>
        <w:p w14:paraId="571F8C36" w14:textId="225F7793" w:rsidR="144E1491" w:rsidRDefault="144E1491" w:rsidP="144E1491">
          <w:pPr>
            <w:pStyle w:val="Header"/>
            <w:jc w:val="center"/>
          </w:pPr>
          <w:r>
            <w:fldChar w:fldCharType="begin"/>
          </w:r>
          <w:r>
            <w:instrText>PAGE</w:instrText>
          </w:r>
          <w:r>
            <w:fldChar w:fldCharType="separate"/>
          </w:r>
          <w:r w:rsidR="00B414DD">
            <w:rPr>
              <w:noProof/>
            </w:rPr>
            <w:t>1</w:t>
          </w:r>
          <w:r>
            <w:fldChar w:fldCharType="end"/>
          </w:r>
        </w:p>
      </w:tc>
      <w:tc>
        <w:tcPr>
          <w:tcW w:w="3120" w:type="dxa"/>
        </w:tcPr>
        <w:p w14:paraId="758840C7" w14:textId="5F144149" w:rsidR="144E1491" w:rsidRDefault="144E1491" w:rsidP="144E1491">
          <w:pPr>
            <w:pStyle w:val="Header"/>
            <w:ind w:right="-115"/>
            <w:jc w:val="right"/>
          </w:pPr>
        </w:p>
      </w:tc>
    </w:tr>
  </w:tbl>
  <w:p w14:paraId="5251A5D4" w14:textId="3EC8CC10" w:rsidR="144E1491" w:rsidRDefault="144E1491" w:rsidP="144E1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90E22" w14:textId="77777777" w:rsidR="00484FE4" w:rsidRDefault="00484FE4">
      <w:pPr>
        <w:spacing w:after="0" w:line="240" w:lineRule="auto"/>
      </w:pPr>
      <w:r>
        <w:separator/>
      </w:r>
    </w:p>
  </w:footnote>
  <w:footnote w:type="continuationSeparator" w:id="0">
    <w:p w14:paraId="5C08F455" w14:textId="77777777" w:rsidR="00484FE4" w:rsidRDefault="00484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44E1491" w14:paraId="5FF415F8" w14:textId="77777777" w:rsidTr="144E1491">
      <w:trPr>
        <w:trHeight w:val="300"/>
      </w:trPr>
      <w:tc>
        <w:tcPr>
          <w:tcW w:w="3120" w:type="dxa"/>
        </w:tcPr>
        <w:p w14:paraId="58A73EA2" w14:textId="27544DA4" w:rsidR="144E1491" w:rsidRDefault="144E1491" w:rsidP="144E1491">
          <w:pPr>
            <w:pStyle w:val="Header"/>
            <w:ind w:left="-115"/>
          </w:pPr>
          <w:r>
            <w:t>Ellen Cleary</w:t>
          </w:r>
        </w:p>
      </w:tc>
      <w:tc>
        <w:tcPr>
          <w:tcW w:w="3120" w:type="dxa"/>
        </w:tcPr>
        <w:p w14:paraId="065C4A63" w14:textId="0778D97C" w:rsidR="144E1491" w:rsidRDefault="144E1491" w:rsidP="144E1491">
          <w:pPr>
            <w:pStyle w:val="Header"/>
            <w:jc w:val="center"/>
          </w:pPr>
          <w:r>
            <w:t>2222963</w:t>
          </w:r>
        </w:p>
      </w:tc>
      <w:tc>
        <w:tcPr>
          <w:tcW w:w="3120" w:type="dxa"/>
        </w:tcPr>
        <w:p w14:paraId="557EF056" w14:textId="5AE97AAE" w:rsidR="144E1491" w:rsidRDefault="144E1491" w:rsidP="144E1491">
          <w:pPr>
            <w:pStyle w:val="Header"/>
            <w:ind w:right="-115"/>
            <w:jc w:val="right"/>
          </w:pPr>
          <w:r>
            <w:t>Module 6</w:t>
          </w:r>
        </w:p>
      </w:tc>
    </w:tr>
  </w:tbl>
  <w:p w14:paraId="7B06234C" w14:textId="6B7E564A" w:rsidR="144E1491" w:rsidRDefault="144E1491" w:rsidP="144E14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874E"/>
    <w:multiLevelType w:val="hybridMultilevel"/>
    <w:tmpl w:val="2B86FD12"/>
    <w:lvl w:ilvl="0" w:tplc="2346B108">
      <w:start w:val="1"/>
      <w:numFmt w:val="bullet"/>
      <w:lvlText w:val=""/>
      <w:lvlJc w:val="left"/>
      <w:pPr>
        <w:ind w:left="720" w:hanging="360"/>
      </w:pPr>
      <w:rPr>
        <w:rFonts w:ascii="Symbol" w:hAnsi="Symbol" w:hint="default"/>
      </w:rPr>
    </w:lvl>
    <w:lvl w:ilvl="1" w:tplc="F760A180">
      <w:start w:val="1"/>
      <w:numFmt w:val="bullet"/>
      <w:lvlText w:val="o"/>
      <w:lvlJc w:val="left"/>
      <w:pPr>
        <w:ind w:left="1440" w:hanging="360"/>
      </w:pPr>
      <w:rPr>
        <w:rFonts w:ascii="Courier New" w:hAnsi="Courier New" w:hint="default"/>
      </w:rPr>
    </w:lvl>
    <w:lvl w:ilvl="2" w:tplc="487A061E">
      <w:start w:val="1"/>
      <w:numFmt w:val="bullet"/>
      <w:lvlText w:val=""/>
      <w:lvlJc w:val="left"/>
      <w:pPr>
        <w:ind w:left="2160" w:hanging="360"/>
      </w:pPr>
      <w:rPr>
        <w:rFonts w:ascii="Wingdings" w:hAnsi="Wingdings" w:hint="default"/>
      </w:rPr>
    </w:lvl>
    <w:lvl w:ilvl="3" w:tplc="E72033F2">
      <w:start w:val="1"/>
      <w:numFmt w:val="bullet"/>
      <w:lvlText w:val=""/>
      <w:lvlJc w:val="left"/>
      <w:pPr>
        <w:ind w:left="2880" w:hanging="360"/>
      </w:pPr>
      <w:rPr>
        <w:rFonts w:ascii="Symbol" w:hAnsi="Symbol" w:hint="default"/>
      </w:rPr>
    </w:lvl>
    <w:lvl w:ilvl="4" w:tplc="48C2AD3E">
      <w:start w:val="1"/>
      <w:numFmt w:val="bullet"/>
      <w:lvlText w:val="o"/>
      <w:lvlJc w:val="left"/>
      <w:pPr>
        <w:ind w:left="3600" w:hanging="360"/>
      </w:pPr>
      <w:rPr>
        <w:rFonts w:ascii="Courier New" w:hAnsi="Courier New" w:hint="default"/>
      </w:rPr>
    </w:lvl>
    <w:lvl w:ilvl="5" w:tplc="A1360616">
      <w:start w:val="1"/>
      <w:numFmt w:val="bullet"/>
      <w:lvlText w:val=""/>
      <w:lvlJc w:val="left"/>
      <w:pPr>
        <w:ind w:left="4320" w:hanging="360"/>
      </w:pPr>
      <w:rPr>
        <w:rFonts w:ascii="Wingdings" w:hAnsi="Wingdings" w:hint="default"/>
      </w:rPr>
    </w:lvl>
    <w:lvl w:ilvl="6" w:tplc="C1E8772C">
      <w:start w:val="1"/>
      <w:numFmt w:val="bullet"/>
      <w:lvlText w:val=""/>
      <w:lvlJc w:val="left"/>
      <w:pPr>
        <w:ind w:left="5040" w:hanging="360"/>
      </w:pPr>
      <w:rPr>
        <w:rFonts w:ascii="Symbol" w:hAnsi="Symbol" w:hint="default"/>
      </w:rPr>
    </w:lvl>
    <w:lvl w:ilvl="7" w:tplc="64464892">
      <w:start w:val="1"/>
      <w:numFmt w:val="bullet"/>
      <w:lvlText w:val="o"/>
      <w:lvlJc w:val="left"/>
      <w:pPr>
        <w:ind w:left="5760" w:hanging="360"/>
      </w:pPr>
      <w:rPr>
        <w:rFonts w:ascii="Courier New" w:hAnsi="Courier New" w:hint="default"/>
      </w:rPr>
    </w:lvl>
    <w:lvl w:ilvl="8" w:tplc="75689824">
      <w:start w:val="1"/>
      <w:numFmt w:val="bullet"/>
      <w:lvlText w:val=""/>
      <w:lvlJc w:val="left"/>
      <w:pPr>
        <w:ind w:left="6480" w:hanging="360"/>
      </w:pPr>
      <w:rPr>
        <w:rFonts w:ascii="Wingdings" w:hAnsi="Wingdings" w:hint="default"/>
      </w:rPr>
    </w:lvl>
  </w:abstractNum>
  <w:abstractNum w:abstractNumId="1" w15:restartNumberingAfterBreak="0">
    <w:nsid w:val="02AD97A8"/>
    <w:multiLevelType w:val="hybridMultilevel"/>
    <w:tmpl w:val="30905CC0"/>
    <w:lvl w:ilvl="0" w:tplc="AD54F632">
      <w:start w:val="1"/>
      <w:numFmt w:val="bullet"/>
      <w:lvlText w:val=""/>
      <w:lvlJc w:val="left"/>
      <w:pPr>
        <w:ind w:left="720" w:hanging="360"/>
      </w:pPr>
      <w:rPr>
        <w:rFonts w:ascii="Symbol" w:hAnsi="Symbol" w:hint="default"/>
      </w:rPr>
    </w:lvl>
    <w:lvl w:ilvl="1" w:tplc="A3EE5E2A">
      <w:start w:val="1"/>
      <w:numFmt w:val="bullet"/>
      <w:lvlText w:val="o"/>
      <w:lvlJc w:val="left"/>
      <w:pPr>
        <w:ind w:left="1440" w:hanging="360"/>
      </w:pPr>
      <w:rPr>
        <w:rFonts w:ascii="Courier New" w:hAnsi="Courier New" w:hint="default"/>
      </w:rPr>
    </w:lvl>
    <w:lvl w:ilvl="2" w:tplc="F1944710">
      <w:start w:val="1"/>
      <w:numFmt w:val="bullet"/>
      <w:lvlText w:val=""/>
      <w:lvlJc w:val="left"/>
      <w:pPr>
        <w:ind w:left="2160" w:hanging="360"/>
      </w:pPr>
      <w:rPr>
        <w:rFonts w:ascii="Wingdings" w:hAnsi="Wingdings" w:hint="default"/>
      </w:rPr>
    </w:lvl>
    <w:lvl w:ilvl="3" w:tplc="8140ECA8">
      <w:start w:val="1"/>
      <w:numFmt w:val="bullet"/>
      <w:lvlText w:val=""/>
      <w:lvlJc w:val="left"/>
      <w:pPr>
        <w:ind w:left="2880" w:hanging="360"/>
      </w:pPr>
      <w:rPr>
        <w:rFonts w:ascii="Symbol" w:hAnsi="Symbol" w:hint="default"/>
      </w:rPr>
    </w:lvl>
    <w:lvl w:ilvl="4" w:tplc="6EFE960E">
      <w:start w:val="1"/>
      <w:numFmt w:val="bullet"/>
      <w:lvlText w:val="o"/>
      <w:lvlJc w:val="left"/>
      <w:pPr>
        <w:ind w:left="3600" w:hanging="360"/>
      </w:pPr>
      <w:rPr>
        <w:rFonts w:ascii="Courier New" w:hAnsi="Courier New" w:hint="default"/>
      </w:rPr>
    </w:lvl>
    <w:lvl w:ilvl="5" w:tplc="3E14FE56">
      <w:start w:val="1"/>
      <w:numFmt w:val="bullet"/>
      <w:lvlText w:val=""/>
      <w:lvlJc w:val="left"/>
      <w:pPr>
        <w:ind w:left="4320" w:hanging="360"/>
      </w:pPr>
      <w:rPr>
        <w:rFonts w:ascii="Wingdings" w:hAnsi="Wingdings" w:hint="default"/>
      </w:rPr>
    </w:lvl>
    <w:lvl w:ilvl="6" w:tplc="DA02F7B0">
      <w:start w:val="1"/>
      <w:numFmt w:val="bullet"/>
      <w:lvlText w:val=""/>
      <w:lvlJc w:val="left"/>
      <w:pPr>
        <w:ind w:left="5040" w:hanging="360"/>
      </w:pPr>
      <w:rPr>
        <w:rFonts w:ascii="Symbol" w:hAnsi="Symbol" w:hint="default"/>
      </w:rPr>
    </w:lvl>
    <w:lvl w:ilvl="7" w:tplc="A7D2D398">
      <w:start w:val="1"/>
      <w:numFmt w:val="bullet"/>
      <w:lvlText w:val="o"/>
      <w:lvlJc w:val="left"/>
      <w:pPr>
        <w:ind w:left="5760" w:hanging="360"/>
      </w:pPr>
      <w:rPr>
        <w:rFonts w:ascii="Courier New" w:hAnsi="Courier New" w:hint="default"/>
      </w:rPr>
    </w:lvl>
    <w:lvl w:ilvl="8" w:tplc="F1A631AC">
      <w:start w:val="1"/>
      <w:numFmt w:val="bullet"/>
      <w:lvlText w:val=""/>
      <w:lvlJc w:val="left"/>
      <w:pPr>
        <w:ind w:left="6480" w:hanging="360"/>
      </w:pPr>
      <w:rPr>
        <w:rFonts w:ascii="Wingdings" w:hAnsi="Wingdings" w:hint="default"/>
      </w:rPr>
    </w:lvl>
  </w:abstractNum>
  <w:abstractNum w:abstractNumId="2" w15:restartNumberingAfterBreak="0">
    <w:nsid w:val="0665D218"/>
    <w:multiLevelType w:val="hybridMultilevel"/>
    <w:tmpl w:val="FFFFFFFF"/>
    <w:lvl w:ilvl="0" w:tplc="B9D2601C">
      <w:start w:val="1"/>
      <w:numFmt w:val="bullet"/>
      <w:lvlText w:val=""/>
      <w:lvlJc w:val="left"/>
      <w:pPr>
        <w:ind w:left="720" w:hanging="360"/>
      </w:pPr>
      <w:rPr>
        <w:rFonts w:ascii="Symbol" w:hAnsi="Symbol" w:hint="default"/>
      </w:rPr>
    </w:lvl>
    <w:lvl w:ilvl="1" w:tplc="6A94069E">
      <w:start w:val="1"/>
      <w:numFmt w:val="bullet"/>
      <w:lvlText w:val="o"/>
      <w:lvlJc w:val="left"/>
      <w:pPr>
        <w:ind w:left="1440" w:hanging="360"/>
      </w:pPr>
      <w:rPr>
        <w:rFonts w:ascii="Courier New" w:hAnsi="Courier New" w:hint="default"/>
      </w:rPr>
    </w:lvl>
    <w:lvl w:ilvl="2" w:tplc="3A368236">
      <w:start w:val="1"/>
      <w:numFmt w:val="bullet"/>
      <w:lvlText w:val=""/>
      <w:lvlJc w:val="left"/>
      <w:pPr>
        <w:ind w:left="2160" w:hanging="360"/>
      </w:pPr>
      <w:rPr>
        <w:rFonts w:ascii="Wingdings" w:hAnsi="Wingdings" w:hint="default"/>
      </w:rPr>
    </w:lvl>
    <w:lvl w:ilvl="3" w:tplc="CEB23C14">
      <w:start w:val="1"/>
      <w:numFmt w:val="bullet"/>
      <w:lvlText w:val=""/>
      <w:lvlJc w:val="left"/>
      <w:pPr>
        <w:ind w:left="2880" w:hanging="360"/>
      </w:pPr>
      <w:rPr>
        <w:rFonts w:ascii="Symbol" w:hAnsi="Symbol" w:hint="default"/>
      </w:rPr>
    </w:lvl>
    <w:lvl w:ilvl="4" w:tplc="30A80E30">
      <w:start w:val="1"/>
      <w:numFmt w:val="bullet"/>
      <w:lvlText w:val="o"/>
      <w:lvlJc w:val="left"/>
      <w:pPr>
        <w:ind w:left="3600" w:hanging="360"/>
      </w:pPr>
      <w:rPr>
        <w:rFonts w:ascii="Courier New" w:hAnsi="Courier New" w:hint="default"/>
      </w:rPr>
    </w:lvl>
    <w:lvl w:ilvl="5" w:tplc="8DA0B248">
      <w:start w:val="1"/>
      <w:numFmt w:val="bullet"/>
      <w:lvlText w:val=""/>
      <w:lvlJc w:val="left"/>
      <w:pPr>
        <w:ind w:left="4320" w:hanging="360"/>
      </w:pPr>
      <w:rPr>
        <w:rFonts w:ascii="Wingdings" w:hAnsi="Wingdings" w:hint="default"/>
      </w:rPr>
    </w:lvl>
    <w:lvl w:ilvl="6" w:tplc="0BB0D93A">
      <w:start w:val="1"/>
      <w:numFmt w:val="bullet"/>
      <w:lvlText w:val=""/>
      <w:lvlJc w:val="left"/>
      <w:pPr>
        <w:ind w:left="5040" w:hanging="360"/>
      </w:pPr>
      <w:rPr>
        <w:rFonts w:ascii="Symbol" w:hAnsi="Symbol" w:hint="default"/>
      </w:rPr>
    </w:lvl>
    <w:lvl w:ilvl="7" w:tplc="0DFA7BD2">
      <w:start w:val="1"/>
      <w:numFmt w:val="bullet"/>
      <w:lvlText w:val="o"/>
      <w:lvlJc w:val="left"/>
      <w:pPr>
        <w:ind w:left="5760" w:hanging="360"/>
      </w:pPr>
      <w:rPr>
        <w:rFonts w:ascii="Courier New" w:hAnsi="Courier New" w:hint="default"/>
      </w:rPr>
    </w:lvl>
    <w:lvl w:ilvl="8" w:tplc="9E7692A0">
      <w:start w:val="1"/>
      <w:numFmt w:val="bullet"/>
      <w:lvlText w:val=""/>
      <w:lvlJc w:val="left"/>
      <w:pPr>
        <w:ind w:left="6480" w:hanging="360"/>
      </w:pPr>
      <w:rPr>
        <w:rFonts w:ascii="Wingdings" w:hAnsi="Wingdings" w:hint="default"/>
      </w:rPr>
    </w:lvl>
  </w:abstractNum>
  <w:abstractNum w:abstractNumId="3" w15:restartNumberingAfterBreak="0">
    <w:nsid w:val="09A3B3D3"/>
    <w:multiLevelType w:val="hybridMultilevel"/>
    <w:tmpl w:val="FFFFFFFF"/>
    <w:lvl w:ilvl="0" w:tplc="BB44B4EA">
      <w:start w:val="26"/>
      <w:numFmt w:val="decimal"/>
      <w:lvlText w:val="%1."/>
      <w:lvlJc w:val="left"/>
      <w:pPr>
        <w:ind w:left="720" w:hanging="360"/>
      </w:pPr>
    </w:lvl>
    <w:lvl w:ilvl="1" w:tplc="F6C8E47A">
      <w:start w:val="1"/>
      <w:numFmt w:val="lowerLetter"/>
      <w:lvlText w:val="%2."/>
      <w:lvlJc w:val="left"/>
      <w:pPr>
        <w:ind w:left="1440" w:hanging="360"/>
      </w:pPr>
    </w:lvl>
    <w:lvl w:ilvl="2" w:tplc="DA80FC5C">
      <w:start w:val="1"/>
      <w:numFmt w:val="lowerRoman"/>
      <w:lvlText w:val="%3."/>
      <w:lvlJc w:val="right"/>
      <w:pPr>
        <w:ind w:left="2160" w:hanging="180"/>
      </w:pPr>
    </w:lvl>
    <w:lvl w:ilvl="3" w:tplc="0CFC97C2">
      <w:start w:val="1"/>
      <w:numFmt w:val="decimal"/>
      <w:lvlText w:val="%4."/>
      <w:lvlJc w:val="left"/>
      <w:pPr>
        <w:ind w:left="2880" w:hanging="360"/>
      </w:pPr>
    </w:lvl>
    <w:lvl w:ilvl="4" w:tplc="8F8EC21C">
      <w:start w:val="1"/>
      <w:numFmt w:val="lowerLetter"/>
      <w:lvlText w:val="%5."/>
      <w:lvlJc w:val="left"/>
      <w:pPr>
        <w:ind w:left="3600" w:hanging="360"/>
      </w:pPr>
    </w:lvl>
    <w:lvl w:ilvl="5" w:tplc="62C44DEC">
      <w:start w:val="1"/>
      <w:numFmt w:val="lowerRoman"/>
      <w:lvlText w:val="%6."/>
      <w:lvlJc w:val="right"/>
      <w:pPr>
        <w:ind w:left="4320" w:hanging="180"/>
      </w:pPr>
    </w:lvl>
    <w:lvl w:ilvl="6" w:tplc="E188B6D8">
      <w:start w:val="1"/>
      <w:numFmt w:val="decimal"/>
      <w:lvlText w:val="%7."/>
      <w:lvlJc w:val="left"/>
      <w:pPr>
        <w:ind w:left="5040" w:hanging="360"/>
      </w:pPr>
    </w:lvl>
    <w:lvl w:ilvl="7" w:tplc="13448DD8">
      <w:start w:val="1"/>
      <w:numFmt w:val="lowerLetter"/>
      <w:lvlText w:val="%8."/>
      <w:lvlJc w:val="left"/>
      <w:pPr>
        <w:ind w:left="5760" w:hanging="360"/>
      </w:pPr>
    </w:lvl>
    <w:lvl w:ilvl="8" w:tplc="42CE3E44">
      <w:start w:val="1"/>
      <w:numFmt w:val="lowerRoman"/>
      <w:lvlText w:val="%9."/>
      <w:lvlJc w:val="right"/>
      <w:pPr>
        <w:ind w:left="6480" w:hanging="180"/>
      </w:pPr>
    </w:lvl>
  </w:abstractNum>
  <w:abstractNum w:abstractNumId="4" w15:restartNumberingAfterBreak="0">
    <w:nsid w:val="0C0180A6"/>
    <w:multiLevelType w:val="hybridMultilevel"/>
    <w:tmpl w:val="94586E7E"/>
    <w:lvl w:ilvl="0" w:tplc="33E8C3C2">
      <w:start w:val="1"/>
      <w:numFmt w:val="bullet"/>
      <w:lvlText w:val=""/>
      <w:lvlJc w:val="left"/>
      <w:pPr>
        <w:ind w:left="720" w:hanging="360"/>
      </w:pPr>
      <w:rPr>
        <w:rFonts w:ascii="Symbol" w:hAnsi="Symbol" w:hint="default"/>
      </w:rPr>
    </w:lvl>
    <w:lvl w:ilvl="1" w:tplc="90B03D46">
      <w:start w:val="1"/>
      <w:numFmt w:val="bullet"/>
      <w:lvlText w:val="o"/>
      <w:lvlJc w:val="left"/>
      <w:pPr>
        <w:ind w:left="1440" w:hanging="360"/>
      </w:pPr>
      <w:rPr>
        <w:rFonts w:ascii="Courier New" w:hAnsi="Courier New" w:hint="default"/>
      </w:rPr>
    </w:lvl>
    <w:lvl w:ilvl="2" w:tplc="24AAE2A6">
      <w:start w:val="1"/>
      <w:numFmt w:val="bullet"/>
      <w:lvlText w:val=""/>
      <w:lvlJc w:val="left"/>
      <w:pPr>
        <w:ind w:left="2160" w:hanging="360"/>
      </w:pPr>
      <w:rPr>
        <w:rFonts w:ascii="Wingdings" w:hAnsi="Wingdings" w:hint="default"/>
      </w:rPr>
    </w:lvl>
    <w:lvl w:ilvl="3" w:tplc="BAE8D726">
      <w:start w:val="1"/>
      <w:numFmt w:val="bullet"/>
      <w:lvlText w:val=""/>
      <w:lvlJc w:val="left"/>
      <w:pPr>
        <w:ind w:left="2880" w:hanging="360"/>
      </w:pPr>
      <w:rPr>
        <w:rFonts w:ascii="Symbol" w:hAnsi="Symbol" w:hint="default"/>
      </w:rPr>
    </w:lvl>
    <w:lvl w:ilvl="4" w:tplc="61BE3554">
      <w:start w:val="1"/>
      <w:numFmt w:val="bullet"/>
      <w:lvlText w:val="o"/>
      <w:lvlJc w:val="left"/>
      <w:pPr>
        <w:ind w:left="3600" w:hanging="360"/>
      </w:pPr>
      <w:rPr>
        <w:rFonts w:ascii="Courier New" w:hAnsi="Courier New" w:hint="default"/>
      </w:rPr>
    </w:lvl>
    <w:lvl w:ilvl="5" w:tplc="59188A86">
      <w:start w:val="1"/>
      <w:numFmt w:val="bullet"/>
      <w:lvlText w:val=""/>
      <w:lvlJc w:val="left"/>
      <w:pPr>
        <w:ind w:left="4320" w:hanging="360"/>
      </w:pPr>
      <w:rPr>
        <w:rFonts w:ascii="Wingdings" w:hAnsi="Wingdings" w:hint="default"/>
      </w:rPr>
    </w:lvl>
    <w:lvl w:ilvl="6" w:tplc="C024D254">
      <w:start w:val="1"/>
      <w:numFmt w:val="bullet"/>
      <w:lvlText w:val=""/>
      <w:lvlJc w:val="left"/>
      <w:pPr>
        <w:ind w:left="5040" w:hanging="360"/>
      </w:pPr>
      <w:rPr>
        <w:rFonts w:ascii="Symbol" w:hAnsi="Symbol" w:hint="default"/>
      </w:rPr>
    </w:lvl>
    <w:lvl w:ilvl="7" w:tplc="5E882458">
      <w:start w:val="1"/>
      <w:numFmt w:val="bullet"/>
      <w:lvlText w:val="o"/>
      <w:lvlJc w:val="left"/>
      <w:pPr>
        <w:ind w:left="5760" w:hanging="360"/>
      </w:pPr>
      <w:rPr>
        <w:rFonts w:ascii="Courier New" w:hAnsi="Courier New" w:hint="default"/>
      </w:rPr>
    </w:lvl>
    <w:lvl w:ilvl="8" w:tplc="AAFAE0F0">
      <w:start w:val="1"/>
      <w:numFmt w:val="bullet"/>
      <w:lvlText w:val=""/>
      <w:lvlJc w:val="left"/>
      <w:pPr>
        <w:ind w:left="6480" w:hanging="360"/>
      </w:pPr>
      <w:rPr>
        <w:rFonts w:ascii="Wingdings" w:hAnsi="Wingdings" w:hint="default"/>
      </w:rPr>
    </w:lvl>
  </w:abstractNum>
  <w:abstractNum w:abstractNumId="5" w15:restartNumberingAfterBreak="0">
    <w:nsid w:val="0C2F5158"/>
    <w:multiLevelType w:val="hybridMultilevel"/>
    <w:tmpl w:val="FFFFFFFF"/>
    <w:lvl w:ilvl="0" w:tplc="B07ADF9E">
      <w:start w:val="1"/>
      <w:numFmt w:val="bullet"/>
      <w:lvlText w:val=""/>
      <w:lvlJc w:val="left"/>
      <w:pPr>
        <w:ind w:left="720" w:hanging="360"/>
      </w:pPr>
      <w:rPr>
        <w:rFonts w:ascii="Symbol" w:hAnsi="Symbol" w:hint="default"/>
      </w:rPr>
    </w:lvl>
    <w:lvl w:ilvl="1" w:tplc="4944211E">
      <w:start w:val="1"/>
      <w:numFmt w:val="bullet"/>
      <w:lvlText w:val="o"/>
      <w:lvlJc w:val="left"/>
      <w:pPr>
        <w:ind w:left="1440" w:hanging="360"/>
      </w:pPr>
      <w:rPr>
        <w:rFonts w:ascii="Courier New" w:hAnsi="Courier New" w:hint="default"/>
      </w:rPr>
    </w:lvl>
    <w:lvl w:ilvl="2" w:tplc="C59EBFA2">
      <w:start w:val="1"/>
      <w:numFmt w:val="bullet"/>
      <w:lvlText w:val=""/>
      <w:lvlJc w:val="left"/>
      <w:pPr>
        <w:ind w:left="2160" w:hanging="360"/>
      </w:pPr>
      <w:rPr>
        <w:rFonts w:ascii="Wingdings" w:hAnsi="Wingdings" w:hint="default"/>
      </w:rPr>
    </w:lvl>
    <w:lvl w:ilvl="3" w:tplc="58A894B6">
      <w:start w:val="1"/>
      <w:numFmt w:val="bullet"/>
      <w:lvlText w:val=""/>
      <w:lvlJc w:val="left"/>
      <w:pPr>
        <w:ind w:left="2880" w:hanging="360"/>
      </w:pPr>
      <w:rPr>
        <w:rFonts w:ascii="Symbol" w:hAnsi="Symbol" w:hint="default"/>
      </w:rPr>
    </w:lvl>
    <w:lvl w:ilvl="4" w:tplc="91EA2902">
      <w:start w:val="1"/>
      <w:numFmt w:val="bullet"/>
      <w:lvlText w:val="o"/>
      <w:lvlJc w:val="left"/>
      <w:pPr>
        <w:ind w:left="3600" w:hanging="360"/>
      </w:pPr>
      <w:rPr>
        <w:rFonts w:ascii="Courier New" w:hAnsi="Courier New" w:hint="default"/>
      </w:rPr>
    </w:lvl>
    <w:lvl w:ilvl="5" w:tplc="A656A04A">
      <w:start w:val="1"/>
      <w:numFmt w:val="bullet"/>
      <w:lvlText w:val=""/>
      <w:lvlJc w:val="left"/>
      <w:pPr>
        <w:ind w:left="4320" w:hanging="360"/>
      </w:pPr>
      <w:rPr>
        <w:rFonts w:ascii="Wingdings" w:hAnsi="Wingdings" w:hint="default"/>
      </w:rPr>
    </w:lvl>
    <w:lvl w:ilvl="6" w:tplc="E174B24A">
      <w:start w:val="1"/>
      <w:numFmt w:val="bullet"/>
      <w:lvlText w:val=""/>
      <w:lvlJc w:val="left"/>
      <w:pPr>
        <w:ind w:left="5040" w:hanging="360"/>
      </w:pPr>
      <w:rPr>
        <w:rFonts w:ascii="Symbol" w:hAnsi="Symbol" w:hint="default"/>
      </w:rPr>
    </w:lvl>
    <w:lvl w:ilvl="7" w:tplc="4432B6AA">
      <w:start w:val="1"/>
      <w:numFmt w:val="bullet"/>
      <w:lvlText w:val="o"/>
      <w:lvlJc w:val="left"/>
      <w:pPr>
        <w:ind w:left="5760" w:hanging="360"/>
      </w:pPr>
      <w:rPr>
        <w:rFonts w:ascii="Courier New" w:hAnsi="Courier New" w:hint="default"/>
      </w:rPr>
    </w:lvl>
    <w:lvl w:ilvl="8" w:tplc="214A5D02">
      <w:start w:val="1"/>
      <w:numFmt w:val="bullet"/>
      <w:lvlText w:val=""/>
      <w:lvlJc w:val="left"/>
      <w:pPr>
        <w:ind w:left="6480" w:hanging="360"/>
      </w:pPr>
      <w:rPr>
        <w:rFonts w:ascii="Wingdings" w:hAnsi="Wingdings" w:hint="default"/>
      </w:rPr>
    </w:lvl>
  </w:abstractNum>
  <w:abstractNum w:abstractNumId="6" w15:restartNumberingAfterBreak="0">
    <w:nsid w:val="122F6FF2"/>
    <w:multiLevelType w:val="hybridMultilevel"/>
    <w:tmpl w:val="FFFFFFFF"/>
    <w:lvl w:ilvl="0" w:tplc="F25E9904">
      <w:start w:val="1"/>
      <w:numFmt w:val="bullet"/>
      <w:lvlText w:val=""/>
      <w:lvlJc w:val="left"/>
      <w:pPr>
        <w:ind w:left="720" w:hanging="360"/>
      </w:pPr>
      <w:rPr>
        <w:rFonts w:ascii="Symbol" w:hAnsi="Symbol" w:hint="default"/>
      </w:rPr>
    </w:lvl>
    <w:lvl w:ilvl="1" w:tplc="9A44A544">
      <w:start w:val="1"/>
      <w:numFmt w:val="bullet"/>
      <w:lvlText w:val="o"/>
      <w:lvlJc w:val="left"/>
      <w:pPr>
        <w:ind w:left="1440" w:hanging="360"/>
      </w:pPr>
      <w:rPr>
        <w:rFonts w:ascii="Courier New" w:hAnsi="Courier New" w:hint="default"/>
      </w:rPr>
    </w:lvl>
    <w:lvl w:ilvl="2" w:tplc="C51EA306">
      <w:start w:val="1"/>
      <w:numFmt w:val="bullet"/>
      <w:lvlText w:val=""/>
      <w:lvlJc w:val="left"/>
      <w:pPr>
        <w:ind w:left="2160" w:hanging="360"/>
      </w:pPr>
      <w:rPr>
        <w:rFonts w:ascii="Wingdings" w:hAnsi="Wingdings" w:hint="default"/>
      </w:rPr>
    </w:lvl>
    <w:lvl w:ilvl="3" w:tplc="97D8AA94">
      <w:start w:val="1"/>
      <w:numFmt w:val="bullet"/>
      <w:lvlText w:val=""/>
      <w:lvlJc w:val="left"/>
      <w:pPr>
        <w:ind w:left="2880" w:hanging="360"/>
      </w:pPr>
      <w:rPr>
        <w:rFonts w:ascii="Symbol" w:hAnsi="Symbol" w:hint="default"/>
      </w:rPr>
    </w:lvl>
    <w:lvl w:ilvl="4" w:tplc="81F63B26">
      <w:start w:val="1"/>
      <w:numFmt w:val="bullet"/>
      <w:lvlText w:val="o"/>
      <w:lvlJc w:val="left"/>
      <w:pPr>
        <w:ind w:left="3600" w:hanging="360"/>
      </w:pPr>
      <w:rPr>
        <w:rFonts w:ascii="Courier New" w:hAnsi="Courier New" w:hint="default"/>
      </w:rPr>
    </w:lvl>
    <w:lvl w:ilvl="5" w:tplc="9BF45A6E">
      <w:start w:val="1"/>
      <w:numFmt w:val="bullet"/>
      <w:lvlText w:val=""/>
      <w:lvlJc w:val="left"/>
      <w:pPr>
        <w:ind w:left="4320" w:hanging="360"/>
      </w:pPr>
      <w:rPr>
        <w:rFonts w:ascii="Wingdings" w:hAnsi="Wingdings" w:hint="default"/>
      </w:rPr>
    </w:lvl>
    <w:lvl w:ilvl="6" w:tplc="88327A2C">
      <w:start w:val="1"/>
      <w:numFmt w:val="bullet"/>
      <w:lvlText w:val=""/>
      <w:lvlJc w:val="left"/>
      <w:pPr>
        <w:ind w:left="5040" w:hanging="360"/>
      </w:pPr>
      <w:rPr>
        <w:rFonts w:ascii="Symbol" w:hAnsi="Symbol" w:hint="default"/>
      </w:rPr>
    </w:lvl>
    <w:lvl w:ilvl="7" w:tplc="81AADFA2">
      <w:start w:val="1"/>
      <w:numFmt w:val="bullet"/>
      <w:lvlText w:val="o"/>
      <w:lvlJc w:val="left"/>
      <w:pPr>
        <w:ind w:left="5760" w:hanging="360"/>
      </w:pPr>
      <w:rPr>
        <w:rFonts w:ascii="Courier New" w:hAnsi="Courier New" w:hint="default"/>
      </w:rPr>
    </w:lvl>
    <w:lvl w:ilvl="8" w:tplc="E528C8A8">
      <w:start w:val="1"/>
      <w:numFmt w:val="bullet"/>
      <w:lvlText w:val=""/>
      <w:lvlJc w:val="left"/>
      <w:pPr>
        <w:ind w:left="6480" w:hanging="360"/>
      </w:pPr>
      <w:rPr>
        <w:rFonts w:ascii="Wingdings" w:hAnsi="Wingdings" w:hint="default"/>
      </w:rPr>
    </w:lvl>
  </w:abstractNum>
  <w:abstractNum w:abstractNumId="7" w15:restartNumberingAfterBreak="0">
    <w:nsid w:val="15BC4558"/>
    <w:multiLevelType w:val="hybridMultilevel"/>
    <w:tmpl w:val="FFFFFFFF"/>
    <w:lvl w:ilvl="0" w:tplc="68DC2CC8">
      <w:start w:val="1"/>
      <w:numFmt w:val="bullet"/>
      <w:lvlText w:val=""/>
      <w:lvlJc w:val="left"/>
      <w:pPr>
        <w:ind w:left="720" w:hanging="360"/>
      </w:pPr>
      <w:rPr>
        <w:rFonts w:ascii="Symbol" w:hAnsi="Symbol" w:hint="default"/>
      </w:rPr>
    </w:lvl>
    <w:lvl w:ilvl="1" w:tplc="4BDA460E">
      <w:start w:val="1"/>
      <w:numFmt w:val="bullet"/>
      <w:lvlText w:val="o"/>
      <w:lvlJc w:val="left"/>
      <w:pPr>
        <w:ind w:left="1440" w:hanging="360"/>
      </w:pPr>
      <w:rPr>
        <w:rFonts w:ascii="Courier New" w:hAnsi="Courier New" w:hint="default"/>
      </w:rPr>
    </w:lvl>
    <w:lvl w:ilvl="2" w:tplc="F2AC5D70">
      <w:start w:val="1"/>
      <w:numFmt w:val="bullet"/>
      <w:lvlText w:val=""/>
      <w:lvlJc w:val="left"/>
      <w:pPr>
        <w:ind w:left="2160" w:hanging="360"/>
      </w:pPr>
      <w:rPr>
        <w:rFonts w:ascii="Wingdings" w:hAnsi="Wingdings" w:hint="default"/>
      </w:rPr>
    </w:lvl>
    <w:lvl w:ilvl="3" w:tplc="0344975C">
      <w:start w:val="1"/>
      <w:numFmt w:val="bullet"/>
      <w:lvlText w:val=""/>
      <w:lvlJc w:val="left"/>
      <w:pPr>
        <w:ind w:left="2880" w:hanging="360"/>
      </w:pPr>
      <w:rPr>
        <w:rFonts w:ascii="Symbol" w:hAnsi="Symbol" w:hint="default"/>
      </w:rPr>
    </w:lvl>
    <w:lvl w:ilvl="4" w:tplc="16CABEA2">
      <w:start w:val="1"/>
      <w:numFmt w:val="bullet"/>
      <w:lvlText w:val="o"/>
      <w:lvlJc w:val="left"/>
      <w:pPr>
        <w:ind w:left="3600" w:hanging="360"/>
      </w:pPr>
      <w:rPr>
        <w:rFonts w:ascii="Courier New" w:hAnsi="Courier New" w:hint="default"/>
      </w:rPr>
    </w:lvl>
    <w:lvl w:ilvl="5" w:tplc="E4B233C6">
      <w:start w:val="1"/>
      <w:numFmt w:val="bullet"/>
      <w:lvlText w:val=""/>
      <w:lvlJc w:val="left"/>
      <w:pPr>
        <w:ind w:left="4320" w:hanging="360"/>
      </w:pPr>
      <w:rPr>
        <w:rFonts w:ascii="Wingdings" w:hAnsi="Wingdings" w:hint="default"/>
      </w:rPr>
    </w:lvl>
    <w:lvl w:ilvl="6" w:tplc="8F424E72">
      <w:start w:val="1"/>
      <w:numFmt w:val="bullet"/>
      <w:lvlText w:val=""/>
      <w:lvlJc w:val="left"/>
      <w:pPr>
        <w:ind w:left="5040" w:hanging="360"/>
      </w:pPr>
      <w:rPr>
        <w:rFonts w:ascii="Symbol" w:hAnsi="Symbol" w:hint="default"/>
      </w:rPr>
    </w:lvl>
    <w:lvl w:ilvl="7" w:tplc="F5B0F270">
      <w:start w:val="1"/>
      <w:numFmt w:val="bullet"/>
      <w:lvlText w:val="o"/>
      <w:lvlJc w:val="left"/>
      <w:pPr>
        <w:ind w:left="5760" w:hanging="360"/>
      </w:pPr>
      <w:rPr>
        <w:rFonts w:ascii="Courier New" w:hAnsi="Courier New" w:hint="default"/>
      </w:rPr>
    </w:lvl>
    <w:lvl w:ilvl="8" w:tplc="69EAB236">
      <w:start w:val="1"/>
      <w:numFmt w:val="bullet"/>
      <w:lvlText w:val=""/>
      <w:lvlJc w:val="left"/>
      <w:pPr>
        <w:ind w:left="6480" w:hanging="360"/>
      </w:pPr>
      <w:rPr>
        <w:rFonts w:ascii="Wingdings" w:hAnsi="Wingdings" w:hint="default"/>
      </w:rPr>
    </w:lvl>
  </w:abstractNum>
  <w:abstractNum w:abstractNumId="8" w15:restartNumberingAfterBreak="0">
    <w:nsid w:val="169D0C3D"/>
    <w:multiLevelType w:val="hybridMultilevel"/>
    <w:tmpl w:val="EC1C837A"/>
    <w:lvl w:ilvl="0" w:tplc="631206FA">
      <w:start w:val="1"/>
      <w:numFmt w:val="bullet"/>
      <w:lvlText w:val=""/>
      <w:lvlJc w:val="left"/>
      <w:pPr>
        <w:ind w:left="720" w:hanging="360"/>
      </w:pPr>
      <w:rPr>
        <w:rFonts w:ascii="Symbol" w:hAnsi="Symbol" w:hint="default"/>
      </w:rPr>
    </w:lvl>
    <w:lvl w:ilvl="1" w:tplc="05EC824C">
      <w:start w:val="1"/>
      <w:numFmt w:val="bullet"/>
      <w:lvlText w:val="o"/>
      <w:lvlJc w:val="left"/>
      <w:pPr>
        <w:ind w:left="1440" w:hanging="360"/>
      </w:pPr>
      <w:rPr>
        <w:rFonts w:ascii="Courier New" w:hAnsi="Courier New" w:hint="default"/>
      </w:rPr>
    </w:lvl>
    <w:lvl w:ilvl="2" w:tplc="391E8EB0">
      <w:start w:val="1"/>
      <w:numFmt w:val="bullet"/>
      <w:lvlText w:val=""/>
      <w:lvlJc w:val="left"/>
      <w:pPr>
        <w:ind w:left="2160" w:hanging="360"/>
      </w:pPr>
      <w:rPr>
        <w:rFonts w:ascii="Wingdings" w:hAnsi="Wingdings" w:hint="default"/>
      </w:rPr>
    </w:lvl>
    <w:lvl w:ilvl="3" w:tplc="9BE64EEE">
      <w:start w:val="1"/>
      <w:numFmt w:val="bullet"/>
      <w:lvlText w:val=""/>
      <w:lvlJc w:val="left"/>
      <w:pPr>
        <w:ind w:left="2880" w:hanging="360"/>
      </w:pPr>
      <w:rPr>
        <w:rFonts w:ascii="Symbol" w:hAnsi="Symbol" w:hint="default"/>
      </w:rPr>
    </w:lvl>
    <w:lvl w:ilvl="4" w:tplc="76B44436">
      <w:start w:val="1"/>
      <w:numFmt w:val="bullet"/>
      <w:lvlText w:val="o"/>
      <w:lvlJc w:val="left"/>
      <w:pPr>
        <w:ind w:left="3600" w:hanging="360"/>
      </w:pPr>
      <w:rPr>
        <w:rFonts w:ascii="Courier New" w:hAnsi="Courier New" w:hint="default"/>
      </w:rPr>
    </w:lvl>
    <w:lvl w:ilvl="5" w:tplc="2EA00B2A">
      <w:start w:val="1"/>
      <w:numFmt w:val="bullet"/>
      <w:lvlText w:val=""/>
      <w:lvlJc w:val="left"/>
      <w:pPr>
        <w:ind w:left="4320" w:hanging="360"/>
      </w:pPr>
      <w:rPr>
        <w:rFonts w:ascii="Wingdings" w:hAnsi="Wingdings" w:hint="default"/>
      </w:rPr>
    </w:lvl>
    <w:lvl w:ilvl="6" w:tplc="8AC66D56">
      <w:start w:val="1"/>
      <w:numFmt w:val="bullet"/>
      <w:lvlText w:val=""/>
      <w:lvlJc w:val="left"/>
      <w:pPr>
        <w:ind w:left="5040" w:hanging="360"/>
      </w:pPr>
      <w:rPr>
        <w:rFonts w:ascii="Symbol" w:hAnsi="Symbol" w:hint="default"/>
      </w:rPr>
    </w:lvl>
    <w:lvl w:ilvl="7" w:tplc="E1B0A7F4">
      <w:start w:val="1"/>
      <w:numFmt w:val="bullet"/>
      <w:lvlText w:val="o"/>
      <w:lvlJc w:val="left"/>
      <w:pPr>
        <w:ind w:left="5760" w:hanging="360"/>
      </w:pPr>
      <w:rPr>
        <w:rFonts w:ascii="Courier New" w:hAnsi="Courier New" w:hint="default"/>
      </w:rPr>
    </w:lvl>
    <w:lvl w:ilvl="8" w:tplc="C1FC60AC">
      <w:start w:val="1"/>
      <w:numFmt w:val="bullet"/>
      <w:lvlText w:val=""/>
      <w:lvlJc w:val="left"/>
      <w:pPr>
        <w:ind w:left="6480" w:hanging="360"/>
      </w:pPr>
      <w:rPr>
        <w:rFonts w:ascii="Wingdings" w:hAnsi="Wingdings" w:hint="default"/>
      </w:rPr>
    </w:lvl>
  </w:abstractNum>
  <w:abstractNum w:abstractNumId="9" w15:restartNumberingAfterBreak="0">
    <w:nsid w:val="2408D34B"/>
    <w:multiLevelType w:val="hybridMultilevel"/>
    <w:tmpl w:val="DCA8B918"/>
    <w:lvl w:ilvl="0" w:tplc="86D4085C">
      <w:start w:val="1"/>
      <w:numFmt w:val="bullet"/>
      <w:lvlText w:val=""/>
      <w:lvlJc w:val="left"/>
      <w:pPr>
        <w:ind w:left="720" w:hanging="360"/>
      </w:pPr>
      <w:rPr>
        <w:rFonts w:ascii="Symbol" w:hAnsi="Symbol" w:hint="default"/>
      </w:rPr>
    </w:lvl>
    <w:lvl w:ilvl="1" w:tplc="349CAC3C">
      <w:start w:val="1"/>
      <w:numFmt w:val="bullet"/>
      <w:lvlText w:val="o"/>
      <w:lvlJc w:val="left"/>
      <w:pPr>
        <w:ind w:left="1440" w:hanging="360"/>
      </w:pPr>
      <w:rPr>
        <w:rFonts w:ascii="Courier New" w:hAnsi="Courier New" w:hint="default"/>
      </w:rPr>
    </w:lvl>
    <w:lvl w:ilvl="2" w:tplc="2AFA2412">
      <w:start w:val="1"/>
      <w:numFmt w:val="bullet"/>
      <w:lvlText w:val=""/>
      <w:lvlJc w:val="left"/>
      <w:pPr>
        <w:ind w:left="2160" w:hanging="360"/>
      </w:pPr>
      <w:rPr>
        <w:rFonts w:ascii="Wingdings" w:hAnsi="Wingdings" w:hint="default"/>
      </w:rPr>
    </w:lvl>
    <w:lvl w:ilvl="3" w:tplc="167E5F88">
      <w:start w:val="1"/>
      <w:numFmt w:val="bullet"/>
      <w:lvlText w:val=""/>
      <w:lvlJc w:val="left"/>
      <w:pPr>
        <w:ind w:left="2880" w:hanging="360"/>
      </w:pPr>
      <w:rPr>
        <w:rFonts w:ascii="Symbol" w:hAnsi="Symbol" w:hint="default"/>
      </w:rPr>
    </w:lvl>
    <w:lvl w:ilvl="4" w:tplc="4B682DB6">
      <w:start w:val="1"/>
      <w:numFmt w:val="bullet"/>
      <w:lvlText w:val="o"/>
      <w:lvlJc w:val="left"/>
      <w:pPr>
        <w:ind w:left="3600" w:hanging="360"/>
      </w:pPr>
      <w:rPr>
        <w:rFonts w:ascii="Courier New" w:hAnsi="Courier New" w:hint="default"/>
      </w:rPr>
    </w:lvl>
    <w:lvl w:ilvl="5" w:tplc="014E6A7C">
      <w:start w:val="1"/>
      <w:numFmt w:val="bullet"/>
      <w:lvlText w:val=""/>
      <w:lvlJc w:val="left"/>
      <w:pPr>
        <w:ind w:left="4320" w:hanging="360"/>
      </w:pPr>
      <w:rPr>
        <w:rFonts w:ascii="Wingdings" w:hAnsi="Wingdings" w:hint="default"/>
      </w:rPr>
    </w:lvl>
    <w:lvl w:ilvl="6" w:tplc="6F20772A">
      <w:start w:val="1"/>
      <w:numFmt w:val="bullet"/>
      <w:lvlText w:val=""/>
      <w:lvlJc w:val="left"/>
      <w:pPr>
        <w:ind w:left="5040" w:hanging="360"/>
      </w:pPr>
      <w:rPr>
        <w:rFonts w:ascii="Symbol" w:hAnsi="Symbol" w:hint="default"/>
      </w:rPr>
    </w:lvl>
    <w:lvl w:ilvl="7" w:tplc="F826612A">
      <w:start w:val="1"/>
      <w:numFmt w:val="bullet"/>
      <w:lvlText w:val="o"/>
      <w:lvlJc w:val="left"/>
      <w:pPr>
        <w:ind w:left="5760" w:hanging="360"/>
      </w:pPr>
      <w:rPr>
        <w:rFonts w:ascii="Courier New" w:hAnsi="Courier New" w:hint="default"/>
      </w:rPr>
    </w:lvl>
    <w:lvl w:ilvl="8" w:tplc="0BAC31EA">
      <w:start w:val="1"/>
      <w:numFmt w:val="bullet"/>
      <w:lvlText w:val=""/>
      <w:lvlJc w:val="left"/>
      <w:pPr>
        <w:ind w:left="6480" w:hanging="360"/>
      </w:pPr>
      <w:rPr>
        <w:rFonts w:ascii="Wingdings" w:hAnsi="Wingdings" w:hint="default"/>
      </w:rPr>
    </w:lvl>
  </w:abstractNum>
  <w:abstractNum w:abstractNumId="10" w15:restartNumberingAfterBreak="0">
    <w:nsid w:val="38040994"/>
    <w:multiLevelType w:val="hybridMultilevel"/>
    <w:tmpl w:val="FFFFFFFF"/>
    <w:lvl w:ilvl="0" w:tplc="901E4A94">
      <w:start w:val="1"/>
      <w:numFmt w:val="bullet"/>
      <w:lvlText w:val=""/>
      <w:lvlJc w:val="left"/>
      <w:pPr>
        <w:ind w:left="720" w:hanging="360"/>
      </w:pPr>
      <w:rPr>
        <w:rFonts w:ascii="Symbol" w:hAnsi="Symbol" w:hint="default"/>
      </w:rPr>
    </w:lvl>
    <w:lvl w:ilvl="1" w:tplc="82FC955A">
      <w:start w:val="1"/>
      <w:numFmt w:val="bullet"/>
      <w:lvlText w:val="o"/>
      <w:lvlJc w:val="left"/>
      <w:pPr>
        <w:ind w:left="1440" w:hanging="360"/>
      </w:pPr>
      <w:rPr>
        <w:rFonts w:ascii="Courier New" w:hAnsi="Courier New" w:hint="default"/>
      </w:rPr>
    </w:lvl>
    <w:lvl w:ilvl="2" w:tplc="39B8A608">
      <w:start w:val="1"/>
      <w:numFmt w:val="bullet"/>
      <w:lvlText w:val=""/>
      <w:lvlJc w:val="left"/>
      <w:pPr>
        <w:ind w:left="2160" w:hanging="360"/>
      </w:pPr>
      <w:rPr>
        <w:rFonts w:ascii="Wingdings" w:hAnsi="Wingdings" w:hint="default"/>
      </w:rPr>
    </w:lvl>
    <w:lvl w:ilvl="3" w:tplc="2A2C1EAE">
      <w:start w:val="1"/>
      <w:numFmt w:val="bullet"/>
      <w:lvlText w:val=""/>
      <w:lvlJc w:val="left"/>
      <w:pPr>
        <w:ind w:left="2880" w:hanging="360"/>
      </w:pPr>
      <w:rPr>
        <w:rFonts w:ascii="Symbol" w:hAnsi="Symbol" w:hint="default"/>
      </w:rPr>
    </w:lvl>
    <w:lvl w:ilvl="4" w:tplc="43743BFE">
      <w:start w:val="1"/>
      <w:numFmt w:val="bullet"/>
      <w:lvlText w:val="o"/>
      <w:lvlJc w:val="left"/>
      <w:pPr>
        <w:ind w:left="3600" w:hanging="360"/>
      </w:pPr>
      <w:rPr>
        <w:rFonts w:ascii="Courier New" w:hAnsi="Courier New" w:hint="default"/>
      </w:rPr>
    </w:lvl>
    <w:lvl w:ilvl="5" w:tplc="FA0E9EFC">
      <w:start w:val="1"/>
      <w:numFmt w:val="bullet"/>
      <w:lvlText w:val=""/>
      <w:lvlJc w:val="left"/>
      <w:pPr>
        <w:ind w:left="4320" w:hanging="360"/>
      </w:pPr>
      <w:rPr>
        <w:rFonts w:ascii="Wingdings" w:hAnsi="Wingdings" w:hint="default"/>
      </w:rPr>
    </w:lvl>
    <w:lvl w:ilvl="6" w:tplc="A73A0744">
      <w:start w:val="1"/>
      <w:numFmt w:val="bullet"/>
      <w:lvlText w:val=""/>
      <w:lvlJc w:val="left"/>
      <w:pPr>
        <w:ind w:left="5040" w:hanging="360"/>
      </w:pPr>
      <w:rPr>
        <w:rFonts w:ascii="Symbol" w:hAnsi="Symbol" w:hint="default"/>
      </w:rPr>
    </w:lvl>
    <w:lvl w:ilvl="7" w:tplc="113C78E8">
      <w:start w:val="1"/>
      <w:numFmt w:val="bullet"/>
      <w:lvlText w:val="o"/>
      <w:lvlJc w:val="left"/>
      <w:pPr>
        <w:ind w:left="5760" w:hanging="360"/>
      </w:pPr>
      <w:rPr>
        <w:rFonts w:ascii="Courier New" w:hAnsi="Courier New" w:hint="default"/>
      </w:rPr>
    </w:lvl>
    <w:lvl w:ilvl="8" w:tplc="EA1CB958">
      <w:start w:val="1"/>
      <w:numFmt w:val="bullet"/>
      <w:lvlText w:val=""/>
      <w:lvlJc w:val="left"/>
      <w:pPr>
        <w:ind w:left="6480" w:hanging="360"/>
      </w:pPr>
      <w:rPr>
        <w:rFonts w:ascii="Wingdings" w:hAnsi="Wingdings" w:hint="default"/>
      </w:rPr>
    </w:lvl>
  </w:abstractNum>
  <w:abstractNum w:abstractNumId="11" w15:restartNumberingAfterBreak="0">
    <w:nsid w:val="41706121"/>
    <w:multiLevelType w:val="hybridMultilevel"/>
    <w:tmpl w:val="78A8303A"/>
    <w:lvl w:ilvl="0" w:tplc="8F6A43E0">
      <w:start w:val="1"/>
      <w:numFmt w:val="bullet"/>
      <w:lvlText w:val=""/>
      <w:lvlJc w:val="left"/>
      <w:pPr>
        <w:ind w:left="720" w:hanging="360"/>
      </w:pPr>
      <w:rPr>
        <w:rFonts w:ascii="Symbol" w:hAnsi="Symbol" w:hint="default"/>
      </w:rPr>
    </w:lvl>
    <w:lvl w:ilvl="1" w:tplc="5A747BC0">
      <w:start w:val="1"/>
      <w:numFmt w:val="bullet"/>
      <w:lvlText w:val="o"/>
      <w:lvlJc w:val="left"/>
      <w:pPr>
        <w:ind w:left="1440" w:hanging="360"/>
      </w:pPr>
      <w:rPr>
        <w:rFonts w:ascii="Courier New" w:hAnsi="Courier New" w:hint="default"/>
      </w:rPr>
    </w:lvl>
    <w:lvl w:ilvl="2" w:tplc="DD548FFA">
      <w:start w:val="1"/>
      <w:numFmt w:val="bullet"/>
      <w:lvlText w:val=""/>
      <w:lvlJc w:val="left"/>
      <w:pPr>
        <w:ind w:left="2160" w:hanging="360"/>
      </w:pPr>
      <w:rPr>
        <w:rFonts w:ascii="Wingdings" w:hAnsi="Wingdings" w:hint="default"/>
      </w:rPr>
    </w:lvl>
    <w:lvl w:ilvl="3" w:tplc="CC602DC2">
      <w:start w:val="1"/>
      <w:numFmt w:val="bullet"/>
      <w:lvlText w:val=""/>
      <w:lvlJc w:val="left"/>
      <w:pPr>
        <w:ind w:left="2880" w:hanging="360"/>
      </w:pPr>
      <w:rPr>
        <w:rFonts w:ascii="Symbol" w:hAnsi="Symbol" w:hint="default"/>
      </w:rPr>
    </w:lvl>
    <w:lvl w:ilvl="4" w:tplc="ECF06840">
      <w:start w:val="1"/>
      <w:numFmt w:val="bullet"/>
      <w:lvlText w:val="o"/>
      <w:lvlJc w:val="left"/>
      <w:pPr>
        <w:ind w:left="3600" w:hanging="360"/>
      </w:pPr>
      <w:rPr>
        <w:rFonts w:ascii="Courier New" w:hAnsi="Courier New" w:hint="default"/>
      </w:rPr>
    </w:lvl>
    <w:lvl w:ilvl="5" w:tplc="C0003980">
      <w:start w:val="1"/>
      <w:numFmt w:val="bullet"/>
      <w:lvlText w:val=""/>
      <w:lvlJc w:val="left"/>
      <w:pPr>
        <w:ind w:left="4320" w:hanging="360"/>
      </w:pPr>
      <w:rPr>
        <w:rFonts w:ascii="Wingdings" w:hAnsi="Wingdings" w:hint="default"/>
      </w:rPr>
    </w:lvl>
    <w:lvl w:ilvl="6" w:tplc="3762263A">
      <w:start w:val="1"/>
      <w:numFmt w:val="bullet"/>
      <w:lvlText w:val=""/>
      <w:lvlJc w:val="left"/>
      <w:pPr>
        <w:ind w:left="5040" w:hanging="360"/>
      </w:pPr>
      <w:rPr>
        <w:rFonts w:ascii="Symbol" w:hAnsi="Symbol" w:hint="default"/>
      </w:rPr>
    </w:lvl>
    <w:lvl w:ilvl="7" w:tplc="F2E60830">
      <w:start w:val="1"/>
      <w:numFmt w:val="bullet"/>
      <w:lvlText w:val="o"/>
      <w:lvlJc w:val="left"/>
      <w:pPr>
        <w:ind w:left="5760" w:hanging="360"/>
      </w:pPr>
      <w:rPr>
        <w:rFonts w:ascii="Courier New" w:hAnsi="Courier New" w:hint="default"/>
      </w:rPr>
    </w:lvl>
    <w:lvl w:ilvl="8" w:tplc="9BAA61C6">
      <w:start w:val="1"/>
      <w:numFmt w:val="bullet"/>
      <w:lvlText w:val=""/>
      <w:lvlJc w:val="left"/>
      <w:pPr>
        <w:ind w:left="6480" w:hanging="360"/>
      </w:pPr>
      <w:rPr>
        <w:rFonts w:ascii="Wingdings" w:hAnsi="Wingdings" w:hint="default"/>
      </w:rPr>
    </w:lvl>
  </w:abstractNum>
  <w:abstractNum w:abstractNumId="12" w15:restartNumberingAfterBreak="0">
    <w:nsid w:val="4787B823"/>
    <w:multiLevelType w:val="hybridMultilevel"/>
    <w:tmpl w:val="FFFFFFFF"/>
    <w:lvl w:ilvl="0" w:tplc="62DAA804">
      <w:start w:val="1"/>
      <w:numFmt w:val="bullet"/>
      <w:lvlText w:val=""/>
      <w:lvlJc w:val="left"/>
      <w:pPr>
        <w:ind w:left="720" w:hanging="360"/>
      </w:pPr>
      <w:rPr>
        <w:rFonts w:ascii="Symbol" w:hAnsi="Symbol" w:hint="default"/>
      </w:rPr>
    </w:lvl>
    <w:lvl w:ilvl="1" w:tplc="31340772">
      <w:start w:val="1"/>
      <w:numFmt w:val="bullet"/>
      <w:lvlText w:val="o"/>
      <w:lvlJc w:val="left"/>
      <w:pPr>
        <w:ind w:left="1440" w:hanging="360"/>
      </w:pPr>
      <w:rPr>
        <w:rFonts w:ascii="Courier New" w:hAnsi="Courier New" w:hint="default"/>
      </w:rPr>
    </w:lvl>
    <w:lvl w:ilvl="2" w:tplc="1B7E1442">
      <w:start w:val="1"/>
      <w:numFmt w:val="bullet"/>
      <w:lvlText w:val=""/>
      <w:lvlJc w:val="left"/>
      <w:pPr>
        <w:ind w:left="2160" w:hanging="360"/>
      </w:pPr>
      <w:rPr>
        <w:rFonts w:ascii="Wingdings" w:hAnsi="Wingdings" w:hint="default"/>
      </w:rPr>
    </w:lvl>
    <w:lvl w:ilvl="3" w:tplc="A372CEE2">
      <w:start w:val="1"/>
      <w:numFmt w:val="bullet"/>
      <w:lvlText w:val=""/>
      <w:lvlJc w:val="left"/>
      <w:pPr>
        <w:ind w:left="2880" w:hanging="360"/>
      </w:pPr>
      <w:rPr>
        <w:rFonts w:ascii="Symbol" w:hAnsi="Symbol" w:hint="default"/>
      </w:rPr>
    </w:lvl>
    <w:lvl w:ilvl="4" w:tplc="695A2FE4">
      <w:start w:val="1"/>
      <w:numFmt w:val="bullet"/>
      <w:lvlText w:val="o"/>
      <w:lvlJc w:val="left"/>
      <w:pPr>
        <w:ind w:left="3600" w:hanging="360"/>
      </w:pPr>
      <w:rPr>
        <w:rFonts w:ascii="Courier New" w:hAnsi="Courier New" w:hint="default"/>
      </w:rPr>
    </w:lvl>
    <w:lvl w:ilvl="5" w:tplc="A846FDAA">
      <w:start w:val="1"/>
      <w:numFmt w:val="bullet"/>
      <w:lvlText w:val=""/>
      <w:lvlJc w:val="left"/>
      <w:pPr>
        <w:ind w:left="4320" w:hanging="360"/>
      </w:pPr>
      <w:rPr>
        <w:rFonts w:ascii="Wingdings" w:hAnsi="Wingdings" w:hint="default"/>
      </w:rPr>
    </w:lvl>
    <w:lvl w:ilvl="6" w:tplc="FF003A20">
      <w:start w:val="1"/>
      <w:numFmt w:val="bullet"/>
      <w:lvlText w:val=""/>
      <w:lvlJc w:val="left"/>
      <w:pPr>
        <w:ind w:left="5040" w:hanging="360"/>
      </w:pPr>
      <w:rPr>
        <w:rFonts w:ascii="Symbol" w:hAnsi="Symbol" w:hint="default"/>
      </w:rPr>
    </w:lvl>
    <w:lvl w:ilvl="7" w:tplc="5830BA9C">
      <w:start w:val="1"/>
      <w:numFmt w:val="bullet"/>
      <w:lvlText w:val="o"/>
      <w:lvlJc w:val="left"/>
      <w:pPr>
        <w:ind w:left="5760" w:hanging="360"/>
      </w:pPr>
      <w:rPr>
        <w:rFonts w:ascii="Courier New" w:hAnsi="Courier New" w:hint="default"/>
      </w:rPr>
    </w:lvl>
    <w:lvl w:ilvl="8" w:tplc="957E6808">
      <w:start w:val="1"/>
      <w:numFmt w:val="bullet"/>
      <w:lvlText w:val=""/>
      <w:lvlJc w:val="left"/>
      <w:pPr>
        <w:ind w:left="6480" w:hanging="360"/>
      </w:pPr>
      <w:rPr>
        <w:rFonts w:ascii="Wingdings" w:hAnsi="Wingdings" w:hint="default"/>
      </w:rPr>
    </w:lvl>
  </w:abstractNum>
  <w:abstractNum w:abstractNumId="13" w15:restartNumberingAfterBreak="0">
    <w:nsid w:val="53432581"/>
    <w:multiLevelType w:val="hybridMultilevel"/>
    <w:tmpl w:val="0C2E800C"/>
    <w:lvl w:ilvl="0" w:tplc="A9A48372">
      <w:start w:val="1"/>
      <w:numFmt w:val="bullet"/>
      <w:lvlText w:val=""/>
      <w:lvlJc w:val="left"/>
      <w:pPr>
        <w:ind w:left="720" w:hanging="360"/>
      </w:pPr>
      <w:rPr>
        <w:rFonts w:ascii="Symbol" w:hAnsi="Symbol" w:hint="default"/>
      </w:rPr>
    </w:lvl>
    <w:lvl w:ilvl="1" w:tplc="2C80B8C4">
      <w:start w:val="1"/>
      <w:numFmt w:val="bullet"/>
      <w:lvlText w:val="o"/>
      <w:lvlJc w:val="left"/>
      <w:pPr>
        <w:ind w:left="1440" w:hanging="360"/>
      </w:pPr>
      <w:rPr>
        <w:rFonts w:ascii="Courier New" w:hAnsi="Courier New" w:hint="default"/>
      </w:rPr>
    </w:lvl>
    <w:lvl w:ilvl="2" w:tplc="D33E97D2">
      <w:start w:val="1"/>
      <w:numFmt w:val="bullet"/>
      <w:lvlText w:val=""/>
      <w:lvlJc w:val="left"/>
      <w:pPr>
        <w:ind w:left="2160" w:hanging="360"/>
      </w:pPr>
      <w:rPr>
        <w:rFonts w:ascii="Wingdings" w:hAnsi="Wingdings" w:hint="default"/>
      </w:rPr>
    </w:lvl>
    <w:lvl w:ilvl="3" w:tplc="D0807A6C">
      <w:start w:val="1"/>
      <w:numFmt w:val="bullet"/>
      <w:lvlText w:val=""/>
      <w:lvlJc w:val="left"/>
      <w:pPr>
        <w:ind w:left="2880" w:hanging="360"/>
      </w:pPr>
      <w:rPr>
        <w:rFonts w:ascii="Symbol" w:hAnsi="Symbol" w:hint="default"/>
      </w:rPr>
    </w:lvl>
    <w:lvl w:ilvl="4" w:tplc="019AE9AA">
      <w:start w:val="1"/>
      <w:numFmt w:val="bullet"/>
      <w:lvlText w:val="o"/>
      <w:lvlJc w:val="left"/>
      <w:pPr>
        <w:ind w:left="3600" w:hanging="360"/>
      </w:pPr>
      <w:rPr>
        <w:rFonts w:ascii="Courier New" w:hAnsi="Courier New" w:hint="default"/>
      </w:rPr>
    </w:lvl>
    <w:lvl w:ilvl="5" w:tplc="9C084AB0">
      <w:start w:val="1"/>
      <w:numFmt w:val="bullet"/>
      <w:lvlText w:val=""/>
      <w:lvlJc w:val="left"/>
      <w:pPr>
        <w:ind w:left="4320" w:hanging="360"/>
      </w:pPr>
      <w:rPr>
        <w:rFonts w:ascii="Wingdings" w:hAnsi="Wingdings" w:hint="default"/>
      </w:rPr>
    </w:lvl>
    <w:lvl w:ilvl="6" w:tplc="9F029FC4">
      <w:start w:val="1"/>
      <w:numFmt w:val="bullet"/>
      <w:lvlText w:val=""/>
      <w:lvlJc w:val="left"/>
      <w:pPr>
        <w:ind w:left="5040" w:hanging="360"/>
      </w:pPr>
      <w:rPr>
        <w:rFonts w:ascii="Symbol" w:hAnsi="Symbol" w:hint="default"/>
      </w:rPr>
    </w:lvl>
    <w:lvl w:ilvl="7" w:tplc="8E002BC0">
      <w:start w:val="1"/>
      <w:numFmt w:val="bullet"/>
      <w:lvlText w:val="o"/>
      <w:lvlJc w:val="left"/>
      <w:pPr>
        <w:ind w:left="5760" w:hanging="360"/>
      </w:pPr>
      <w:rPr>
        <w:rFonts w:ascii="Courier New" w:hAnsi="Courier New" w:hint="default"/>
      </w:rPr>
    </w:lvl>
    <w:lvl w:ilvl="8" w:tplc="D9C8571C">
      <w:start w:val="1"/>
      <w:numFmt w:val="bullet"/>
      <w:lvlText w:val=""/>
      <w:lvlJc w:val="left"/>
      <w:pPr>
        <w:ind w:left="6480" w:hanging="360"/>
      </w:pPr>
      <w:rPr>
        <w:rFonts w:ascii="Wingdings" w:hAnsi="Wingdings" w:hint="default"/>
      </w:rPr>
    </w:lvl>
  </w:abstractNum>
  <w:abstractNum w:abstractNumId="14" w15:restartNumberingAfterBreak="0">
    <w:nsid w:val="62B98A5A"/>
    <w:multiLevelType w:val="hybridMultilevel"/>
    <w:tmpl w:val="FFFFFFFF"/>
    <w:lvl w:ilvl="0" w:tplc="F7CA9B3C">
      <w:start w:val="1"/>
      <w:numFmt w:val="bullet"/>
      <w:lvlText w:val=""/>
      <w:lvlJc w:val="left"/>
      <w:pPr>
        <w:ind w:left="720" w:hanging="360"/>
      </w:pPr>
      <w:rPr>
        <w:rFonts w:ascii="Symbol" w:hAnsi="Symbol" w:hint="default"/>
      </w:rPr>
    </w:lvl>
    <w:lvl w:ilvl="1" w:tplc="E9B676BA">
      <w:start w:val="1"/>
      <w:numFmt w:val="bullet"/>
      <w:lvlText w:val="o"/>
      <w:lvlJc w:val="left"/>
      <w:pPr>
        <w:ind w:left="1440" w:hanging="360"/>
      </w:pPr>
      <w:rPr>
        <w:rFonts w:ascii="Courier New" w:hAnsi="Courier New" w:hint="default"/>
      </w:rPr>
    </w:lvl>
    <w:lvl w:ilvl="2" w:tplc="5A8AC87C">
      <w:start w:val="1"/>
      <w:numFmt w:val="bullet"/>
      <w:lvlText w:val=""/>
      <w:lvlJc w:val="left"/>
      <w:pPr>
        <w:ind w:left="2160" w:hanging="360"/>
      </w:pPr>
      <w:rPr>
        <w:rFonts w:ascii="Wingdings" w:hAnsi="Wingdings" w:hint="default"/>
      </w:rPr>
    </w:lvl>
    <w:lvl w:ilvl="3" w:tplc="B0AE72FC">
      <w:start w:val="1"/>
      <w:numFmt w:val="bullet"/>
      <w:lvlText w:val=""/>
      <w:lvlJc w:val="left"/>
      <w:pPr>
        <w:ind w:left="2880" w:hanging="360"/>
      </w:pPr>
      <w:rPr>
        <w:rFonts w:ascii="Symbol" w:hAnsi="Symbol" w:hint="default"/>
      </w:rPr>
    </w:lvl>
    <w:lvl w:ilvl="4" w:tplc="93B29EE2">
      <w:start w:val="1"/>
      <w:numFmt w:val="bullet"/>
      <w:lvlText w:val="o"/>
      <w:lvlJc w:val="left"/>
      <w:pPr>
        <w:ind w:left="3600" w:hanging="360"/>
      </w:pPr>
      <w:rPr>
        <w:rFonts w:ascii="Courier New" w:hAnsi="Courier New" w:hint="default"/>
      </w:rPr>
    </w:lvl>
    <w:lvl w:ilvl="5" w:tplc="B9A205BA">
      <w:start w:val="1"/>
      <w:numFmt w:val="bullet"/>
      <w:lvlText w:val=""/>
      <w:lvlJc w:val="left"/>
      <w:pPr>
        <w:ind w:left="4320" w:hanging="360"/>
      </w:pPr>
      <w:rPr>
        <w:rFonts w:ascii="Wingdings" w:hAnsi="Wingdings" w:hint="default"/>
      </w:rPr>
    </w:lvl>
    <w:lvl w:ilvl="6" w:tplc="F00CC672">
      <w:start w:val="1"/>
      <w:numFmt w:val="bullet"/>
      <w:lvlText w:val=""/>
      <w:lvlJc w:val="left"/>
      <w:pPr>
        <w:ind w:left="5040" w:hanging="360"/>
      </w:pPr>
      <w:rPr>
        <w:rFonts w:ascii="Symbol" w:hAnsi="Symbol" w:hint="default"/>
      </w:rPr>
    </w:lvl>
    <w:lvl w:ilvl="7" w:tplc="B372B4CE">
      <w:start w:val="1"/>
      <w:numFmt w:val="bullet"/>
      <w:lvlText w:val="o"/>
      <w:lvlJc w:val="left"/>
      <w:pPr>
        <w:ind w:left="5760" w:hanging="360"/>
      </w:pPr>
      <w:rPr>
        <w:rFonts w:ascii="Courier New" w:hAnsi="Courier New" w:hint="default"/>
      </w:rPr>
    </w:lvl>
    <w:lvl w:ilvl="8" w:tplc="B5C25FB2">
      <w:start w:val="1"/>
      <w:numFmt w:val="bullet"/>
      <w:lvlText w:val=""/>
      <w:lvlJc w:val="left"/>
      <w:pPr>
        <w:ind w:left="6480" w:hanging="360"/>
      </w:pPr>
      <w:rPr>
        <w:rFonts w:ascii="Wingdings" w:hAnsi="Wingdings" w:hint="default"/>
      </w:rPr>
    </w:lvl>
  </w:abstractNum>
  <w:abstractNum w:abstractNumId="15" w15:restartNumberingAfterBreak="0">
    <w:nsid w:val="6A8AD81C"/>
    <w:multiLevelType w:val="hybridMultilevel"/>
    <w:tmpl w:val="FFFFFFFF"/>
    <w:lvl w:ilvl="0" w:tplc="8D3A699C">
      <w:start w:val="26"/>
      <w:numFmt w:val="decimal"/>
      <w:lvlText w:val="%1."/>
      <w:lvlJc w:val="left"/>
      <w:pPr>
        <w:ind w:left="720" w:hanging="360"/>
      </w:pPr>
    </w:lvl>
    <w:lvl w:ilvl="1" w:tplc="0798A904">
      <w:start w:val="1"/>
      <w:numFmt w:val="lowerLetter"/>
      <w:lvlText w:val="%2."/>
      <w:lvlJc w:val="left"/>
      <w:pPr>
        <w:ind w:left="1440" w:hanging="360"/>
      </w:pPr>
    </w:lvl>
    <w:lvl w:ilvl="2" w:tplc="88629F24">
      <w:start w:val="1"/>
      <w:numFmt w:val="lowerRoman"/>
      <w:lvlText w:val="%3."/>
      <w:lvlJc w:val="right"/>
      <w:pPr>
        <w:ind w:left="2160" w:hanging="180"/>
      </w:pPr>
    </w:lvl>
    <w:lvl w:ilvl="3" w:tplc="D9007A50">
      <w:start w:val="1"/>
      <w:numFmt w:val="decimal"/>
      <w:lvlText w:val="%4."/>
      <w:lvlJc w:val="left"/>
      <w:pPr>
        <w:ind w:left="2880" w:hanging="360"/>
      </w:pPr>
    </w:lvl>
    <w:lvl w:ilvl="4" w:tplc="E4308C9E">
      <w:start w:val="1"/>
      <w:numFmt w:val="lowerLetter"/>
      <w:lvlText w:val="%5."/>
      <w:lvlJc w:val="left"/>
      <w:pPr>
        <w:ind w:left="3600" w:hanging="360"/>
      </w:pPr>
    </w:lvl>
    <w:lvl w:ilvl="5" w:tplc="F9A27C16">
      <w:start w:val="1"/>
      <w:numFmt w:val="lowerRoman"/>
      <w:lvlText w:val="%6."/>
      <w:lvlJc w:val="right"/>
      <w:pPr>
        <w:ind w:left="4320" w:hanging="180"/>
      </w:pPr>
    </w:lvl>
    <w:lvl w:ilvl="6" w:tplc="F7842F6E">
      <w:start w:val="1"/>
      <w:numFmt w:val="decimal"/>
      <w:lvlText w:val="%7."/>
      <w:lvlJc w:val="left"/>
      <w:pPr>
        <w:ind w:left="5040" w:hanging="360"/>
      </w:pPr>
    </w:lvl>
    <w:lvl w:ilvl="7" w:tplc="1AEAF498">
      <w:start w:val="1"/>
      <w:numFmt w:val="lowerLetter"/>
      <w:lvlText w:val="%8."/>
      <w:lvlJc w:val="left"/>
      <w:pPr>
        <w:ind w:left="5760" w:hanging="360"/>
      </w:pPr>
    </w:lvl>
    <w:lvl w:ilvl="8" w:tplc="2C565906">
      <w:start w:val="1"/>
      <w:numFmt w:val="lowerRoman"/>
      <w:lvlText w:val="%9."/>
      <w:lvlJc w:val="right"/>
      <w:pPr>
        <w:ind w:left="6480" w:hanging="180"/>
      </w:pPr>
    </w:lvl>
  </w:abstractNum>
  <w:abstractNum w:abstractNumId="16" w15:restartNumberingAfterBreak="0">
    <w:nsid w:val="7EB5D4B1"/>
    <w:multiLevelType w:val="hybridMultilevel"/>
    <w:tmpl w:val="FFFFFFFF"/>
    <w:lvl w:ilvl="0" w:tplc="8946DF00">
      <w:start w:val="1"/>
      <w:numFmt w:val="bullet"/>
      <w:lvlText w:val=""/>
      <w:lvlJc w:val="left"/>
      <w:pPr>
        <w:ind w:left="720" w:hanging="360"/>
      </w:pPr>
      <w:rPr>
        <w:rFonts w:ascii="Symbol" w:hAnsi="Symbol" w:hint="default"/>
      </w:rPr>
    </w:lvl>
    <w:lvl w:ilvl="1" w:tplc="8F6239EC">
      <w:start w:val="1"/>
      <w:numFmt w:val="bullet"/>
      <w:lvlText w:val="o"/>
      <w:lvlJc w:val="left"/>
      <w:pPr>
        <w:ind w:left="1440" w:hanging="360"/>
      </w:pPr>
      <w:rPr>
        <w:rFonts w:ascii="Courier New" w:hAnsi="Courier New" w:hint="default"/>
      </w:rPr>
    </w:lvl>
    <w:lvl w:ilvl="2" w:tplc="8E888E1C">
      <w:start w:val="1"/>
      <w:numFmt w:val="bullet"/>
      <w:lvlText w:val=""/>
      <w:lvlJc w:val="left"/>
      <w:pPr>
        <w:ind w:left="2160" w:hanging="360"/>
      </w:pPr>
      <w:rPr>
        <w:rFonts w:ascii="Wingdings" w:hAnsi="Wingdings" w:hint="default"/>
      </w:rPr>
    </w:lvl>
    <w:lvl w:ilvl="3" w:tplc="47F4F36A">
      <w:start w:val="1"/>
      <w:numFmt w:val="bullet"/>
      <w:lvlText w:val=""/>
      <w:lvlJc w:val="left"/>
      <w:pPr>
        <w:ind w:left="2880" w:hanging="360"/>
      </w:pPr>
      <w:rPr>
        <w:rFonts w:ascii="Symbol" w:hAnsi="Symbol" w:hint="default"/>
      </w:rPr>
    </w:lvl>
    <w:lvl w:ilvl="4" w:tplc="CD364D42">
      <w:start w:val="1"/>
      <w:numFmt w:val="bullet"/>
      <w:lvlText w:val="o"/>
      <w:lvlJc w:val="left"/>
      <w:pPr>
        <w:ind w:left="3600" w:hanging="360"/>
      </w:pPr>
      <w:rPr>
        <w:rFonts w:ascii="Courier New" w:hAnsi="Courier New" w:hint="default"/>
      </w:rPr>
    </w:lvl>
    <w:lvl w:ilvl="5" w:tplc="70E6A1B2">
      <w:start w:val="1"/>
      <w:numFmt w:val="bullet"/>
      <w:lvlText w:val=""/>
      <w:lvlJc w:val="left"/>
      <w:pPr>
        <w:ind w:left="4320" w:hanging="360"/>
      </w:pPr>
      <w:rPr>
        <w:rFonts w:ascii="Wingdings" w:hAnsi="Wingdings" w:hint="default"/>
      </w:rPr>
    </w:lvl>
    <w:lvl w:ilvl="6" w:tplc="AAE8F452">
      <w:start w:val="1"/>
      <w:numFmt w:val="bullet"/>
      <w:lvlText w:val=""/>
      <w:lvlJc w:val="left"/>
      <w:pPr>
        <w:ind w:left="5040" w:hanging="360"/>
      </w:pPr>
      <w:rPr>
        <w:rFonts w:ascii="Symbol" w:hAnsi="Symbol" w:hint="default"/>
      </w:rPr>
    </w:lvl>
    <w:lvl w:ilvl="7" w:tplc="B24E0604">
      <w:start w:val="1"/>
      <w:numFmt w:val="bullet"/>
      <w:lvlText w:val="o"/>
      <w:lvlJc w:val="left"/>
      <w:pPr>
        <w:ind w:left="5760" w:hanging="360"/>
      </w:pPr>
      <w:rPr>
        <w:rFonts w:ascii="Courier New" w:hAnsi="Courier New" w:hint="default"/>
      </w:rPr>
    </w:lvl>
    <w:lvl w:ilvl="8" w:tplc="3148DE1C">
      <w:start w:val="1"/>
      <w:numFmt w:val="bullet"/>
      <w:lvlText w:val=""/>
      <w:lvlJc w:val="left"/>
      <w:pPr>
        <w:ind w:left="6480" w:hanging="360"/>
      </w:pPr>
      <w:rPr>
        <w:rFonts w:ascii="Wingdings" w:hAnsi="Wingdings" w:hint="default"/>
      </w:rPr>
    </w:lvl>
  </w:abstractNum>
  <w:num w:numId="1" w16cid:durableId="723024193">
    <w:abstractNumId w:val="3"/>
  </w:num>
  <w:num w:numId="2" w16cid:durableId="975716604">
    <w:abstractNumId w:val="15"/>
  </w:num>
  <w:num w:numId="3" w16cid:durableId="1505170583">
    <w:abstractNumId w:val="9"/>
  </w:num>
  <w:num w:numId="4" w16cid:durableId="110900990">
    <w:abstractNumId w:val="4"/>
  </w:num>
  <w:num w:numId="5" w16cid:durableId="1392580744">
    <w:abstractNumId w:val="8"/>
  </w:num>
  <w:num w:numId="6" w16cid:durableId="893466871">
    <w:abstractNumId w:val="0"/>
  </w:num>
  <w:num w:numId="7" w16cid:durableId="574436702">
    <w:abstractNumId w:val="1"/>
  </w:num>
  <w:num w:numId="8" w16cid:durableId="1655337660">
    <w:abstractNumId w:val="5"/>
  </w:num>
  <w:num w:numId="9" w16cid:durableId="564874599">
    <w:abstractNumId w:val="7"/>
  </w:num>
  <w:num w:numId="10" w16cid:durableId="2068917721">
    <w:abstractNumId w:val="12"/>
  </w:num>
  <w:num w:numId="11" w16cid:durableId="1108813442">
    <w:abstractNumId w:val="6"/>
  </w:num>
  <w:num w:numId="12" w16cid:durableId="2061980598">
    <w:abstractNumId w:val="2"/>
  </w:num>
  <w:num w:numId="13" w16cid:durableId="1405640778">
    <w:abstractNumId w:val="10"/>
  </w:num>
  <w:num w:numId="14" w16cid:durableId="2021468452">
    <w:abstractNumId w:val="11"/>
  </w:num>
  <w:num w:numId="15" w16cid:durableId="1338923707">
    <w:abstractNumId w:val="13"/>
  </w:num>
  <w:num w:numId="16" w16cid:durableId="1125732876">
    <w:abstractNumId w:val="16"/>
  </w:num>
  <w:num w:numId="17" w16cid:durableId="158290545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Cane">
    <w15:presenceInfo w15:providerId="AD" w15:userId="S::david@voicestudycentre.com::a8d89485-4d6f-4e53-8d19-cc0068a73b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F52A2D"/>
    <w:rsid w:val="0004370B"/>
    <w:rsid w:val="00053B53"/>
    <w:rsid w:val="000C2421"/>
    <w:rsid w:val="000F1664"/>
    <w:rsid w:val="000F333D"/>
    <w:rsid w:val="00102E42"/>
    <w:rsid w:val="001050AA"/>
    <w:rsid w:val="00136581"/>
    <w:rsid w:val="001411EA"/>
    <w:rsid w:val="00147353"/>
    <w:rsid w:val="0015178C"/>
    <w:rsid w:val="00160FA9"/>
    <w:rsid w:val="00162F26"/>
    <w:rsid w:val="00171781"/>
    <w:rsid w:val="00171A36"/>
    <w:rsid w:val="001772A6"/>
    <w:rsid w:val="001A59E6"/>
    <w:rsid w:val="001ADFCA"/>
    <w:rsid w:val="001B4207"/>
    <w:rsid w:val="001C7209"/>
    <w:rsid w:val="001C7590"/>
    <w:rsid w:val="001D0E1B"/>
    <w:rsid w:val="001E351F"/>
    <w:rsid w:val="001F51DB"/>
    <w:rsid w:val="002026A4"/>
    <w:rsid w:val="00213F82"/>
    <w:rsid w:val="0021581D"/>
    <w:rsid w:val="0022744D"/>
    <w:rsid w:val="00240D19"/>
    <w:rsid w:val="0027CE2D"/>
    <w:rsid w:val="002A20BC"/>
    <w:rsid w:val="002B4635"/>
    <w:rsid w:val="002D76D7"/>
    <w:rsid w:val="002E40E7"/>
    <w:rsid w:val="002F1B3A"/>
    <w:rsid w:val="002F3D51"/>
    <w:rsid w:val="00300092"/>
    <w:rsid w:val="0030155E"/>
    <w:rsid w:val="00313A1C"/>
    <w:rsid w:val="0031A9E8"/>
    <w:rsid w:val="00327230"/>
    <w:rsid w:val="0034328E"/>
    <w:rsid w:val="00353DE6"/>
    <w:rsid w:val="0037737B"/>
    <w:rsid w:val="00387E71"/>
    <w:rsid w:val="003890BF"/>
    <w:rsid w:val="00391876"/>
    <w:rsid w:val="003A48B8"/>
    <w:rsid w:val="003C7262"/>
    <w:rsid w:val="003CA6A1"/>
    <w:rsid w:val="003D61B2"/>
    <w:rsid w:val="003E50BE"/>
    <w:rsid w:val="003F61B0"/>
    <w:rsid w:val="00402600"/>
    <w:rsid w:val="00402820"/>
    <w:rsid w:val="00407829"/>
    <w:rsid w:val="0040D689"/>
    <w:rsid w:val="0044673C"/>
    <w:rsid w:val="00455868"/>
    <w:rsid w:val="00474757"/>
    <w:rsid w:val="00475CDE"/>
    <w:rsid w:val="004764F2"/>
    <w:rsid w:val="00484FE4"/>
    <w:rsid w:val="004856D7"/>
    <w:rsid w:val="00494D2A"/>
    <w:rsid w:val="004A5BEA"/>
    <w:rsid w:val="004C41F2"/>
    <w:rsid w:val="004D7071"/>
    <w:rsid w:val="004E2F5F"/>
    <w:rsid w:val="004E7EFA"/>
    <w:rsid w:val="00503383"/>
    <w:rsid w:val="00503E87"/>
    <w:rsid w:val="00512874"/>
    <w:rsid w:val="0052C241"/>
    <w:rsid w:val="0053722D"/>
    <w:rsid w:val="005537EF"/>
    <w:rsid w:val="00572480"/>
    <w:rsid w:val="005837BC"/>
    <w:rsid w:val="005969AB"/>
    <w:rsid w:val="005C0517"/>
    <w:rsid w:val="005D688D"/>
    <w:rsid w:val="005F03B7"/>
    <w:rsid w:val="006136B3"/>
    <w:rsid w:val="00631C08"/>
    <w:rsid w:val="00633E26"/>
    <w:rsid w:val="00652096"/>
    <w:rsid w:val="00652ECE"/>
    <w:rsid w:val="00662AD7"/>
    <w:rsid w:val="006632AA"/>
    <w:rsid w:val="0067C7E9"/>
    <w:rsid w:val="00696BC6"/>
    <w:rsid w:val="006D2F87"/>
    <w:rsid w:val="006D3FC0"/>
    <w:rsid w:val="006D4FE8"/>
    <w:rsid w:val="006E6EEE"/>
    <w:rsid w:val="00703D8E"/>
    <w:rsid w:val="00707552"/>
    <w:rsid w:val="00713DB4"/>
    <w:rsid w:val="007392B4"/>
    <w:rsid w:val="00740A1F"/>
    <w:rsid w:val="007746E8"/>
    <w:rsid w:val="00786317"/>
    <w:rsid w:val="007A6331"/>
    <w:rsid w:val="007B0F37"/>
    <w:rsid w:val="007B6266"/>
    <w:rsid w:val="007C5877"/>
    <w:rsid w:val="007E08DE"/>
    <w:rsid w:val="007F43C2"/>
    <w:rsid w:val="007F7CE4"/>
    <w:rsid w:val="0080734A"/>
    <w:rsid w:val="008076C6"/>
    <w:rsid w:val="008107A2"/>
    <w:rsid w:val="0081089E"/>
    <w:rsid w:val="00811696"/>
    <w:rsid w:val="00844503"/>
    <w:rsid w:val="00886A7E"/>
    <w:rsid w:val="00892712"/>
    <w:rsid w:val="008A107B"/>
    <w:rsid w:val="008B6123"/>
    <w:rsid w:val="008B6ECE"/>
    <w:rsid w:val="008C5672"/>
    <w:rsid w:val="008D76D7"/>
    <w:rsid w:val="0090022F"/>
    <w:rsid w:val="00917BE3"/>
    <w:rsid w:val="00941754"/>
    <w:rsid w:val="00972AC0"/>
    <w:rsid w:val="0097CA49"/>
    <w:rsid w:val="00986D39"/>
    <w:rsid w:val="00992D7F"/>
    <w:rsid w:val="009C6DB0"/>
    <w:rsid w:val="009D09A4"/>
    <w:rsid w:val="009E6EF2"/>
    <w:rsid w:val="00A03540"/>
    <w:rsid w:val="00A0678B"/>
    <w:rsid w:val="00A15E49"/>
    <w:rsid w:val="00A1619F"/>
    <w:rsid w:val="00A20ED8"/>
    <w:rsid w:val="00A323A3"/>
    <w:rsid w:val="00A3654B"/>
    <w:rsid w:val="00A47E01"/>
    <w:rsid w:val="00A700FA"/>
    <w:rsid w:val="00A9055D"/>
    <w:rsid w:val="00A9060E"/>
    <w:rsid w:val="00AC0465"/>
    <w:rsid w:val="00AC49DA"/>
    <w:rsid w:val="00AE34CB"/>
    <w:rsid w:val="00AE5DFA"/>
    <w:rsid w:val="00B021BC"/>
    <w:rsid w:val="00B15772"/>
    <w:rsid w:val="00B1683E"/>
    <w:rsid w:val="00B36B98"/>
    <w:rsid w:val="00B3C682"/>
    <w:rsid w:val="00B414DD"/>
    <w:rsid w:val="00B5239C"/>
    <w:rsid w:val="00B55520"/>
    <w:rsid w:val="00B6366C"/>
    <w:rsid w:val="00B83BB5"/>
    <w:rsid w:val="00B8B3FE"/>
    <w:rsid w:val="00B92439"/>
    <w:rsid w:val="00B974EA"/>
    <w:rsid w:val="00BA5565"/>
    <w:rsid w:val="00BA592B"/>
    <w:rsid w:val="00BB342F"/>
    <w:rsid w:val="00BB81D3"/>
    <w:rsid w:val="00BC2257"/>
    <w:rsid w:val="00BC6AD3"/>
    <w:rsid w:val="00BC7603"/>
    <w:rsid w:val="00BD4F60"/>
    <w:rsid w:val="00BD98D5"/>
    <w:rsid w:val="00BE65CC"/>
    <w:rsid w:val="00C10384"/>
    <w:rsid w:val="00C272CF"/>
    <w:rsid w:val="00C3359D"/>
    <w:rsid w:val="00C47505"/>
    <w:rsid w:val="00C5FE55"/>
    <w:rsid w:val="00C800CC"/>
    <w:rsid w:val="00C8033A"/>
    <w:rsid w:val="00C806E2"/>
    <w:rsid w:val="00C820A9"/>
    <w:rsid w:val="00CB3AF0"/>
    <w:rsid w:val="00CE6274"/>
    <w:rsid w:val="00CEE037"/>
    <w:rsid w:val="00CF27E7"/>
    <w:rsid w:val="00CF897A"/>
    <w:rsid w:val="00D244C7"/>
    <w:rsid w:val="00D32DA3"/>
    <w:rsid w:val="00D44730"/>
    <w:rsid w:val="00D53271"/>
    <w:rsid w:val="00D57B93"/>
    <w:rsid w:val="00D6F901"/>
    <w:rsid w:val="00D7349C"/>
    <w:rsid w:val="00DA2301"/>
    <w:rsid w:val="00DB1563"/>
    <w:rsid w:val="00DB19BC"/>
    <w:rsid w:val="00DB4EA2"/>
    <w:rsid w:val="00DE2E83"/>
    <w:rsid w:val="00DE7F00"/>
    <w:rsid w:val="00DF7C29"/>
    <w:rsid w:val="00E23597"/>
    <w:rsid w:val="00E2F498"/>
    <w:rsid w:val="00E31B00"/>
    <w:rsid w:val="00E36FF5"/>
    <w:rsid w:val="00E374F0"/>
    <w:rsid w:val="00E42D3E"/>
    <w:rsid w:val="00E5F6C0"/>
    <w:rsid w:val="00E71998"/>
    <w:rsid w:val="00E761F2"/>
    <w:rsid w:val="00E81E3F"/>
    <w:rsid w:val="00E858AA"/>
    <w:rsid w:val="00E932E4"/>
    <w:rsid w:val="00E96BB2"/>
    <w:rsid w:val="00EBBE2B"/>
    <w:rsid w:val="00EC5BE5"/>
    <w:rsid w:val="00ED09AE"/>
    <w:rsid w:val="00EE1847"/>
    <w:rsid w:val="00EE5A10"/>
    <w:rsid w:val="00EF3412"/>
    <w:rsid w:val="00EF6474"/>
    <w:rsid w:val="00F00D27"/>
    <w:rsid w:val="00F05D3D"/>
    <w:rsid w:val="00F1D49C"/>
    <w:rsid w:val="00F33DBB"/>
    <w:rsid w:val="00F37CFE"/>
    <w:rsid w:val="00F3993F"/>
    <w:rsid w:val="00F3B8EB"/>
    <w:rsid w:val="00F54B46"/>
    <w:rsid w:val="00F57E55"/>
    <w:rsid w:val="00F8179D"/>
    <w:rsid w:val="00F93103"/>
    <w:rsid w:val="00FA2B64"/>
    <w:rsid w:val="00FA4ED1"/>
    <w:rsid w:val="00FB7300"/>
    <w:rsid w:val="00FD2CCC"/>
    <w:rsid w:val="00FE026F"/>
    <w:rsid w:val="00FE6843"/>
    <w:rsid w:val="00FF7B6C"/>
    <w:rsid w:val="01048A83"/>
    <w:rsid w:val="010EFF9A"/>
    <w:rsid w:val="010FBDD9"/>
    <w:rsid w:val="0113EA3F"/>
    <w:rsid w:val="011631A9"/>
    <w:rsid w:val="01182752"/>
    <w:rsid w:val="0124DA66"/>
    <w:rsid w:val="012694FE"/>
    <w:rsid w:val="01286856"/>
    <w:rsid w:val="012BB38D"/>
    <w:rsid w:val="012BE64B"/>
    <w:rsid w:val="012E3A05"/>
    <w:rsid w:val="013975DD"/>
    <w:rsid w:val="013A51CC"/>
    <w:rsid w:val="0146D611"/>
    <w:rsid w:val="0149439A"/>
    <w:rsid w:val="014AAF62"/>
    <w:rsid w:val="015451E9"/>
    <w:rsid w:val="0154D270"/>
    <w:rsid w:val="0156E6B9"/>
    <w:rsid w:val="0157FBC0"/>
    <w:rsid w:val="015829FD"/>
    <w:rsid w:val="0158E5AA"/>
    <w:rsid w:val="015CC9A8"/>
    <w:rsid w:val="015F8639"/>
    <w:rsid w:val="0161B15B"/>
    <w:rsid w:val="0162C40A"/>
    <w:rsid w:val="01673027"/>
    <w:rsid w:val="016BD987"/>
    <w:rsid w:val="0178D82E"/>
    <w:rsid w:val="017A8C03"/>
    <w:rsid w:val="017B27D9"/>
    <w:rsid w:val="017C5E44"/>
    <w:rsid w:val="0184C934"/>
    <w:rsid w:val="018F1B41"/>
    <w:rsid w:val="018F6ABE"/>
    <w:rsid w:val="0192F6F1"/>
    <w:rsid w:val="0193508B"/>
    <w:rsid w:val="01936F3F"/>
    <w:rsid w:val="019D2913"/>
    <w:rsid w:val="019ED24D"/>
    <w:rsid w:val="019F1597"/>
    <w:rsid w:val="019F7415"/>
    <w:rsid w:val="01A245A0"/>
    <w:rsid w:val="01A25556"/>
    <w:rsid w:val="01A397B2"/>
    <w:rsid w:val="01A57B28"/>
    <w:rsid w:val="01A72091"/>
    <w:rsid w:val="01B18AB9"/>
    <w:rsid w:val="01B1E341"/>
    <w:rsid w:val="01B85D76"/>
    <w:rsid w:val="01BB9936"/>
    <w:rsid w:val="01C28708"/>
    <w:rsid w:val="01C29D08"/>
    <w:rsid w:val="01CA4BA4"/>
    <w:rsid w:val="01D08F61"/>
    <w:rsid w:val="01D5D607"/>
    <w:rsid w:val="01E17F89"/>
    <w:rsid w:val="01E3AC44"/>
    <w:rsid w:val="01E4BAE2"/>
    <w:rsid w:val="01EC6132"/>
    <w:rsid w:val="01EC68A1"/>
    <w:rsid w:val="01ECD071"/>
    <w:rsid w:val="01EFF3B5"/>
    <w:rsid w:val="01F0821D"/>
    <w:rsid w:val="01F24D06"/>
    <w:rsid w:val="01FA9CBB"/>
    <w:rsid w:val="01FBDFA8"/>
    <w:rsid w:val="020A2DB3"/>
    <w:rsid w:val="020C108B"/>
    <w:rsid w:val="020CA312"/>
    <w:rsid w:val="020DE5BA"/>
    <w:rsid w:val="020EFF4F"/>
    <w:rsid w:val="020F09F1"/>
    <w:rsid w:val="0211F44A"/>
    <w:rsid w:val="0214066C"/>
    <w:rsid w:val="021662ED"/>
    <w:rsid w:val="021AE6D2"/>
    <w:rsid w:val="021FA0A7"/>
    <w:rsid w:val="022075A3"/>
    <w:rsid w:val="0220E3F6"/>
    <w:rsid w:val="022494C5"/>
    <w:rsid w:val="022B8FB8"/>
    <w:rsid w:val="022D78E4"/>
    <w:rsid w:val="023AF01E"/>
    <w:rsid w:val="023FC24E"/>
    <w:rsid w:val="0243DCD2"/>
    <w:rsid w:val="02444B59"/>
    <w:rsid w:val="024458DB"/>
    <w:rsid w:val="02446D8B"/>
    <w:rsid w:val="0245FD6C"/>
    <w:rsid w:val="02476C2F"/>
    <w:rsid w:val="0247D242"/>
    <w:rsid w:val="02495E46"/>
    <w:rsid w:val="02542827"/>
    <w:rsid w:val="0259F69A"/>
    <w:rsid w:val="025C997B"/>
    <w:rsid w:val="025DF241"/>
    <w:rsid w:val="0262986F"/>
    <w:rsid w:val="0262D4E4"/>
    <w:rsid w:val="026438CF"/>
    <w:rsid w:val="0265B936"/>
    <w:rsid w:val="0265E21D"/>
    <w:rsid w:val="0269D017"/>
    <w:rsid w:val="026A00F1"/>
    <w:rsid w:val="026AEA01"/>
    <w:rsid w:val="026E5322"/>
    <w:rsid w:val="0279E7CC"/>
    <w:rsid w:val="0287B5F0"/>
    <w:rsid w:val="0291E460"/>
    <w:rsid w:val="0295892D"/>
    <w:rsid w:val="029A8AE6"/>
    <w:rsid w:val="029CC5E6"/>
    <w:rsid w:val="029F2870"/>
    <w:rsid w:val="02A38E03"/>
    <w:rsid w:val="02A42F20"/>
    <w:rsid w:val="02A87C5E"/>
    <w:rsid w:val="02AC4D66"/>
    <w:rsid w:val="02AE7F2C"/>
    <w:rsid w:val="02B36CDF"/>
    <w:rsid w:val="02B6D166"/>
    <w:rsid w:val="02BE57D5"/>
    <w:rsid w:val="02BED724"/>
    <w:rsid w:val="02C5A154"/>
    <w:rsid w:val="02CACFB3"/>
    <w:rsid w:val="02D98250"/>
    <w:rsid w:val="02DE1F27"/>
    <w:rsid w:val="02E6FD84"/>
    <w:rsid w:val="02E7D938"/>
    <w:rsid w:val="02EF3526"/>
    <w:rsid w:val="02F833BD"/>
    <w:rsid w:val="02F8E36B"/>
    <w:rsid w:val="0304AB8B"/>
    <w:rsid w:val="0305C536"/>
    <w:rsid w:val="03081F72"/>
    <w:rsid w:val="0312458A"/>
    <w:rsid w:val="03147BB4"/>
    <w:rsid w:val="0315DDB8"/>
    <w:rsid w:val="0319CD3A"/>
    <w:rsid w:val="0327F84A"/>
    <w:rsid w:val="032CB9A7"/>
    <w:rsid w:val="032DCCD8"/>
    <w:rsid w:val="0331ED5C"/>
    <w:rsid w:val="03340AB0"/>
    <w:rsid w:val="0334AE62"/>
    <w:rsid w:val="0335A89C"/>
    <w:rsid w:val="0336197B"/>
    <w:rsid w:val="0337F9F3"/>
    <w:rsid w:val="0339A8B2"/>
    <w:rsid w:val="033C238D"/>
    <w:rsid w:val="035176E5"/>
    <w:rsid w:val="03530D17"/>
    <w:rsid w:val="03537EAD"/>
    <w:rsid w:val="03538483"/>
    <w:rsid w:val="03540B40"/>
    <w:rsid w:val="0354C664"/>
    <w:rsid w:val="035BECF7"/>
    <w:rsid w:val="0361057B"/>
    <w:rsid w:val="03636E00"/>
    <w:rsid w:val="03639C59"/>
    <w:rsid w:val="036E5A30"/>
    <w:rsid w:val="03744A93"/>
    <w:rsid w:val="037D4EDC"/>
    <w:rsid w:val="0387D0A1"/>
    <w:rsid w:val="03886906"/>
    <w:rsid w:val="038D6A16"/>
    <w:rsid w:val="038E5030"/>
    <w:rsid w:val="03913201"/>
    <w:rsid w:val="0392C62D"/>
    <w:rsid w:val="039B80DE"/>
    <w:rsid w:val="03A64C2C"/>
    <w:rsid w:val="03AA0F52"/>
    <w:rsid w:val="03AB0E84"/>
    <w:rsid w:val="03AB5107"/>
    <w:rsid w:val="03C171E3"/>
    <w:rsid w:val="03C2C826"/>
    <w:rsid w:val="03C51D0E"/>
    <w:rsid w:val="03CCA4F9"/>
    <w:rsid w:val="03D09995"/>
    <w:rsid w:val="03DB8913"/>
    <w:rsid w:val="03DE728E"/>
    <w:rsid w:val="03E4B09A"/>
    <w:rsid w:val="03E4C9C4"/>
    <w:rsid w:val="03E6C3C9"/>
    <w:rsid w:val="03E8EA84"/>
    <w:rsid w:val="03EC4EA8"/>
    <w:rsid w:val="03EEE547"/>
    <w:rsid w:val="03F159F8"/>
    <w:rsid w:val="03F50CC3"/>
    <w:rsid w:val="03FDB4D0"/>
    <w:rsid w:val="04069A41"/>
    <w:rsid w:val="0407CA91"/>
    <w:rsid w:val="040AE497"/>
    <w:rsid w:val="040FBEF4"/>
    <w:rsid w:val="041731B7"/>
    <w:rsid w:val="0418BC5D"/>
    <w:rsid w:val="041B2867"/>
    <w:rsid w:val="041C927E"/>
    <w:rsid w:val="0420A0CF"/>
    <w:rsid w:val="042B5AA6"/>
    <w:rsid w:val="042D0EF4"/>
    <w:rsid w:val="042DF81B"/>
    <w:rsid w:val="0433024D"/>
    <w:rsid w:val="04352046"/>
    <w:rsid w:val="0439CA90"/>
    <w:rsid w:val="043E6A9B"/>
    <w:rsid w:val="04408332"/>
    <w:rsid w:val="04461A28"/>
    <w:rsid w:val="044AB681"/>
    <w:rsid w:val="044E630E"/>
    <w:rsid w:val="044EF7B8"/>
    <w:rsid w:val="045207CA"/>
    <w:rsid w:val="0454935F"/>
    <w:rsid w:val="045D3AD3"/>
    <w:rsid w:val="045DFE13"/>
    <w:rsid w:val="0462EB3F"/>
    <w:rsid w:val="0464D553"/>
    <w:rsid w:val="046692EB"/>
    <w:rsid w:val="046D1747"/>
    <w:rsid w:val="046DF689"/>
    <w:rsid w:val="0470C172"/>
    <w:rsid w:val="047D7459"/>
    <w:rsid w:val="047E9DC1"/>
    <w:rsid w:val="04818722"/>
    <w:rsid w:val="048577E7"/>
    <w:rsid w:val="04968CA4"/>
    <w:rsid w:val="04A68F01"/>
    <w:rsid w:val="04B782C2"/>
    <w:rsid w:val="04B78D15"/>
    <w:rsid w:val="04B7D497"/>
    <w:rsid w:val="04B9F902"/>
    <w:rsid w:val="04BE20EA"/>
    <w:rsid w:val="04C0A271"/>
    <w:rsid w:val="04C641EA"/>
    <w:rsid w:val="04C67D6F"/>
    <w:rsid w:val="04C69310"/>
    <w:rsid w:val="04CA053E"/>
    <w:rsid w:val="04D4F8F0"/>
    <w:rsid w:val="04E0AE0C"/>
    <w:rsid w:val="04E4A674"/>
    <w:rsid w:val="04E5BCB2"/>
    <w:rsid w:val="04E64613"/>
    <w:rsid w:val="04EBA91B"/>
    <w:rsid w:val="04EE132E"/>
    <w:rsid w:val="04EF7391"/>
    <w:rsid w:val="04F067E9"/>
    <w:rsid w:val="04F10486"/>
    <w:rsid w:val="04FE710A"/>
    <w:rsid w:val="05026D2D"/>
    <w:rsid w:val="050A2640"/>
    <w:rsid w:val="050A47D1"/>
    <w:rsid w:val="0512FB78"/>
    <w:rsid w:val="051674B7"/>
    <w:rsid w:val="0523883F"/>
    <w:rsid w:val="052A1006"/>
    <w:rsid w:val="052AAE11"/>
    <w:rsid w:val="052D3DBD"/>
    <w:rsid w:val="05331374"/>
    <w:rsid w:val="05372666"/>
    <w:rsid w:val="0538444E"/>
    <w:rsid w:val="053EEDAC"/>
    <w:rsid w:val="054406B2"/>
    <w:rsid w:val="0547E36A"/>
    <w:rsid w:val="054E61AD"/>
    <w:rsid w:val="054EBDB6"/>
    <w:rsid w:val="05506194"/>
    <w:rsid w:val="05614A52"/>
    <w:rsid w:val="056AC3EA"/>
    <w:rsid w:val="056FCE6C"/>
    <w:rsid w:val="05728B7B"/>
    <w:rsid w:val="05731A3B"/>
    <w:rsid w:val="057704FB"/>
    <w:rsid w:val="057A1A0D"/>
    <w:rsid w:val="057B540B"/>
    <w:rsid w:val="057C7EBF"/>
    <w:rsid w:val="0588CFD6"/>
    <w:rsid w:val="0588F825"/>
    <w:rsid w:val="058DEC0C"/>
    <w:rsid w:val="059E4273"/>
    <w:rsid w:val="05AAE2D4"/>
    <w:rsid w:val="05B2F93D"/>
    <w:rsid w:val="05BD8324"/>
    <w:rsid w:val="05BFE663"/>
    <w:rsid w:val="05C452FA"/>
    <w:rsid w:val="05D6835E"/>
    <w:rsid w:val="05DA7FF3"/>
    <w:rsid w:val="05E22868"/>
    <w:rsid w:val="05E2B5AC"/>
    <w:rsid w:val="05E34369"/>
    <w:rsid w:val="05E6B656"/>
    <w:rsid w:val="05EA0096"/>
    <w:rsid w:val="05EB7D2A"/>
    <w:rsid w:val="05EC6D6C"/>
    <w:rsid w:val="05F225DB"/>
    <w:rsid w:val="05F45921"/>
    <w:rsid w:val="05F7F512"/>
    <w:rsid w:val="05F811A2"/>
    <w:rsid w:val="060081B1"/>
    <w:rsid w:val="0604DD78"/>
    <w:rsid w:val="06059DC6"/>
    <w:rsid w:val="06060F26"/>
    <w:rsid w:val="0606E3E1"/>
    <w:rsid w:val="06081B19"/>
    <w:rsid w:val="060B7FD1"/>
    <w:rsid w:val="0611FE9A"/>
    <w:rsid w:val="0615B664"/>
    <w:rsid w:val="0615E522"/>
    <w:rsid w:val="061829FF"/>
    <w:rsid w:val="061BBC42"/>
    <w:rsid w:val="06233FB9"/>
    <w:rsid w:val="06247E78"/>
    <w:rsid w:val="06288B3D"/>
    <w:rsid w:val="0629EA30"/>
    <w:rsid w:val="062CF73E"/>
    <w:rsid w:val="062EFA04"/>
    <w:rsid w:val="0634F2BD"/>
    <w:rsid w:val="06358735"/>
    <w:rsid w:val="063EDA17"/>
    <w:rsid w:val="0645EE2C"/>
    <w:rsid w:val="064611C2"/>
    <w:rsid w:val="06461C34"/>
    <w:rsid w:val="06477D59"/>
    <w:rsid w:val="064E1143"/>
    <w:rsid w:val="065767A2"/>
    <w:rsid w:val="065AB6E1"/>
    <w:rsid w:val="06608A0A"/>
    <w:rsid w:val="06676A64"/>
    <w:rsid w:val="067C63C0"/>
    <w:rsid w:val="0680DE3D"/>
    <w:rsid w:val="0685C915"/>
    <w:rsid w:val="0685FD98"/>
    <w:rsid w:val="0686EF0D"/>
    <w:rsid w:val="0688981C"/>
    <w:rsid w:val="06891866"/>
    <w:rsid w:val="068C2855"/>
    <w:rsid w:val="068C53DE"/>
    <w:rsid w:val="068EBE6B"/>
    <w:rsid w:val="06927079"/>
    <w:rsid w:val="06977DD8"/>
    <w:rsid w:val="06989755"/>
    <w:rsid w:val="06A2A2E4"/>
    <w:rsid w:val="06A99DC7"/>
    <w:rsid w:val="06AA4D4C"/>
    <w:rsid w:val="06B1E6A4"/>
    <w:rsid w:val="06B23C3C"/>
    <w:rsid w:val="06B62A12"/>
    <w:rsid w:val="06B7F522"/>
    <w:rsid w:val="06BB7FCF"/>
    <w:rsid w:val="06BED184"/>
    <w:rsid w:val="06C433E3"/>
    <w:rsid w:val="06C85F9C"/>
    <w:rsid w:val="06C89B60"/>
    <w:rsid w:val="06CA230F"/>
    <w:rsid w:val="06CE3498"/>
    <w:rsid w:val="06CF953E"/>
    <w:rsid w:val="06D1CD23"/>
    <w:rsid w:val="06D45D06"/>
    <w:rsid w:val="06DF15BA"/>
    <w:rsid w:val="06EA6DAA"/>
    <w:rsid w:val="06EE8267"/>
    <w:rsid w:val="06F3EE39"/>
    <w:rsid w:val="06F76CD5"/>
    <w:rsid w:val="07004EAA"/>
    <w:rsid w:val="07010174"/>
    <w:rsid w:val="0701FC9B"/>
    <w:rsid w:val="07036FA0"/>
    <w:rsid w:val="0705BD00"/>
    <w:rsid w:val="070C4BD1"/>
    <w:rsid w:val="070CE6B5"/>
    <w:rsid w:val="07157989"/>
    <w:rsid w:val="0720F93E"/>
    <w:rsid w:val="0729195E"/>
    <w:rsid w:val="0729F541"/>
    <w:rsid w:val="0735EE45"/>
    <w:rsid w:val="0736FB8A"/>
    <w:rsid w:val="073D4E13"/>
    <w:rsid w:val="073FDCE0"/>
    <w:rsid w:val="07470A7F"/>
    <w:rsid w:val="074798CF"/>
    <w:rsid w:val="0747BDAD"/>
    <w:rsid w:val="074AD884"/>
    <w:rsid w:val="074D1F0E"/>
    <w:rsid w:val="07502420"/>
    <w:rsid w:val="0750E863"/>
    <w:rsid w:val="0750EAC4"/>
    <w:rsid w:val="075AD2B2"/>
    <w:rsid w:val="075D5457"/>
    <w:rsid w:val="075E5A09"/>
    <w:rsid w:val="07652DD4"/>
    <w:rsid w:val="0766E19E"/>
    <w:rsid w:val="07676A56"/>
    <w:rsid w:val="0767D951"/>
    <w:rsid w:val="076B3AC8"/>
    <w:rsid w:val="0771953D"/>
    <w:rsid w:val="07728174"/>
    <w:rsid w:val="0777CCA6"/>
    <w:rsid w:val="07856870"/>
    <w:rsid w:val="078B3BE1"/>
    <w:rsid w:val="0795E768"/>
    <w:rsid w:val="0798C82B"/>
    <w:rsid w:val="079F338E"/>
    <w:rsid w:val="07A8B244"/>
    <w:rsid w:val="07A9560F"/>
    <w:rsid w:val="07AA4D7F"/>
    <w:rsid w:val="07BA2FA3"/>
    <w:rsid w:val="07BAE7D9"/>
    <w:rsid w:val="07BE44CC"/>
    <w:rsid w:val="07C06751"/>
    <w:rsid w:val="07CDD95F"/>
    <w:rsid w:val="07D3C01A"/>
    <w:rsid w:val="07D7FA9B"/>
    <w:rsid w:val="07D93EEF"/>
    <w:rsid w:val="07DD025D"/>
    <w:rsid w:val="07DDF443"/>
    <w:rsid w:val="07DE53FF"/>
    <w:rsid w:val="07E093E0"/>
    <w:rsid w:val="07E968D5"/>
    <w:rsid w:val="07EBCECB"/>
    <w:rsid w:val="07F1CA25"/>
    <w:rsid w:val="07F24A59"/>
    <w:rsid w:val="07F420FB"/>
    <w:rsid w:val="07F69700"/>
    <w:rsid w:val="07F88778"/>
    <w:rsid w:val="07FA2E0C"/>
    <w:rsid w:val="07FFBE35"/>
    <w:rsid w:val="0801915F"/>
    <w:rsid w:val="08032B29"/>
    <w:rsid w:val="0810E1C2"/>
    <w:rsid w:val="08125383"/>
    <w:rsid w:val="0812A7BE"/>
    <w:rsid w:val="08134B72"/>
    <w:rsid w:val="08176A61"/>
    <w:rsid w:val="0818872B"/>
    <w:rsid w:val="081ED34B"/>
    <w:rsid w:val="08277871"/>
    <w:rsid w:val="082DAA80"/>
    <w:rsid w:val="08322321"/>
    <w:rsid w:val="083FD592"/>
    <w:rsid w:val="083FFB6D"/>
    <w:rsid w:val="08408D8D"/>
    <w:rsid w:val="08444CFE"/>
    <w:rsid w:val="08497C30"/>
    <w:rsid w:val="08538AF0"/>
    <w:rsid w:val="08579E3A"/>
    <w:rsid w:val="085E026B"/>
    <w:rsid w:val="0860B8F2"/>
    <w:rsid w:val="08617719"/>
    <w:rsid w:val="0863D089"/>
    <w:rsid w:val="086870E9"/>
    <w:rsid w:val="086B2DDA"/>
    <w:rsid w:val="0873FE49"/>
    <w:rsid w:val="08793F9E"/>
    <w:rsid w:val="08808BDF"/>
    <w:rsid w:val="088403FC"/>
    <w:rsid w:val="0888AA52"/>
    <w:rsid w:val="0899068F"/>
    <w:rsid w:val="089CA7F8"/>
    <w:rsid w:val="089DC0FF"/>
    <w:rsid w:val="089DE6F1"/>
    <w:rsid w:val="08A15821"/>
    <w:rsid w:val="08A75D9B"/>
    <w:rsid w:val="08ADF02E"/>
    <w:rsid w:val="08B3622B"/>
    <w:rsid w:val="08B48DA0"/>
    <w:rsid w:val="08B5888B"/>
    <w:rsid w:val="08B8FAC2"/>
    <w:rsid w:val="08BF3E30"/>
    <w:rsid w:val="08BF95EB"/>
    <w:rsid w:val="08C0C489"/>
    <w:rsid w:val="08C59ABA"/>
    <w:rsid w:val="08C997D0"/>
    <w:rsid w:val="08D23884"/>
    <w:rsid w:val="08D71432"/>
    <w:rsid w:val="08DA3187"/>
    <w:rsid w:val="08E05F16"/>
    <w:rsid w:val="08E2443D"/>
    <w:rsid w:val="08E2A1DE"/>
    <w:rsid w:val="08E341DA"/>
    <w:rsid w:val="08E541F7"/>
    <w:rsid w:val="08E60C2C"/>
    <w:rsid w:val="08E6E085"/>
    <w:rsid w:val="08E75600"/>
    <w:rsid w:val="08EBABBB"/>
    <w:rsid w:val="08EFA171"/>
    <w:rsid w:val="08F1BB73"/>
    <w:rsid w:val="08F35C40"/>
    <w:rsid w:val="08F61675"/>
    <w:rsid w:val="08F99C79"/>
    <w:rsid w:val="08F9AE62"/>
    <w:rsid w:val="08FAA206"/>
    <w:rsid w:val="08FC41C8"/>
    <w:rsid w:val="08FFB796"/>
    <w:rsid w:val="09045C81"/>
    <w:rsid w:val="090FBEBC"/>
    <w:rsid w:val="09118C15"/>
    <w:rsid w:val="0921EA65"/>
    <w:rsid w:val="09229ACD"/>
    <w:rsid w:val="09232C21"/>
    <w:rsid w:val="0923E055"/>
    <w:rsid w:val="092705D9"/>
    <w:rsid w:val="0932912A"/>
    <w:rsid w:val="09350700"/>
    <w:rsid w:val="0936AA57"/>
    <w:rsid w:val="093AD0F8"/>
    <w:rsid w:val="093D9305"/>
    <w:rsid w:val="093DE614"/>
    <w:rsid w:val="093E823E"/>
    <w:rsid w:val="093F818B"/>
    <w:rsid w:val="094691F7"/>
    <w:rsid w:val="0948EFB4"/>
    <w:rsid w:val="094D6441"/>
    <w:rsid w:val="09527D3D"/>
    <w:rsid w:val="09532E7C"/>
    <w:rsid w:val="095E79BE"/>
    <w:rsid w:val="09613E08"/>
    <w:rsid w:val="096C8E1F"/>
    <w:rsid w:val="096D6946"/>
    <w:rsid w:val="096DE7F3"/>
    <w:rsid w:val="09717346"/>
    <w:rsid w:val="097322B7"/>
    <w:rsid w:val="09761330"/>
    <w:rsid w:val="0984729D"/>
    <w:rsid w:val="0984EC67"/>
    <w:rsid w:val="098596A5"/>
    <w:rsid w:val="0985DD25"/>
    <w:rsid w:val="0992FB7E"/>
    <w:rsid w:val="0993989C"/>
    <w:rsid w:val="09946B88"/>
    <w:rsid w:val="099651E0"/>
    <w:rsid w:val="09A4FDBA"/>
    <w:rsid w:val="09A889A3"/>
    <w:rsid w:val="09ACD134"/>
    <w:rsid w:val="09B1C2A6"/>
    <w:rsid w:val="09B23990"/>
    <w:rsid w:val="09B28DEF"/>
    <w:rsid w:val="09B6BF9A"/>
    <w:rsid w:val="09BCF9ED"/>
    <w:rsid w:val="09CF9338"/>
    <w:rsid w:val="09D3548B"/>
    <w:rsid w:val="09D36D07"/>
    <w:rsid w:val="09D6CC82"/>
    <w:rsid w:val="09D77FBC"/>
    <w:rsid w:val="09E60B3B"/>
    <w:rsid w:val="09E61E24"/>
    <w:rsid w:val="09E7F26C"/>
    <w:rsid w:val="09EB0F53"/>
    <w:rsid w:val="0A0082A7"/>
    <w:rsid w:val="0A024D06"/>
    <w:rsid w:val="0A050BB6"/>
    <w:rsid w:val="0A08132B"/>
    <w:rsid w:val="0A0C68ED"/>
    <w:rsid w:val="0A0E52F6"/>
    <w:rsid w:val="0A0E72F3"/>
    <w:rsid w:val="0A242BA7"/>
    <w:rsid w:val="0A24509E"/>
    <w:rsid w:val="0A2A1DB1"/>
    <w:rsid w:val="0A2C7CF8"/>
    <w:rsid w:val="0A3CD38A"/>
    <w:rsid w:val="0A3DBDC7"/>
    <w:rsid w:val="0A52C41C"/>
    <w:rsid w:val="0A52EA87"/>
    <w:rsid w:val="0A53035E"/>
    <w:rsid w:val="0A55A7FD"/>
    <w:rsid w:val="0A58D676"/>
    <w:rsid w:val="0A5ABB2F"/>
    <w:rsid w:val="0A62C70D"/>
    <w:rsid w:val="0A65BB6E"/>
    <w:rsid w:val="0A68812C"/>
    <w:rsid w:val="0A6EBE04"/>
    <w:rsid w:val="0A7B4F42"/>
    <w:rsid w:val="0A8728A5"/>
    <w:rsid w:val="0A8B70A6"/>
    <w:rsid w:val="0A8EAA1E"/>
    <w:rsid w:val="0A91C246"/>
    <w:rsid w:val="0A9BBA9D"/>
    <w:rsid w:val="0A9FB31C"/>
    <w:rsid w:val="0AA074B7"/>
    <w:rsid w:val="0AA3F5F4"/>
    <w:rsid w:val="0AA9D354"/>
    <w:rsid w:val="0AB4AE55"/>
    <w:rsid w:val="0AB91188"/>
    <w:rsid w:val="0ABFF0E1"/>
    <w:rsid w:val="0AC26A8C"/>
    <w:rsid w:val="0AC493E8"/>
    <w:rsid w:val="0ACACAB2"/>
    <w:rsid w:val="0AD14773"/>
    <w:rsid w:val="0ADC69E7"/>
    <w:rsid w:val="0ADF06B3"/>
    <w:rsid w:val="0AF012BA"/>
    <w:rsid w:val="0AF0D0CF"/>
    <w:rsid w:val="0AF20A00"/>
    <w:rsid w:val="0AF46260"/>
    <w:rsid w:val="0AFBC09B"/>
    <w:rsid w:val="0AFC1C48"/>
    <w:rsid w:val="0AFE4992"/>
    <w:rsid w:val="0AFF1584"/>
    <w:rsid w:val="0B00030E"/>
    <w:rsid w:val="0B01CE9D"/>
    <w:rsid w:val="0B047DB0"/>
    <w:rsid w:val="0B05F7EF"/>
    <w:rsid w:val="0B10601A"/>
    <w:rsid w:val="0B119F4C"/>
    <w:rsid w:val="0B154C2C"/>
    <w:rsid w:val="0B15FA45"/>
    <w:rsid w:val="0B20BC04"/>
    <w:rsid w:val="0B27066C"/>
    <w:rsid w:val="0B29869D"/>
    <w:rsid w:val="0B3191B4"/>
    <w:rsid w:val="0B3B640C"/>
    <w:rsid w:val="0B3F2FFD"/>
    <w:rsid w:val="0B3FF643"/>
    <w:rsid w:val="0B436DB6"/>
    <w:rsid w:val="0B4778B3"/>
    <w:rsid w:val="0B548F41"/>
    <w:rsid w:val="0B56CA5D"/>
    <w:rsid w:val="0B59FB8E"/>
    <w:rsid w:val="0B5B75B2"/>
    <w:rsid w:val="0B6A4E54"/>
    <w:rsid w:val="0B6EAE34"/>
    <w:rsid w:val="0B6FAB46"/>
    <w:rsid w:val="0B70A38A"/>
    <w:rsid w:val="0B73B136"/>
    <w:rsid w:val="0B7A4F49"/>
    <w:rsid w:val="0B7A9015"/>
    <w:rsid w:val="0B7DB779"/>
    <w:rsid w:val="0B7FBA4A"/>
    <w:rsid w:val="0B820F49"/>
    <w:rsid w:val="0B856BC1"/>
    <w:rsid w:val="0B89F160"/>
    <w:rsid w:val="0B8A1DA6"/>
    <w:rsid w:val="0B8E5B00"/>
    <w:rsid w:val="0BA247EB"/>
    <w:rsid w:val="0BACF1A9"/>
    <w:rsid w:val="0BAEB048"/>
    <w:rsid w:val="0BB2B5E2"/>
    <w:rsid w:val="0BB576EC"/>
    <w:rsid w:val="0BB8F3D4"/>
    <w:rsid w:val="0BB9A03C"/>
    <w:rsid w:val="0BBD4F4A"/>
    <w:rsid w:val="0BC56325"/>
    <w:rsid w:val="0BCF1A8D"/>
    <w:rsid w:val="0BD21FB0"/>
    <w:rsid w:val="0BD98351"/>
    <w:rsid w:val="0BDBD74F"/>
    <w:rsid w:val="0BDE7DC7"/>
    <w:rsid w:val="0BE052D5"/>
    <w:rsid w:val="0BF8ED5D"/>
    <w:rsid w:val="0C03529F"/>
    <w:rsid w:val="0C052F33"/>
    <w:rsid w:val="0C09CFCA"/>
    <w:rsid w:val="0C1943AE"/>
    <w:rsid w:val="0C20BEC7"/>
    <w:rsid w:val="0C3640ED"/>
    <w:rsid w:val="0C3C69A5"/>
    <w:rsid w:val="0C433778"/>
    <w:rsid w:val="0C483244"/>
    <w:rsid w:val="0C4AD1ED"/>
    <w:rsid w:val="0C521DD7"/>
    <w:rsid w:val="0C59949A"/>
    <w:rsid w:val="0C5A4DAD"/>
    <w:rsid w:val="0C608DF0"/>
    <w:rsid w:val="0C63BC94"/>
    <w:rsid w:val="0C687D40"/>
    <w:rsid w:val="0C74589A"/>
    <w:rsid w:val="0C746323"/>
    <w:rsid w:val="0C7B1F49"/>
    <w:rsid w:val="0C7D9366"/>
    <w:rsid w:val="0C81472C"/>
    <w:rsid w:val="0C83EDF1"/>
    <w:rsid w:val="0C871FE7"/>
    <w:rsid w:val="0C87E659"/>
    <w:rsid w:val="0C88634E"/>
    <w:rsid w:val="0C89BCF8"/>
    <w:rsid w:val="0C8B6F07"/>
    <w:rsid w:val="0C8D285C"/>
    <w:rsid w:val="0C8E206F"/>
    <w:rsid w:val="0C912217"/>
    <w:rsid w:val="0C941AA2"/>
    <w:rsid w:val="0CA0EB63"/>
    <w:rsid w:val="0CA118A9"/>
    <w:rsid w:val="0CA67187"/>
    <w:rsid w:val="0CB287F4"/>
    <w:rsid w:val="0CB4F7C4"/>
    <w:rsid w:val="0CC27196"/>
    <w:rsid w:val="0CC451A6"/>
    <w:rsid w:val="0CD152B0"/>
    <w:rsid w:val="0CD3A3F0"/>
    <w:rsid w:val="0CD3B9B5"/>
    <w:rsid w:val="0CD6B1FE"/>
    <w:rsid w:val="0CD989E2"/>
    <w:rsid w:val="0CDE0447"/>
    <w:rsid w:val="0CE05DC1"/>
    <w:rsid w:val="0CE134EB"/>
    <w:rsid w:val="0CEE1F5E"/>
    <w:rsid w:val="0CEF2980"/>
    <w:rsid w:val="0CF9ED4E"/>
    <w:rsid w:val="0CFACCE6"/>
    <w:rsid w:val="0CFCF244"/>
    <w:rsid w:val="0D00F7C0"/>
    <w:rsid w:val="0D09ADC3"/>
    <w:rsid w:val="0D0DDC04"/>
    <w:rsid w:val="0D10089D"/>
    <w:rsid w:val="0D11DEC2"/>
    <w:rsid w:val="0D14A100"/>
    <w:rsid w:val="0D19A51A"/>
    <w:rsid w:val="0D1CE34B"/>
    <w:rsid w:val="0D2D90E4"/>
    <w:rsid w:val="0D2DBA73"/>
    <w:rsid w:val="0D3462BA"/>
    <w:rsid w:val="0D3E7DBB"/>
    <w:rsid w:val="0D3EA7E2"/>
    <w:rsid w:val="0D3F077F"/>
    <w:rsid w:val="0D40FA3E"/>
    <w:rsid w:val="0D41D308"/>
    <w:rsid w:val="0D465270"/>
    <w:rsid w:val="0D46DAFD"/>
    <w:rsid w:val="0D4B2BE8"/>
    <w:rsid w:val="0D4D3FF2"/>
    <w:rsid w:val="0D4E46CE"/>
    <w:rsid w:val="0D53F2B6"/>
    <w:rsid w:val="0D56F318"/>
    <w:rsid w:val="0D575B46"/>
    <w:rsid w:val="0D58B16E"/>
    <w:rsid w:val="0D5FD221"/>
    <w:rsid w:val="0D60C872"/>
    <w:rsid w:val="0D6378B9"/>
    <w:rsid w:val="0D66C9EA"/>
    <w:rsid w:val="0D681756"/>
    <w:rsid w:val="0D6C914F"/>
    <w:rsid w:val="0D71E2CD"/>
    <w:rsid w:val="0D80AA82"/>
    <w:rsid w:val="0D814CF0"/>
    <w:rsid w:val="0D843624"/>
    <w:rsid w:val="0D86C0E9"/>
    <w:rsid w:val="0D8C82EA"/>
    <w:rsid w:val="0D9052B7"/>
    <w:rsid w:val="0D918FAC"/>
    <w:rsid w:val="0D9ACED1"/>
    <w:rsid w:val="0D9FAF92"/>
    <w:rsid w:val="0DA040A3"/>
    <w:rsid w:val="0DA15C97"/>
    <w:rsid w:val="0DA1C22D"/>
    <w:rsid w:val="0DAFC7EA"/>
    <w:rsid w:val="0DB078AA"/>
    <w:rsid w:val="0DB3C762"/>
    <w:rsid w:val="0DBB602C"/>
    <w:rsid w:val="0DBC16EA"/>
    <w:rsid w:val="0DBC6BDB"/>
    <w:rsid w:val="0DBD2B1B"/>
    <w:rsid w:val="0DC24BA4"/>
    <w:rsid w:val="0DCE0DB4"/>
    <w:rsid w:val="0DCEDBDA"/>
    <w:rsid w:val="0DD60040"/>
    <w:rsid w:val="0DDD7058"/>
    <w:rsid w:val="0DE3DB91"/>
    <w:rsid w:val="0DE43508"/>
    <w:rsid w:val="0DE8EB1B"/>
    <w:rsid w:val="0DE92B37"/>
    <w:rsid w:val="0DE9D0A2"/>
    <w:rsid w:val="0DF193D2"/>
    <w:rsid w:val="0DF9DEDE"/>
    <w:rsid w:val="0DFB4011"/>
    <w:rsid w:val="0DFF6DEF"/>
    <w:rsid w:val="0DFF723E"/>
    <w:rsid w:val="0E0C2730"/>
    <w:rsid w:val="0E0F0203"/>
    <w:rsid w:val="0E0F3570"/>
    <w:rsid w:val="0E14B471"/>
    <w:rsid w:val="0E18C463"/>
    <w:rsid w:val="0E19F234"/>
    <w:rsid w:val="0E1CB8A7"/>
    <w:rsid w:val="0E215BB8"/>
    <w:rsid w:val="0E27CC30"/>
    <w:rsid w:val="0E28EFC7"/>
    <w:rsid w:val="0E3E31B9"/>
    <w:rsid w:val="0E4720A1"/>
    <w:rsid w:val="0E48AF16"/>
    <w:rsid w:val="0E49A832"/>
    <w:rsid w:val="0E4E0C89"/>
    <w:rsid w:val="0E51C189"/>
    <w:rsid w:val="0E561938"/>
    <w:rsid w:val="0E594261"/>
    <w:rsid w:val="0E5B4AE7"/>
    <w:rsid w:val="0E65A05E"/>
    <w:rsid w:val="0E696413"/>
    <w:rsid w:val="0E70D703"/>
    <w:rsid w:val="0E7874C1"/>
    <w:rsid w:val="0E78D615"/>
    <w:rsid w:val="0E7DDBEF"/>
    <w:rsid w:val="0E7FDC89"/>
    <w:rsid w:val="0E83D4A2"/>
    <w:rsid w:val="0E86851B"/>
    <w:rsid w:val="0E87EC58"/>
    <w:rsid w:val="0E93BDAF"/>
    <w:rsid w:val="0EA42DFD"/>
    <w:rsid w:val="0EA718A9"/>
    <w:rsid w:val="0EAD0101"/>
    <w:rsid w:val="0EB472B1"/>
    <w:rsid w:val="0EB9C9E7"/>
    <w:rsid w:val="0EBE5C0E"/>
    <w:rsid w:val="0EBF9AD8"/>
    <w:rsid w:val="0EC351AE"/>
    <w:rsid w:val="0EC578AC"/>
    <w:rsid w:val="0EC9211F"/>
    <w:rsid w:val="0EC9548C"/>
    <w:rsid w:val="0EC9FA02"/>
    <w:rsid w:val="0ED33609"/>
    <w:rsid w:val="0ED61C32"/>
    <w:rsid w:val="0EE3119C"/>
    <w:rsid w:val="0EE32468"/>
    <w:rsid w:val="0EE7822A"/>
    <w:rsid w:val="0EE8352D"/>
    <w:rsid w:val="0EF56951"/>
    <w:rsid w:val="0EF7CD46"/>
    <w:rsid w:val="0EFA7DF3"/>
    <w:rsid w:val="0F0ACC6B"/>
    <w:rsid w:val="0F0DFE57"/>
    <w:rsid w:val="0F158C5F"/>
    <w:rsid w:val="0F197628"/>
    <w:rsid w:val="0F1CE9A2"/>
    <w:rsid w:val="0F2078AD"/>
    <w:rsid w:val="0F227D65"/>
    <w:rsid w:val="0F267182"/>
    <w:rsid w:val="0F2F35A0"/>
    <w:rsid w:val="0F304361"/>
    <w:rsid w:val="0F317C4D"/>
    <w:rsid w:val="0F35F451"/>
    <w:rsid w:val="0F36F811"/>
    <w:rsid w:val="0F37AF04"/>
    <w:rsid w:val="0F37C364"/>
    <w:rsid w:val="0F38390D"/>
    <w:rsid w:val="0F3D21C7"/>
    <w:rsid w:val="0F427288"/>
    <w:rsid w:val="0F43C683"/>
    <w:rsid w:val="0F472907"/>
    <w:rsid w:val="0F4FA874"/>
    <w:rsid w:val="0F5061B9"/>
    <w:rsid w:val="0F5173EB"/>
    <w:rsid w:val="0F5388F3"/>
    <w:rsid w:val="0F54328B"/>
    <w:rsid w:val="0F55FDFC"/>
    <w:rsid w:val="0F642763"/>
    <w:rsid w:val="0F64391B"/>
    <w:rsid w:val="0F717857"/>
    <w:rsid w:val="0F73AF4A"/>
    <w:rsid w:val="0F779F78"/>
    <w:rsid w:val="0F77E5CE"/>
    <w:rsid w:val="0F7901AF"/>
    <w:rsid w:val="0F7ADE68"/>
    <w:rsid w:val="0F7C4476"/>
    <w:rsid w:val="0F7D8FC6"/>
    <w:rsid w:val="0F85F826"/>
    <w:rsid w:val="0F87CF32"/>
    <w:rsid w:val="0F8A0F91"/>
    <w:rsid w:val="0F8A3B76"/>
    <w:rsid w:val="0F8A9816"/>
    <w:rsid w:val="0F9C37CC"/>
    <w:rsid w:val="0F9DACD7"/>
    <w:rsid w:val="0F9ED5C9"/>
    <w:rsid w:val="0FA1BA76"/>
    <w:rsid w:val="0FA7A3E9"/>
    <w:rsid w:val="0FA9504B"/>
    <w:rsid w:val="0FAF4C8F"/>
    <w:rsid w:val="0FB356B5"/>
    <w:rsid w:val="0FB7C1BF"/>
    <w:rsid w:val="0FBB385C"/>
    <w:rsid w:val="0FC07A11"/>
    <w:rsid w:val="0FC845C4"/>
    <w:rsid w:val="0FDA231E"/>
    <w:rsid w:val="0FDB29FC"/>
    <w:rsid w:val="0FE1974D"/>
    <w:rsid w:val="0FF3B180"/>
    <w:rsid w:val="0FFC2C37"/>
    <w:rsid w:val="0FFCB847"/>
    <w:rsid w:val="0FFDCECC"/>
    <w:rsid w:val="1002DAA1"/>
    <w:rsid w:val="1009667A"/>
    <w:rsid w:val="100D9CD8"/>
    <w:rsid w:val="10128ACC"/>
    <w:rsid w:val="101985ED"/>
    <w:rsid w:val="101D1A90"/>
    <w:rsid w:val="101DD96E"/>
    <w:rsid w:val="101DF107"/>
    <w:rsid w:val="1023451B"/>
    <w:rsid w:val="10245A02"/>
    <w:rsid w:val="1029601F"/>
    <w:rsid w:val="102B284E"/>
    <w:rsid w:val="102ED06A"/>
    <w:rsid w:val="10348E5C"/>
    <w:rsid w:val="103D39E1"/>
    <w:rsid w:val="103E1ADA"/>
    <w:rsid w:val="10400E41"/>
    <w:rsid w:val="1041AFA3"/>
    <w:rsid w:val="1042CB65"/>
    <w:rsid w:val="104435EB"/>
    <w:rsid w:val="10453ECA"/>
    <w:rsid w:val="10494B5F"/>
    <w:rsid w:val="1050004D"/>
    <w:rsid w:val="1056D7AD"/>
    <w:rsid w:val="105C2954"/>
    <w:rsid w:val="105E5F5A"/>
    <w:rsid w:val="106307BD"/>
    <w:rsid w:val="1070A8DC"/>
    <w:rsid w:val="1078599E"/>
    <w:rsid w:val="107E2945"/>
    <w:rsid w:val="107EFA57"/>
    <w:rsid w:val="107F830B"/>
    <w:rsid w:val="1082A290"/>
    <w:rsid w:val="1083BB25"/>
    <w:rsid w:val="10849607"/>
    <w:rsid w:val="1085A956"/>
    <w:rsid w:val="1087ABB8"/>
    <w:rsid w:val="10891059"/>
    <w:rsid w:val="108F5602"/>
    <w:rsid w:val="109BD39B"/>
    <w:rsid w:val="109CF17C"/>
    <w:rsid w:val="109E9D01"/>
    <w:rsid w:val="10A8F5C2"/>
    <w:rsid w:val="10B81FF1"/>
    <w:rsid w:val="10B984EF"/>
    <w:rsid w:val="10B9A3D1"/>
    <w:rsid w:val="10BD5C2C"/>
    <w:rsid w:val="10C04CE7"/>
    <w:rsid w:val="10C71AEB"/>
    <w:rsid w:val="10D22EA2"/>
    <w:rsid w:val="10D642E0"/>
    <w:rsid w:val="10D71402"/>
    <w:rsid w:val="10D91E51"/>
    <w:rsid w:val="10D9AECB"/>
    <w:rsid w:val="10DC4CBA"/>
    <w:rsid w:val="10DDB6E3"/>
    <w:rsid w:val="10DF6283"/>
    <w:rsid w:val="10E03D42"/>
    <w:rsid w:val="10EAA2A8"/>
    <w:rsid w:val="10EF9EA7"/>
    <w:rsid w:val="10F1B5A6"/>
    <w:rsid w:val="10F54534"/>
    <w:rsid w:val="10F572A0"/>
    <w:rsid w:val="10F63490"/>
    <w:rsid w:val="110BCB1A"/>
    <w:rsid w:val="111495D0"/>
    <w:rsid w:val="111ACD7D"/>
    <w:rsid w:val="111C0640"/>
    <w:rsid w:val="111ED561"/>
    <w:rsid w:val="112120FE"/>
    <w:rsid w:val="11246BD9"/>
    <w:rsid w:val="112BB063"/>
    <w:rsid w:val="112F0ACD"/>
    <w:rsid w:val="112F76F7"/>
    <w:rsid w:val="112FCD97"/>
    <w:rsid w:val="11317C14"/>
    <w:rsid w:val="11330697"/>
    <w:rsid w:val="1141353A"/>
    <w:rsid w:val="114CA7E7"/>
    <w:rsid w:val="115540A5"/>
    <w:rsid w:val="115A4837"/>
    <w:rsid w:val="11616FC6"/>
    <w:rsid w:val="116182EB"/>
    <w:rsid w:val="1162A850"/>
    <w:rsid w:val="1166E6C9"/>
    <w:rsid w:val="116B006E"/>
    <w:rsid w:val="116BB6FC"/>
    <w:rsid w:val="117457D7"/>
    <w:rsid w:val="117580C0"/>
    <w:rsid w:val="11779926"/>
    <w:rsid w:val="117F3337"/>
    <w:rsid w:val="119BE59F"/>
    <w:rsid w:val="119F6149"/>
    <w:rsid w:val="11A38988"/>
    <w:rsid w:val="11A528E8"/>
    <w:rsid w:val="11A57CFD"/>
    <w:rsid w:val="11ABB6F5"/>
    <w:rsid w:val="11AED6E4"/>
    <w:rsid w:val="11B20359"/>
    <w:rsid w:val="11B361DD"/>
    <w:rsid w:val="11B4B3E7"/>
    <w:rsid w:val="11B7093E"/>
    <w:rsid w:val="11B9AA55"/>
    <w:rsid w:val="11BE512A"/>
    <w:rsid w:val="11BF668A"/>
    <w:rsid w:val="11C7A4F1"/>
    <w:rsid w:val="11D319A1"/>
    <w:rsid w:val="11D55493"/>
    <w:rsid w:val="11D9BBA4"/>
    <w:rsid w:val="11D9D6F3"/>
    <w:rsid w:val="11ED61B3"/>
    <w:rsid w:val="11F5E3ED"/>
    <w:rsid w:val="11FA061D"/>
    <w:rsid w:val="11FC4F8F"/>
    <w:rsid w:val="11FDD076"/>
    <w:rsid w:val="1200C9FD"/>
    <w:rsid w:val="12059CF7"/>
    <w:rsid w:val="1212540B"/>
    <w:rsid w:val="1212C941"/>
    <w:rsid w:val="1212D4C8"/>
    <w:rsid w:val="121EE58D"/>
    <w:rsid w:val="121FB1AC"/>
    <w:rsid w:val="12223EF6"/>
    <w:rsid w:val="12260084"/>
    <w:rsid w:val="122D9EBA"/>
    <w:rsid w:val="12303FE6"/>
    <w:rsid w:val="1235E824"/>
    <w:rsid w:val="123806F1"/>
    <w:rsid w:val="12393508"/>
    <w:rsid w:val="12402651"/>
    <w:rsid w:val="124065C1"/>
    <w:rsid w:val="12437340"/>
    <w:rsid w:val="12467F5F"/>
    <w:rsid w:val="124A8854"/>
    <w:rsid w:val="124AEBD3"/>
    <w:rsid w:val="124B306F"/>
    <w:rsid w:val="12566F69"/>
    <w:rsid w:val="1257A257"/>
    <w:rsid w:val="12596392"/>
    <w:rsid w:val="125B1F2A"/>
    <w:rsid w:val="125C4C9F"/>
    <w:rsid w:val="125CE692"/>
    <w:rsid w:val="125EE523"/>
    <w:rsid w:val="126D40F9"/>
    <w:rsid w:val="126F8ACD"/>
    <w:rsid w:val="1277401D"/>
    <w:rsid w:val="12777058"/>
    <w:rsid w:val="127C4B98"/>
    <w:rsid w:val="1284BDA8"/>
    <w:rsid w:val="12866983"/>
    <w:rsid w:val="12870B7B"/>
    <w:rsid w:val="128B38A6"/>
    <w:rsid w:val="128B3A24"/>
    <w:rsid w:val="128FE0C7"/>
    <w:rsid w:val="1293FC08"/>
    <w:rsid w:val="1295D8B7"/>
    <w:rsid w:val="129670B9"/>
    <w:rsid w:val="12995394"/>
    <w:rsid w:val="12A0567C"/>
    <w:rsid w:val="12A1EB4A"/>
    <w:rsid w:val="12A2060D"/>
    <w:rsid w:val="12A50F09"/>
    <w:rsid w:val="12A88ECD"/>
    <w:rsid w:val="12AC3DFF"/>
    <w:rsid w:val="12ACC20A"/>
    <w:rsid w:val="12AD4EAD"/>
    <w:rsid w:val="12B89462"/>
    <w:rsid w:val="12BB9740"/>
    <w:rsid w:val="12C13C8B"/>
    <w:rsid w:val="12C17328"/>
    <w:rsid w:val="12C8AE4C"/>
    <w:rsid w:val="12CE879C"/>
    <w:rsid w:val="12D1E683"/>
    <w:rsid w:val="12D3E9EB"/>
    <w:rsid w:val="12DE9868"/>
    <w:rsid w:val="12E48658"/>
    <w:rsid w:val="12E781DB"/>
    <w:rsid w:val="12E86818"/>
    <w:rsid w:val="12EAF9A1"/>
    <w:rsid w:val="12EF3FA3"/>
    <w:rsid w:val="12F1EE46"/>
    <w:rsid w:val="12F89D37"/>
    <w:rsid w:val="12FE6179"/>
    <w:rsid w:val="12FFFEDB"/>
    <w:rsid w:val="1301EBDA"/>
    <w:rsid w:val="1302B63A"/>
    <w:rsid w:val="1302EC57"/>
    <w:rsid w:val="1305B5E2"/>
    <w:rsid w:val="130816C5"/>
    <w:rsid w:val="1309FD14"/>
    <w:rsid w:val="130BA1B3"/>
    <w:rsid w:val="131108B4"/>
    <w:rsid w:val="1317C6C4"/>
    <w:rsid w:val="131EB9BC"/>
    <w:rsid w:val="1321C1AC"/>
    <w:rsid w:val="13234CFB"/>
    <w:rsid w:val="1328CB38"/>
    <w:rsid w:val="132A6056"/>
    <w:rsid w:val="132A9BB1"/>
    <w:rsid w:val="133489D8"/>
    <w:rsid w:val="133657A4"/>
    <w:rsid w:val="133A372A"/>
    <w:rsid w:val="133BF234"/>
    <w:rsid w:val="133E5C94"/>
    <w:rsid w:val="13428D93"/>
    <w:rsid w:val="134A2DC6"/>
    <w:rsid w:val="134E0698"/>
    <w:rsid w:val="13534E36"/>
    <w:rsid w:val="1354F4C6"/>
    <w:rsid w:val="135601AD"/>
    <w:rsid w:val="13582D7A"/>
    <w:rsid w:val="135C59D8"/>
    <w:rsid w:val="135F28B8"/>
    <w:rsid w:val="1363C58E"/>
    <w:rsid w:val="136DE639"/>
    <w:rsid w:val="13710927"/>
    <w:rsid w:val="13748E82"/>
    <w:rsid w:val="137A683A"/>
    <w:rsid w:val="137C23EC"/>
    <w:rsid w:val="137EA366"/>
    <w:rsid w:val="1382FE0A"/>
    <w:rsid w:val="13832228"/>
    <w:rsid w:val="1383F389"/>
    <w:rsid w:val="13869995"/>
    <w:rsid w:val="138ACF34"/>
    <w:rsid w:val="138E09C3"/>
    <w:rsid w:val="138E6F8E"/>
    <w:rsid w:val="138EC825"/>
    <w:rsid w:val="139096DF"/>
    <w:rsid w:val="13910E91"/>
    <w:rsid w:val="139427CC"/>
    <w:rsid w:val="13962B58"/>
    <w:rsid w:val="139B2131"/>
    <w:rsid w:val="139CAA87"/>
    <w:rsid w:val="139FB1AE"/>
    <w:rsid w:val="13A236DF"/>
    <w:rsid w:val="13A2AD0A"/>
    <w:rsid w:val="13A3320F"/>
    <w:rsid w:val="13A5630F"/>
    <w:rsid w:val="13ACBC53"/>
    <w:rsid w:val="13ADE083"/>
    <w:rsid w:val="13B1F2FF"/>
    <w:rsid w:val="13B423DE"/>
    <w:rsid w:val="13B968BF"/>
    <w:rsid w:val="13C64405"/>
    <w:rsid w:val="13C8DE51"/>
    <w:rsid w:val="13D84B87"/>
    <w:rsid w:val="13D908E0"/>
    <w:rsid w:val="13D9FF33"/>
    <w:rsid w:val="13DE0900"/>
    <w:rsid w:val="13E48855"/>
    <w:rsid w:val="13EA2B74"/>
    <w:rsid w:val="13EA6DBE"/>
    <w:rsid w:val="13ECB1A4"/>
    <w:rsid w:val="13ECB9D6"/>
    <w:rsid w:val="13EEA3EA"/>
    <w:rsid w:val="13F6B6BB"/>
    <w:rsid w:val="13F6EFD7"/>
    <w:rsid w:val="13FAFBE3"/>
    <w:rsid w:val="13FF2F40"/>
    <w:rsid w:val="1403A141"/>
    <w:rsid w:val="14043D63"/>
    <w:rsid w:val="14049BB7"/>
    <w:rsid w:val="140A18BB"/>
    <w:rsid w:val="14100716"/>
    <w:rsid w:val="1416A94E"/>
    <w:rsid w:val="1416CE12"/>
    <w:rsid w:val="1419D2B2"/>
    <w:rsid w:val="141DE3D0"/>
    <w:rsid w:val="14305C2B"/>
    <w:rsid w:val="143461C5"/>
    <w:rsid w:val="14385FFB"/>
    <w:rsid w:val="143C8F72"/>
    <w:rsid w:val="143CE4D3"/>
    <w:rsid w:val="1445B3E2"/>
    <w:rsid w:val="14481351"/>
    <w:rsid w:val="144E1491"/>
    <w:rsid w:val="145063B7"/>
    <w:rsid w:val="1456ED17"/>
    <w:rsid w:val="14611952"/>
    <w:rsid w:val="14612CA3"/>
    <w:rsid w:val="14624019"/>
    <w:rsid w:val="14677170"/>
    <w:rsid w:val="146BF07D"/>
    <w:rsid w:val="146C5E99"/>
    <w:rsid w:val="147112F8"/>
    <w:rsid w:val="1472B197"/>
    <w:rsid w:val="14735D9A"/>
    <w:rsid w:val="1479C6F4"/>
    <w:rsid w:val="1479F115"/>
    <w:rsid w:val="147C8E3A"/>
    <w:rsid w:val="147F0AA0"/>
    <w:rsid w:val="14836D8B"/>
    <w:rsid w:val="1484E10C"/>
    <w:rsid w:val="1487EBFC"/>
    <w:rsid w:val="14880516"/>
    <w:rsid w:val="1489A59A"/>
    <w:rsid w:val="14904FED"/>
    <w:rsid w:val="14957134"/>
    <w:rsid w:val="14958E76"/>
    <w:rsid w:val="1496AE62"/>
    <w:rsid w:val="149D8469"/>
    <w:rsid w:val="14A5F6E5"/>
    <w:rsid w:val="14AAFA9A"/>
    <w:rsid w:val="14AF246C"/>
    <w:rsid w:val="14B75049"/>
    <w:rsid w:val="14B76063"/>
    <w:rsid w:val="14BA7C6A"/>
    <w:rsid w:val="14C22083"/>
    <w:rsid w:val="14C7FE1E"/>
    <w:rsid w:val="14CDCFB4"/>
    <w:rsid w:val="14D10B1D"/>
    <w:rsid w:val="14D882D3"/>
    <w:rsid w:val="14DF1391"/>
    <w:rsid w:val="14E277A7"/>
    <w:rsid w:val="14E52683"/>
    <w:rsid w:val="14E6FF6C"/>
    <w:rsid w:val="14EE2D9F"/>
    <w:rsid w:val="14EFBAF5"/>
    <w:rsid w:val="14F151E7"/>
    <w:rsid w:val="14F9AD94"/>
    <w:rsid w:val="1500CFBF"/>
    <w:rsid w:val="15123531"/>
    <w:rsid w:val="1516E15A"/>
    <w:rsid w:val="151762B5"/>
    <w:rsid w:val="1518B9B2"/>
    <w:rsid w:val="151C3DA8"/>
    <w:rsid w:val="151D9AC7"/>
    <w:rsid w:val="1524190B"/>
    <w:rsid w:val="15243B15"/>
    <w:rsid w:val="15260791"/>
    <w:rsid w:val="15274E9B"/>
    <w:rsid w:val="15287610"/>
    <w:rsid w:val="1528E4C2"/>
    <w:rsid w:val="15294A93"/>
    <w:rsid w:val="1534D7A6"/>
    <w:rsid w:val="1537A996"/>
    <w:rsid w:val="1538EFC7"/>
    <w:rsid w:val="153B5E9D"/>
    <w:rsid w:val="153B7CA2"/>
    <w:rsid w:val="1542F012"/>
    <w:rsid w:val="15446BB2"/>
    <w:rsid w:val="1545D057"/>
    <w:rsid w:val="1546A3E3"/>
    <w:rsid w:val="155102CA"/>
    <w:rsid w:val="155BB658"/>
    <w:rsid w:val="155DAB9A"/>
    <w:rsid w:val="1565D76B"/>
    <w:rsid w:val="1571B82C"/>
    <w:rsid w:val="15722578"/>
    <w:rsid w:val="15723C58"/>
    <w:rsid w:val="15737AD3"/>
    <w:rsid w:val="157565D6"/>
    <w:rsid w:val="157AB053"/>
    <w:rsid w:val="157E8F90"/>
    <w:rsid w:val="157FBA10"/>
    <w:rsid w:val="157FFFED"/>
    <w:rsid w:val="1583230C"/>
    <w:rsid w:val="1588F446"/>
    <w:rsid w:val="15892471"/>
    <w:rsid w:val="158D8F4B"/>
    <w:rsid w:val="15948C8C"/>
    <w:rsid w:val="159F5A62"/>
    <w:rsid w:val="15A014CE"/>
    <w:rsid w:val="15A6608D"/>
    <w:rsid w:val="15A868F7"/>
    <w:rsid w:val="15AFBD66"/>
    <w:rsid w:val="15B0EB2D"/>
    <w:rsid w:val="15B34E25"/>
    <w:rsid w:val="15B57B3C"/>
    <w:rsid w:val="15C1C3A6"/>
    <w:rsid w:val="15C5E727"/>
    <w:rsid w:val="15C80DC5"/>
    <w:rsid w:val="15CF7EB3"/>
    <w:rsid w:val="15D3F370"/>
    <w:rsid w:val="15D7BBA9"/>
    <w:rsid w:val="15DE50BD"/>
    <w:rsid w:val="15E54858"/>
    <w:rsid w:val="15ECE996"/>
    <w:rsid w:val="15ED1288"/>
    <w:rsid w:val="15EE1CDE"/>
    <w:rsid w:val="15F78E9C"/>
    <w:rsid w:val="16023017"/>
    <w:rsid w:val="1603B7B7"/>
    <w:rsid w:val="1604C044"/>
    <w:rsid w:val="160B8232"/>
    <w:rsid w:val="160D5B0A"/>
    <w:rsid w:val="161231C2"/>
    <w:rsid w:val="1613423F"/>
    <w:rsid w:val="1619887A"/>
    <w:rsid w:val="1623D402"/>
    <w:rsid w:val="1627B906"/>
    <w:rsid w:val="162D8E05"/>
    <w:rsid w:val="162FB115"/>
    <w:rsid w:val="163B4354"/>
    <w:rsid w:val="164775A1"/>
    <w:rsid w:val="16484D91"/>
    <w:rsid w:val="164F7DE6"/>
    <w:rsid w:val="16503295"/>
    <w:rsid w:val="165094F9"/>
    <w:rsid w:val="165F96EA"/>
    <w:rsid w:val="165FD586"/>
    <w:rsid w:val="16619063"/>
    <w:rsid w:val="16628633"/>
    <w:rsid w:val="16699F37"/>
    <w:rsid w:val="1677772B"/>
    <w:rsid w:val="167897C2"/>
    <w:rsid w:val="167904E5"/>
    <w:rsid w:val="167C54EB"/>
    <w:rsid w:val="1680F3B1"/>
    <w:rsid w:val="1688ADF4"/>
    <w:rsid w:val="168C9DD3"/>
    <w:rsid w:val="169177FD"/>
    <w:rsid w:val="1693ACA2"/>
    <w:rsid w:val="169D4E85"/>
    <w:rsid w:val="169FC64C"/>
    <w:rsid w:val="16A5EB8B"/>
    <w:rsid w:val="16A98C2A"/>
    <w:rsid w:val="16AA2947"/>
    <w:rsid w:val="16AD2A72"/>
    <w:rsid w:val="16B27283"/>
    <w:rsid w:val="16B79E72"/>
    <w:rsid w:val="16BA8EE7"/>
    <w:rsid w:val="16BDA6E4"/>
    <w:rsid w:val="16BEEE1C"/>
    <w:rsid w:val="16C01DDB"/>
    <w:rsid w:val="16C0ECCE"/>
    <w:rsid w:val="16CB2B6D"/>
    <w:rsid w:val="16D38092"/>
    <w:rsid w:val="16D7034F"/>
    <w:rsid w:val="16D78EE7"/>
    <w:rsid w:val="16DE19D8"/>
    <w:rsid w:val="16E07D84"/>
    <w:rsid w:val="16E2A9C4"/>
    <w:rsid w:val="16ECAB60"/>
    <w:rsid w:val="16EF9A3C"/>
    <w:rsid w:val="16EFDBD0"/>
    <w:rsid w:val="16FCCD04"/>
    <w:rsid w:val="16FEFDD8"/>
    <w:rsid w:val="1705E7BF"/>
    <w:rsid w:val="1708AFAF"/>
    <w:rsid w:val="170C1E62"/>
    <w:rsid w:val="171B17B9"/>
    <w:rsid w:val="171BA10A"/>
    <w:rsid w:val="172A6880"/>
    <w:rsid w:val="17333177"/>
    <w:rsid w:val="1734619D"/>
    <w:rsid w:val="1737B6A4"/>
    <w:rsid w:val="173E716C"/>
    <w:rsid w:val="173EB1F5"/>
    <w:rsid w:val="1752CF0A"/>
    <w:rsid w:val="17572866"/>
    <w:rsid w:val="1757424A"/>
    <w:rsid w:val="1761AA31"/>
    <w:rsid w:val="17631BCB"/>
    <w:rsid w:val="1767D914"/>
    <w:rsid w:val="176B1577"/>
    <w:rsid w:val="176E5CDB"/>
    <w:rsid w:val="1777C131"/>
    <w:rsid w:val="177CB63F"/>
    <w:rsid w:val="17808DB6"/>
    <w:rsid w:val="1783C9D6"/>
    <w:rsid w:val="17888223"/>
    <w:rsid w:val="1789311C"/>
    <w:rsid w:val="178B3355"/>
    <w:rsid w:val="178FBF4E"/>
    <w:rsid w:val="17983E45"/>
    <w:rsid w:val="179C28DB"/>
    <w:rsid w:val="179DA820"/>
    <w:rsid w:val="179FD4CE"/>
    <w:rsid w:val="17A19295"/>
    <w:rsid w:val="17A54A2E"/>
    <w:rsid w:val="17AE487A"/>
    <w:rsid w:val="17AF89BF"/>
    <w:rsid w:val="17B06286"/>
    <w:rsid w:val="17B2D8FC"/>
    <w:rsid w:val="17BDD73B"/>
    <w:rsid w:val="17C825A8"/>
    <w:rsid w:val="17CCAF98"/>
    <w:rsid w:val="17CDDA3F"/>
    <w:rsid w:val="17D11A17"/>
    <w:rsid w:val="17D75078"/>
    <w:rsid w:val="17DF46C0"/>
    <w:rsid w:val="17DFA503"/>
    <w:rsid w:val="17E09C46"/>
    <w:rsid w:val="17E6E79D"/>
    <w:rsid w:val="17F3E075"/>
    <w:rsid w:val="17F542D3"/>
    <w:rsid w:val="17F9CAA6"/>
    <w:rsid w:val="17FB0A48"/>
    <w:rsid w:val="17FEF9AC"/>
    <w:rsid w:val="18002495"/>
    <w:rsid w:val="1800AD80"/>
    <w:rsid w:val="1801BBF4"/>
    <w:rsid w:val="180E59C6"/>
    <w:rsid w:val="181AC627"/>
    <w:rsid w:val="181CA87F"/>
    <w:rsid w:val="1824AC7A"/>
    <w:rsid w:val="18325D57"/>
    <w:rsid w:val="1832D74B"/>
    <w:rsid w:val="1836CAA0"/>
    <w:rsid w:val="183ACADB"/>
    <w:rsid w:val="183AFF15"/>
    <w:rsid w:val="18410203"/>
    <w:rsid w:val="18478E27"/>
    <w:rsid w:val="184A76B6"/>
    <w:rsid w:val="184FC22E"/>
    <w:rsid w:val="1851881C"/>
    <w:rsid w:val="1855D04E"/>
    <w:rsid w:val="186E59BC"/>
    <w:rsid w:val="187271F0"/>
    <w:rsid w:val="18745EBF"/>
    <w:rsid w:val="187C7E72"/>
    <w:rsid w:val="18821D2F"/>
    <w:rsid w:val="188A97CD"/>
    <w:rsid w:val="188ED256"/>
    <w:rsid w:val="188F9AEC"/>
    <w:rsid w:val="18A08DD8"/>
    <w:rsid w:val="18A92D71"/>
    <w:rsid w:val="18AB5679"/>
    <w:rsid w:val="18ADAF19"/>
    <w:rsid w:val="18B6CE4B"/>
    <w:rsid w:val="18BEE02A"/>
    <w:rsid w:val="18BF9920"/>
    <w:rsid w:val="18C34064"/>
    <w:rsid w:val="18C60AAC"/>
    <w:rsid w:val="18CC2DD9"/>
    <w:rsid w:val="18D1494D"/>
    <w:rsid w:val="18D68A40"/>
    <w:rsid w:val="18D7C28A"/>
    <w:rsid w:val="18DBA5EC"/>
    <w:rsid w:val="18DF449F"/>
    <w:rsid w:val="18E1686F"/>
    <w:rsid w:val="18E3AD3D"/>
    <w:rsid w:val="18EF6F20"/>
    <w:rsid w:val="18F05447"/>
    <w:rsid w:val="18F35036"/>
    <w:rsid w:val="18F74778"/>
    <w:rsid w:val="18FE8979"/>
    <w:rsid w:val="19010277"/>
    <w:rsid w:val="1901E95A"/>
    <w:rsid w:val="19068338"/>
    <w:rsid w:val="1909F291"/>
    <w:rsid w:val="190AD190"/>
    <w:rsid w:val="190ED0F2"/>
    <w:rsid w:val="190EE18C"/>
    <w:rsid w:val="190F284E"/>
    <w:rsid w:val="190F5436"/>
    <w:rsid w:val="19111AFB"/>
    <w:rsid w:val="1912EB32"/>
    <w:rsid w:val="191877CE"/>
    <w:rsid w:val="191BAF84"/>
    <w:rsid w:val="1922E4EB"/>
    <w:rsid w:val="192581B1"/>
    <w:rsid w:val="192AB180"/>
    <w:rsid w:val="192BBC6D"/>
    <w:rsid w:val="192D4EB8"/>
    <w:rsid w:val="1930437B"/>
    <w:rsid w:val="1930AFD2"/>
    <w:rsid w:val="193401CE"/>
    <w:rsid w:val="193A52D6"/>
    <w:rsid w:val="193D3C4E"/>
    <w:rsid w:val="193DE5AB"/>
    <w:rsid w:val="19441DB2"/>
    <w:rsid w:val="194958EE"/>
    <w:rsid w:val="194A57E0"/>
    <w:rsid w:val="19529C59"/>
    <w:rsid w:val="195C1345"/>
    <w:rsid w:val="1967723C"/>
    <w:rsid w:val="196C45AA"/>
    <w:rsid w:val="19701C64"/>
    <w:rsid w:val="19745ED0"/>
    <w:rsid w:val="197814BC"/>
    <w:rsid w:val="1979F490"/>
    <w:rsid w:val="197A4FA2"/>
    <w:rsid w:val="197A8178"/>
    <w:rsid w:val="198266CD"/>
    <w:rsid w:val="19829344"/>
    <w:rsid w:val="1987CF91"/>
    <w:rsid w:val="19953AED"/>
    <w:rsid w:val="19976A47"/>
    <w:rsid w:val="19A5E403"/>
    <w:rsid w:val="19A81819"/>
    <w:rsid w:val="19C43C3F"/>
    <w:rsid w:val="19C46735"/>
    <w:rsid w:val="19C81382"/>
    <w:rsid w:val="19CB857B"/>
    <w:rsid w:val="19CE4C60"/>
    <w:rsid w:val="19CE589E"/>
    <w:rsid w:val="19D67DA1"/>
    <w:rsid w:val="19DFE2E7"/>
    <w:rsid w:val="19F3C5DC"/>
    <w:rsid w:val="19F6B757"/>
    <w:rsid w:val="19FBB3C9"/>
    <w:rsid w:val="1A0C542A"/>
    <w:rsid w:val="1A0CB0CA"/>
    <w:rsid w:val="1A0CCB14"/>
    <w:rsid w:val="1A0E6F16"/>
    <w:rsid w:val="1A102661"/>
    <w:rsid w:val="1A10A00A"/>
    <w:rsid w:val="1A1273CC"/>
    <w:rsid w:val="1A142513"/>
    <w:rsid w:val="1A166C4C"/>
    <w:rsid w:val="1A17B261"/>
    <w:rsid w:val="1A17F4EB"/>
    <w:rsid w:val="1A199385"/>
    <w:rsid w:val="1A199938"/>
    <w:rsid w:val="1A1C0D64"/>
    <w:rsid w:val="1A271B2A"/>
    <w:rsid w:val="1A27BFB8"/>
    <w:rsid w:val="1A29F642"/>
    <w:rsid w:val="1A3B3D98"/>
    <w:rsid w:val="1A43504A"/>
    <w:rsid w:val="1A487035"/>
    <w:rsid w:val="1A4CB5BD"/>
    <w:rsid w:val="1A4FEA39"/>
    <w:rsid w:val="1A56F9DF"/>
    <w:rsid w:val="1A578D3D"/>
    <w:rsid w:val="1A5A7FCD"/>
    <w:rsid w:val="1A5C9EF0"/>
    <w:rsid w:val="1A60D776"/>
    <w:rsid w:val="1A626F4B"/>
    <w:rsid w:val="1A64CCE1"/>
    <w:rsid w:val="1A6CCF2D"/>
    <w:rsid w:val="1A6F6A6A"/>
    <w:rsid w:val="1A6F92EA"/>
    <w:rsid w:val="1A7098D9"/>
    <w:rsid w:val="1A7BAA1E"/>
    <w:rsid w:val="1A85AB84"/>
    <w:rsid w:val="1A862D28"/>
    <w:rsid w:val="1A8706C8"/>
    <w:rsid w:val="1A8D4A0C"/>
    <w:rsid w:val="1A96E449"/>
    <w:rsid w:val="1A98A6C8"/>
    <w:rsid w:val="1A9B3DBD"/>
    <w:rsid w:val="1A9CECA5"/>
    <w:rsid w:val="1A9F04DA"/>
    <w:rsid w:val="1AA1C0A9"/>
    <w:rsid w:val="1AA20487"/>
    <w:rsid w:val="1AA430C3"/>
    <w:rsid w:val="1AA5F154"/>
    <w:rsid w:val="1AABB964"/>
    <w:rsid w:val="1AB37BA8"/>
    <w:rsid w:val="1ABA20F3"/>
    <w:rsid w:val="1ABBCB96"/>
    <w:rsid w:val="1AC73A4F"/>
    <w:rsid w:val="1ACA7AD7"/>
    <w:rsid w:val="1AD4299B"/>
    <w:rsid w:val="1AD4981E"/>
    <w:rsid w:val="1AD513E3"/>
    <w:rsid w:val="1AD52C23"/>
    <w:rsid w:val="1AD89D31"/>
    <w:rsid w:val="1ADC59DE"/>
    <w:rsid w:val="1AE29119"/>
    <w:rsid w:val="1AE3C155"/>
    <w:rsid w:val="1AE62C08"/>
    <w:rsid w:val="1AE84D28"/>
    <w:rsid w:val="1AEA5354"/>
    <w:rsid w:val="1AEAF363"/>
    <w:rsid w:val="1AF60E47"/>
    <w:rsid w:val="1B07724D"/>
    <w:rsid w:val="1B0B9E85"/>
    <w:rsid w:val="1B11796A"/>
    <w:rsid w:val="1B13DC3F"/>
    <w:rsid w:val="1B177577"/>
    <w:rsid w:val="1B17EE9F"/>
    <w:rsid w:val="1B1A8C1F"/>
    <w:rsid w:val="1B226A27"/>
    <w:rsid w:val="1B28778B"/>
    <w:rsid w:val="1B2B97E6"/>
    <w:rsid w:val="1B369336"/>
    <w:rsid w:val="1B4177C4"/>
    <w:rsid w:val="1B439698"/>
    <w:rsid w:val="1B43E3C2"/>
    <w:rsid w:val="1B489161"/>
    <w:rsid w:val="1B4EE068"/>
    <w:rsid w:val="1B527FAD"/>
    <w:rsid w:val="1B52FA09"/>
    <w:rsid w:val="1B54683C"/>
    <w:rsid w:val="1B5946A2"/>
    <w:rsid w:val="1B5981E0"/>
    <w:rsid w:val="1B5A73EA"/>
    <w:rsid w:val="1B5EA206"/>
    <w:rsid w:val="1B5F377A"/>
    <w:rsid w:val="1B5F4069"/>
    <w:rsid w:val="1B62D173"/>
    <w:rsid w:val="1B671A99"/>
    <w:rsid w:val="1B6FFC7C"/>
    <w:rsid w:val="1B70CD8A"/>
    <w:rsid w:val="1B7C7A51"/>
    <w:rsid w:val="1B7C9C87"/>
    <w:rsid w:val="1B7D5B92"/>
    <w:rsid w:val="1B7E9ED1"/>
    <w:rsid w:val="1B8E697D"/>
    <w:rsid w:val="1B94AAC9"/>
    <w:rsid w:val="1B96EE5B"/>
    <w:rsid w:val="1BA904A4"/>
    <w:rsid w:val="1BAD91E3"/>
    <w:rsid w:val="1BAE21E9"/>
    <w:rsid w:val="1BB2F85E"/>
    <w:rsid w:val="1BB39A90"/>
    <w:rsid w:val="1BB7C6EF"/>
    <w:rsid w:val="1BB80D59"/>
    <w:rsid w:val="1BBAF1F4"/>
    <w:rsid w:val="1BBD64B6"/>
    <w:rsid w:val="1BBEC1D7"/>
    <w:rsid w:val="1BBEF103"/>
    <w:rsid w:val="1BC2B04F"/>
    <w:rsid w:val="1BC995B3"/>
    <w:rsid w:val="1BCC5FD7"/>
    <w:rsid w:val="1BCF39E0"/>
    <w:rsid w:val="1BD10DE7"/>
    <w:rsid w:val="1BDA4DE6"/>
    <w:rsid w:val="1BDA624B"/>
    <w:rsid w:val="1BE28FA6"/>
    <w:rsid w:val="1BE7305F"/>
    <w:rsid w:val="1BE7D1AA"/>
    <w:rsid w:val="1BEB30ED"/>
    <w:rsid w:val="1BEF5991"/>
    <w:rsid w:val="1BF94246"/>
    <w:rsid w:val="1C086E73"/>
    <w:rsid w:val="1C0A85D0"/>
    <w:rsid w:val="1C0D3606"/>
    <w:rsid w:val="1C1017E9"/>
    <w:rsid w:val="1C12BA0C"/>
    <w:rsid w:val="1C17677A"/>
    <w:rsid w:val="1C1E799A"/>
    <w:rsid w:val="1C1FD708"/>
    <w:rsid w:val="1C23B7E9"/>
    <w:rsid w:val="1C29C303"/>
    <w:rsid w:val="1C2BF1DE"/>
    <w:rsid w:val="1C2EF864"/>
    <w:rsid w:val="1C417947"/>
    <w:rsid w:val="1C4A7183"/>
    <w:rsid w:val="1C508180"/>
    <w:rsid w:val="1C5A878F"/>
    <w:rsid w:val="1C5DD627"/>
    <w:rsid w:val="1C5F634B"/>
    <w:rsid w:val="1C5FE9FA"/>
    <w:rsid w:val="1C65982F"/>
    <w:rsid w:val="1C66DF4E"/>
    <w:rsid w:val="1C6CDC24"/>
    <w:rsid w:val="1C6E3770"/>
    <w:rsid w:val="1C6F2A60"/>
    <w:rsid w:val="1C6FF84D"/>
    <w:rsid w:val="1C788D85"/>
    <w:rsid w:val="1C809943"/>
    <w:rsid w:val="1C8A09A6"/>
    <w:rsid w:val="1C8B6599"/>
    <w:rsid w:val="1C916312"/>
    <w:rsid w:val="1C937D72"/>
    <w:rsid w:val="1C939B95"/>
    <w:rsid w:val="1C977422"/>
    <w:rsid w:val="1C9C730E"/>
    <w:rsid w:val="1C9DB997"/>
    <w:rsid w:val="1CAC03AD"/>
    <w:rsid w:val="1CB00185"/>
    <w:rsid w:val="1CB039BC"/>
    <w:rsid w:val="1CB1B3AD"/>
    <w:rsid w:val="1CB5F16C"/>
    <w:rsid w:val="1CB74E9D"/>
    <w:rsid w:val="1CB90E42"/>
    <w:rsid w:val="1CB9D4C7"/>
    <w:rsid w:val="1CB9EBE6"/>
    <w:rsid w:val="1CCE727A"/>
    <w:rsid w:val="1CD330E3"/>
    <w:rsid w:val="1CD434B1"/>
    <w:rsid w:val="1CD47A2B"/>
    <w:rsid w:val="1CE10437"/>
    <w:rsid w:val="1CE196FB"/>
    <w:rsid w:val="1CE1FF26"/>
    <w:rsid w:val="1CE6E40E"/>
    <w:rsid w:val="1CF3B269"/>
    <w:rsid w:val="1CFCAA10"/>
    <w:rsid w:val="1D047679"/>
    <w:rsid w:val="1D08F143"/>
    <w:rsid w:val="1D0D355C"/>
    <w:rsid w:val="1D0D56D3"/>
    <w:rsid w:val="1D1615F4"/>
    <w:rsid w:val="1D193584"/>
    <w:rsid w:val="1D1B0104"/>
    <w:rsid w:val="1D1D369A"/>
    <w:rsid w:val="1D35992D"/>
    <w:rsid w:val="1D361DCC"/>
    <w:rsid w:val="1D3ACC00"/>
    <w:rsid w:val="1D426428"/>
    <w:rsid w:val="1D43B87C"/>
    <w:rsid w:val="1D44432D"/>
    <w:rsid w:val="1D47692B"/>
    <w:rsid w:val="1D4C7976"/>
    <w:rsid w:val="1D4D6BDB"/>
    <w:rsid w:val="1D4E0587"/>
    <w:rsid w:val="1D514ABE"/>
    <w:rsid w:val="1D519471"/>
    <w:rsid w:val="1D566CF6"/>
    <w:rsid w:val="1D5A7CEF"/>
    <w:rsid w:val="1D5B7E8A"/>
    <w:rsid w:val="1D6FB515"/>
    <w:rsid w:val="1D74731A"/>
    <w:rsid w:val="1D7BD468"/>
    <w:rsid w:val="1D83DCC2"/>
    <w:rsid w:val="1D84C703"/>
    <w:rsid w:val="1D8528C5"/>
    <w:rsid w:val="1D852FFD"/>
    <w:rsid w:val="1D85AE50"/>
    <w:rsid w:val="1D8AA9CC"/>
    <w:rsid w:val="1D919992"/>
    <w:rsid w:val="1D91D05B"/>
    <w:rsid w:val="1D9CB556"/>
    <w:rsid w:val="1D9E8F03"/>
    <w:rsid w:val="1DA4A747"/>
    <w:rsid w:val="1DA7B409"/>
    <w:rsid w:val="1DB260EB"/>
    <w:rsid w:val="1DB41E0B"/>
    <w:rsid w:val="1DB953D2"/>
    <w:rsid w:val="1DBC0367"/>
    <w:rsid w:val="1DBD7ABE"/>
    <w:rsid w:val="1DCB46D2"/>
    <w:rsid w:val="1DCC3F69"/>
    <w:rsid w:val="1DCE1B91"/>
    <w:rsid w:val="1DDB4340"/>
    <w:rsid w:val="1DDB5337"/>
    <w:rsid w:val="1DDC8490"/>
    <w:rsid w:val="1DDDCF72"/>
    <w:rsid w:val="1DE59D5F"/>
    <w:rsid w:val="1DEBAD1B"/>
    <w:rsid w:val="1DEC2CD8"/>
    <w:rsid w:val="1DF6B7DA"/>
    <w:rsid w:val="1DFAE1DF"/>
    <w:rsid w:val="1DFBD11F"/>
    <w:rsid w:val="1DFCDCF1"/>
    <w:rsid w:val="1DFE3FD2"/>
    <w:rsid w:val="1E00A154"/>
    <w:rsid w:val="1E036826"/>
    <w:rsid w:val="1E091BBB"/>
    <w:rsid w:val="1E094895"/>
    <w:rsid w:val="1E186FE1"/>
    <w:rsid w:val="1E1C3DCB"/>
    <w:rsid w:val="1E222FE6"/>
    <w:rsid w:val="1E2A0725"/>
    <w:rsid w:val="1E2E715E"/>
    <w:rsid w:val="1E36816F"/>
    <w:rsid w:val="1E381399"/>
    <w:rsid w:val="1E389340"/>
    <w:rsid w:val="1E52E0B5"/>
    <w:rsid w:val="1E5BE5ED"/>
    <w:rsid w:val="1E5D8EC6"/>
    <w:rsid w:val="1E616874"/>
    <w:rsid w:val="1E69393B"/>
    <w:rsid w:val="1E6BF5A1"/>
    <w:rsid w:val="1E6E13BB"/>
    <w:rsid w:val="1E6F87C0"/>
    <w:rsid w:val="1E7488AD"/>
    <w:rsid w:val="1E783F25"/>
    <w:rsid w:val="1E7B3A36"/>
    <w:rsid w:val="1E82B684"/>
    <w:rsid w:val="1E834C18"/>
    <w:rsid w:val="1E873FF1"/>
    <w:rsid w:val="1E87744E"/>
    <w:rsid w:val="1E8D3B31"/>
    <w:rsid w:val="1E8F23A2"/>
    <w:rsid w:val="1E92E2E7"/>
    <w:rsid w:val="1E96987D"/>
    <w:rsid w:val="1E9A1FBE"/>
    <w:rsid w:val="1E9F6FED"/>
    <w:rsid w:val="1E9FF17E"/>
    <w:rsid w:val="1EAD46E5"/>
    <w:rsid w:val="1EADF678"/>
    <w:rsid w:val="1EAFEE31"/>
    <w:rsid w:val="1EB05C91"/>
    <w:rsid w:val="1EB1BF59"/>
    <w:rsid w:val="1EB4D620"/>
    <w:rsid w:val="1EBBD6C6"/>
    <w:rsid w:val="1EBFB02B"/>
    <w:rsid w:val="1EC2A1F7"/>
    <w:rsid w:val="1EC3147E"/>
    <w:rsid w:val="1EC4201F"/>
    <w:rsid w:val="1ED0B2B0"/>
    <w:rsid w:val="1ED57DE7"/>
    <w:rsid w:val="1EDD85C8"/>
    <w:rsid w:val="1EE2C014"/>
    <w:rsid w:val="1EE5FD8E"/>
    <w:rsid w:val="1EE9A4B3"/>
    <w:rsid w:val="1EEA51B2"/>
    <w:rsid w:val="1EEBDD6E"/>
    <w:rsid w:val="1EEF0174"/>
    <w:rsid w:val="1EF01DD2"/>
    <w:rsid w:val="1EF79C04"/>
    <w:rsid w:val="1EFD1B91"/>
    <w:rsid w:val="1F04D5D1"/>
    <w:rsid w:val="1F09A48F"/>
    <w:rsid w:val="1F13CA7A"/>
    <w:rsid w:val="1F16AF68"/>
    <w:rsid w:val="1F19F1D6"/>
    <w:rsid w:val="1F21A4A8"/>
    <w:rsid w:val="1F237821"/>
    <w:rsid w:val="1F25A43C"/>
    <w:rsid w:val="1F2EE1A2"/>
    <w:rsid w:val="1F32CBAC"/>
    <w:rsid w:val="1F330106"/>
    <w:rsid w:val="1F3F1586"/>
    <w:rsid w:val="1F4578DD"/>
    <w:rsid w:val="1F473E1A"/>
    <w:rsid w:val="1F488620"/>
    <w:rsid w:val="1F4F8A02"/>
    <w:rsid w:val="1F54EB92"/>
    <w:rsid w:val="1F555063"/>
    <w:rsid w:val="1F56D40E"/>
    <w:rsid w:val="1F5B85F5"/>
    <w:rsid w:val="1F617980"/>
    <w:rsid w:val="1F640BDE"/>
    <w:rsid w:val="1F685C2E"/>
    <w:rsid w:val="1F727216"/>
    <w:rsid w:val="1F742EE4"/>
    <w:rsid w:val="1F7CB9CA"/>
    <w:rsid w:val="1F81F02D"/>
    <w:rsid w:val="1F9A59BE"/>
    <w:rsid w:val="1FA73EA0"/>
    <w:rsid w:val="1FA85B28"/>
    <w:rsid w:val="1FABC491"/>
    <w:rsid w:val="1FAD73DC"/>
    <w:rsid w:val="1FAEA07F"/>
    <w:rsid w:val="1FB26B9A"/>
    <w:rsid w:val="1FB288AF"/>
    <w:rsid w:val="1FB4E510"/>
    <w:rsid w:val="1FBC661D"/>
    <w:rsid w:val="1FC21609"/>
    <w:rsid w:val="1FCB21C5"/>
    <w:rsid w:val="1FDEFD02"/>
    <w:rsid w:val="1FE3A33D"/>
    <w:rsid w:val="1FE4BCA7"/>
    <w:rsid w:val="1FEB1EE9"/>
    <w:rsid w:val="1FED3D53"/>
    <w:rsid w:val="1FF5B909"/>
    <w:rsid w:val="1FFC7750"/>
    <w:rsid w:val="2002B8BB"/>
    <w:rsid w:val="200706D3"/>
    <w:rsid w:val="200F08FA"/>
    <w:rsid w:val="20112CF1"/>
    <w:rsid w:val="201757E9"/>
    <w:rsid w:val="201773B2"/>
    <w:rsid w:val="201794C6"/>
    <w:rsid w:val="2018400F"/>
    <w:rsid w:val="202C0761"/>
    <w:rsid w:val="202C99F3"/>
    <w:rsid w:val="203129F3"/>
    <w:rsid w:val="203798A9"/>
    <w:rsid w:val="2044A6D3"/>
    <w:rsid w:val="204698CE"/>
    <w:rsid w:val="20482A0E"/>
    <w:rsid w:val="20484522"/>
    <w:rsid w:val="204A302D"/>
    <w:rsid w:val="204B69A7"/>
    <w:rsid w:val="204BE071"/>
    <w:rsid w:val="205230F0"/>
    <w:rsid w:val="20525DD1"/>
    <w:rsid w:val="20578204"/>
    <w:rsid w:val="205D2B83"/>
    <w:rsid w:val="205FD4CD"/>
    <w:rsid w:val="206BDE8C"/>
    <w:rsid w:val="20769CB6"/>
    <w:rsid w:val="207ADA06"/>
    <w:rsid w:val="20812380"/>
    <w:rsid w:val="2083D4EA"/>
    <w:rsid w:val="208905D2"/>
    <w:rsid w:val="208A1C7D"/>
    <w:rsid w:val="208F99F0"/>
    <w:rsid w:val="209162F4"/>
    <w:rsid w:val="2097A447"/>
    <w:rsid w:val="209BD7C5"/>
    <w:rsid w:val="20A5C7F6"/>
    <w:rsid w:val="20A7FD85"/>
    <w:rsid w:val="20A854C4"/>
    <w:rsid w:val="20AE6B44"/>
    <w:rsid w:val="20AF1EFF"/>
    <w:rsid w:val="20B0D0F7"/>
    <w:rsid w:val="20B41706"/>
    <w:rsid w:val="20BA5B50"/>
    <w:rsid w:val="20BA74BD"/>
    <w:rsid w:val="20BBBC40"/>
    <w:rsid w:val="20C1D669"/>
    <w:rsid w:val="20C3553A"/>
    <w:rsid w:val="20C4FBF1"/>
    <w:rsid w:val="20C55929"/>
    <w:rsid w:val="20C671E8"/>
    <w:rsid w:val="20C7F210"/>
    <w:rsid w:val="20CAF263"/>
    <w:rsid w:val="20CBBE96"/>
    <w:rsid w:val="20CF1569"/>
    <w:rsid w:val="20D381D6"/>
    <w:rsid w:val="20D8316A"/>
    <w:rsid w:val="20E0231E"/>
    <w:rsid w:val="20E61F24"/>
    <w:rsid w:val="20E953B7"/>
    <w:rsid w:val="20E9EC47"/>
    <w:rsid w:val="20F0EFF2"/>
    <w:rsid w:val="210BAED1"/>
    <w:rsid w:val="210C34D2"/>
    <w:rsid w:val="210CEC3C"/>
    <w:rsid w:val="21157EAC"/>
    <w:rsid w:val="21176A7D"/>
    <w:rsid w:val="21200D9D"/>
    <w:rsid w:val="2121CCAB"/>
    <w:rsid w:val="2124ADEC"/>
    <w:rsid w:val="21285F03"/>
    <w:rsid w:val="212A6102"/>
    <w:rsid w:val="212D4CE3"/>
    <w:rsid w:val="2132215E"/>
    <w:rsid w:val="213E0388"/>
    <w:rsid w:val="2144030C"/>
    <w:rsid w:val="214A8955"/>
    <w:rsid w:val="215D0804"/>
    <w:rsid w:val="21673830"/>
    <w:rsid w:val="2167CC03"/>
    <w:rsid w:val="216D1F85"/>
    <w:rsid w:val="217725DC"/>
    <w:rsid w:val="217E4197"/>
    <w:rsid w:val="21811949"/>
    <w:rsid w:val="2181D28B"/>
    <w:rsid w:val="218FBA42"/>
    <w:rsid w:val="2190F8DD"/>
    <w:rsid w:val="219A5061"/>
    <w:rsid w:val="219A97D1"/>
    <w:rsid w:val="21A1FF4B"/>
    <w:rsid w:val="21A9CA27"/>
    <w:rsid w:val="21AE33D7"/>
    <w:rsid w:val="21AE9842"/>
    <w:rsid w:val="21B2D30D"/>
    <w:rsid w:val="21B3CE6A"/>
    <w:rsid w:val="21B61698"/>
    <w:rsid w:val="21BC05E8"/>
    <w:rsid w:val="21C7585C"/>
    <w:rsid w:val="21CAF174"/>
    <w:rsid w:val="21D70112"/>
    <w:rsid w:val="21DA1680"/>
    <w:rsid w:val="21DF6E74"/>
    <w:rsid w:val="21E06915"/>
    <w:rsid w:val="21E26803"/>
    <w:rsid w:val="21E4F9A3"/>
    <w:rsid w:val="21F036F9"/>
    <w:rsid w:val="21F32994"/>
    <w:rsid w:val="220025E8"/>
    <w:rsid w:val="22063BA6"/>
    <w:rsid w:val="220879A7"/>
    <w:rsid w:val="220A184C"/>
    <w:rsid w:val="22120C44"/>
    <w:rsid w:val="22129F30"/>
    <w:rsid w:val="221859F9"/>
    <w:rsid w:val="2218C970"/>
    <w:rsid w:val="22267E5B"/>
    <w:rsid w:val="222893FB"/>
    <w:rsid w:val="222BABD1"/>
    <w:rsid w:val="2234D055"/>
    <w:rsid w:val="2238D664"/>
    <w:rsid w:val="22395B6E"/>
    <w:rsid w:val="22433E9F"/>
    <w:rsid w:val="22468246"/>
    <w:rsid w:val="22526241"/>
    <w:rsid w:val="2263FD6F"/>
    <w:rsid w:val="22747E71"/>
    <w:rsid w:val="22769082"/>
    <w:rsid w:val="227A1EB3"/>
    <w:rsid w:val="227EE15D"/>
    <w:rsid w:val="2280DEC9"/>
    <w:rsid w:val="228EC402"/>
    <w:rsid w:val="228F01A6"/>
    <w:rsid w:val="228F4F40"/>
    <w:rsid w:val="22974312"/>
    <w:rsid w:val="229B63C9"/>
    <w:rsid w:val="229DA297"/>
    <w:rsid w:val="229E3213"/>
    <w:rsid w:val="22A03153"/>
    <w:rsid w:val="22A62F3D"/>
    <w:rsid w:val="22B08C9E"/>
    <w:rsid w:val="22B0ECEF"/>
    <w:rsid w:val="22B34B40"/>
    <w:rsid w:val="22BCEA54"/>
    <w:rsid w:val="22BFFF55"/>
    <w:rsid w:val="22C8DFFC"/>
    <w:rsid w:val="22CABDCB"/>
    <w:rsid w:val="22CD500F"/>
    <w:rsid w:val="22D15979"/>
    <w:rsid w:val="22DC6E0B"/>
    <w:rsid w:val="22E4D4B9"/>
    <w:rsid w:val="22EDA123"/>
    <w:rsid w:val="22F0338A"/>
    <w:rsid w:val="22F0695A"/>
    <w:rsid w:val="22F519AC"/>
    <w:rsid w:val="22F5CC74"/>
    <w:rsid w:val="22FE6384"/>
    <w:rsid w:val="22FFA69A"/>
    <w:rsid w:val="23004D45"/>
    <w:rsid w:val="2301B51D"/>
    <w:rsid w:val="2303D78C"/>
    <w:rsid w:val="2304341C"/>
    <w:rsid w:val="2306152E"/>
    <w:rsid w:val="231508BA"/>
    <w:rsid w:val="23189CC7"/>
    <w:rsid w:val="23198E7E"/>
    <w:rsid w:val="232828E1"/>
    <w:rsid w:val="23297191"/>
    <w:rsid w:val="2329A4CF"/>
    <w:rsid w:val="2329C961"/>
    <w:rsid w:val="232DC044"/>
    <w:rsid w:val="232EA502"/>
    <w:rsid w:val="2335FBE5"/>
    <w:rsid w:val="2337B175"/>
    <w:rsid w:val="23395782"/>
    <w:rsid w:val="233AA1F8"/>
    <w:rsid w:val="234A4B0E"/>
    <w:rsid w:val="2354100D"/>
    <w:rsid w:val="23549123"/>
    <w:rsid w:val="23595513"/>
    <w:rsid w:val="2367538E"/>
    <w:rsid w:val="23686DE9"/>
    <w:rsid w:val="237467A3"/>
    <w:rsid w:val="2377ED57"/>
    <w:rsid w:val="237A319C"/>
    <w:rsid w:val="238053F4"/>
    <w:rsid w:val="2386AA9E"/>
    <w:rsid w:val="23886CD4"/>
    <w:rsid w:val="2389BE44"/>
    <w:rsid w:val="238DF512"/>
    <w:rsid w:val="239E70AB"/>
    <w:rsid w:val="239FB9DD"/>
    <w:rsid w:val="23A3440A"/>
    <w:rsid w:val="23A804B4"/>
    <w:rsid w:val="23AAD462"/>
    <w:rsid w:val="23B00523"/>
    <w:rsid w:val="23B03783"/>
    <w:rsid w:val="23B105BD"/>
    <w:rsid w:val="23B2EA3E"/>
    <w:rsid w:val="23B5E8D5"/>
    <w:rsid w:val="23BEA80E"/>
    <w:rsid w:val="23C1B6EB"/>
    <w:rsid w:val="23CAB69C"/>
    <w:rsid w:val="23D096C8"/>
    <w:rsid w:val="23D7E554"/>
    <w:rsid w:val="23D97AF0"/>
    <w:rsid w:val="23DCC4DD"/>
    <w:rsid w:val="23E2DD10"/>
    <w:rsid w:val="23E83E35"/>
    <w:rsid w:val="23EE3A26"/>
    <w:rsid w:val="23EF386A"/>
    <w:rsid w:val="23F5C559"/>
    <w:rsid w:val="23FCFC6A"/>
    <w:rsid w:val="24020692"/>
    <w:rsid w:val="24026507"/>
    <w:rsid w:val="24056AC9"/>
    <w:rsid w:val="240EC938"/>
    <w:rsid w:val="240F176A"/>
    <w:rsid w:val="2416EC9F"/>
    <w:rsid w:val="24183ADC"/>
    <w:rsid w:val="24194A5B"/>
    <w:rsid w:val="241B6AF0"/>
    <w:rsid w:val="241CD22B"/>
    <w:rsid w:val="241EA905"/>
    <w:rsid w:val="242E20DC"/>
    <w:rsid w:val="243BD40E"/>
    <w:rsid w:val="244F4348"/>
    <w:rsid w:val="2460FCA2"/>
    <w:rsid w:val="24642DAE"/>
    <w:rsid w:val="246A25B8"/>
    <w:rsid w:val="246A3ED2"/>
    <w:rsid w:val="246AD1D4"/>
    <w:rsid w:val="246CB74A"/>
    <w:rsid w:val="246EFB23"/>
    <w:rsid w:val="246F352F"/>
    <w:rsid w:val="2473A305"/>
    <w:rsid w:val="2473DB0B"/>
    <w:rsid w:val="24744005"/>
    <w:rsid w:val="247646FA"/>
    <w:rsid w:val="2478C256"/>
    <w:rsid w:val="2478EE02"/>
    <w:rsid w:val="247C34C1"/>
    <w:rsid w:val="247E14E5"/>
    <w:rsid w:val="247EEDF3"/>
    <w:rsid w:val="247F756C"/>
    <w:rsid w:val="248B0EC5"/>
    <w:rsid w:val="2494EA26"/>
    <w:rsid w:val="2494EF5C"/>
    <w:rsid w:val="24980221"/>
    <w:rsid w:val="2498F5B2"/>
    <w:rsid w:val="249E6A04"/>
    <w:rsid w:val="24A2A7EB"/>
    <w:rsid w:val="24A30454"/>
    <w:rsid w:val="24A35EB1"/>
    <w:rsid w:val="24A69B5B"/>
    <w:rsid w:val="24ACA72F"/>
    <w:rsid w:val="24AD1329"/>
    <w:rsid w:val="24B09D7A"/>
    <w:rsid w:val="24C55002"/>
    <w:rsid w:val="24C5B91F"/>
    <w:rsid w:val="24C654A9"/>
    <w:rsid w:val="24C744CD"/>
    <w:rsid w:val="24CD6209"/>
    <w:rsid w:val="24CEF413"/>
    <w:rsid w:val="24DB1A62"/>
    <w:rsid w:val="24DD19A0"/>
    <w:rsid w:val="24DF52D7"/>
    <w:rsid w:val="24E06079"/>
    <w:rsid w:val="24E1FB1D"/>
    <w:rsid w:val="24E520E4"/>
    <w:rsid w:val="24E91CB2"/>
    <w:rsid w:val="24EC1ED8"/>
    <w:rsid w:val="24F0660B"/>
    <w:rsid w:val="250891DB"/>
    <w:rsid w:val="250B3463"/>
    <w:rsid w:val="2515AE8A"/>
    <w:rsid w:val="2516FF24"/>
    <w:rsid w:val="2517944B"/>
    <w:rsid w:val="25200570"/>
    <w:rsid w:val="252113C3"/>
    <w:rsid w:val="2527C71A"/>
    <w:rsid w:val="252AA458"/>
    <w:rsid w:val="252AD67B"/>
    <w:rsid w:val="252AE571"/>
    <w:rsid w:val="252BA651"/>
    <w:rsid w:val="252F0846"/>
    <w:rsid w:val="25349EF2"/>
    <w:rsid w:val="2538FD0F"/>
    <w:rsid w:val="2539C542"/>
    <w:rsid w:val="253CDCD6"/>
    <w:rsid w:val="25444057"/>
    <w:rsid w:val="254E24DD"/>
    <w:rsid w:val="255EA21B"/>
    <w:rsid w:val="256A85DF"/>
    <w:rsid w:val="256AC338"/>
    <w:rsid w:val="256E89C4"/>
    <w:rsid w:val="2576B837"/>
    <w:rsid w:val="257CD6BE"/>
    <w:rsid w:val="258286A9"/>
    <w:rsid w:val="2589A78B"/>
    <w:rsid w:val="259B172D"/>
    <w:rsid w:val="259E95A5"/>
    <w:rsid w:val="25A1D8D5"/>
    <w:rsid w:val="25A69B12"/>
    <w:rsid w:val="25B4F569"/>
    <w:rsid w:val="25BBD414"/>
    <w:rsid w:val="25C3151B"/>
    <w:rsid w:val="25C5A2D4"/>
    <w:rsid w:val="25D0CE6F"/>
    <w:rsid w:val="25D512B8"/>
    <w:rsid w:val="25DEC73A"/>
    <w:rsid w:val="25E1CC6C"/>
    <w:rsid w:val="25E262EF"/>
    <w:rsid w:val="25E81510"/>
    <w:rsid w:val="25EF0866"/>
    <w:rsid w:val="25EF965D"/>
    <w:rsid w:val="25F3F486"/>
    <w:rsid w:val="25F7D42D"/>
    <w:rsid w:val="260B05B5"/>
    <w:rsid w:val="260C0170"/>
    <w:rsid w:val="2612CD47"/>
    <w:rsid w:val="26149264"/>
    <w:rsid w:val="26192FE1"/>
    <w:rsid w:val="2628FA69"/>
    <w:rsid w:val="26322498"/>
    <w:rsid w:val="2634F0D3"/>
    <w:rsid w:val="263D39D4"/>
    <w:rsid w:val="264685DC"/>
    <w:rsid w:val="2649F026"/>
    <w:rsid w:val="264AE83C"/>
    <w:rsid w:val="264DBA0B"/>
    <w:rsid w:val="265236C2"/>
    <w:rsid w:val="26546F59"/>
    <w:rsid w:val="2654E3C2"/>
    <w:rsid w:val="26560992"/>
    <w:rsid w:val="265777AF"/>
    <w:rsid w:val="265A84BD"/>
    <w:rsid w:val="2664E31B"/>
    <w:rsid w:val="2666A316"/>
    <w:rsid w:val="26684E6A"/>
    <w:rsid w:val="266AFCDB"/>
    <w:rsid w:val="266B750D"/>
    <w:rsid w:val="266E01B0"/>
    <w:rsid w:val="267222E7"/>
    <w:rsid w:val="26771846"/>
    <w:rsid w:val="2677F1B7"/>
    <w:rsid w:val="2679D5E3"/>
    <w:rsid w:val="2679FF85"/>
    <w:rsid w:val="2683CF3C"/>
    <w:rsid w:val="2688CF56"/>
    <w:rsid w:val="268EA156"/>
    <w:rsid w:val="269509C6"/>
    <w:rsid w:val="269787A2"/>
    <w:rsid w:val="26A5A8B3"/>
    <w:rsid w:val="26A9A3BC"/>
    <w:rsid w:val="26AE7A5A"/>
    <w:rsid w:val="26BC5424"/>
    <w:rsid w:val="26BCF9D6"/>
    <w:rsid w:val="26CF9F58"/>
    <w:rsid w:val="26DB7D3C"/>
    <w:rsid w:val="26E14880"/>
    <w:rsid w:val="26E6AF33"/>
    <w:rsid w:val="26E8F7DB"/>
    <w:rsid w:val="26F02570"/>
    <w:rsid w:val="26FD702A"/>
    <w:rsid w:val="26FF14F5"/>
    <w:rsid w:val="27011A09"/>
    <w:rsid w:val="2702BA53"/>
    <w:rsid w:val="2704D7F8"/>
    <w:rsid w:val="2706A8FD"/>
    <w:rsid w:val="27096B7C"/>
    <w:rsid w:val="270EC352"/>
    <w:rsid w:val="271EED70"/>
    <w:rsid w:val="27285393"/>
    <w:rsid w:val="272E8940"/>
    <w:rsid w:val="272E9E81"/>
    <w:rsid w:val="2731A708"/>
    <w:rsid w:val="273AAB3C"/>
    <w:rsid w:val="27403006"/>
    <w:rsid w:val="27461A32"/>
    <w:rsid w:val="274C8D5A"/>
    <w:rsid w:val="274F91BA"/>
    <w:rsid w:val="275036CB"/>
    <w:rsid w:val="2750C8B2"/>
    <w:rsid w:val="2759DF83"/>
    <w:rsid w:val="2762FC69"/>
    <w:rsid w:val="27650672"/>
    <w:rsid w:val="276E7DF6"/>
    <w:rsid w:val="27704252"/>
    <w:rsid w:val="27744590"/>
    <w:rsid w:val="277760B2"/>
    <w:rsid w:val="27779C3E"/>
    <w:rsid w:val="277D8195"/>
    <w:rsid w:val="277F479D"/>
    <w:rsid w:val="277FE324"/>
    <w:rsid w:val="2784C917"/>
    <w:rsid w:val="2788103A"/>
    <w:rsid w:val="278D6057"/>
    <w:rsid w:val="27926C07"/>
    <w:rsid w:val="2792AE28"/>
    <w:rsid w:val="2793B88F"/>
    <w:rsid w:val="27958BCB"/>
    <w:rsid w:val="279A7923"/>
    <w:rsid w:val="279CC755"/>
    <w:rsid w:val="27A13DC6"/>
    <w:rsid w:val="27A3E487"/>
    <w:rsid w:val="27A6C43A"/>
    <w:rsid w:val="27A74DAB"/>
    <w:rsid w:val="27AF46BE"/>
    <w:rsid w:val="27AF9696"/>
    <w:rsid w:val="27B2A0A5"/>
    <w:rsid w:val="27B3800A"/>
    <w:rsid w:val="27B7E69C"/>
    <w:rsid w:val="27C0B1EB"/>
    <w:rsid w:val="27C29C23"/>
    <w:rsid w:val="27CD9B01"/>
    <w:rsid w:val="27D310D8"/>
    <w:rsid w:val="27D6195C"/>
    <w:rsid w:val="27D834EF"/>
    <w:rsid w:val="27DC3039"/>
    <w:rsid w:val="27DCDAE2"/>
    <w:rsid w:val="27E5C940"/>
    <w:rsid w:val="27E6F0D4"/>
    <w:rsid w:val="27EBD38A"/>
    <w:rsid w:val="27EEBA96"/>
    <w:rsid w:val="27FE5984"/>
    <w:rsid w:val="27FED990"/>
    <w:rsid w:val="27FF5893"/>
    <w:rsid w:val="28024DB4"/>
    <w:rsid w:val="2807F07D"/>
    <w:rsid w:val="280C26B5"/>
    <w:rsid w:val="280D0463"/>
    <w:rsid w:val="28145ACB"/>
    <w:rsid w:val="28170386"/>
    <w:rsid w:val="281964A4"/>
    <w:rsid w:val="281B438E"/>
    <w:rsid w:val="281FB1F1"/>
    <w:rsid w:val="2823DEA5"/>
    <w:rsid w:val="2825E191"/>
    <w:rsid w:val="282CDC9D"/>
    <w:rsid w:val="2836C238"/>
    <w:rsid w:val="2843FBD9"/>
    <w:rsid w:val="284CA5C3"/>
    <w:rsid w:val="2854DFD1"/>
    <w:rsid w:val="2856FEC3"/>
    <w:rsid w:val="285874A3"/>
    <w:rsid w:val="285AE26D"/>
    <w:rsid w:val="285C92C7"/>
    <w:rsid w:val="286921C2"/>
    <w:rsid w:val="28695BA7"/>
    <w:rsid w:val="2882A40F"/>
    <w:rsid w:val="2893889A"/>
    <w:rsid w:val="28938E64"/>
    <w:rsid w:val="289590EE"/>
    <w:rsid w:val="2895BF8E"/>
    <w:rsid w:val="289A3199"/>
    <w:rsid w:val="289D33E3"/>
    <w:rsid w:val="289EAB4B"/>
    <w:rsid w:val="28A0EB3A"/>
    <w:rsid w:val="28A1B06B"/>
    <w:rsid w:val="28A2D7D5"/>
    <w:rsid w:val="28B1953E"/>
    <w:rsid w:val="28B66EE4"/>
    <w:rsid w:val="28B8C267"/>
    <w:rsid w:val="28BB7324"/>
    <w:rsid w:val="28BBB51E"/>
    <w:rsid w:val="28BC6FEA"/>
    <w:rsid w:val="28BCA034"/>
    <w:rsid w:val="28C2D2FD"/>
    <w:rsid w:val="28DF06D7"/>
    <w:rsid w:val="28EEBE3E"/>
    <w:rsid w:val="28F04540"/>
    <w:rsid w:val="28F08ED5"/>
    <w:rsid w:val="28F09739"/>
    <w:rsid w:val="28F5AE80"/>
    <w:rsid w:val="28F75884"/>
    <w:rsid w:val="28FBF910"/>
    <w:rsid w:val="29010556"/>
    <w:rsid w:val="290415FC"/>
    <w:rsid w:val="2905A936"/>
    <w:rsid w:val="290DA540"/>
    <w:rsid w:val="290DCEE4"/>
    <w:rsid w:val="29124A27"/>
    <w:rsid w:val="29147420"/>
    <w:rsid w:val="2914EC84"/>
    <w:rsid w:val="291718CB"/>
    <w:rsid w:val="2919FFA3"/>
    <w:rsid w:val="291DB1EE"/>
    <w:rsid w:val="291FD945"/>
    <w:rsid w:val="292028F0"/>
    <w:rsid w:val="2920CB82"/>
    <w:rsid w:val="2921B3BA"/>
    <w:rsid w:val="29243F4F"/>
    <w:rsid w:val="292E249A"/>
    <w:rsid w:val="293063D6"/>
    <w:rsid w:val="293471BC"/>
    <w:rsid w:val="29370A27"/>
    <w:rsid w:val="2938AD55"/>
    <w:rsid w:val="293C2AB1"/>
    <w:rsid w:val="2949F5C7"/>
    <w:rsid w:val="2951B6E1"/>
    <w:rsid w:val="295282BC"/>
    <w:rsid w:val="2952E7C7"/>
    <w:rsid w:val="2953F6C0"/>
    <w:rsid w:val="29556944"/>
    <w:rsid w:val="295B6133"/>
    <w:rsid w:val="295D7222"/>
    <w:rsid w:val="295EE1C1"/>
    <w:rsid w:val="2965CC6B"/>
    <w:rsid w:val="2966AAC4"/>
    <w:rsid w:val="2967F2CB"/>
    <w:rsid w:val="2969D8FC"/>
    <w:rsid w:val="296B8AB3"/>
    <w:rsid w:val="296EC3FA"/>
    <w:rsid w:val="297004BE"/>
    <w:rsid w:val="29715643"/>
    <w:rsid w:val="297EE1BE"/>
    <w:rsid w:val="2980BE3D"/>
    <w:rsid w:val="298273B7"/>
    <w:rsid w:val="2986D000"/>
    <w:rsid w:val="29886DF5"/>
    <w:rsid w:val="298E1E50"/>
    <w:rsid w:val="29974238"/>
    <w:rsid w:val="29980D02"/>
    <w:rsid w:val="2998D65F"/>
    <w:rsid w:val="2999946A"/>
    <w:rsid w:val="29ADBC2C"/>
    <w:rsid w:val="29AF88A2"/>
    <w:rsid w:val="29B8E8AA"/>
    <w:rsid w:val="29BE4E98"/>
    <w:rsid w:val="29C0405E"/>
    <w:rsid w:val="29C0AD34"/>
    <w:rsid w:val="29C4D20B"/>
    <w:rsid w:val="29C65F02"/>
    <w:rsid w:val="29C78BFD"/>
    <w:rsid w:val="29C87E49"/>
    <w:rsid w:val="29CCCAF1"/>
    <w:rsid w:val="29CE15F3"/>
    <w:rsid w:val="29D0CAD9"/>
    <w:rsid w:val="29D2E1AF"/>
    <w:rsid w:val="29D30AA8"/>
    <w:rsid w:val="29D5B5A8"/>
    <w:rsid w:val="29D71AF6"/>
    <w:rsid w:val="29DA1569"/>
    <w:rsid w:val="29DA5871"/>
    <w:rsid w:val="29DEA096"/>
    <w:rsid w:val="29DFEBC2"/>
    <w:rsid w:val="29E0611F"/>
    <w:rsid w:val="29E107C7"/>
    <w:rsid w:val="29F4A7B4"/>
    <w:rsid w:val="29F87174"/>
    <w:rsid w:val="29FFD50E"/>
    <w:rsid w:val="2A0286D9"/>
    <w:rsid w:val="2A0774F7"/>
    <w:rsid w:val="2A0C0333"/>
    <w:rsid w:val="2A0DBDCC"/>
    <w:rsid w:val="2A0E5BBE"/>
    <w:rsid w:val="2A13BF05"/>
    <w:rsid w:val="2A16BEE7"/>
    <w:rsid w:val="2A175BAC"/>
    <w:rsid w:val="2A215B69"/>
    <w:rsid w:val="2A224BE6"/>
    <w:rsid w:val="2A249712"/>
    <w:rsid w:val="2A2961B3"/>
    <w:rsid w:val="2A355082"/>
    <w:rsid w:val="2A3C936D"/>
    <w:rsid w:val="2A3D41EF"/>
    <w:rsid w:val="2A3D4E7F"/>
    <w:rsid w:val="2A40280F"/>
    <w:rsid w:val="2A4A8D76"/>
    <w:rsid w:val="2A4C690B"/>
    <w:rsid w:val="2A4F4A5C"/>
    <w:rsid w:val="2A517095"/>
    <w:rsid w:val="2A51F3FF"/>
    <w:rsid w:val="2A55FE67"/>
    <w:rsid w:val="2A573D7D"/>
    <w:rsid w:val="2A5E8815"/>
    <w:rsid w:val="2A5F8EDD"/>
    <w:rsid w:val="2A647E90"/>
    <w:rsid w:val="2A649DF4"/>
    <w:rsid w:val="2A658C84"/>
    <w:rsid w:val="2A683D50"/>
    <w:rsid w:val="2A69DDBC"/>
    <w:rsid w:val="2A6AAFCF"/>
    <w:rsid w:val="2A72B092"/>
    <w:rsid w:val="2A83950B"/>
    <w:rsid w:val="2A8E0FAD"/>
    <w:rsid w:val="2A8EB99F"/>
    <w:rsid w:val="2A902099"/>
    <w:rsid w:val="2A92251B"/>
    <w:rsid w:val="2A96B557"/>
    <w:rsid w:val="2AA06DE3"/>
    <w:rsid w:val="2AA09E89"/>
    <w:rsid w:val="2AA1B6F1"/>
    <w:rsid w:val="2AA33588"/>
    <w:rsid w:val="2AA59456"/>
    <w:rsid w:val="2AA992E9"/>
    <w:rsid w:val="2AB193C8"/>
    <w:rsid w:val="2AB78536"/>
    <w:rsid w:val="2AC41B2B"/>
    <w:rsid w:val="2AC5B57C"/>
    <w:rsid w:val="2AC9A66B"/>
    <w:rsid w:val="2ACB4606"/>
    <w:rsid w:val="2ACBED8C"/>
    <w:rsid w:val="2ACE887B"/>
    <w:rsid w:val="2AD66BEA"/>
    <w:rsid w:val="2AD71895"/>
    <w:rsid w:val="2ADFAA87"/>
    <w:rsid w:val="2AE194A3"/>
    <w:rsid w:val="2AE1D626"/>
    <w:rsid w:val="2AE514AD"/>
    <w:rsid w:val="2AE9D8F9"/>
    <w:rsid w:val="2AEAC59B"/>
    <w:rsid w:val="2AEBEDF0"/>
    <w:rsid w:val="2AEC12F4"/>
    <w:rsid w:val="2AEF7979"/>
    <w:rsid w:val="2AF8A1F7"/>
    <w:rsid w:val="2AFBA125"/>
    <w:rsid w:val="2B0046E2"/>
    <w:rsid w:val="2B014561"/>
    <w:rsid w:val="2B07219C"/>
    <w:rsid w:val="2B0A7BB3"/>
    <w:rsid w:val="2B166F33"/>
    <w:rsid w:val="2B193012"/>
    <w:rsid w:val="2B1B8350"/>
    <w:rsid w:val="2B22993C"/>
    <w:rsid w:val="2B2DC93D"/>
    <w:rsid w:val="2B2F5E7A"/>
    <w:rsid w:val="2B31AE0C"/>
    <w:rsid w:val="2B3C6AC9"/>
    <w:rsid w:val="2B4BB411"/>
    <w:rsid w:val="2B4F73D9"/>
    <w:rsid w:val="2B4F7DAB"/>
    <w:rsid w:val="2B580F57"/>
    <w:rsid w:val="2B5C1782"/>
    <w:rsid w:val="2B60DA49"/>
    <w:rsid w:val="2B618163"/>
    <w:rsid w:val="2B6399A4"/>
    <w:rsid w:val="2B670A21"/>
    <w:rsid w:val="2B69A9D6"/>
    <w:rsid w:val="2B72C198"/>
    <w:rsid w:val="2B74F9CD"/>
    <w:rsid w:val="2B7ACCB7"/>
    <w:rsid w:val="2B7B829E"/>
    <w:rsid w:val="2B7C5987"/>
    <w:rsid w:val="2B843B10"/>
    <w:rsid w:val="2B859F5C"/>
    <w:rsid w:val="2B8943B4"/>
    <w:rsid w:val="2B8B93D9"/>
    <w:rsid w:val="2B93A879"/>
    <w:rsid w:val="2B954A5B"/>
    <w:rsid w:val="2B9BB77F"/>
    <w:rsid w:val="2B9D2975"/>
    <w:rsid w:val="2BA1108A"/>
    <w:rsid w:val="2BA62692"/>
    <w:rsid w:val="2BACFBEE"/>
    <w:rsid w:val="2BB3D247"/>
    <w:rsid w:val="2BB4F958"/>
    <w:rsid w:val="2BCD51EC"/>
    <w:rsid w:val="2BD1AF99"/>
    <w:rsid w:val="2BD38440"/>
    <w:rsid w:val="2BD501BF"/>
    <w:rsid w:val="2BD97557"/>
    <w:rsid w:val="2BD9AF86"/>
    <w:rsid w:val="2BDB92F2"/>
    <w:rsid w:val="2BDE5476"/>
    <w:rsid w:val="2BE24507"/>
    <w:rsid w:val="2BE63A31"/>
    <w:rsid w:val="2BE8EB88"/>
    <w:rsid w:val="2BF0AA55"/>
    <w:rsid w:val="2BF39F67"/>
    <w:rsid w:val="2BFA6BC9"/>
    <w:rsid w:val="2BFA8098"/>
    <w:rsid w:val="2BFB4794"/>
    <w:rsid w:val="2BFCCD00"/>
    <w:rsid w:val="2BFEB47D"/>
    <w:rsid w:val="2BFF2351"/>
    <w:rsid w:val="2C02C757"/>
    <w:rsid w:val="2C08301C"/>
    <w:rsid w:val="2C09DBD5"/>
    <w:rsid w:val="2C11CDE4"/>
    <w:rsid w:val="2C15C0BB"/>
    <w:rsid w:val="2C163788"/>
    <w:rsid w:val="2C174F36"/>
    <w:rsid w:val="2C22294C"/>
    <w:rsid w:val="2C23DD19"/>
    <w:rsid w:val="2C2A30D8"/>
    <w:rsid w:val="2C2C4CE1"/>
    <w:rsid w:val="2C2CF637"/>
    <w:rsid w:val="2C339A94"/>
    <w:rsid w:val="2C340C76"/>
    <w:rsid w:val="2C34674C"/>
    <w:rsid w:val="2C34A252"/>
    <w:rsid w:val="2C38439B"/>
    <w:rsid w:val="2C3AA3F8"/>
    <w:rsid w:val="2C3F59A5"/>
    <w:rsid w:val="2C3FCE42"/>
    <w:rsid w:val="2C417A05"/>
    <w:rsid w:val="2C46ED1C"/>
    <w:rsid w:val="2C47C798"/>
    <w:rsid w:val="2C4F1555"/>
    <w:rsid w:val="2C502990"/>
    <w:rsid w:val="2C527E5E"/>
    <w:rsid w:val="2C545586"/>
    <w:rsid w:val="2C550C81"/>
    <w:rsid w:val="2C570988"/>
    <w:rsid w:val="2C5F4830"/>
    <w:rsid w:val="2C603DD0"/>
    <w:rsid w:val="2C7815C9"/>
    <w:rsid w:val="2C7B986C"/>
    <w:rsid w:val="2C7F6316"/>
    <w:rsid w:val="2C908103"/>
    <w:rsid w:val="2C9139E4"/>
    <w:rsid w:val="2C9338E2"/>
    <w:rsid w:val="2C935B4F"/>
    <w:rsid w:val="2C982849"/>
    <w:rsid w:val="2C9CD4A6"/>
    <w:rsid w:val="2C9E6EED"/>
    <w:rsid w:val="2CA0C6E1"/>
    <w:rsid w:val="2CA2B895"/>
    <w:rsid w:val="2CA7A6CA"/>
    <w:rsid w:val="2CA7F6C6"/>
    <w:rsid w:val="2CAC94AB"/>
    <w:rsid w:val="2CAE80A9"/>
    <w:rsid w:val="2CB1A30B"/>
    <w:rsid w:val="2CB34991"/>
    <w:rsid w:val="2CC18277"/>
    <w:rsid w:val="2CC2AEC2"/>
    <w:rsid w:val="2CC4F074"/>
    <w:rsid w:val="2CD0CDE7"/>
    <w:rsid w:val="2CD3B43B"/>
    <w:rsid w:val="2CD3DFAC"/>
    <w:rsid w:val="2CDA3BFF"/>
    <w:rsid w:val="2CDAE6D5"/>
    <w:rsid w:val="2CDFBDD1"/>
    <w:rsid w:val="2CE21FC4"/>
    <w:rsid w:val="2CE3F166"/>
    <w:rsid w:val="2CEB109E"/>
    <w:rsid w:val="2CF07FF9"/>
    <w:rsid w:val="2CF6285B"/>
    <w:rsid w:val="2D10B2A1"/>
    <w:rsid w:val="2D19A9EA"/>
    <w:rsid w:val="2D1A1167"/>
    <w:rsid w:val="2D1F0B9E"/>
    <w:rsid w:val="2D230AA9"/>
    <w:rsid w:val="2D38D9B2"/>
    <w:rsid w:val="2D3F0B07"/>
    <w:rsid w:val="2D4E7AA7"/>
    <w:rsid w:val="2D4FBEAD"/>
    <w:rsid w:val="2D529614"/>
    <w:rsid w:val="2D5FA6C2"/>
    <w:rsid w:val="2D615A99"/>
    <w:rsid w:val="2D6438C7"/>
    <w:rsid w:val="2D66F844"/>
    <w:rsid w:val="2D6F18A3"/>
    <w:rsid w:val="2D7067A5"/>
    <w:rsid w:val="2D70B985"/>
    <w:rsid w:val="2D7865AC"/>
    <w:rsid w:val="2D788535"/>
    <w:rsid w:val="2D79C380"/>
    <w:rsid w:val="2D7B0E2B"/>
    <w:rsid w:val="2D7C2293"/>
    <w:rsid w:val="2D91F84F"/>
    <w:rsid w:val="2D92BF89"/>
    <w:rsid w:val="2D939884"/>
    <w:rsid w:val="2D97347C"/>
    <w:rsid w:val="2D9909E1"/>
    <w:rsid w:val="2D9AD9A1"/>
    <w:rsid w:val="2D9C6721"/>
    <w:rsid w:val="2D9C80F5"/>
    <w:rsid w:val="2D9EC5F8"/>
    <w:rsid w:val="2DA76BF8"/>
    <w:rsid w:val="2DAA04F5"/>
    <w:rsid w:val="2DAE3772"/>
    <w:rsid w:val="2DB1B31A"/>
    <w:rsid w:val="2DB398DF"/>
    <w:rsid w:val="2DB40FA3"/>
    <w:rsid w:val="2DBAF147"/>
    <w:rsid w:val="2DBC9DB2"/>
    <w:rsid w:val="2DC6124C"/>
    <w:rsid w:val="2DC9849D"/>
    <w:rsid w:val="2DCA398E"/>
    <w:rsid w:val="2DD356BD"/>
    <w:rsid w:val="2DD363AD"/>
    <w:rsid w:val="2DD3FA5A"/>
    <w:rsid w:val="2DE431AC"/>
    <w:rsid w:val="2DECEB7F"/>
    <w:rsid w:val="2DF16632"/>
    <w:rsid w:val="2DF2DA44"/>
    <w:rsid w:val="2DF5E5B1"/>
    <w:rsid w:val="2DF9DA72"/>
    <w:rsid w:val="2DF9EA84"/>
    <w:rsid w:val="2E01A84F"/>
    <w:rsid w:val="2E0614BE"/>
    <w:rsid w:val="2E0C12C2"/>
    <w:rsid w:val="2E0CF359"/>
    <w:rsid w:val="2E14060D"/>
    <w:rsid w:val="2E1C2503"/>
    <w:rsid w:val="2E1F4535"/>
    <w:rsid w:val="2E2108DE"/>
    <w:rsid w:val="2E24C939"/>
    <w:rsid w:val="2E25ED89"/>
    <w:rsid w:val="2E278F67"/>
    <w:rsid w:val="2E2CC9D8"/>
    <w:rsid w:val="2E31C8AA"/>
    <w:rsid w:val="2E34EEB9"/>
    <w:rsid w:val="2E44D745"/>
    <w:rsid w:val="2E4BCC7A"/>
    <w:rsid w:val="2E4C43BB"/>
    <w:rsid w:val="2E504A5B"/>
    <w:rsid w:val="2E5593A8"/>
    <w:rsid w:val="2E5DA480"/>
    <w:rsid w:val="2E5EA4EE"/>
    <w:rsid w:val="2E5F07D9"/>
    <w:rsid w:val="2E63536F"/>
    <w:rsid w:val="2E722072"/>
    <w:rsid w:val="2E742C73"/>
    <w:rsid w:val="2E7C53FA"/>
    <w:rsid w:val="2E7D1CC1"/>
    <w:rsid w:val="2E813605"/>
    <w:rsid w:val="2E862040"/>
    <w:rsid w:val="2E8DF088"/>
    <w:rsid w:val="2E8E218F"/>
    <w:rsid w:val="2E9392A0"/>
    <w:rsid w:val="2E960285"/>
    <w:rsid w:val="2EA3C361"/>
    <w:rsid w:val="2EA6F283"/>
    <w:rsid w:val="2EB0B83D"/>
    <w:rsid w:val="2EB2A82A"/>
    <w:rsid w:val="2EB30270"/>
    <w:rsid w:val="2EB4E5C2"/>
    <w:rsid w:val="2EB727E9"/>
    <w:rsid w:val="2EBD20EC"/>
    <w:rsid w:val="2EC22786"/>
    <w:rsid w:val="2ECB2FA1"/>
    <w:rsid w:val="2ECB7378"/>
    <w:rsid w:val="2ECC6F57"/>
    <w:rsid w:val="2ECF1DC8"/>
    <w:rsid w:val="2ED48FB1"/>
    <w:rsid w:val="2ED7B19E"/>
    <w:rsid w:val="2EE02464"/>
    <w:rsid w:val="2EE35826"/>
    <w:rsid w:val="2EEBD89B"/>
    <w:rsid w:val="2EEC5897"/>
    <w:rsid w:val="2EF44D80"/>
    <w:rsid w:val="2EF594A7"/>
    <w:rsid w:val="2EF5AA9E"/>
    <w:rsid w:val="2EF7859D"/>
    <w:rsid w:val="2EF87893"/>
    <w:rsid w:val="2EFDB554"/>
    <w:rsid w:val="2F058758"/>
    <w:rsid w:val="2F09E766"/>
    <w:rsid w:val="2F0ED0B2"/>
    <w:rsid w:val="2F0F0DDC"/>
    <w:rsid w:val="2F109915"/>
    <w:rsid w:val="2F112602"/>
    <w:rsid w:val="2F1BCC82"/>
    <w:rsid w:val="2F1BD3BA"/>
    <w:rsid w:val="2F1FDFB1"/>
    <w:rsid w:val="2F2EE85F"/>
    <w:rsid w:val="2F313D25"/>
    <w:rsid w:val="2F31C371"/>
    <w:rsid w:val="2F3C7D73"/>
    <w:rsid w:val="2F4F1BE0"/>
    <w:rsid w:val="2F599638"/>
    <w:rsid w:val="2F5E653C"/>
    <w:rsid w:val="2F61DDCA"/>
    <w:rsid w:val="2F72280C"/>
    <w:rsid w:val="2F7B0844"/>
    <w:rsid w:val="2F7D656F"/>
    <w:rsid w:val="2F877A87"/>
    <w:rsid w:val="2F899411"/>
    <w:rsid w:val="2F9C18FF"/>
    <w:rsid w:val="2F9F6183"/>
    <w:rsid w:val="2FA15FFA"/>
    <w:rsid w:val="2FA1BD33"/>
    <w:rsid w:val="2FA26252"/>
    <w:rsid w:val="2FA7354C"/>
    <w:rsid w:val="2FAC52C3"/>
    <w:rsid w:val="2FADE74A"/>
    <w:rsid w:val="2FAEF0D1"/>
    <w:rsid w:val="2FB0245F"/>
    <w:rsid w:val="2FB57E7E"/>
    <w:rsid w:val="2FCAD628"/>
    <w:rsid w:val="2FCD53D4"/>
    <w:rsid w:val="2FD0A90F"/>
    <w:rsid w:val="2FD6359F"/>
    <w:rsid w:val="2FD96543"/>
    <w:rsid w:val="2FE2A05B"/>
    <w:rsid w:val="2FEB54B1"/>
    <w:rsid w:val="2FECC4CD"/>
    <w:rsid w:val="2FF70261"/>
    <w:rsid w:val="2FF793F8"/>
    <w:rsid w:val="2FF911C2"/>
    <w:rsid w:val="2FFF14A1"/>
    <w:rsid w:val="30018D39"/>
    <w:rsid w:val="3003FC92"/>
    <w:rsid w:val="3009D5CA"/>
    <w:rsid w:val="300B40E8"/>
    <w:rsid w:val="300B5C61"/>
    <w:rsid w:val="3011A38E"/>
    <w:rsid w:val="301200A4"/>
    <w:rsid w:val="3014C2B3"/>
    <w:rsid w:val="3014CC9F"/>
    <w:rsid w:val="3016AC91"/>
    <w:rsid w:val="301B15E9"/>
    <w:rsid w:val="301F686D"/>
    <w:rsid w:val="30241FCF"/>
    <w:rsid w:val="3029BC23"/>
    <w:rsid w:val="302E9EBF"/>
    <w:rsid w:val="30323B2C"/>
    <w:rsid w:val="303BFF4F"/>
    <w:rsid w:val="303E8B39"/>
    <w:rsid w:val="303F1DBC"/>
    <w:rsid w:val="303FCD5E"/>
    <w:rsid w:val="303FF348"/>
    <w:rsid w:val="30415810"/>
    <w:rsid w:val="3043ADAB"/>
    <w:rsid w:val="3045FB59"/>
    <w:rsid w:val="304C2B14"/>
    <w:rsid w:val="304D7DC1"/>
    <w:rsid w:val="304F5D96"/>
    <w:rsid w:val="304FE495"/>
    <w:rsid w:val="305D03E2"/>
    <w:rsid w:val="305FC1D3"/>
    <w:rsid w:val="30636D8C"/>
    <w:rsid w:val="30638921"/>
    <w:rsid w:val="30709C4D"/>
    <w:rsid w:val="3073E0B4"/>
    <w:rsid w:val="30750349"/>
    <w:rsid w:val="307807AC"/>
    <w:rsid w:val="308144A3"/>
    <w:rsid w:val="30821533"/>
    <w:rsid w:val="308A64DE"/>
    <w:rsid w:val="308C3391"/>
    <w:rsid w:val="308DE7D8"/>
    <w:rsid w:val="30933AD2"/>
    <w:rsid w:val="30956B53"/>
    <w:rsid w:val="3095E48B"/>
    <w:rsid w:val="3096A528"/>
    <w:rsid w:val="30A6752A"/>
    <w:rsid w:val="30A709EB"/>
    <w:rsid w:val="30AB79A6"/>
    <w:rsid w:val="30AC7045"/>
    <w:rsid w:val="30ACE5E3"/>
    <w:rsid w:val="30B2584A"/>
    <w:rsid w:val="30B41226"/>
    <w:rsid w:val="30B437FB"/>
    <w:rsid w:val="30B55DA0"/>
    <w:rsid w:val="30B68E8E"/>
    <w:rsid w:val="30BA6E18"/>
    <w:rsid w:val="30C25038"/>
    <w:rsid w:val="30C4B306"/>
    <w:rsid w:val="30C4E984"/>
    <w:rsid w:val="30C88078"/>
    <w:rsid w:val="30CA6405"/>
    <w:rsid w:val="30CE74B5"/>
    <w:rsid w:val="30CEE47C"/>
    <w:rsid w:val="30D5C3DD"/>
    <w:rsid w:val="30D6CCE5"/>
    <w:rsid w:val="30D75F21"/>
    <w:rsid w:val="30D79D14"/>
    <w:rsid w:val="30D7C4E1"/>
    <w:rsid w:val="30D911E1"/>
    <w:rsid w:val="30DBA8FA"/>
    <w:rsid w:val="30DC0D11"/>
    <w:rsid w:val="30DC8F8E"/>
    <w:rsid w:val="30F066B8"/>
    <w:rsid w:val="30F1270B"/>
    <w:rsid w:val="30F1E0AF"/>
    <w:rsid w:val="3103FF0E"/>
    <w:rsid w:val="3111D8E2"/>
    <w:rsid w:val="311C42D4"/>
    <w:rsid w:val="31272B5A"/>
    <w:rsid w:val="312EB4CF"/>
    <w:rsid w:val="3139038E"/>
    <w:rsid w:val="3139DFEC"/>
    <w:rsid w:val="3142514E"/>
    <w:rsid w:val="3142C2DA"/>
    <w:rsid w:val="31525A3C"/>
    <w:rsid w:val="31556BE9"/>
    <w:rsid w:val="31579333"/>
    <w:rsid w:val="315C0449"/>
    <w:rsid w:val="315C7DDB"/>
    <w:rsid w:val="315CC189"/>
    <w:rsid w:val="31626AD0"/>
    <w:rsid w:val="31693C75"/>
    <w:rsid w:val="316B5C8C"/>
    <w:rsid w:val="316DA6A6"/>
    <w:rsid w:val="316E397A"/>
    <w:rsid w:val="3175FF99"/>
    <w:rsid w:val="3179D385"/>
    <w:rsid w:val="317A8700"/>
    <w:rsid w:val="317DD9B5"/>
    <w:rsid w:val="31895DDE"/>
    <w:rsid w:val="3189F1FB"/>
    <w:rsid w:val="3190CC67"/>
    <w:rsid w:val="3196BCE2"/>
    <w:rsid w:val="319799E5"/>
    <w:rsid w:val="31990B79"/>
    <w:rsid w:val="31991E4B"/>
    <w:rsid w:val="319D5C5D"/>
    <w:rsid w:val="31A085E3"/>
    <w:rsid w:val="31A21A8D"/>
    <w:rsid w:val="31A96AF4"/>
    <w:rsid w:val="31AEAE41"/>
    <w:rsid w:val="31AECEEE"/>
    <w:rsid w:val="31BF5E5B"/>
    <w:rsid w:val="31C96E51"/>
    <w:rsid w:val="31D2AA9C"/>
    <w:rsid w:val="31D581D6"/>
    <w:rsid w:val="31DD5856"/>
    <w:rsid w:val="31DDB64F"/>
    <w:rsid w:val="31EF0ABF"/>
    <w:rsid w:val="31EFCE5B"/>
    <w:rsid w:val="31F044B7"/>
    <w:rsid w:val="31F37382"/>
    <w:rsid w:val="31F71C83"/>
    <w:rsid w:val="31FA1517"/>
    <w:rsid w:val="31FAB48F"/>
    <w:rsid w:val="3201BD93"/>
    <w:rsid w:val="32065ED3"/>
    <w:rsid w:val="320CE3A5"/>
    <w:rsid w:val="320E0436"/>
    <w:rsid w:val="320FAB11"/>
    <w:rsid w:val="321238CB"/>
    <w:rsid w:val="32130949"/>
    <w:rsid w:val="32221573"/>
    <w:rsid w:val="322A7FE7"/>
    <w:rsid w:val="322B6068"/>
    <w:rsid w:val="322BEF46"/>
    <w:rsid w:val="322DC990"/>
    <w:rsid w:val="3230FDFC"/>
    <w:rsid w:val="32362C9E"/>
    <w:rsid w:val="323A9AFC"/>
    <w:rsid w:val="323F5551"/>
    <w:rsid w:val="3240905C"/>
    <w:rsid w:val="3240BD76"/>
    <w:rsid w:val="32452B90"/>
    <w:rsid w:val="324A10A6"/>
    <w:rsid w:val="325534B8"/>
    <w:rsid w:val="325C98CB"/>
    <w:rsid w:val="325F5BE5"/>
    <w:rsid w:val="3261EF80"/>
    <w:rsid w:val="326338B9"/>
    <w:rsid w:val="326F5331"/>
    <w:rsid w:val="326F8389"/>
    <w:rsid w:val="3273106D"/>
    <w:rsid w:val="32783379"/>
    <w:rsid w:val="3280E650"/>
    <w:rsid w:val="328160FB"/>
    <w:rsid w:val="32842ECA"/>
    <w:rsid w:val="328DC2BF"/>
    <w:rsid w:val="3293AAE1"/>
    <w:rsid w:val="32979DB0"/>
    <w:rsid w:val="329C6A54"/>
    <w:rsid w:val="329DEC7C"/>
    <w:rsid w:val="32A77624"/>
    <w:rsid w:val="32AAD613"/>
    <w:rsid w:val="32AD7C75"/>
    <w:rsid w:val="32B04FAA"/>
    <w:rsid w:val="32B0EDF0"/>
    <w:rsid w:val="32B66476"/>
    <w:rsid w:val="32B88CA5"/>
    <w:rsid w:val="32BD1B9B"/>
    <w:rsid w:val="32C594B8"/>
    <w:rsid w:val="32CE3D63"/>
    <w:rsid w:val="32D6280C"/>
    <w:rsid w:val="32D86FD2"/>
    <w:rsid w:val="32DCCFAC"/>
    <w:rsid w:val="32DD1302"/>
    <w:rsid w:val="32E5D406"/>
    <w:rsid w:val="32E7EAE5"/>
    <w:rsid w:val="32EBFFCC"/>
    <w:rsid w:val="32EC8501"/>
    <w:rsid w:val="32ED43AA"/>
    <w:rsid w:val="32ED9261"/>
    <w:rsid w:val="32F7B6D7"/>
    <w:rsid w:val="32FA9FFF"/>
    <w:rsid w:val="32FD8BBC"/>
    <w:rsid w:val="32FF0F8B"/>
    <w:rsid w:val="330611DE"/>
    <w:rsid w:val="330812D3"/>
    <w:rsid w:val="330C92D8"/>
    <w:rsid w:val="330DAD08"/>
    <w:rsid w:val="330F0BB0"/>
    <w:rsid w:val="33110F5E"/>
    <w:rsid w:val="331247C5"/>
    <w:rsid w:val="3316B0A7"/>
    <w:rsid w:val="3318C758"/>
    <w:rsid w:val="331A1E3C"/>
    <w:rsid w:val="331B56C2"/>
    <w:rsid w:val="331DFBD0"/>
    <w:rsid w:val="33249D4A"/>
    <w:rsid w:val="33256B12"/>
    <w:rsid w:val="3325A8C9"/>
    <w:rsid w:val="3328F4C0"/>
    <w:rsid w:val="332B2875"/>
    <w:rsid w:val="332E6DBD"/>
    <w:rsid w:val="333682D3"/>
    <w:rsid w:val="333BCDB6"/>
    <w:rsid w:val="3341373A"/>
    <w:rsid w:val="33466327"/>
    <w:rsid w:val="334A9698"/>
    <w:rsid w:val="334CC357"/>
    <w:rsid w:val="334DA842"/>
    <w:rsid w:val="33552893"/>
    <w:rsid w:val="33582B7F"/>
    <w:rsid w:val="335BA1E3"/>
    <w:rsid w:val="336994C6"/>
    <w:rsid w:val="336D1ED7"/>
    <w:rsid w:val="336DCDB0"/>
    <w:rsid w:val="336F4091"/>
    <w:rsid w:val="336F5E51"/>
    <w:rsid w:val="33745FEA"/>
    <w:rsid w:val="33770305"/>
    <w:rsid w:val="337ED3E2"/>
    <w:rsid w:val="3384CF2C"/>
    <w:rsid w:val="33863782"/>
    <w:rsid w:val="33933793"/>
    <w:rsid w:val="3395C38B"/>
    <w:rsid w:val="33963E8F"/>
    <w:rsid w:val="339D0C37"/>
    <w:rsid w:val="33A496FE"/>
    <w:rsid w:val="33A4B5E2"/>
    <w:rsid w:val="33A9F141"/>
    <w:rsid w:val="33B7545B"/>
    <w:rsid w:val="33BD4B52"/>
    <w:rsid w:val="33BE361D"/>
    <w:rsid w:val="33BE5280"/>
    <w:rsid w:val="33C19C65"/>
    <w:rsid w:val="33C39FE8"/>
    <w:rsid w:val="33C6D027"/>
    <w:rsid w:val="33CE97BC"/>
    <w:rsid w:val="33D30390"/>
    <w:rsid w:val="33D329CC"/>
    <w:rsid w:val="33D3DC2E"/>
    <w:rsid w:val="33DB7464"/>
    <w:rsid w:val="33DD3562"/>
    <w:rsid w:val="33E2B436"/>
    <w:rsid w:val="33E54990"/>
    <w:rsid w:val="33E6997B"/>
    <w:rsid w:val="33E8A00A"/>
    <w:rsid w:val="33E91F9F"/>
    <w:rsid w:val="33ED1123"/>
    <w:rsid w:val="33F23D19"/>
    <w:rsid w:val="33F95D7F"/>
    <w:rsid w:val="33FA7B25"/>
    <w:rsid w:val="34024860"/>
    <w:rsid w:val="340C7503"/>
    <w:rsid w:val="340E7F12"/>
    <w:rsid w:val="3412EC1B"/>
    <w:rsid w:val="341B720D"/>
    <w:rsid w:val="341E8A70"/>
    <w:rsid w:val="341FDA98"/>
    <w:rsid w:val="34215569"/>
    <w:rsid w:val="3426559E"/>
    <w:rsid w:val="343D8EA1"/>
    <w:rsid w:val="343DF855"/>
    <w:rsid w:val="343E83EA"/>
    <w:rsid w:val="34412192"/>
    <w:rsid w:val="34413F88"/>
    <w:rsid w:val="3442ACEB"/>
    <w:rsid w:val="34560C75"/>
    <w:rsid w:val="3464F85B"/>
    <w:rsid w:val="3475AB72"/>
    <w:rsid w:val="34764771"/>
    <w:rsid w:val="3476D784"/>
    <w:rsid w:val="347A9719"/>
    <w:rsid w:val="347AB498"/>
    <w:rsid w:val="348F3E36"/>
    <w:rsid w:val="349623CD"/>
    <w:rsid w:val="349664A2"/>
    <w:rsid w:val="34A1662F"/>
    <w:rsid w:val="34A92259"/>
    <w:rsid w:val="34A9DC24"/>
    <w:rsid w:val="34AFCC28"/>
    <w:rsid w:val="34B42042"/>
    <w:rsid w:val="34BC1969"/>
    <w:rsid w:val="34BCCF24"/>
    <w:rsid w:val="34BD14CD"/>
    <w:rsid w:val="34BE5E94"/>
    <w:rsid w:val="34C15EE7"/>
    <w:rsid w:val="34C1F774"/>
    <w:rsid w:val="34D96E07"/>
    <w:rsid w:val="34E27638"/>
    <w:rsid w:val="34E9B418"/>
    <w:rsid w:val="34EC670A"/>
    <w:rsid w:val="34ECA711"/>
    <w:rsid w:val="34F17DAA"/>
    <w:rsid w:val="34F1FCF5"/>
    <w:rsid w:val="34F2E2CC"/>
    <w:rsid w:val="34F39121"/>
    <w:rsid w:val="34FC19D0"/>
    <w:rsid w:val="34FC3069"/>
    <w:rsid w:val="34FD72FE"/>
    <w:rsid w:val="34FE6470"/>
    <w:rsid w:val="3500BD63"/>
    <w:rsid w:val="35027F30"/>
    <w:rsid w:val="35050508"/>
    <w:rsid w:val="3505EC72"/>
    <w:rsid w:val="3509FF52"/>
    <w:rsid w:val="350B7508"/>
    <w:rsid w:val="350C935F"/>
    <w:rsid w:val="350E7552"/>
    <w:rsid w:val="350FD580"/>
    <w:rsid w:val="351047B6"/>
    <w:rsid w:val="35155230"/>
    <w:rsid w:val="35192B8D"/>
    <w:rsid w:val="351A374F"/>
    <w:rsid w:val="351AED07"/>
    <w:rsid w:val="351B23C9"/>
    <w:rsid w:val="351BD766"/>
    <w:rsid w:val="35268989"/>
    <w:rsid w:val="35274A5A"/>
    <w:rsid w:val="352874A3"/>
    <w:rsid w:val="352CD182"/>
    <w:rsid w:val="352F0DED"/>
    <w:rsid w:val="353193BF"/>
    <w:rsid w:val="353243C6"/>
    <w:rsid w:val="35383DAA"/>
    <w:rsid w:val="353C403B"/>
    <w:rsid w:val="353E7A22"/>
    <w:rsid w:val="354BB901"/>
    <w:rsid w:val="354EEC83"/>
    <w:rsid w:val="35528CAF"/>
    <w:rsid w:val="35553A1E"/>
    <w:rsid w:val="355F35DA"/>
    <w:rsid w:val="3563F284"/>
    <w:rsid w:val="35687D71"/>
    <w:rsid w:val="356E3653"/>
    <w:rsid w:val="3570FC51"/>
    <w:rsid w:val="3577C0C7"/>
    <w:rsid w:val="357840D4"/>
    <w:rsid w:val="357C1C7C"/>
    <w:rsid w:val="357D6488"/>
    <w:rsid w:val="35835ACC"/>
    <w:rsid w:val="35870644"/>
    <w:rsid w:val="35872863"/>
    <w:rsid w:val="3587FF0D"/>
    <w:rsid w:val="358C2AB1"/>
    <w:rsid w:val="3591BD45"/>
    <w:rsid w:val="35943CEA"/>
    <w:rsid w:val="3597862F"/>
    <w:rsid w:val="35A1B37E"/>
    <w:rsid w:val="35B39977"/>
    <w:rsid w:val="35B486D2"/>
    <w:rsid w:val="35BA52FA"/>
    <w:rsid w:val="35BDBAA8"/>
    <w:rsid w:val="35C8615F"/>
    <w:rsid w:val="35CB93EB"/>
    <w:rsid w:val="35CCA4F4"/>
    <w:rsid w:val="35CDF876"/>
    <w:rsid w:val="35D5DE46"/>
    <w:rsid w:val="35D74E75"/>
    <w:rsid w:val="35DD58BB"/>
    <w:rsid w:val="35DEC1DB"/>
    <w:rsid w:val="35DED19F"/>
    <w:rsid w:val="35E4BA83"/>
    <w:rsid w:val="35F53DB5"/>
    <w:rsid w:val="35F64DE2"/>
    <w:rsid w:val="35F870C5"/>
    <w:rsid w:val="35FC98B1"/>
    <w:rsid w:val="3600CFD4"/>
    <w:rsid w:val="36056EBC"/>
    <w:rsid w:val="36086155"/>
    <w:rsid w:val="360AA969"/>
    <w:rsid w:val="360BE6EB"/>
    <w:rsid w:val="361381D0"/>
    <w:rsid w:val="361D03A0"/>
    <w:rsid w:val="361ECA99"/>
    <w:rsid w:val="3623C3AD"/>
    <w:rsid w:val="3624CB06"/>
    <w:rsid w:val="362D54B6"/>
    <w:rsid w:val="362EBCBB"/>
    <w:rsid w:val="36357C21"/>
    <w:rsid w:val="3637435F"/>
    <w:rsid w:val="364311E0"/>
    <w:rsid w:val="365381D2"/>
    <w:rsid w:val="365B3736"/>
    <w:rsid w:val="365E1754"/>
    <w:rsid w:val="36645032"/>
    <w:rsid w:val="36649992"/>
    <w:rsid w:val="3665259F"/>
    <w:rsid w:val="36681E2E"/>
    <w:rsid w:val="366E5CCD"/>
    <w:rsid w:val="36730C6C"/>
    <w:rsid w:val="3676D3D1"/>
    <w:rsid w:val="367F775E"/>
    <w:rsid w:val="3681919A"/>
    <w:rsid w:val="3686030F"/>
    <w:rsid w:val="3688A1CC"/>
    <w:rsid w:val="3688C517"/>
    <w:rsid w:val="368F16AA"/>
    <w:rsid w:val="3691AD4A"/>
    <w:rsid w:val="3693659E"/>
    <w:rsid w:val="3694083E"/>
    <w:rsid w:val="3696B84C"/>
    <w:rsid w:val="369BD61D"/>
    <w:rsid w:val="36AE5451"/>
    <w:rsid w:val="36B1413A"/>
    <w:rsid w:val="36BA4920"/>
    <w:rsid w:val="36BF989A"/>
    <w:rsid w:val="36BFA9D5"/>
    <w:rsid w:val="36BFC9C6"/>
    <w:rsid w:val="36C1876B"/>
    <w:rsid w:val="36C5653C"/>
    <w:rsid w:val="36C5C903"/>
    <w:rsid w:val="36C66AEE"/>
    <w:rsid w:val="36D228B6"/>
    <w:rsid w:val="36D476C1"/>
    <w:rsid w:val="36DEA0E0"/>
    <w:rsid w:val="36E277C6"/>
    <w:rsid w:val="36E4261C"/>
    <w:rsid w:val="36E77DAC"/>
    <w:rsid w:val="36EEE418"/>
    <w:rsid w:val="36EF4ED3"/>
    <w:rsid w:val="36F4D052"/>
    <w:rsid w:val="36FA510B"/>
    <w:rsid w:val="3701E92B"/>
    <w:rsid w:val="3705C053"/>
    <w:rsid w:val="37069885"/>
    <w:rsid w:val="370C0365"/>
    <w:rsid w:val="370D6471"/>
    <w:rsid w:val="371983A2"/>
    <w:rsid w:val="371D40F8"/>
    <w:rsid w:val="371F2BF4"/>
    <w:rsid w:val="37221A2C"/>
    <w:rsid w:val="3723B0FB"/>
    <w:rsid w:val="3728690A"/>
    <w:rsid w:val="372BAED3"/>
    <w:rsid w:val="372E9EFC"/>
    <w:rsid w:val="373DF41E"/>
    <w:rsid w:val="373F3588"/>
    <w:rsid w:val="37450273"/>
    <w:rsid w:val="3748A81F"/>
    <w:rsid w:val="374E4E97"/>
    <w:rsid w:val="375776B3"/>
    <w:rsid w:val="3765688F"/>
    <w:rsid w:val="376AB68F"/>
    <w:rsid w:val="377106E1"/>
    <w:rsid w:val="377258F7"/>
    <w:rsid w:val="37782906"/>
    <w:rsid w:val="3779A46E"/>
    <w:rsid w:val="377F6BC7"/>
    <w:rsid w:val="377F8D9E"/>
    <w:rsid w:val="37824209"/>
    <w:rsid w:val="3785CCDF"/>
    <w:rsid w:val="3787EAE4"/>
    <w:rsid w:val="378B581A"/>
    <w:rsid w:val="379221EB"/>
    <w:rsid w:val="379693A7"/>
    <w:rsid w:val="3798D103"/>
    <w:rsid w:val="379CBB00"/>
    <w:rsid w:val="379FF780"/>
    <w:rsid w:val="37A618EA"/>
    <w:rsid w:val="37AD1B18"/>
    <w:rsid w:val="37AD38D6"/>
    <w:rsid w:val="37AFE424"/>
    <w:rsid w:val="37B05895"/>
    <w:rsid w:val="37B0C12C"/>
    <w:rsid w:val="37B119D1"/>
    <w:rsid w:val="37B600DB"/>
    <w:rsid w:val="37B79647"/>
    <w:rsid w:val="37BB7A81"/>
    <w:rsid w:val="37BD2B2F"/>
    <w:rsid w:val="37C295F3"/>
    <w:rsid w:val="37D18960"/>
    <w:rsid w:val="37D368EB"/>
    <w:rsid w:val="37D764E4"/>
    <w:rsid w:val="37DF2E78"/>
    <w:rsid w:val="37E2C7E2"/>
    <w:rsid w:val="37E3D27F"/>
    <w:rsid w:val="37E8B8B8"/>
    <w:rsid w:val="37EB0777"/>
    <w:rsid w:val="37F0F23E"/>
    <w:rsid w:val="37F286BF"/>
    <w:rsid w:val="37F4ECF6"/>
    <w:rsid w:val="37FBA16B"/>
    <w:rsid w:val="38001F8E"/>
    <w:rsid w:val="380E5980"/>
    <w:rsid w:val="382527AB"/>
    <w:rsid w:val="3833ACB3"/>
    <w:rsid w:val="383453F4"/>
    <w:rsid w:val="383967D8"/>
    <w:rsid w:val="3843CB76"/>
    <w:rsid w:val="3848ACCC"/>
    <w:rsid w:val="38495492"/>
    <w:rsid w:val="38547FB1"/>
    <w:rsid w:val="3859765D"/>
    <w:rsid w:val="385BC59A"/>
    <w:rsid w:val="385BFB91"/>
    <w:rsid w:val="385C9F01"/>
    <w:rsid w:val="385FE7E0"/>
    <w:rsid w:val="38601CB6"/>
    <w:rsid w:val="38602D50"/>
    <w:rsid w:val="3860302F"/>
    <w:rsid w:val="38673A79"/>
    <w:rsid w:val="386E1CE5"/>
    <w:rsid w:val="3877D29E"/>
    <w:rsid w:val="388039C3"/>
    <w:rsid w:val="38839D71"/>
    <w:rsid w:val="38864E69"/>
    <w:rsid w:val="38872710"/>
    <w:rsid w:val="388C385D"/>
    <w:rsid w:val="38974797"/>
    <w:rsid w:val="38984B0D"/>
    <w:rsid w:val="389C01D8"/>
    <w:rsid w:val="389E2386"/>
    <w:rsid w:val="38A06877"/>
    <w:rsid w:val="38B1149E"/>
    <w:rsid w:val="38B2AD47"/>
    <w:rsid w:val="38B6C682"/>
    <w:rsid w:val="38B8102C"/>
    <w:rsid w:val="38B8DB35"/>
    <w:rsid w:val="38C27EE1"/>
    <w:rsid w:val="38CEEFA8"/>
    <w:rsid w:val="38D442D2"/>
    <w:rsid w:val="38DFF471"/>
    <w:rsid w:val="38E0F57B"/>
    <w:rsid w:val="38E4F7EA"/>
    <w:rsid w:val="38E5ED3C"/>
    <w:rsid w:val="38E5F584"/>
    <w:rsid w:val="38EAD6B5"/>
    <w:rsid w:val="38F00FC4"/>
    <w:rsid w:val="38F5725D"/>
    <w:rsid w:val="38F630CE"/>
    <w:rsid w:val="39068B1A"/>
    <w:rsid w:val="390980DD"/>
    <w:rsid w:val="390F81DD"/>
    <w:rsid w:val="390FDAC2"/>
    <w:rsid w:val="391AE950"/>
    <w:rsid w:val="391CAEC2"/>
    <w:rsid w:val="3922337A"/>
    <w:rsid w:val="392F0C58"/>
    <w:rsid w:val="3937A01B"/>
    <w:rsid w:val="3939D106"/>
    <w:rsid w:val="3944EDB1"/>
    <w:rsid w:val="3951B231"/>
    <w:rsid w:val="39614332"/>
    <w:rsid w:val="39624B69"/>
    <w:rsid w:val="396E9289"/>
    <w:rsid w:val="396FCAA5"/>
    <w:rsid w:val="39714B96"/>
    <w:rsid w:val="39722A78"/>
    <w:rsid w:val="3973844C"/>
    <w:rsid w:val="397778C1"/>
    <w:rsid w:val="39793E1C"/>
    <w:rsid w:val="397D98DC"/>
    <w:rsid w:val="397F1348"/>
    <w:rsid w:val="397F8C65"/>
    <w:rsid w:val="39818423"/>
    <w:rsid w:val="39873285"/>
    <w:rsid w:val="3990C9CD"/>
    <w:rsid w:val="3994F794"/>
    <w:rsid w:val="39953027"/>
    <w:rsid w:val="3996A9C0"/>
    <w:rsid w:val="399717B9"/>
    <w:rsid w:val="3998DB0F"/>
    <w:rsid w:val="399968B5"/>
    <w:rsid w:val="399CE4E7"/>
    <w:rsid w:val="39A4DED0"/>
    <w:rsid w:val="39A6F959"/>
    <w:rsid w:val="39A7DC3D"/>
    <w:rsid w:val="39B097A0"/>
    <w:rsid w:val="39B12913"/>
    <w:rsid w:val="39B58E29"/>
    <w:rsid w:val="39C4A44D"/>
    <w:rsid w:val="39C96C2F"/>
    <w:rsid w:val="39CC90A8"/>
    <w:rsid w:val="39D2BA11"/>
    <w:rsid w:val="39D4C3B1"/>
    <w:rsid w:val="39D5445C"/>
    <w:rsid w:val="39DF67A6"/>
    <w:rsid w:val="39E07CC4"/>
    <w:rsid w:val="39E5EF09"/>
    <w:rsid w:val="39E83FD5"/>
    <w:rsid w:val="39EAEC85"/>
    <w:rsid w:val="39EEF220"/>
    <w:rsid w:val="39F22950"/>
    <w:rsid w:val="39F6BBFB"/>
    <w:rsid w:val="39FC7391"/>
    <w:rsid w:val="39FDED1A"/>
    <w:rsid w:val="39FF5C34"/>
    <w:rsid w:val="3A02A986"/>
    <w:rsid w:val="3A070199"/>
    <w:rsid w:val="3A090598"/>
    <w:rsid w:val="3A091FB7"/>
    <w:rsid w:val="3A0AAD89"/>
    <w:rsid w:val="3A0BB37D"/>
    <w:rsid w:val="3A16EB8F"/>
    <w:rsid w:val="3A251154"/>
    <w:rsid w:val="3A2DACF1"/>
    <w:rsid w:val="3A2F1FA3"/>
    <w:rsid w:val="3A2F93DB"/>
    <w:rsid w:val="3A3256E1"/>
    <w:rsid w:val="3A3EB7C2"/>
    <w:rsid w:val="3A400DDA"/>
    <w:rsid w:val="3A429F2E"/>
    <w:rsid w:val="3A43BA37"/>
    <w:rsid w:val="3A43E555"/>
    <w:rsid w:val="3A502938"/>
    <w:rsid w:val="3A5231F9"/>
    <w:rsid w:val="3A602D75"/>
    <w:rsid w:val="3A622865"/>
    <w:rsid w:val="3A65DD32"/>
    <w:rsid w:val="3A6FD032"/>
    <w:rsid w:val="3A713DB4"/>
    <w:rsid w:val="3A7542BB"/>
    <w:rsid w:val="3A799F8C"/>
    <w:rsid w:val="3A844477"/>
    <w:rsid w:val="3A96A5A2"/>
    <w:rsid w:val="3A9B2A48"/>
    <w:rsid w:val="3A9D54D3"/>
    <w:rsid w:val="3A9F6718"/>
    <w:rsid w:val="3AA1DA43"/>
    <w:rsid w:val="3AA70C9D"/>
    <w:rsid w:val="3AA8CEDC"/>
    <w:rsid w:val="3AA9F095"/>
    <w:rsid w:val="3AAEC493"/>
    <w:rsid w:val="3AB07FD3"/>
    <w:rsid w:val="3AB6F23E"/>
    <w:rsid w:val="3ABD2D0D"/>
    <w:rsid w:val="3ABDBE6B"/>
    <w:rsid w:val="3AC49E99"/>
    <w:rsid w:val="3AC6C0A3"/>
    <w:rsid w:val="3ACA0985"/>
    <w:rsid w:val="3AD4FDBD"/>
    <w:rsid w:val="3AD67347"/>
    <w:rsid w:val="3AD8257B"/>
    <w:rsid w:val="3ADC1C11"/>
    <w:rsid w:val="3ADCD23F"/>
    <w:rsid w:val="3ADD886F"/>
    <w:rsid w:val="3AEA69D2"/>
    <w:rsid w:val="3AF07986"/>
    <w:rsid w:val="3AF3BA49"/>
    <w:rsid w:val="3B17B938"/>
    <w:rsid w:val="3B1A3B27"/>
    <w:rsid w:val="3B1DC9A9"/>
    <w:rsid w:val="3B2248AC"/>
    <w:rsid w:val="3B228092"/>
    <w:rsid w:val="3B24A8B0"/>
    <w:rsid w:val="3B293CE4"/>
    <w:rsid w:val="3B309514"/>
    <w:rsid w:val="3B388E06"/>
    <w:rsid w:val="3B46C0A5"/>
    <w:rsid w:val="3B483494"/>
    <w:rsid w:val="3B4B790C"/>
    <w:rsid w:val="3B4F3F0B"/>
    <w:rsid w:val="3B4F9A4A"/>
    <w:rsid w:val="3B529EF8"/>
    <w:rsid w:val="3B530314"/>
    <w:rsid w:val="3B53CD62"/>
    <w:rsid w:val="3B57A04A"/>
    <w:rsid w:val="3B5FD393"/>
    <w:rsid w:val="3B6078BF"/>
    <w:rsid w:val="3B6165D3"/>
    <w:rsid w:val="3B62DBCE"/>
    <w:rsid w:val="3B6388A7"/>
    <w:rsid w:val="3B6BA85E"/>
    <w:rsid w:val="3B74B1EC"/>
    <w:rsid w:val="3B7D0D32"/>
    <w:rsid w:val="3B802E33"/>
    <w:rsid w:val="3B85F11F"/>
    <w:rsid w:val="3B894EEE"/>
    <w:rsid w:val="3B8A12C0"/>
    <w:rsid w:val="3B8F8D08"/>
    <w:rsid w:val="3B8FA139"/>
    <w:rsid w:val="3B92F816"/>
    <w:rsid w:val="3B96DB84"/>
    <w:rsid w:val="3B98574E"/>
    <w:rsid w:val="3B994CB3"/>
    <w:rsid w:val="3B99B89F"/>
    <w:rsid w:val="3B9F2E77"/>
    <w:rsid w:val="3B9FF80D"/>
    <w:rsid w:val="3BA481AE"/>
    <w:rsid w:val="3BA60A52"/>
    <w:rsid w:val="3BAA2EEA"/>
    <w:rsid w:val="3BAB2D8E"/>
    <w:rsid w:val="3BBA39FE"/>
    <w:rsid w:val="3BC1E0F4"/>
    <w:rsid w:val="3BC474BB"/>
    <w:rsid w:val="3BC778AC"/>
    <w:rsid w:val="3BCD9E05"/>
    <w:rsid w:val="3BE16623"/>
    <w:rsid w:val="3BE3B480"/>
    <w:rsid w:val="3BEBE718"/>
    <w:rsid w:val="3BEDE7BB"/>
    <w:rsid w:val="3BEE3274"/>
    <w:rsid w:val="3BF3DC68"/>
    <w:rsid w:val="3BF648C6"/>
    <w:rsid w:val="3BFE2D84"/>
    <w:rsid w:val="3BFFA7AD"/>
    <w:rsid w:val="3C01DD4C"/>
    <w:rsid w:val="3C056739"/>
    <w:rsid w:val="3C09DE6B"/>
    <w:rsid w:val="3C0F1B23"/>
    <w:rsid w:val="3C1196E6"/>
    <w:rsid w:val="3C17E86C"/>
    <w:rsid w:val="3C21A2C4"/>
    <w:rsid w:val="3C2354AB"/>
    <w:rsid w:val="3C253710"/>
    <w:rsid w:val="3C2570B9"/>
    <w:rsid w:val="3C26DBB4"/>
    <w:rsid w:val="3C28D10C"/>
    <w:rsid w:val="3C2CB17A"/>
    <w:rsid w:val="3C307295"/>
    <w:rsid w:val="3C370B8E"/>
    <w:rsid w:val="3C376C1F"/>
    <w:rsid w:val="3C3D291E"/>
    <w:rsid w:val="3C3DA449"/>
    <w:rsid w:val="3C41D44E"/>
    <w:rsid w:val="3C45CA0F"/>
    <w:rsid w:val="3C4EEE9B"/>
    <w:rsid w:val="3C53B1B1"/>
    <w:rsid w:val="3C55CDEC"/>
    <w:rsid w:val="3C59B1A6"/>
    <w:rsid w:val="3C60DB2C"/>
    <w:rsid w:val="3C65EC17"/>
    <w:rsid w:val="3C67C02F"/>
    <w:rsid w:val="3C68A8CE"/>
    <w:rsid w:val="3C690643"/>
    <w:rsid w:val="3C6B7D39"/>
    <w:rsid w:val="3C734617"/>
    <w:rsid w:val="3C747AC1"/>
    <w:rsid w:val="3C7756A4"/>
    <w:rsid w:val="3C80052B"/>
    <w:rsid w:val="3C82080D"/>
    <w:rsid w:val="3C8241D0"/>
    <w:rsid w:val="3C87E0FD"/>
    <w:rsid w:val="3C88E2BB"/>
    <w:rsid w:val="3C8C7CAB"/>
    <w:rsid w:val="3C8D838F"/>
    <w:rsid w:val="3C8F5B60"/>
    <w:rsid w:val="3C9732C8"/>
    <w:rsid w:val="3C99054F"/>
    <w:rsid w:val="3CA293AE"/>
    <w:rsid w:val="3CA5259E"/>
    <w:rsid w:val="3CA6B7D4"/>
    <w:rsid w:val="3CAC386A"/>
    <w:rsid w:val="3CADD0F5"/>
    <w:rsid w:val="3CB3B4F9"/>
    <w:rsid w:val="3CB6C721"/>
    <w:rsid w:val="3CBB06C1"/>
    <w:rsid w:val="3CC16699"/>
    <w:rsid w:val="3CC82545"/>
    <w:rsid w:val="3CC85241"/>
    <w:rsid w:val="3CCEF1EA"/>
    <w:rsid w:val="3CCFBBCC"/>
    <w:rsid w:val="3CDB4CF9"/>
    <w:rsid w:val="3CDE0941"/>
    <w:rsid w:val="3CE2307B"/>
    <w:rsid w:val="3CE8539B"/>
    <w:rsid w:val="3CE97656"/>
    <w:rsid w:val="3CEDC22C"/>
    <w:rsid w:val="3CEEAEFC"/>
    <w:rsid w:val="3CF32076"/>
    <w:rsid w:val="3CFCA92B"/>
    <w:rsid w:val="3D0139A7"/>
    <w:rsid w:val="3D0237C3"/>
    <w:rsid w:val="3D0252FC"/>
    <w:rsid w:val="3D11F2C6"/>
    <w:rsid w:val="3D1A235F"/>
    <w:rsid w:val="3D28CA04"/>
    <w:rsid w:val="3D36CFCF"/>
    <w:rsid w:val="3D41C2F5"/>
    <w:rsid w:val="3D422EC6"/>
    <w:rsid w:val="3D49832E"/>
    <w:rsid w:val="3D499C9E"/>
    <w:rsid w:val="3D4FA920"/>
    <w:rsid w:val="3D5A3DBD"/>
    <w:rsid w:val="3D5B45DD"/>
    <w:rsid w:val="3D5C4430"/>
    <w:rsid w:val="3D5CAEE6"/>
    <w:rsid w:val="3D60335C"/>
    <w:rsid w:val="3D62131F"/>
    <w:rsid w:val="3D685CC1"/>
    <w:rsid w:val="3D6C7A63"/>
    <w:rsid w:val="3D6CA518"/>
    <w:rsid w:val="3D6E22F5"/>
    <w:rsid w:val="3D6F3C5C"/>
    <w:rsid w:val="3D714DA5"/>
    <w:rsid w:val="3D74BDFA"/>
    <w:rsid w:val="3D843BCD"/>
    <w:rsid w:val="3D869CFC"/>
    <w:rsid w:val="3D88911F"/>
    <w:rsid w:val="3D9B3B54"/>
    <w:rsid w:val="3D9FB1F0"/>
    <w:rsid w:val="3DA13312"/>
    <w:rsid w:val="3DA19DD4"/>
    <w:rsid w:val="3DA476C3"/>
    <w:rsid w:val="3DA580A6"/>
    <w:rsid w:val="3DA58F0D"/>
    <w:rsid w:val="3DA96D5B"/>
    <w:rsid w:val="3DAF1D28"/>
    <w:rsid w:val="3DAF2C9F"/>
    <w:rsid w:val="3DB235E2"/>
    <w:rsid w:val="3DBA9ADA"/>
    <w:rsid w:val="3DBC5466"/>
    <w:rsid w:val="3DBF006E"/>
    <w:rsid w:val="3DBF709F"/>
    <w:rsid w:val="3DC19406"/>
    <w:rsid w:val="3DCC7877"/>
    <w:rsid w:val="3DD330D8"/>
    <w:rsid w:val="3DD4E00D"/>
    <w:rsid w:val="3DDDC1F2"/>
    <w:rsid w:val="3DDDCAB1"/>
    <w:rsid w:val="3DDE57E3"/>
    <w:rsid w:val="3DE58E57"/>
    <w:rsid w:val="3DE872C4"/>
    <w:rsid w:val="3DEEFCD4"/>
    <w:rsid w:val="3DFBC82D"/>
    <w:rsid w:val="3E029B94"/>
    <w:rsid w:val="3E0330C1"/>
    <w:rsid w:val="3E033588"/>
    <w:rsid w:val="3E0E90DB"/>
    <w:rsid w:val="3E0EE163"/>
    <w:rsid w:val="3E1556CF"/>
    <w:rsid w:val="3E1727B9"/>
    <w:rsid w:val="3E19255D"/>
    <w:rsid w:val="3E2738DF"/>
    <w:rsid w:val="3E29BECE"/>
    <w:rsid w:val="3E2A1891"/>
    <w:rsid w:val="3E2A9C33"/>
    <w:rsid w:val="3E2C5488"/>
    <w:rsid w:val="3E31208B"/>
    <w:rsid w:val="3E313F37"/>
    <w:rsid w:val="3E3548EA"/>
    <w:rsid w:val="3E359DB8"/>
    <w:rsid w:val="3E3C3747"/>
    <w:rsid w:val="3E45FBC8"/>
    <w:rsid w:val="3E5361C4"/>
    <w:rsid w:val="3E55E5D6"/>
    <w:rsid w:val="3E593BEA"/>
    <w:rsid w:val="3E630468"/>
    <w:rsid w:val="3E68A1BA"/>
    <w:rsid w:val="3E70F591"/>
    <w:rsid w:val="3E712712"/>
    <w:rsid w:val="3E71D92C"/>
    <w:rsid w:val="3E723C69"/>
    <w:rsid w:val="3E76C5E3"/>
    <w:rsid w:val="3E8077D9"/>
    <w:rsid w:val="3E87816D"/>
    <w:rsid w:val="3E88E989"/>
    <w:rsid w:val="3E961DAD"/>
    <w:rsid w:val="3E975BCF"/>
    <w:rsid w:val="3E9A29B4"/>
    <w:rsid w:val="3E9D604E"/>
    <w:rsid w:val="3EA293DC"/>
    <w:rsid w:val="3EC58B18"/>
    <w:rsid w:val="3EC6C6DA"/>
    <w:rsid w:val="3ECA3335"/>
    <w:rsid w:val="3ECBA97A"/>
    <w:rsid w:val="3ECD5E90"/>
    <w:rsid w:val="3ED154C1"/>
    <w:rsid w:val="3ED165F6"/>
    <w:rsid w:val="3ED9DA87"/>
    <w:rsid w:val="3EDBC4A3"/>
    <w:rsid w:val="3EDCF00D"/>
    <w:rsid w:val="3EE42210"/>
    <w:rsid w:val="3EE8335A"/>
    <w:rsid w:val="3EEC591D"/>
    <w:rsid w:val="3EEFFE0B"/>
    <w:rsid w:val="3EF6F5C0"/>
    <w:rsid w:val="3EF80BCC"/>
    <w:rsid w:val="3F062D96"/>
    <w:rsid w:val="3F0A1CA9"/>
    <w:rsid w:val="3F0ABCD1"/>
    <w:rsid w:val="3F0B1054"/>
    <w:rsid w:val="3F0F7628"/>
    <w:rsid w:val="3F0FECBD"/>
    <w:rsid w:val="3F134AED"/>
    <w:rsid w:val="3F13F445"/>
    <w:rsid w:val="3F1CC1C3"/>
    <w:rsid w:val="3F1D3AFD"/>
    <w:rsid w:val="3F1DD1E3"/>
    <w:rsid w:val="3F226A0D"/>
    <w:rsid w:val="3F253257"/>
    <w:rsid w:val="3F29E8D6"/>
    <w:rsid w:val="3F30D504"/>
    <w:rsid w:val="3F310494"/>
    <w:rsid w:val="3F3117AB"/>
    <w:rsid w:val="3F36D8B2"/>
    <w:rsid w:val="3F3704E5"/>
    <w:rsid w:val="3F3D201F"/>
    <w:rsid w:val="3F419431"/>
    <w:rsid w:val="3F445185"/>
    <w:rsid w:val="3F476276"/>
    <w:rsid w:val="3F4850B9"/>
    <w:rsid w:val="3F48EEF9"/>
    <w:rsid w:val="3F49085A"/>
    <w:rsid w:val="3F4A46BA"/>
    <w:rsid w:val="3F501715"/>
    <w:rsid w:val="3F57DED5"/>
    <w:rsid w:val="3F58AD8A"/>
    <w:rsid w:val="3F59791E"/>
    <w:rsid w:val="3F5FCDD2"/>
    <w:rsid w:val="3F63AE99"/>
    <w:rsid w:val="3F667E0B"/>
    <w:rsid w:val="3F6A377C"/>
    <w:rsid w:val="3F7356A5"/>
    <w:rsid w:val="3F739C4C"/>
    <w:rsid w:val="3F7577BF"/>
    <w:rsid w:val="3F771620"/>
    <w:rsid w:val="3F827C73"/>
    <w:rsid w:val="3F8487CD"/>
    <w:rsid w:val="3F869256"/>
    <w:rsid w:val="3F88C129"/>
    <w:rsid w:val="3F8B542C"/>
    <w:rsid w:val="3F8E1B26"/>
    <w:rsid w:val="3F8FFA75"/>
    <w:rsid w:val="3F997ACA"/>
    <w:rsid w:val="3F9B386F"/>
    <w:rsid w:val="3F9E43E9"/>
    <w:rsid w:val="3FA13766"/>
    <w:rsid w:val="3FA18F29"/>
    <w:rsid w:val="3FA376F5"/>
    <w:rsid w:val="3FA68C46"/>
    <w:rsid w:val="3FB084BE"/>
    <w:rsid w:val="3FCA4326"/>
    <w:rsid w:val="3FD0B145"/>
    <w:rsid w:val="3FD67AB1"/>
    <w:rsid w:val="3FDC7445"/>
    <w:rsid w:val="3FDCE565"/>
    <w:rsid w:val="3FDE299C"/>
    <w:rsid w:val="3FE50AB2"/>
    <w:rsid w:val="3FE784E2"/>
    <w:rsid w:val="3FEC8774"/>
    <w:rsid w:val="3FEFF5B3"/>
    <w:rsid w:val="3FF137B4"/>
    <w:rsid w:val="3FF69A32"/>
    <w:rsid w:val="3FF7092A"/>
    <w:rsid w:val="3FFA0646"/>
    <w:rsid w:val="4000E2B8"/>
    <w:rsid w:val="401159CA"/>
    <w:rsid w:val="40127814"/>
    <w:rsid w:val="4016731D"/>
    <w:rsid w:val="40179C0E"/>
    <w:rsid w:val="401924EA"/>
    <w:rsid w:val="401B5FC2"/>
    <w:rsid w:val="4020B57D"/>
    <w:rsid w:val="402127DF"/>
    <w:rsid w:val="4025E40C"/>
    <w:rsid w:val="402991AB"/>
    <w:rsid w:val="402A1469"/>
    <w:rsid w:val="402CD21C"/>
    <w:rsid w:val="402F92D0"/>
    <w:rsid w:val="4035F71E"/>
    <w:rsid w:val="40391F83"/>
    <w:rsid w:val="403F59EA"/>
    <w:rsid w:val="40488C3B"/>
    <w:rsid w:val="404ACF31"/>
    <w:rsid w:val="404B803C"/>
    <w:rsid w:val="404B81AB"/>
    <w:rsid w:val="4054C25B"/>
    <w:rsid w:val="40568116"/>
    <w:rsid w:val="405765D0"/>
    <w:rsid w:val="40595E6A"/>
    <w:rsid w:val="40596F4E"/>
    <w:rsid w:val="40642D55"/>
    <w:rsid w:val="40668118"/>
    <w:rsid w:val="406817AA"/>
    <w:rsid w:val="406CA741"/>
    <w:rsid w:val="406F7592"/>
    <w:rsid w:val="40770A75"/>
    <w:rsid w:val="407BE452"/>
    <w:rsid w:val="407DC3E4"/>
    <w:rsid w:val="407EEA93"/>
    <w:rsid w:val="40879956"/>
    <w:rsid w:val="40894307"/>
    <w:rsid w:val="408B28BD"/>
    <w:rsid w:val="40943F74"/>
    <w:rsid w:val="40A18122"/>
    <w:rsid w:val="40A7286F"/>
    <w:rsid w:val="40B84D8A"/>
    <w:rsid w:val="40BC841E"/>
    <w:rsid w:val="40BDB6D8"/>
    <w:rsid w:val="40C6B29D"/>
    <w:rsid w:val="40D17A96"/>
    <w:rsid w:val="40D4F3F2"/>
    <w:rsid w:val="40D6F27D"/>
    <w:rsid w:val="40D8C6E6"/>
    <w:rsid w:val="40DB38A0"/>
    <w:rsid w:val="40E70AEB"/>
    <w:rsid w:val="40E8FCAC"/>
    <w:rsid w:val="40F354FC"/>
    <w:rsid w:val="40FB22C3"/>
    <w:rsid w:val="4100401C"/>
    <w:rsid w:val="4100B542"/>
    <w:rsid w:val="41046E15"/>
    <w:rsid w:val="410C6222"/>
    <w:rsid w:val="410CC6CE"/>
    <w:rsid w:val="41155323"/>
    <w:rsid w:val="41192549"/>
    <w:rsid w:val="41197781"/>
    <w:rsid w:val="411A6F5B"/>
    <w:rsid w:val="411D2B28"/>
    <w:rsid w:val="411E0166"/>
    <w:rsid w:val="4127631C"/>
    <w:rsid w:val="413B698E"/>
    <w:rsid w:val="413CBDB0"/>
    <w:rsid w:val="414042D7"/>
    <w:rsid w:val="4140882E"/>
    <w:rsid w:val="414355DD"/>
    <w:rsid w:val="414512C9"/>
    <w:rsid w:val="41487D68"/>
    <w:rsid w:val="414DB77A"/>
    <w:rsid w:val="414DEA79"/>
    <w:rsid w:val="415425AE"/>
    <w:rsid w:val="41569A74"/>
    <w:rsid w:val="415812BB"/>
    <w:rsid w:val="415C2421"/>
    <w:rsid w:val="415C59C0"/>
    <w:rsid w:val="415E0FE1"/>
    <w:rsid w:val="41626601"/>
    <w:rsid w:val="41689FEB"/>
    <w:rsid w:val="4169CB61"/>
    <w:rsid w:val="416ED013"/>
    <w:rsid w:val="416FB536"/>
    <w:rsid w:val="41714CC4"/>
    <w:rsid w:val="41720BDD"/>
    <w:rsid w:val="4179A408"/>
    <w:rsid w:val="417D764C"/>
    <w:rsid w:val="417D9BC0"/>
    <w:rsid w:val="417E48C6"/>
    <w:rsid w:val="41818D4A"/>
    <w:rsid w:val="4186A2EC"/>
    <w:rsid w:val="41916301"/>
    <w:rsid w:val="41929725"/>
    <w:rsid w:val="41956A65"/>
    <w:rsid w:val="4197055C"/>
    <w:rsid w:val="41995C3E"/>
    <w:rsid w:val="4199A28D"/>
    <w:rsid w:val="41A300C1"/>
    <w:rsid w:val="41B46713"/>
    <w:rsid w:val="41B952E4"/>
    <w:rsid w:val="41B9C916"/>
    <w:rsid w:val="41C71E62"/>
    <w:rsid w:val="41CC500E"/>
    <w:rsid w:val="41CF957C"/>
    <w:rsid w:val="41D465C4"/>
    <w:rsid w:val="41DC8ABE"/>
    <w:rsid w:val="41E2C1AF"/>
    <w:rsid w:val="41E77D14"/>
    <w:rsid w:val="41ED0E25"/>
    <w:rsid w:val="41F28C4F"/>
    <w:rsid w:val="41F3FD89"/>
    <w:rsid w:val="42072D56"/>
    <w:rsid w:val="42080EF7"/>
    <w:rsid w:val="420B42AC"/>
    <w:rsid w:val="4213478C"/>
    <w:rsid w:val="4213BA4A"/>
    <w:rsid w:val="42175587"/>
    <w:rsid w:val="42198E0A"/>
    <w:rsid w:val="4220C2F2"/>
    <w:rsid w:val="42214FF5"/>
    <w:rsid w:val="42215EFF"/>
    <w:rsid w:val="4224A487"/>
    <w:rsid w:val="4224EC64"/>
    <w:rsid w:val="42264900"/>
    <w:rsid w:val="42276A52"/>
    <w:rsid w:val="4234E20F"/>
    <w:rsid w:val="4238B97D"/>
    <w:rsid w:val="423E0818"/>
    <w:rsid w:val="4241ECCC"/>
    <w:rsid w:val="42454C40"/>
    <w:rsid w:val="424577A5"/>
    <w:rsid w:val="42468082"/>
    <w:rsid w:val="4249B228"/>
    <w:rsid w:val="424B4DF9"/>
    <w:rsid w:val="424D37DE"/>
    <w:rsid w:val="424DC80F"/>
    <w:rsid w:val="42582998"/>
    <w:rsid w:val="42588D62"/>
    <w:rsid w:val="42588FCB"/>
    <w:rsid w:val="4264AC2D"/>
    <w:rsid w:val="426CBFC8"/>
    <w:rsid w:val="4270ED52"/>
    <w:rsid w:val="42726825"/>
    <w:rsid w:val="4274C43F"/>
    <w:rsid w:val="4276F821"/>
    <w:rsid w:val="427C3F57"/>
    <w:rsid w:val="42815303"/>
    <w:rsid w:val="4281D4B2"/>
    <w:rsid w:val="4288A9C1"/>
    <w:rsid w:val="42892523"/>
    <w:rsid w:val="428D5312"/>
    <w:rsid w:val="429511E4"/>
    <w:rsid w:val="42965EF6"/>
    <w:rsid w:val="429E2B59"/>
    <w:rsid w:val="42A55FD0"/>
    <w:rsid w:val="42A836AA"/>
    <w:rsid w:val="42B1D552"/>
    <w:rsid w:val="42B473AD"/>
    <w:rsid w:val="42C13C9A"/>
    <w:rsid w:val="42C1BDD8"/>
    <w:rsid w:val="42C39C53"/>
    <w:rsid w:val="42D1C662"/>
    <w:rsid w:val="42D77B59"/>
    <w:rsid w:val="42E55B63"/>
    <w:rsid w:val="42ED9749"/>
    <w:rsid w:val="42EE2DF9"/>
    <w:rsid w:val="42EE442F"/>
    <w:rsid w:val="42F51D68"/>
    <w:rsid w:val="42F755A5"/>
    <w:rsid w:val="42F77D75"/>
    <w:rsid w:val="42F9A5AF"/>
    <w:rsid w:val="42FCA01E"/>
    <w:rsid w:val="42FECEF8"/>
    <w:rsid w:val="43013498"/>
    <w:rsid w:val="4301B38D"/>
    <w:rsid w:val="4306657D"/>
    <w:rsid w:val="4311270C"/>
    <w:rsid w:val="4312D17D"/>
    <w:rsid w:val="4314C3EE"/>
    <w:rsid w:val="431DAFAA"/>
    <w:rsid w:val="431F6C6A"/>
    <w:rsid w:val="43201E34"/>
    <w:rsid w:val="4321D441"/>
    <w:rsid w:val="43223313"/>
    <w:rsid w:val="432395D7"/>
    <w:rsid w:val="4324F708"/>
    <w:rsid w:val="4330F27B"/>
    <w:rsid w:val="4331E47D"/>
    <w:rsid w:val="433608F8"/>
    <w:rsid w:val="43366139"/>
    <w:rsid w:val="4338122C"/>
    <w:rsid w:val="433ABDFE"/>
    <w:rsid w:val="433E3A04"/>
    <w:rsid w:val="433E6458"/>
    <w:rsid w:val="4344BDF9"/>
    <w:rsid w:val="43473831"/>
    <w:rsid w:val="43479625"/>
    <w:rsid w:val="43506F69"/>
    <w:rsid w:val="435A9EF7"/>
    <w:rsid w:val="435EA05B"/>
    <w:rsid w:val="43647C9C"/>
    <w:rsid w:val="4364DF31"/>
    <w:rsid w:val="4372DCF7"/>
    <w:rsid w:val="4372F613"/>
    <w:rsid w:val="43732AF9"/>
    <w:rsid w:val="437435AC"/>
    <w:rsid w:val="43797B97"/>
    <w:rsid w:val="437C9EAF"/>
    <w:rsid w:val="437E1E1F"/>
    <w:rsid w:val="438F8C5A"/>
    <w:rsid w:val="43992BB6"/>
    <w:rsid w:val="439BC6D4"/>
    <w:rsid w:val="439C7978"/>
    <w:rsid w:val="43A3C11D"/>
    <w:rsid w:val="43A3D93A"/>
    <w:rsid w:val="43A4A98F"/>
    <w:rsid w:val="43A8B62D"/>
    <w:rsid w:val="43ABD847"/>
    <w:rsid w:val="43B6232E"/>
    <w:rsid w:val="43B8BD1D"/>
    <w:rsid w:val="43BC1F6C"/>
    <w:rsid w:val="43BD9E21"/>
    <w:rsid w:val="43C54A42"/>
    <w:rsid w:val="43C6489F"/>
    <w:rsid w:val="43C8F396"/>
    <w:rsid w:val="43D15A44"/>
    <w:rsid w:val="43D17CD9"/>
    <w:rsid w:val="43D9CDE6"/>
    <w:rsid w:val="43D9F004"/>
    <w:rsid w:val="43DAB681"/>
    <w:rsid w:val="43E0E0F1"/>
    <w:rsid w:val="43E1FF57"/>
    <w:rsid w:val="43E503E2"/>
    <w:rsid w:val="43EDCF73"/>
    <w:rsid w:val="43EFAD99"/>
    <w:rsid w:val="43F5246D"/>
    <w:rsid w:val="43F7370E"/>
    <w:rsid w:val="43FA4336"/>
    <w:rsid w:val="43FADD90"/>
    <w:rsid w:val="43FC342E"/>
    <w:rsid w:val="43FE1A09"/>
    <w:rsid w:val="44005F27"/>
    <w:rsid w:val="4405BB0F"/>
    <w:rsid w:val="440D6F99"/>
    <w:rsid w:val="44136A07"/>
    <w:rsid w:val="4414F425"/>
    <w:rsid w:val="441A5DD9"/>
    <w:rsid w:val="441DD7CA"/>
    <w:rsid w:val="4423CF3C"/>
    <w:rsid w:val="4428B5C1"/>
    <w:rsid w:val="442B1C0D"/>
    <w:rsid w:val="442D0FB7"/>
    <w:rsid w:val="442F1874"/>
    <w:rsid w:val="443628C2"/>
    <w:rsid w:val="444476DA"/>
    <w:rsid w:val="4445C52B"/>
    <w:rsid w:val="444747F7"/>
    <w:rsid w:val="44488E3E"/>
    <w:rsid w:val="444B6A92"/>
    <w:rsid w:val="44542370"/>
    <w:rsid w:val="4454D140"/>
    <w:rsid w:val="4456D381"/>
    <w:rsid w:val="4456E04B"/>
    <w:rsid w:val="44582D58"/>
    <w:rsid w:val="446246F4"/>
    <w:rsid w:val="446668A9"/>
    <w:rsid w:val="446C9A9B"/>
    <w:rsid w:val="44733285"/>
    <w:rsid w:val="447C3E1A"/>
    <w:rsid w:val="4480ADA3"/>
    <w:rsid w:val="4490AB7B"/>
    <w:rsid w:val="44991EDD"/>
    <w:rsid w:val="449A59AC"/>
    <w:rsid w:val="449ABA6C"/>
    <w:rsid w:val="44A14310"/>
    <w:rsid w:val="44A259A9"/>
    <w:rsid w:val="44AA18B8"/>
    <w:rsid w:val="44AC8FB8"/>
    <w:rsid w:val="44AD3AC8"/>
    <w:rsid w:val="44AE58E1"/>
    <w:rsid w:val="44AFC2A3"/>
    <w:rsid w:val="44B3687C"/>
    <w:rsid w:val="44BAA1B3"/>
    <w:rsid w:val="44C75AEB"/>
    <w:rsid w:val="44CAD9F1"/>
    <w:rsid w:val="44D91633"/>
    <w:rsid w:val="44E27A8D"/>
    <w:rsid w:val="44E4658C"/>
    <w:rsid w:val="44E665C0"/>
    <w:rsid w:val="44EDEC6E"/>
    <w:rsid w:val="44EDEC90"/>
    <w:rsid w:val="44F11302"/>
    <w:rsid w:val="44F28EBF"/>
    <w:rsid w:val="44F4207B"/>
    <w:rsid w:val="44F5BD61"/>
    <w:rsid w:val="44F618CE"/>
    <w:rsid w:val="44F659B2"/>
    <w:rsid w:val="44F84AE7"/>
    <w:rsid w:val="44FA452C"/>
    <w:rsid w:val="44FEDB18"/>
    <w:rsid w:val="45025BBE"/>
    <w:rsid w:val="4507D68A"/>
    <w:rsid w:val="450C9F4C"/>
    <w:rsid w:val="4518C718"/>
    <w:rsid w:val="451C332A"/>
    <w:rsid w:val="4526722D"/>
    <w:rsid w:val="4529AB60"/>
    <w:rsid w:val="452A8199"/>
    <w:rsid w:val="4534B200"/>
    <w:rsid w:val="453760BD"/>
    <w:rsid w:val="4537FB58"/>
    <w:rsid w:val="453A83BE"/>
    <w:rsid w:val="453BFCB7"/>
    <w:rsid w:val="453C6E69"/>
    <w:rsid w:val="4544693E"/>
    <w:rsid w:val="45464B8B"/>
    <w:rsid w:val="454882E0"/>
    <w:rsid w:val="454DA0BE"/>
    <w:rsid w:val="4558CFB3"/>
    <w:rsid w:val="455A8EE5"/>
    <w:rsid w:val="4564A836"/>
    <w:rsid w:val="4567B60B"/>
    <w:rsid w:val="4568F151"/>
    <w:rsid w:val="457140FE"/>
    <w:rsid w:val="4573507F"/>
    <w:rsid w:val="457BC3CE"/>
    <w:rsid w:val="457E9629"/>
    <w:rsid w:val="457F0F28"/>
    <w:rsid w:val="4582A491"/>
    <w:rsid w:val="45919E35"/>
    <w:rsid w:val="45947A43"/>
    <w:rsid w:val="4598D561"/>
    <w:rsid w:val="459DB0E0"/>
    <w:rsid w:val="459F629A"/>
    <w:rsid w:val="459FE55A"/>
    <w:rsid w:val="45A0E886"/>
    <w:rsid w:val="45A52F6F"/>
    <w:rsid w:val="45A792C6"/>
    <w:rsid w:val="45AA13E2"/>
    <w:rsid w:val="45AA7131"/>
    <w:rsid w:val="45ABED90"/>
    <w:rsid w:val="45B66CE8"/>
    <w:rsid w:val="45B881E0"/>
    <w:rsid w:val="45C22739"/>
    <w:rsid w:val="45CE26AA"/>
    <w:rsid w:val="45EC0C06"/>
    <w:rsid w:val="45EF7CC5"/>
    <w:rsid w:val="45F2BCD6"/>
    <w:rsid w:val="45F7FBBE"/>
    <w:rsid w:val="45FC4746"/>
    <w:rsid w:val="4608BA56"/>
    <w:rsid w:val="460E3A19"/>
    <w:rsid w:val="46119211"/>
    <w:rsid w:val="461AAB22"/>
    <w:rsid w:val="461AED4D"/>
    <w:rsid w:val="461BD050"/>
    <w:rsid w:val="461CA3CF"/>
    <w:rsid w:val="461F77F0"/>
    <w:rsid w:val="46267C8A"/>
    <w:rsid w:val="462C6F15"/>
    <w:rsid w:val="4634CA42"/>
    <w:rsid w:val="4635A8F3"/>
    <w:rsid w:val="4636D81C"/>
    <w:rsid w:val="4638626D"/>
    <w:rsid w:val="463AC467"/>
    <w:rsid w:val="463DAB4A"/>
    <w:rsid w:val="46418AF1"/>
    <w:rsid w:val="46452EDB"/>
    <w:rsid w:val="4645E154"/>
    <w:rsid w:val="464E2A7C"/>
    <w:rsid w:val="4653B56D"/>
    <w:rsid w:val="46568E53"/>
    <w:rsid w:val="4658214A"/>
    <w:rsid w:val="465A2BBA"/>
    <w:rsid w:val="465E5BB3"/>
    <w:rsid w:val="465F4ECE"/>
    <w:rsid w:val="46643E62"/>
    <w:rsid w:val="46665E59"/>
    <w:rsid w:val="466B075C"/>
    <w:rsid w:val="466B214B"/>
    <w:rsid w:val="4671DC69"/>
    <w:rsid w:val="467327D5"/>
    <w:rsid w:val="467406D6"/>
    <w:rsid w:val="46743BCB"/>
    <w:rsid w:val="4677E8B9"/>
    <w:rsid w:val="467AC828"/>
    <w:rsid w:val="467AF4FF"/>
    <w:rsid w:val="467CA9D4"/>
    <w:rsid w:val="467E1B34"/>
    <w:rsid w:val="467F3300"/>
    <w:rsid w:val="4681DB0B"/>
    <w:rsid w:val="46855750"/>
    <w:rsid w:val="46903A48"/>
    <w:rsid w:val="469AB094"/>
    <w:rsid w:val="469EB40B"/>
    <w:rsid w:val="46B1C159"/>
    <w:rsid w:val="46B29D8F"/>
    <w:rsid w:val="46B5943C"/>
    <w:rsid w:val="46B6C698"/>
    <w:rsid w:val="46B921FC"/>
    <w:rsid w:val="46BCC4A0"/>
    <w:rsid w:val="46BE2843"/>
    <w:rsid w:val="46BF4C76"/>
    <w:rsid w:val="46C521E1"/>
    <w:rsid w:val="46C77484"/>
    <w:rsid w:val="46C9E77E"/>
    <w:rsid w:val="46CB94EB"/>
    <w:rsid w:val="46CED5E6"/>
    <w:rsid w:val="46DD30AA"/>
    <w:rsid w:val="46E0AC6C"/>
    <w:rsid w:val="46E16900"/>
    <w:rsid w:val="46E5735B"/>
    <w:rsid w:val="46E90E90"/>
    <w:rsid w:val="46EC9C92"/>
    <w:rsid w:val="46EDF593"/>
    <w:rsid w:val="46EE8A37"/>
    <w:rsid w:val="46EFA4F8"/>
    <w:rsid w:val="46F04CF4"/>
    <w:rsid w:val="46F052FB"/>
    <w:rsid w:val="46F0D9E1"/>
    <w:rsid w:val="46F99E08"/>
    <w:rsid w:val="46FA1913"/>
    <w:rsid w:val="46FC9E0D"/>
    <w:rsid w:val="46FE2BC1"/>
    <w:rsid w:val="46FEA4D2"/>
    <w:rsid w:val="470470DD"/>
    <w:rsid w:val="470DF76C"/>
    <w:rsid w:val="4710F777"/>
    <w:rsid w:val="471996C8"/>
    <w:rsid w:val="4728400D"/>
    <w:rsid w:val="472D2145"/>
    <w:rsid w:val="473040AF"/>
    <w:rsid w:val="4730D3B4"/>
    <w:rsid w:val="4734511D"/>
    <w:rsid w:val="47463667"/>
    <w:rsid w:val="474F0E68"/>
    <w:rsid w:val="474FE285"/>
    <w:rsid w:val="4758080F"/>
    <w:rsid w:val="475998F7"/>
    <w:rsid w:val="475DEE58"/>
    <w:rsid w:val="475E07D8"/>
    <w:rsid w:val="475E404B"/>
    <w:rsid w:val="475EDE7E"/>
    <w:rsid w:val="47701310"/>
    <w:rsid w:val="47791834"/>
    <w:rsid w:val="47823F78"/>
    <w:rsid w:val="47852860"/>
    <w:rsid w:val="47890440"/>
    <w:rsid w:val="478D747C"/>
    <w:rsid w:val="478EC466"/>
    <w:rsid w:val="47928124"/>
    <w:rsid w:val="47934D51"/>
    <w:rsid w:val="47939AFD"/>
    <w:rsid w:val="47952127"/>
    <w:rsid w:val="479686B7"/>
    <w:rsid w:val="479BB579"/>
    <w:rsid w:val="47AB5D3F"/>
    <w:rsid w:val="47AD25D9"/>
    <w:rsid w:val="47B57387"/>
    <w:rsid w:val="47B94832"/>
    <w:rsid w:val="47BA19A6"/>
    <w:rsid w:val="47BB8B8A"/>
    <w:rsid w:val="47C46396"/>
    <w:rsid w:val="47CFC956"/>
    <w:rsid w:val="47D6C34D"/>
    <w:rsid w:val="47D956E8"/>
    <w:rsid w:val="47DB5444"/>
    <w:rsid w:val="47DDDC81"/>
    <w:rsid w:val="47E07C06"/>
    <w:rsid w:val="47E6550D"/>
    <w:rsid w:val="47E728D4"/>
    <w:rsid w:val="47E8B61E"/>
    <w:rsid w:val="47F1711B"/>
    <w:rsid w:val="47F443ED"/>
    <w:rsid w:val="48040F99"/>
    <w:rsid w:val="480790B5"/>
    <w:rsid w:val="48091F9D"/>
    <w:rsid w:val="480A99A6"/>
    <w:rsid w:val="480F15D0"/>
    <w:rsid w:val="48140EAA"/>
    <w:rsid w:val="4816A3A5"/>
    <w:rsid w:val="4817A8B1"/>
    <w:rsid w:val="4818D454"/>
    <w:rsid w:val="4819403B"/>
    <w:rsid w:val="481ADEF0"/>
    <w:rsid w:val="482111AB"/>
    <w:rsid w:val="48216CBD"/>
    <w:rsid w:val="4834FEC0"/>
    <w:rsid w:val="48369352"/>
    <w:rsid w:val="48396176"/>
    <w:rsid w:val="48396DD6"/>
    <w:rsid w:val="4845584D"/>
    <w:rsid w:val="4845EC1A"/>
    <w:rsid w:val="484D8161"/>
    <w:rsid w:val="484F447F"/>
    <w:rsid w:val="48502FC4"/>
    <w:rsid w:val="485057BD"/>
    <w:rsid w:val="48551EB7"/>
    <w:rsid w:val="4865844A"/>
    <w:rsid w:val="4866D4E9"/>
    <w:rsid w:val="486D639C"/>
    <w:rsid w:val="486EA482"/>
    <w:rsid w:val="486FC9DF"/>
    <w:rsid w:val="4870EFEF"/>
    <w:rsid w:val="4876BF91"/>
    <w:rsid w:val="4880623D"/>
    <w:rsid w:val="48872896"/>
    <w:rsid w:val="48885993"/>
    <w:rsid w:val="488928E6"/>
    <w:rsid w:val="488ADD94"/>
    <w:rsid w:val="48A1801C"/>
    <w:rsid w:val="48A21DE6"/>
    <w:rsid w:val="48A44A75"/>
    <w:rsid w:val="48ADDD0B"/>
    <w:rsid w:val="48AF7A60"/>
    <w:rsid w:val="48B0AC02"/>
    <w:rsid w:val="48B7F620"/>
    <w:rsid w:val="48BD1ABA"/>
    <w:rsid w:val="48BF8D25"/>
    <w:rsid w:val="48C331C8"/>
    <w:rsid w:val="48C5D7F9"/>
    <w:rsid w:val="48CA54D6"/>
    <w:rsid w:val="48D0EDD1"/>
    <w:rsid w:val="48E13106"/>
    <w:rsid w:val="48E391F0"/>
    <w:rsid w:val="48EC8C55"/>
    <w:rsid w:val="48ECADBE"/>
    <w:rsid w:val="48EE5B7D"/>
    <w:rsid w:val="48F9F0E5"/>
    <w:rsid w:val="48FFEFD5"/>
    <w:rsid w:val="49020DF2"/>
    <w:rsid w:val="49023F2D"/>
    <w:rsid w:val="4903BC91"/>
    <w:rsid w:val="490843EB"/>
    <w:rsid w:val="490B8BE3"/>
    <w:rsid w:val="490D5C2E"/>
    <w:rsid w:val="491399BB"/>
    <w:rsid w:val="4916E4D9"/>
    <w:rsid w:val="491C270B"/>
    <w:rsid w:val="492D0741"/>
    <w:rsid w:val="4930803B"/>
    <w:rsid w:val="49324DB3"/>
    <w:rsid w:val="4934D34C"/>
    <w:rsid w:val="4939816B"/>
    <w:rsid w:val="493C620D"/>
    <w:rsid w:val="493D8E08"/>
    <w:rsid w:val="493FD880"/>
    <w:rsid w:val="4944C605"/>
    <w:rsid w:val="4947A90F"/>
    <w:rsid w:val="4947E173"/>
    <w:rsid w:val="4948846D"/>
    <w:rsid w:val="494AAE65"/>
    <w:rsid w:val="494E5B3D"/>
    <w:rsid w:val="494F3454"/>
    <w:rsid w:val="494F5170"/>
    <w:rsid w:val="494FB160"/>
    <w:rsid w:val="4953413D"/>
    <w:rsid w:val="4957FE79"/>
    <w:rsid w:val="495C9905"/>
    <w:rsid w:val="49605923"/>
    <w:rsid w:val="49618C12"/>
    <w:rsid w:val="4963F12D"/>
    <w:rsid w:val="496F926E"/>
    <w:rsid w:val="49726F50"/>
    <w:rsid w:val="49736E37"/>
    <w:rsid w:val="49762408"/>
    <w:rsid w:val="497C4D57"/>
    <w:rsid w:val="497CE561"/>
    <w:rsid w:val="497DB921"/>
    <w:rsid w:val="49863197"/>
    <w:rsid w:val="498A8A52"/>
    <w:rsid w:val="49978003"/>
    <w:rsid w:val="499EC275"/>
    <w:rsid w:val="499ED4BB"/>
    <w:rsid w:val="49A2D381"/>
    <w:rsid w:val="49A9316F"/>
    <w:rsid w:val="49ADFF00"/>
    <w:rsid w:val="49B49A8C"/>
    <w:rsid w:val="49B7D8DA"/>
    <w:rsid w:val="49B8435A"/>
    <w:rsid w:val="49BA7CB5"/>
    <w:rsid w:val="49BBEA69"/>
    <w:rsid w:val="49BD56FE"/>
    <w:rsid w:val="49C573E4"/>
    <w:rsid w:val="49C5E8E1"/>
    <w:rsid w:val="49CA9A42"/>
    <w:rsid w:val="49D24B06"/>
    <w:rsid w:val="49D347CC"/>
    <w:rsid w:val="49D6E63D"/>
    <w:rsid w:val="49E060CD"/>
    <w:rsid w:val="49E65D00"/>
    <w:rsid w:val="49F0D170"/>
    <w:rsid w:val="49F32F75"/>
    <w:rsid w:val="49F7D4AC"/>
    <w:rsid w:val="49FA78F5"/>
    <w:rsid w:val="49FA84A6"/>
    <w:rsid w:val="4A06F408"/>
    <w:rsid w:val="4A0850C2"/>
    <w:rsid w:val="4A090ED0"/>
    <w:rsid w:val="4A0C4A6F"/>
    <w:rsid w:val="4A12AAF0"/>
    <w:rsid w:val="4A151BAB"/>
    <w:rsid w:val="4A159654"/>
    <w:rsid w:val="4A1BC0A7"/>
    <w:rsid w:val="4A2B3B74"/>
    <w:rsid w:val="4A2FF4BB"/>
    <w:rsid w:val="4A34C566"/>
    <w:rsid w:val="4A374ACA"/>
    <w:rsid w:val="4A37E397"/>
    <w:rsid w:val="4A3C0E3B"/>
    <w:rsid w:val="4A3D7A3B"/>
    <w:rsid w:val="4A409B3E"/>
    <w:rsid w:val="4A468756"/>
    <w:rsid w:val="4A4B1AD8"/>
    <w:rsid w:val="4A4BED3C"/>
    <w:rsid w:val="4A50C2F9"/>
    <w:rsid w:val="4A53A767"/>
    <w:rsid w:val="4A5E0CB9"/>
    <w:rsid w:val="4A697A4F"/>
    <w:rsid w:val="4A6D09B1"/>
    <w:rsid w:val="4A7071CD"/>
    <w:rsid w:val="4A7E282B"/>
    <w:rsid w:val="4A81CFD4"/>
    <w:rsid w:val="4A824613"/>
    <w:rsid w:val="4A82C0A8"/>
    <w:rsid w:val="4A87ACAB"/>
    <w:rsid w:val="4A889D1E"/>
    <w:rsid w:val="4A895064"/>
    <w:rsid w:val="4A8AADF8"/>
    <w:rsid w:val="4A8FB2E0"/>
    <w:rsid w:val="4A996F68"/>
    <w:rsid w:val="4AA0F9DC"/>
    <w:rsid w:val="4AB5BE8E"/>
    <w:rsid w:val="4AB64EA9"/>
    <w:rsid w:val="4AB92FB8"/>
    <w:rsid w:val="4ABDC1C3"/>
    <w:rsid w:val="4AC49F73"/>
    <w:rsid w:val="4AC5702F"/>
    <w:rsid w:val="4ACBA423"/>
    <w:rsid w:val="4ACC29A4"/>
    <w:rsid w:val="4ACD845E"/>
    <w:rsid w:val="4ACEB4FE"/>
    <w:rsid w:val="4AD7543C"/>
    <w:rsid w:val="4ADFF050"/>
    <w:rsid w:val="4AE04B1E"/>
    <w:rsid w:val="4AE58FCB"/>
    <w:rsid w:val="4AEC28F5"/>
    <w:rsid w:val="4AEDF2C7"/>
    <w:rsid w:val="4AF11311"/>
    <w:rsid w:val="4AFEC4F8"/>
    <w:rsid w:val="4B09DFE7"/>
    <w:rsid w:val="4B0A392D"/>
    <w:rsid w:val="4B0A8330"/>
    <w:rsid w:val="4B0CD9C4"/>
    <w:rsid w:val="4B0D28FA"/>
    <w:rsid w:val="4B0E18E2"/>
    <w:rsid w:val="4B1046E9"/>
    <w:rsid w:val="4B1BDEC1"/>
    <w:rsid w:val="4B1CC6E9"/>
    <w:rsid w:val="4B26626A"/>
    <w:rsid w:val="4B2C018D"/>
    <w:rsid w:val="4B3FE923"/>
    <w:rsid w:val="4B402C8A"/>
    <w:rsid w:val="4B418ED8"/>
    <w:rsid w:val="4B421101"/>
    <w:rsid w:val="4B424561"/>
    <w:rsid w:val="4B42E515"/>
    <w:rsid w:val="4B4BE101"/>
    <w:rsid w:val="4B4CA47A"/>
    <w:rsid w:val="4B4CACA8"/>
    <w:rsid w:val="4B538737"/>
    <w:rsid w:val="4B57E365"/>
    <w:rsid w:val="4B5E4A95"/>
    <w:rsid w:val="4B5EF10F"/>
    <w:rsid w:val="4B605503"/>
    <w:rsid w:val="4B62485A"/>
    <w:rsid w:val="4B6A01B5"/>
    <w:rsid w:val="4B6B28D4"/>
    <w:rsid w:val="4B76AAEE"/>
    <w:rsid w:val="4B834CFE"/>
    <w:rsid w:val="4B86FD1C"/>
    <w:rsid w:val="4B987682"/>
    <w:rsid w:val="4B988864"/>
    <w:rsid w:val="4BA5B407"/>
    <w:rsid w:val="4BAC9EFA"/>
    <w:rsid w:val="4BAF749D"/>
    <w:rsid w:val="4BB9CC7D"/>
    <w:rsid w:val="4BBEEB76"/>
    <w:rsid w:val="4BC3C6F3"/>
    <w:rsid w:val="4BC8667B"/>
    <w:rsid w:val="4BCA4D17"/>
    <w:rsid w:val="4BCBF75F"/>
    <w:rsid w:val="4BCEEAC2"/>
    <w:rsid w:val="4BCF8B47"/>
    <w:rsid w:val="4BD4D327"/>
    <w:rsid w:val="4BD63402"/>
    <w:rsid w:val="4BD85763"/>
    <w:rsid w:val="4BDA1B6A"/>
    <w:rsid w:val="4BDB3399"/>
    <w:rsid w:val="4BDCA4AA"/>
    <w:rsid w:val="4BE3AF9B"/>
    <w:rsid w:val="4BE4FB3B"/>
    <w:rsid w:val="4BE5519F"/>
    <w:rsid w:val="4BE68291"/>
    <w:rsid w:val="4BE6F088"/>
    <w:rsid w:val="4BE7B406"/>
    <w:rsid w:val="4BE92153"/>
    <w:rsid w:val="4BF2A34C"/>
    <w:rsid w:val="4BF2FA8B"/>
    <w:rsid w:val="4C04679E"/>
    <w:rsid w:val="4C06D2F6"/>
    <w:rsid w:val="4C0AA558"/>
    <w:rsid w:val="4C0AE385"/>
    <w:rsid w:val="4C0FC904"/>
    <w:rsid w:val="4C1C6312"/>
    <w:rsid w:val="4C28FB96"/>
    <w:rsid w:val="4C2EC99F"/>
    <w:rsid w:val="4C2FC683"/>
    <w:rsid w:val="4C363127"/>
    <w:rsid w:val="4C37546C"/>
    <w:rsid w:val="4C3757B5"/>
    <w:rsid w:val="4C392640"/>
    <w:rsid w:val="4C419028"/>
    <w:rsid w:val="4C425BCC"/>
    <w:rsid w:val="4C4D9BCD"/>
    <w:rsid w:val="4C50F17D"/>
    <w:rsid w:val="4C540603"/>
    <w:rsid w:val="4C560844"/>
    <w:rsid w:val="4C5BB414"/>
    <w:rsid w:val="4C5BBEAD"/>
    <w:rsid w:val="4C636C6D"/>
    <w:rsid w:val="4C6A5231"/>
    <w:rsid w:val="4C6C3EDB"/>
    <w:rsid w:val="4C6CEA4F"/>
    <w:rsid w:val="4C6D3D36"/>
    <w:rsid w:val="4C70DF57"/>
    <w:rsid w:val="4C78D64B"/>
    <w:rsid w:val="4C7D1560"/>
    <w:rsid w:val="4C7D38BF"/>
    <w:rsid w:val="4C8155F7"/>
    <w:rsid w:val="4C8DB827"/>
    <w:rsid w:val="4C8E3A18"/>
    <w:rsid w:val="4C8E3ED7"/>
    <w:rsid w:val="4C9B1D39"/>
    <w:rsid w:val="4C9B537F"/>
    <w:rsid w:val="4C9E8F05"/>
    <w:rsid w:val="4CA4B916"/>
    <w:rsid w:val="4CA8F0A3"/>
    <w:rsid w:val="4CBB918F"/>
    <w:rsid w:val="4CC032B6"/>
    <w:rsid w:val="4CC2191B"/>
    <w:rsid w:val="4CC48399"/>
    <w:rsid w:val="4CC6796D"/>
    <w:rsid w:val="4CCA5A19"/>
    <w:rsid w:val="4CCB8740"/>
    <w:rsid w:val="4CCD02F2"/>
    <w:rsid w:val="4CD319B2"/>
    <w:rsid w:val="4CD44538"/>
    <w:rsid w:val="4CD79B72"/>
    <w:rsid w:val="4CD92693"/>
    <w:rsid w:val="4CD98876"/>
    <w:rsid w:val="4CDB2C3B"/>
    <w:rsid w:val="4CDCAC8D"/>
    <w:rsid w:val="4CDD563C"/>
    <w:rsid w:val="4CDEEFA5"/>
    <w:rsid w:val="4CDF133A"/>
    <w:rsid w:val="4CE0D51E"/>
    <w:rsid w:val="4CE71054"/>
    <w:rsid w:val="4CEF2FD4"/>
    <w:rsid w:val="4CF32099"/>
    <w:rsid w:val="4CF5F763"/>
    <w:rsid w:val="4CF71240"/>
    <w:rsid w:val="4CF72572"/>
    <w:rsid w:val="4CFD6F30"/>
    <w:rsid w:val="4D00F2E3"/>
    <w:rsid w:val="4D0107FF"/>
    <w:rsid w:val="4D03270D"/>
    <w:rsid w:val="4D1212D2"/>
    <w:rsid w:val="4D12FB31"/>
    <w:rsid w:val="4D15A7A5"/>
    <w:rsid w:val="4D164CF4"/>
    <w:rsid w:val="4D266613"/>
    <w:rsid w:val="4D27CA55"/>
    <w:rsid w:val="4D28C867"/>
    <w:rsid w:val="4D28DCFA"/>
    <w:rsid w:val="4D2AB4C4"/>
    <w:rsid w:val="4D2BD577"/>
    <w:rsid w:val="4D36662F"/>
    <w:rsid w:val="4D39D9D5"/>
    <w:rsid w:val="4D3ADE65"/>
    <w:rsid w:val="4D409E27"/>
    <w:rsid w:val="4D42F1B4"/>
    <w:rsid w:val="4D4657D8"/>
    <w:rsid w:val="4D4A9EA3"/>
    <w:rsid w:val="4D558CD9"/>
    <w:rsid w:val="4D583F90"/>
    <w:rsid w:val="4D5AD7F7"/>
    <w:rsid w:val="4D639416"/>
    <w:rsid w:val="4D65BB38"/>
    <w:rsid w:val="4D68F291"/>
    <w:rsid w:val="4D6F1DA3"/>
    <w:rsid w:val="4D70403A"/>
    <w:rsid w:val="4D7356EE"/>
    <w:rsid w:val="4D77ADA9"/>
    <w:rsid w:val="4D7E38EE"/>
    <w:rsid w:val="4D7E737F"/>
    <w:rsid w:val="4D824D50"/>
    <w:rsid w:val="4D8466EA"/>
    <w:rsid w:val="4D84CF46"/>
    <w:rsid w:val="4D8E2FE0"/>
    <w:rsid w:val="4D8EFA87"/>
    <w:rsid w:val="4D9EF2CF"/>
    <w:rsid w:val="4DA0CF35"/>
    <w:rsid w:val="4DA0F541"/>
    <w:rsid w:val="4DA83C94"/>
    <w:rsid w:val="4DAC28F5"/>
    <w:rsid w:val="4DADD2A4"/>
    <w:rsid w:val="4DB33702"/>
    <w:rsid w:val="4DB71E71"/>
    <w:rsid w:val="4DB8D1A3"/>
    <w:rsid w:val="4DC4F934"/>
    <w:rsid w:val="4DCCC3C9"/>
    <w:rsid w:val="4DCD18CA"/>
    <w:rsid w:val="4DD4856B"/>
    <w:rsid w:val="4DD6F6A9"/>
    <w:rsid w:val="4DD9291D"/>
    <w:rsid w:val="4DE1B1CA"/>
    <w:rsid w:val="4DE2F694"/>
    <w:rsid w:val="4DE7A522"/>
    <w:rsid w:val="4DE8CB30"/>
    <w:rsid w:val="4DF4319D"/>
    <w:rsid w:val="4DF5094B"/>
    <w:rsid w:val="4DF7424C"/>
    <w:rsid w:val="4DFD191A"/>
    <w:rsid w:val="4E019A29"/>
    <w:rsid w:val="4E0AA230"/>
    <w:rsid w:val="4E105253"/>
    <w:rsid w:val="4E170695"/>
    <w:rsid w:val="4E24B8DB"/>
    <w:rsid w:val="4E24CF09"/>
    <w:rsid w:val="4E25DD23"/>
    <w:rsid w:val="4E27661E"/>
    <w:rsid w:val="4E396546"/>
    <w:rsid w:val="4E3A8C20"/>
    <w:rsid w:val="4E3F7193"/>
    <w:rsid w:val="4E438DE7"/>
    <w:rsid w:val="4E4A3EA6"/>
    <w:rsid w:val="4E4B389E"/>
    <w:rsid w:val="4E4FB5F1"/>
    <w:rsid w:val="4E501368"/>
    <w:rsid w:val="4E53AAB7"/>
    <w:rsid w:val="4E54A25A"/>
    <w:rsid w:val="4E589FBE"/>
    <w:rsid w:val="4E59E08A"/>
    <w:rsid w:val="4E5B57DA"/>
    <w:rsid w:val="4E5C2798"/>
    <w:rsid w:val="4E63868C"/>
    <w:rsid w:val="4E6E46C2"/>
    <w:rsid w:val="4E764EAF"/>
    <w:rsid w:val="4E7708F5"/>
    <w:rsid w:val="4E7921D2"/>
    <w:rsid w:val="4E7DFCF0"/>
    <w:rsid w:val="4E81113B"/>
    <w:rsid w:val="4E85E3FD"/>
    <w:rsid w:val="4E868D58"/>
    <w:rsid w:val="4E898466"/>
    <w:rsid w:val="4E8C8BDD"/>
    <w:rsid w:val="4E8E1FFC"/>
    <w:rsid w:val="4E90184A"/>
    <w:rsid w:val="4E98D92C"/>
    <w:rsid w:val="4EA402A2"/>
    <w:rsid w:val="4EB19E72"/>
    <w:rsid w:val="4EB1E754"/>
    <w:rsid w:val="4EBC246A"/>
    <w:rsid w:val="4EBC4448"/>
    <w:rsid w:val="4EC0D877"/>
    <w:rsid w:val="4EC10DB3"/>
    <w:rsid w:val="4EC6E715"/>
    <w:rsid w:val="4ECA0AE2"/>
    <w:rsid w:val="4ECDD288"/>
    <w:rsid w:val="4ECF73AC"/>
    <w:rsid w:val="4ECFB045"/>
    <w:rsid w:val="4ED42E80"/>
    <w:rsid w:val="4ED70EC3"/>
    <w:rsid w:val="4ED9E961"/>
    <w:rsid w:val="4EDA95F8"/>
    <w:rsid w:val="4EDDC104"/>
    <w:rsid w:val="4EFB5EB0"/>
    <w:rsid w:val="4EFE3F71"/>
    <w:rsid w:val="4F01AE21"/>
    <w:rsid w:val="4F0307F4"/>
    <w:rsid w:val="4F0654EA"/>
    <w:rsid w:val="4F07C661"/>
    <w:rsid w:val="4F089772"/>
    <w:rsid w:val="4F0AAB2D"/>
    <w:rsid w:val="4F0C5999"/>
    <w:rsid w:val="4F0C946C"/>
    <w:rsid w:val="4F12FA84"/>
    <w:rsid w:val="4F14398D"/>
    <w:rsid w:val="4F1B7C47"/>
    <w:rsid w:val="4F27DC95"/>
    <w:rsid w:val="4F28140E"/>
    <w:rsid w:val="4F281DDF"/>
    <w:rsid w:val="4F31FAC0"/>
    <w:rsid w:val="4F334D71"/>
    <w:rsid w:val="4F38E44C"/>
    <w:rsid w:val="4F39CFD3"/>
    <w:rsid w:val="4F3A5BEE"/>
    <w:rsid w:val="4F45AA87"/>
    <w:rsid w:val="4F46BAE6"/>
    <w:rsid w:val="4F4EFE42"/>
    <w:rsid w:val="4F4FC424"/>
    <w:rsid w:val="4F50E3BF"/>
    <w:rsid w:val="4F51A95A"/>
    <w:rsid w:val="4F55232D"/>
    <w:rsid w:val="4F55406A"/>
    <w:rsid w:val="4F568B1D"/>
    <w:rsid w:val="4F588CB1"/>
    <w:rsid w:val="4F5AF8F7"/>
    <w:rsid w:val="4F641E60"/>
    <w:rsid w:val="4F649C05"/>
    <w:rsid w:val="4F69E115"/>
    <w:rsid w:val="4F6A3A17"/>
    <w:rsid w:val="4F6B4BCD"/>
    <w:rsid w:val="4F6BA15C"/>
    <w:rsid w:val="4F6EFC11"/>
    <w:rsid w:val="4F705EA4"/>
    <w:rsid w:val="4F72EF4F"/>
    <w:rsid w:val="4F738BA4"/>
    <w:rsid w:val="4F76A19B"/>
    <w:rsid w:val="4F774AB6"/>
    <w:rsid w:val="4F785E8D"/>
    <w:rsid w:val="4F78725D"/>
    <w:rsid w:val="4F7A20BB"/>
    <w:rsid w:val="4F7B9400"/>
    <w:rsid w:val="4F7CEF01"/>
    <w:rsid w:val="4F8B9564"/>
    <w:rsid w:val="4F8FF4EA"/>
    <w:rsid w:val="4F91A222"/>
    <w:rsid w:val="4F99198A"/>
    <w:rsid w:val="4F9AEE30"/>
    <w:rsid w:val="4FA87700"/>
    <w:rsid w:val="4FA8E552"/>
    <w:rsid w:val="4FA9FA99"/>
    <w:rsid w:val="4FB00B88"/>
    <w:rsid w:val="4FB2E968"/>
    <w:rsid w:val="4FB4AF94"/>
    <w:rsid w:val="4FBAFA45"/>
    <w:rsid w:val="4FBE4652"/>
    <w:rsid w:val="4FD6223E"/>
    <w:rsid w:val="4FD88759"/>
    <w:rsid w:val="4FE308B5"/>
    <w:rsid w:val="4FE76144"/>
    <w:rsid w:val="4FEC2B34"/>
    <w:rsid w:val="4FEFC1C3"/>
    <w:rsid w:val="4FF3C975"/>
    <w:rsid w:val="4FF88BAB"/>
    <w:rsid w:val="4FFAB4B7"/>
    <w:rsid w:val="4FFBB3EB"/>
    <w:rsid w:val="50002BCE"/>
    <w:rsid w:val="5002820D"/>
    <w:rsid w:val="5005A433"/>
    <w:rsid w:val="50078197"/>
    <w:rsid w:val="50079516"/>
    <w:rsid w:val="5008EE1D"/>
    <w:rsid w:val="50096643"/>
    <w:rsid w:val="500DA25A"/>
    <w:rsid w:val="5010660A"/>
    <w:rsid w:val="5015B848"/>
    <w:rsid w:val="501813D7"/>
    <w:rsid w:val="50214308"/>
    <w:rsid w:val="5022EE42"/>
    <w:rsid w:val="50271873"/>
    <w:rsid w:val="50289FF7"/>
    <w:rsid w:val="502DCFE1"/>
    <w:rsid w:val="502FE9F6"/>
    <w:rsid w:val="50373655"/>
    <w:rsid w:val="5038788B"/>
    <w:rsid w:val="5038B136"/>
    <w:rsid w:val="503D6D96"/>
    <w:rsid w:val="503DE2E4"/>
    <w:rsid w:val="5041F3F4"/>
    <w:rsid w:val="50478D3D"/>
    <w:rsid w:val="50508C99"/>
    <w:rsid w:val="50563FD3"/>
    <w:rsid w:val="505678BD"/>
    <w:rsid w:val="50593DD3"/>
    <w:rsid w:val="505A5CF5"/>
    <w:rsid w:val="505DB309"/>
    <w:rsid w:val="5060DCC2"/>
    <w:rsid w:val="5068209D"/>
    <w:rsid w:val="506A0953"/>
    <w:rsid w:val="50773DAD"/>
    <w:rsid w:val="5084449C"/>
    <w:rsid w:val="5089B911"/>
    <w:rsid w:val="508F3C9E"/>
    <w:rsid w:val="50949B88"/>
    <w:rsid w:val="5096024D"/>
    <w:rsid w:val="50995EFA"/>
    <w:rsid w:val="5099C4C9"/>
    <w:rsid w:val="509A0DE2"/>
    <w:rsid w:val="509A1E21"/>
    <w:rsid w:val="50A2FFE5"/>
    <w:rsid w:val="50A6A7A6"/>
    <w:rsid w:val="50AD7324"/>
    <w:rsid w:val="50B3697C"/>
    <w:rsid w:val="50B69538"/>
    <w:rsid w:val="50B88569"/>
    <w:rsid w:val="50B89F37"/>
    <w:rsid w:val="50BEFEA7"/>
    <w:rsid w:val="50C72ECF"/>
    <w:rsid w:val="50C99385"/>
    <w:rsid w:val="50CCEE90"/>
    <w:rsid w:val="50D1F161"/>
    <w:rsid w:val="50D20D1B"/>
    <w:rsid w:val="50D3ED08"/>
    <w:rsid w:val="50D4DD4A"/>
    <w:rsid w:val="50D8281F"/>
    <w:rsid w:val="50E77077"/>
    <w:rsid w:val="50EC07D7"/>
    <w:rsid w:val="50F0C063"/>
    <w:rsid w:val="50F5FC86"/>
    <w:rsid w:val="51053B0C"/>
    <w:rsid w:val="510A688C"/>
    <w:rsid w:val="510A8A4B"/>
    <w:rsid w:val="510ECD7D"/>
    <w:rsid w:val="5111BCDE"/>
    <w:rsid w:val="5113C30B"/>
    <w:rsid w:val="5118464E"/>
    <w:rsid w:val="511993D8"/>
    <w:rsid w:val="511F82B9"/>
    <w:rsid w:val="5121457D"/>
    <w:rsid w:val="512A9CDD"/>
    <w:rsid w:val="5130175A"/>
    <w:rsid w:val="51321E94"/>
    <w:rsid w:val="5134DE8A"/>
    <w:rsid w:val="51360537"/>
    <w:rsid w:val="513744B6"/>
    <w:rsid w:val="513D1EC7"/>
    <w:rsid w:val="513FD860"/>
    <w:rsid w:val="51405E74"/>
    <w:rsid w:val="51437344"/>
    <w:rsid w:val="5146D1CC"/>
    <w:rsid w:val="516E9627"/>
    <w:rsid w:val="516F6973"/>
    <w:rsid w:val="51727B4E"/>
    <w:rsid w:val="5173A141"/>
    <w:rsid w:val="517FCBEE"/>
    <w:rsid w:val="5189944E"/>
    <w:rsid w:val="518F0FDA"/>
    <w:rsid w:val="5190C47C"/>
    <w:rsid w:val="519279C4"/>
    <w:rsid w:val="5193B0FF"/>
    <w:rsid w:val="519A85B1"/>
    <w:rsid w:val="519D3A0E"/>
    <w:rsid w:val="519EFC67"/>
    <w:rsid w:val="51A192E7"/>
    <w:rsid w:val="51A237DD"/>
    <w:rsid w:val="51A49730"/>
    <w:rsid w:val="51A7D71C"/>
    <w:rsid w:val="51ACB1E0"/>
    <w:rsid w:val="51B0DB34"/>
    <w:rsid w:val="51BA616D"/>
    <w:rsid w:val="51C17355"/>
    <w:rsid w:val="51C4CE57"/>
    <w:rsid w:val="51C5B2D7"/>
    <w:rsid w:val="51C67AB2"/>
    <w:rsid w:val="51C88521"/>
    <w:rsid w:val="51C8A623"/>
    <w:rsid w:val="51CA6F74"/>
    <w:rsid w:val="51CD7117"/>
    <w:rsid w:val="51D5FA53"/>
    <w:rsid w:val="51DCEE07"/>
    <w:rsid w:val="51EBC2BA"/>
    <w:rsid w:val="51F42189"/>
    <w:rsid w:val="51F8B4FF"/>
    <w:rsid w:val="51F9E7E6"/>
    <w:rsid w:val="51FA559B"/>
    <w:rsid w:val="51FF7265"/>
    <w:rsid w:val="52014BFB"/>
    <w:rsid w:val="5203C611"/>
    <w:rsid w:val="52074247"/>
    <w:rsid w:val="520BBFA4"/>
    <w:rsid w:val="5212544C"/>
    <w:rsid w:val="52148854"/>
    <w:rsid w:val="52148910"/>
    <w:rsid w:val="52181A3F"/>
    <w:rsid w:val="52186182"/>
    <w:rsid w:val="521C7900"/>
    <w:rsid w:val="521DE46D"/>
    <w:rsid w:val="522B4DDD"/>
    <w:rsid w:val="522F3F69"/>
    <w:rsid w:val="52336561"/>
    <w:rsid w:val="52359B71"/>
    <w:rsid w:val="5236E518"/>
    <w:rsid w:val="5241CEEA"/>
    <w:rsid w:val="52427944"/>
    <w:rsid w:val="524590C9"/>
    <w:rsid w:val="524A8BEE"/>
    <w:rsid w:val="5250C447"/>
    <w:rsid w:val="525BDAB7"/>
    <w:rsid w:val="5262D513"/>
    <w:rsid w:val="5267050A"/>
    <w:rsid w:val="52683588"/>
    <w:rsid w:val="526A3E67"/>
    <w:rsid w:val="526A813E"/>
    <w:rsid w:val="526A95A5"/>
    <w:rsid w:val="526F23A9"/>
    <w:rsid w:val="52748145"/>
    <w:rsid w:val="527CE768"/>
    <w:rsid w:val="527D0985"/>
    <w:rsid w:val="527D8E58"/>
    <w:rsid w:val="527EA0C3"/>
    <w:rsid w:val="528356C2"/>
    <w:rsid w:val="52846E18"/>
    <w:rsid w:val="5288FBB2"/>
    <w:rsid w:val="528B52FB"/>
    <w:rsid w:val="528C9FFF"/>
    <w:rsid w:val="528EA0AE"/>
    <w:rsid w:val="52960399"/>
    <w:rsid w:val="52962028"/>
    <w:rsid w:val="529ECC34"/>
    <w:rsid w:val="52A01FBB"/>
    <w:rsid w:val="52A14DCE"/>
    <w:rsid w:val="52A664CF"/>
    <w:rsid w:val="52AE313B"/>
    <w:rsid w:val="52AFAD47"/>
    <w:rsid w:val="52B73120"/>
    <w:rsid w:val="52C68316"/>
    <w:rsid w:val="52C6E8B3"/>
    <w:rsid w:val="52CC5DB1"/>
    <w:rsid w:val="52CF478B"/>
    <w:rsid w:val="52D9231E"/>
    <w:rsid w:val="52DF5CC7"/>
    <w:rsid w:val="52E92BC0"/>
    <w:rsid w:val="52EF2035"/>
    <w:rsid w:val="52EF3D80"/>
    <w:rsid w:val="52F3AA4F"/>
    <w:rsid w:val="52F3F94D"/>
    <w:rsid w:val="52FE0BA1"/>
    <w:rsid w:val="5302B3A6"/>
    <w:rsid w:val="530AE93F"/>
    <w:rsid w:val="53129161"/>
    <w:rsid w:val="53166DB1"/>
    <w:rsid w:val="53188F9E"/>
    <w:rsid w:val="53190FBB"/>
    <w:rsid w:val="531B7FE5"/>
    <w:rsid w:val="531C05A5"/>
    <w:rsid w:val="531EE787"/>
    <w:rsid w:val="531EF97D"/>
    <w:rsid w:val="5320C8AE"/>
    <w:rsid w:val="5320EE25"/>
    <w:rsid w:val="53219CB0"/>
    <w:rsid w:val="5323929B"/>
    <w:rsid w:val="532749F9"/>
    <w:rsid w:val="5329C41E"/>
    <w:rsid w:val="532C1E45"/>
    <w:rsid w:val="532DF717"/>
    <w:rsid w:val="533106F5"/>
    <w:rsid w:val="53375026"/>
    <w:rsid w:val="533B4DC1"/>
    <w:rsid w:val="533BEB05"/>
    <w:rsid w:val="533D151D"/>
    <w:rsid w:val="533EA077"/>
    <w:rsid w:val="533F4F59"/>
    <w:rsid w:val="5340799C"/>
    <w:rsid w:val="53444C54"/>
    <w:rsid w:val="534F6D5E"/>
    <w:rsid w:val="53547712"/>
    <w:rsid w:val="535A10F6"/>
    <w:rsid w:val="535D0107"/>
    <w:rsid w:val="53690B73"/>
    <w:rsid w:val="536CDAE7"/>
    <w:rsid w:val="536CF5A0"/>
    <w:rsid w:val="536E7C07"/>
    <w:rsid w:val="53709483"/>
    <w:rsid w:val="5373E487"/>
    <w:rsid w:val="537C76C5"/>
    <w:rsid w:val="5381F166"/>
    <w:rsid w:val="538616F0"/>
    <w:rsid w:val="5386A6D7"/>
    <w:rsid w:val="539092C2"/>
    <w:rsid w:val="53973775"/>
    <w:rsid w:val="53A2C636"/>
    <w:rsid w:val="53A63B88"/>
    <w:rsid w:val="53A80BA0"/>
    <w:rsid w:val="53A884FC"/>
    <w:rsid w:val="53B8EF32"/>
    <w:rsid w:val="53BAB42A"/>
    <w:rsid w:val="53C197E0"/>
    <w:rsid w:val="53C528AD"/>
    <w:rsid w:val="53C624FC"/>
    <w:rsid w:val="53CBE2F9"/>
    <w:rsid w:val="53CE93AC"/>
    <w:rsid w:val="53D1AD48"/>
    <w:rsid w:val="53D2BD34"/>
    <w:rsid w:val="53D84609"/>
    <w:rsid w:val="53E11914"/>
    <w:rsid w:val="53E4C027"/>
    <w:rsid w:val="53EA3DF8"/>
    <w:rsid w:val="53EFF9CA"/>
    <w:rsid w:val="53F441F7"/>
    <w:rsid w:val="53F4A836"/>
    <w:rsid w:val="53F7BD46"/>
    <w:rsid w:val="53F96A51"/>
    <w:rsid w:val="53FFADA3"/>
    <w:rsid w:val="54002526"/>
    <w:rsid w:val="540166CE"/>
    <w:rsid w:val="54076DD4"/>
    <w:rsid w:val="5409BA83"/>
    <w:rsid w:val="54121177"/>
    <w:rsid w:val="54135BD9"/>
    <w:rsid w:val="54181BF4"/>
    <w:rsid w:val="5419545C"/>
    <w:rsid w:val="541C081D"/>
    <w:rsid w:val="5429A4D3"/>
    <w:rsid w:val="542C711D"/>
    <w:rsid w:val="542CA568"/>
    <w:rsid w:val="54362487"/>
    <w:rsid w:val="543830EE"/>
    <w:rsid w:val="543EE010"/>
    <w:rsid w:val="543F39A6"/>
    <w:rsid w:val="5440D1A4"/>
    <w:rsid w:val="544198A1"/>
    <w:rsid w:val="5443BCB5"/>
    <w:rsid w:val="544444E8"/>
    <w:rsid w:val="5444BB8A"/>
    <w:rsid w:val="5448CC84"/>
    <w:rsid w:val="544A76FB"/>
    <w:rsid w:val="544C314E"/>
    <w:rsid w:val="544EA34E"/>
    <w:rsid w:val="545C59CE"/>
    <w:rsid w:val="54621878"/>
    <w:rsid w:val="5469CA66"/>
    <w:rsid w:val="546C0FF5"/>
    <w:rsid w:val="54726816"/>
    <w:rsid w:val="547515F8"/>
    <w:rsid w:val="547831D2"/>
    <w:rsid w:val="547C7310"/>
    <w:rsid w:val="547E64C4"/>
    <w:rsid w:val="547F2F9E"/>
    <w:rsid w:val="54804B32"/>
    <w:rsid w:val="54828C0A"/>
    <w:rsid w:val="5484AFB0"/>
    <w:rsid w:val="54952471"/>
    <w:rsid w:val="54966E97"/>
    <w:rsid w:val="5498A63B"/>
    <w:rsid w:val="5498F777"/>
    <w:rsid w:val="549D0051"/>
    <w:rsid w:val="549F9A24"/>
    <w:rsid w:val="54B435F0"/>
    <w:rsid w:val="54B8BCA3"/>
    <w:rsid w:val="54B8C769"/>
    <w:rsid w:val="54BAC153"/>
    <w:rsid w:val="54BD5C48"/>
    <w:rsid w:val="54C4543E"/>
    <w:rsid w:val="54C4C259"/>
    <w:rsid w:val="54CC3A7A"/>
    <w:rsid w:val="54CE424D"/>
    <w:rsid w:val="54D2693F"/>
    <w:rsid w:val="54D27FB1"/>
    <w:rsid w:val="54D4B26A"/>
    <w:rsid w:val="54D703C6"/>
    <w:rsid w:val="54D7A16C"/>
    <w:rsid w:val="54DB03F0"/>
    <w:rsid w:val="54DC47AB"/>
    <w:rsid w:val="54E4D8DE"/>
    <w:rsid w:val="54E7034E"/>
    <w:rsid w:val="54ECBD21"/>
    <w:rsid w:val="54F038EE"/>
    <w:rsid w:val="54F8756F"/>
    <w:rsid w:val="54F9DA04"/>
    <w:rsid w:val="55021FBA"/>
    <w:rsid w:val="55027DCD"/>
    <w:rsid w:val="550A4B56"/>
    <w:rsid w:val="5521BFF2"/>
    <w:rsid w:val="5521E768"/>
    <w:rsid w:val="5522AD7D"/>
    <w:rsid w:val="5523D05E"/>
    <w:rsid w:val="5524E386"/>
    <w:rsid w:val="552EA885"/>
    <w:rsid w:val="55325A62"/>
    <w:rsid w:val="553A7C5B"/>
    <w:rsid w:val="5548F3BD"/>
    <w:rsid w:val="554AE8EC"/>
    <w:rsid w:val="554C1A8B"/>
    <w:rsid w:val="554D07F1"/>
    <w:rsid w:val="554DAA2F"/>
    <w:rsid w:val="554E2871"/>
    <w:rsid w:val="55542854"/>
    <w:rsid w:val="5555774C"/>
    <w:rsid w:val="55574078"/>
    <w:rsid w:val="55626194"/>
    <w:rsid w:val="55675F2D"/>
    <w:rsid w:val="556BB3C3"/>
    <w:rsid w:val="55757BF1"/>
    <w:rsid w:val="55791884"/>
    <w:rsid w:val="557BEABD"/>
    <w:rsid w:val="557E1B94"/>
    <w:rsid w:val="557EC153"/>
    <w:rsid w:val="559C86C1"/>
    <w:rsid w:val="55AEAFBD"/>
    <w:rsid w:val="55B48590"/>
    <w:rsid w:val="55B78B35"/>
    <w:rsid w:val="55B7B155"/>
    <w:rsid w:val="55BB1DF5"/>
    <w:rsid w:val="55BFB199"/>
    <w:rsid w:val="55C8BE40"/>
    <w:rsid w:val="55D817DA"/>
    <w:rsid w:val="55DECC33"/>
    <w:rsid w:val="55E309D7"/>
    <w:rsid w:val="55E89A1B"/>
    <w:rsid w:val="55E9AAEF"/>
    <w:rsid w:val="55E9FB9A"/>
    <w:rsid w:val="55ED3F40"/>
    <w:rsid w:val="55FD28DC"/>
    <w:rsid w:val="56077CF1"/>
    <w:rsid w:val="5611DCDF"/>
    <w:rsid w:val="5617E280"/>
    <w:rsid w:val="56213E03"/>
    <w:rsid w:val="562714CB"/>
    <w:rsid w:val="5629F71E"/>
    <w:rsid w:val="562F8490"/>
    <w:rsid w:val="562FDCD1"/>
    <w:rsid w:val="5634CC18"/>
    <w:rsid w:val="5635D7AC"/>
    <w:rsid w:val="5635EF40"/>
    <w:rsid w:val="56370D15"/>
    <w:rsid w:val="563D73FD"/>
    <w:rsid w:val="564066C3"/>
    <w:rsid w:val="56427FC7"/>
    <w:rsid w:val="56449962"/>
    <w:rsid w:val="565C6727"/>
    <w:rsid w:val="565EB3BB"/>
    <w:rsid w:val="5660B1EC"/>
    <w:rsid w:val="56653A22"/>
    <w:rsid w:val="566C46C2"/>
    <w:rsid w:val="5670BA6E"/>
    <w:rsid w:val="56742CC6"/>
    <w:rsid w:val="56778E8E"/>
    <w:rsid w:val="5678278C"/>
    <w:rsid w:val="5679A391"/>
    <w:rsid w:val="567C0F73"/>
    <w:rsid w:val="5680BA9C"/>
    <w:rsid w:val="5680E415"/>
    <w:rsid w:val="569665D8"/>
    <w:rsid w:val="569BA841"/>
    <w:rsid w:val="56A17365"/>
    <w:rsid w:val="56A19EAD"/>
    <w:rsid w:val="56A8F226"/>
    <w:rsid w:val="56AEC491"/>
    <w:rsid w:val="56B46D27"/>
    <w:rsid w:val="56B7E3F2"/>
    <w:rsid w:val="56B901A5"/>
    <w:rsid w:val="56BB1D26"/>
    <w:rsid w:val="56BEA3FC"/>
    <w:rsid w:val="56C1BF2B"/>
    <w:rsid w:val="56C33AB1"/>
    <w:rsid w:val="56C49A18"/>
    <w:rsid w:val="56D08948"/>
    <w:rsid w:val="56E080C9"/>
    <w:rsid w:val="56E0823D"/>
    <w:rsid w:val="56E2E048"/>
    <w:rsid w:val="56E46921"/>
    <w:rsid w:val="56E50571"/>
    <w:rsid w:val="56E878DA"/>
    <w:rsid w:val="56F9B0A8"/>
    <w:rsid w:val="56FF1A4B"/>
    <w:rsid w:val="56FF9294"/>
    <w:rsid w:val="5706A227"/>
    <w:rsid w:val="570ED0FE"/>
    <w:rsid w:val="571158CE"/>
    <w:rsid w:val="57123B37"/>
    <w:rsid w:val="57169DFC"/>
    <w:rsid w:val="571CC048"/>
    <w:rsid w:val="57277051"/>
    <w:rsid w:val="572B0D3B"/>
    <w:rsid w:val="572CBA36"/>
    <w:rsid w:val="572F3A3B"/>
    <w:rsid w:val="573990EA"/>
    <w:rsid w:val="5740C7AB"/>
    <w:rsid w:val="5744157E"/>
    <w:rsid w:val="57534E16"/>
    <w:rsid w:val="575357A9"/>
    <w:rsid w:val="5753BB0F"/>
    <w:rsid w:val="5754F6F6"/>
    <w:rsid w:val="5757AF1E"/>
    <w:rsid w:val="576699AF"/>
    <w:rsid w:val="577F9C7F"/>
    <w:rsid w:val="579CEF5D"/>
    <w:rsid w:val="579EB54E"/>
    <w:rsid w:val="57A0A31B"/>
    <w:rsid w:val="57A6F82C"/>
    <w:rsid w:val="57BCC2DE"/>
    <w:rsid w:val="57CADA22"/>
    <w:rsid w:val="57CB95B4"/>
    <w:rsid w:val="57CEDCC5"/>
    <w:rsid w:val="57D470A0"/>
    <w:rsid w:val="57D80D26"/>
    <w:rsid w:val="57D9D51D"/>
    <w:rsid w:val="57DBA673"/>
    <w:rsid w:val="57E0A178"/>
    <w:rsid w:val="57E16D8D"/>
    <w:rsid w:val="57E4DD3B"/>
    <w:rsid w:val="57E6F5BD"/>
    <w:rsid w:val="57EA0E1C"/>
    <w:rsid w:val="57ED6A30"/>
    <w:rsid w:val="57F7EC5F"/>
    <w:rsid w:val="5808B689"/>
    <w:rsid w:val="580C0755"/>
    <w:rsid w:val="5813687F"/>
    <w:rsid w:val="581892B9"/>
    <w:rsid w:val="581AE855"/>
    <w:rsid w:val="581BA422"/>
    <w:rsid w:val="581CA634"/>
    <w:rsid w:val="581D8EE7"/>
    <w:rsid w:val="581EA6AE"/>
    <w:rsid w:val="58212372"/>
    <w:rsid w:val="58253F33"/>
    <w:rsid w:val="5828EB3E"/>
    <w:rsid w:val="58292783"/>
    <w:rsid w:val="582AD0F5"/>
    <w:rsid w:val="582BF24F"/>
    <w:rsid w:val="5837D3D7"/>
    <w:rsid w:val="5841705F"/>
    <w:rsid w:val="5841E4A0"/>
    <w:rsid w:val="5847EE87"/>
    <w:rsid w:val="584F1575"/>
    <w:rsid w:val="585052D3"/>
    <w:rsid w:val="5851C3D2"/>
    <w:rsid w:val="58532FD2"/>
    <w:rsid w:val="585501CB"/>
    <w:rsid w:val="585A9197"/>
    <w:rsid w:val="58633327"/>
    <w:rsid w:val="58691B0F"/>
    <w:rsid w:val="586D78F6"/>
    <w:rsid w:val="586DCED0"/>
    <w:rsid w:val="5873CA38"/>
    <w:rsid w:val="58757634"/>
    <w:rsid w:val="58767FD8"/>
    <w:rsid w:val="5879A9B7"/>
    <w:rsid w:val="587AE3FE"/>
    <w:rsid w:val="587D3566"/>
    <w:rsid w:val="5884BB8A"/>
    <w:rsid w:val="588650B1"/>
    <w:rsid w:val="5886604D"/>
    <w:rsid w:val="588C2F89"/>
    <w:rsid w:val="5891C22A"/>
    <w:rsid w:val="58951F1E"/>
    <w:rsid w:val="589697D3"/>
    <w:rsid w:val="58999D28"/>
    <w:rsid w:val="589CED01"/>
    <w:rsid w:val="58A3F635"/>
    <w:rsid w:val="58A68C6F"/>
    <w:rsid w:val="58A80DD6"/>
    <w:rsid w:val="58AC51CD"/>
    <w:rsid w:val="58B0FA5C"/>
    <w:rsid w:val="58B77BD2"/>
    <w:rsid w:val="58BA9AC4"/>
    <w:rsid w:val="58C5F3A0"/>
    <w:rsid w:val="58C92A67"/>
    <w:rsid w:val="58D1B34E"/>
    <w:rsid w:val="58D5F366"/>
    <w:rsid w:val="58D86B45"/>
    <w:rsid w:val="58DBBA5B"/>
    <w:rsid w:val="58DCD7A4"/>
    <w:rsid w:val="58E4CA5D"/>
    <w:rsid w:val="58E8310A"/>
    <w:rsid w:val="58EAD2A7"/>
    <w:rsid w:val="58EF5DDE"/>
    <w:rsid w:val="58EFCACF"/>
    <w:rsid w:val="58F28CDB"/>
    <w:rsid w:val="58F862BD"/>
    <w:rsid w:val="58FA0EA8"/>
    <w:rsid w:val="5901EBAA"/>
    <w:rsid w:val="59045FE6"/>
    <w:rsid w:val="5914CC9D"/>
    <w:rsid w:val="591B291B"/>
    <w:rsid w:val="591B57D3"/>
    <w:rsid w:val="591BA4CD"/>
    <w:rsid w:val="59247901"/>
    <w:rsid w:val="5925888F"/>
    <w:rsid w:val="5926592E"/>
    <w:rsid w:val="59284E8D"/>
    <w:rsid w:val="592A6D0B"/>
    <w:rsid w:val="593EA72E"/>
    <w:rsid w:val="593FE637"/>
    <w:rsid w:val="59458DEF"/>
    <w:rsid w:val="59470BB6"/>
    <w:rsid w:val="594CCB13"/>
    <w:rsid w:val="5957393E"/>
    <w:rsid w:val="5958CCF9"/>
    <w:rsid w:val="59602AFA"/>
    <w:rsid w:val="596041CF"/>
    <w:rsid w:val="596388A1"/>
    <w:rsid w:val="596F5D72"/>
    <w:rsid w:val="5974EDCB"/>
    <w:rsid w:val="5977E66D"/>
    <w:rsid w:val="59794F97"/>
    <w:rsid w:val="597C84A7"/>
    <w:rsid w:val="597F800E"/>
    <w:rsid w:val="597FAB82"/>
    <w:rsid w:val="59862EFD"/>
    <w:rsid w:val="598A43B6"/>
    <w:rsid w:val="598F9A0F"/>
    <w:rsid w:val="599BB6A0"/>
    <w:rsid w:val="599C3CA4"/>
    <w:rsid w:val="599E1964"/>
    <w:rsid w:val="599E28CB"/>
    <w:rsid w:val="599E7D70"/>
    <w:rsid w:val="599EB368"/>
    <w:rsid w:val="59A42E6E"/>
    <w:rsid w:val="59A9C417"/>
    <w:rsid w:val="59AC713F"/>
    <w:rsid w:val="59AE45A0"/>
    <w:rsid w:val="59B8CB20"/>
    <w:rsid w:val="59BA973E"/>
    <w:rsid w:val="59BBCB74"/>
    <w:rsid w:val="59C64098"/>
    <w:rsid w:val="59C903EA"/>
    <w:rsid w:val="59CB690D"/>
    <w:rsid w:val="59CD27AE"/>
    <w:rsid w:val="59DB2E16"/>
    <w:rsid w:val="59DBCB8A"/>
    <w:rsid w:val="59E22058"/>
    <w:rsid w:val="59E4D15C"/>
    <w:rsid w:val="59E80330"/>
    <w:rsid w:val="59E819B4"/>
    <w:rsid w:val="59EE6915"/>
    <w:rsid w:val="59F28E82"/>
    <w:rsid w:val="59F2D382"/>
    <w:rsid w:val="59F5172B"/>
    <w:rsid w:val="59F81E3C"/>
    <w:rsid w:val="59FA050F"/>
    <w:rsid w:val="59FA5AB5"/>
    <w:rsid w:val="59FE049D"/>
    <w:rsid w:val="5A01F3D5"/>
    <w:rsid w:val="5A0223B2"/>
    <w:rsid w:val="5A058B38"/>
    <w:rsid w:val="5A05F008"/>
    <w:rsid w:val="5A07386A"/>
    <w:rsid w:val="5A09EF93"/>
    <w:rsid w:val="5A0A8209"/>
    <w:rsid w:val="5A0E32E5"/>
    <w:rsid w:val="5A13FDE7"/>
    <w:rsid w:val="5A149A8F"/>
    <w:rsid w:val="5A166F02"/>
    <w:rsid w:val="5A1C6C2C"/>
    <w:rsid w:val="5A20F49F"/>
    <w:rsid w:val="5A21B75E"/>
    <w:rsid w:val="5A21E6F0"/>
    <w:rsid w:val="5A243AF2"/>
    <w:rsid w:val="5A2DAF45"/>
    <w:rsid w:val="5A359832"/>
    <w:rsid w:val="5A3E2C6A"/>
    <w:rsid w:val="5A3EFBA4"/>
    <w:rsid w:val="5A4274F0"/>
    <w:rsid w:val="5A43A19F"/>
    <w:rsid w:val="5A4A2A59"/>
    <w:rsid w:val="5A4C41BA"/>
    <w:rsid w:val="5A514D3C"/>
    <w:rsid w:val="5A604DE4"/>
    <w:rsid w:val="5A60EB84"/>
    <w:rsid w:val="5A66C778"/>
    <w:rsid w:val="5A6CE9D8"/>
    <w:rsid w:val="5A70278E"/>
    <w:rsid w:val="5A739CB1"/>
    <w:rsid w:val="5A73DDA6"/>
    <w:rsid w:val="5A74FBC5"/>
    <w:rsid w:val="5A776E84"/>
    <w:rsid w:val="5A83E8BF"/>
    <w:rsid w:val="5A85B4F5"/>
    <w:rsid w:val="5A8A9927"/>
    <w:rsid w:val="5A8D06EF"/>
    <w:rsid w:val="5A8EAD40"/>
    <w:rsid w:val="5A979E9D"/>
    <w:rsid w:val="5A9E910E"/>
    <w:rsid w:val="5AA5ED5F"/>
    <w:rsid w:val="5AAEAF58"/>
    <w:rsid w:val="5AAFF01C"/>
    <w:rsid w:val="5AB1175A"/>
    <w:rsid w:val="5AB208A5"/>
    <w:rsid w:val="5AB5020A"/>
    <w:rsid w:val="5AB50BA1"/>
    <w:rsid w:val="5AB638CF"/>
    <w:rsid w:val="5AB6B4F4"/>
    <w:rsid w:val="5AB7A462"/>
    <w:rsid w:val="5AC32C48"/>
    <w:rsid w:val="5AC475FE"/>
    <w:rsid w:val="5AC6D9C8"/>
    <w:rsid w:val="5AC819D3"/>
    <w:rsid w:val="5ACB2F25"/>
    <w:rsid w:val="5ACD291A"/>
    <w:rsid w:val="5ACD6323"/>
    <w:rsid w:val="5ACDEF72"/>
    <w:rsid w:val="5AD1F7EF"/>
    <w:rsid w:val="5AD3DF56"/>
    <w:rsid w:val="5AD83843"/>
    <w:rsid w:val="5AD8D475"/>
    <w:rsid w:val="5ADA0AA7"/>
    <w:rsid w:val="5ADC1D9D"/>
    <w:rsid w:val="5ADD673D"/>
    <w:rsid w:val="5ADF012B"/>
    <w:rsid w:val="5AE30DB8"/>
    <w:rsid w:val="5AE48C23"/>
    <w:rsid w:val="5AE85887"/>
    <w:rsid w:val="5AEF7149"/>
    <w:rsid w:val="5AF04DE1"/>
    <w:rsid w:val="5AFCB521"/>
    <w:rsid w:val="5AFF4766"/>
    <w:rsid w:val="5B00AAF2"/>
    <w:rsid w:val="5B03640F"/>
    <w:rsid w:val="5B092679"/>
    <w:rsid w:val="5B12ABC6"/>
    <w:rsid w:val="5B158620"/>
    <w:rsid w:val="5B2326C7"/>
    <w:rsid w:val="5B235754"/>
    <w:rsid w:val="5B25C5E7"/>
    <w:rsid w:val="5B2B55DA"/>
    <w:rsid w:val="5B3175D9"/>
    <w:rsid w:val="5B377413"/>
    <w:rsid w:val="5B3C1CAB"/>
    <w:rsid w:val="5B402F2E"/>
    <w:rsid w:val="5B40E89B"/>
    <w:rsid w:val="5B418921"/>
    <w:rsid w:val="5B46235E"/>
    <w:rsid w:val="5B46672D"/>
    <w:rsid w:val="5B4810C5"/>
    <w:rsid w:val="5B49D6EC"/>
    <w:rsid w:val="5B4D2435"/>
    <w:rsid w:val="5B4DE1DA"/>
    <w:rsid w:val="5B4E06DB"/>
    <w:rsid w:val="5B4E87EF"/>
    <w:rsid w:val="5B50E864"/>
    <w:rsid w:val="5B5278F5"/>
    <w:rsid w:val="5B53D853"/>
    <w:rsid w:val="5B572381"/>
    <w:rsid w:val="5B663543"/>
    <w:rsid w:val="5B6972B4"/>
    <w:rsid w:val="5B6DEB3D"/>
    <w:rsid w:val="5B7089ED"/>
    <w:rsid w:val="5B721B1A"/>
    <w:rsid w:val="5B7AFCBE"/>
    <w:rsid w:val="5B7B78F0"/>
    <w:rsid w:val="5B7E63C7"/>
    <w:rsid w:val="5B850F4C"/>
    <w:rsid w:val="5B8B2A4D"/>
    <w:rsid w:val="5BA7459B"/>
    <w:rsid w:val="5BA88F2C"/>
    <w:rsid w:val="5BA9A047"/>
    <w:rsid w:val="5BAEDFB3"/>
    <w:rsid w:val="5BB964A2"/>
    <w:rsid w:val="5BBC62DB"/>
    <w:rsid w:val="5BBDD877"/>
    <w:rsid w:val="5BC03938"/>
    <w:rsid w:val="5BD434EC"/>
    <w:rsid w:val="5BE72F66"/>
    <w:rsid w:val="5BE8E30C"/>
    <w:rsid w:val="5BE92DC9"/>
    <w:rsid w:val="5BEEEF3A"/>
    <w:rsid w:val="5BF10E96"/>
    <w:rsid w:val="5BF5797C"/>
    <w:rsid w:val="5BF5C199"/>
    <w:rsid w:val="5BFAEF04"/>
    <w:rsid w:val="5C019E46"/>
    <w:rsid w:val="5C037B3E"/>
    <w:rsid w:val="5C04A018"/>
    <w:rsid w:val="5C096409"/>
    <w:rsid w:val="5C1156CF"/>
    <w:rsid w:val="5C1CBD81"/>
    <w:rsid w:val="5C217255"/>
    <w:rsid w:val="5C277BBD"/>
    <w:rsid w:val="5C288386"/>
    <w:rsid w:val="5C3561F9"/>
    <w:rsid w:val="5C3FBE14"/>
    <w:rsid w:val="5C41060D"/>
    <w:rsid w:val="5C442DCD"/>
    <w:rsid w:val="5C443A09"/>
    <w:rsid w:val="5C4CA668"/>
    <w:rsid w:val="5C554BC2"/>
    <w:rsid w:val="5C588B97"/>
    <w:rsid w:val="5C5E47C2"/>
    <w:rsid w:val="5C681787"/>
    <w:rsid w:val="5C6A60D2"/>
    <w:rsid w:val="5C6A6575"/>
    <w:rsid w:val="5C6A804A"/>
    <w:rsid w:val="5C6AD23A"/>
    <w:rsid w:val="5C73BF1B"/>
    <w:rsid w:val="5C7593AB"/>
    <w:rsid w:val="5C76D3DE"/>
    <w:rsid w:val="5C79D804"/>
    <w:rsid w:val="5C7F06CC"/>
    <w:rsid w:val="5C820ACC"/>
    <w:rsid w:val="5C842268"/>
    <w:rsid w:val="5C8491C7"/>
    <w:rsid w:val="5C8956B8"/>
    <w:rsid w:val="5C89B3BA"/>
    <w:rsid w:val="5C8D3744"/>
    <w:rsid w:val="5C8F421F"/>
    <w:rsid w:val="5C909D24"/>
    <w:rsid w:val="5C91B749"/>
    <w:rsid w:val="5C9900D5"/>
    <w:rsid w:val="5C99D370"/>
    <w:rsid w:val="5C9B447F"/>
    <w:rsid w:val="5C9B69D8"/>
    <w:rsid w:val="5C9B6A9F"/>
    <w:rsid w:val="5CAD5D4B"/>
    <w:rsid w:val="5CAD9CC7"/>
    <w:rsid w:val="5CAECAE3"/>
    <w:rsid w:val="5CAF4997"/>
    <w:rsid w:val="5CB0894D"/>
    <w:rsid w:val="5CB3ED3B"/>
    <w:rsid w:val="5CB6DA83"/>
    <w:rsid w:val="5CB962D9"/>
    <w:rsid w:val="5CBEC105"/>
    <w:rsid w:val="5CBF5B97"/>
    <w:rsid w:val="5CC07F3A"/>
    <w:rsid w:val="5CC5D57C"/>
    <w:rsid w:val="5CCCE555"/>
    <w:rsid w:val="5CD76326"/>
    <w:rsid w:val="5CDD6B90"/>
    <w:rsid w:val="5CE0AC1E"/>
    <w:rsid w:val="5CE879FD"/>
    <w:rsid w:val="5CED106F"/>
    <w:rsid w:val="5CEDED89"/>
    <w:rsid w:val="5CEEC3FF"/>
    <w:rsid w:val="5CF23BC1"/>
    <w:rsid w:val="5CF4808C"/>
    <w:rsid w:val="5CF53373"/>
    <w:rsid w:val="5CFD8A55"/>
    <w:rsid w:val="5CFFA838"/>
    <w:rsid w:val="5D008BCE"/>
    <w:rsid w:val="5D03B4E4"/>
    <w:rsid w:val="5D08A08C"/>
    <w:rsid w:val="5D0C8F4C"/>
    <w:rsid w:val="5D1645AC"/>
    <w:rsid w:val="5D1F723E"/>
    <w:rsid w:val="5D20E577"/>
    <w:rsid w:val="5D261864"/>
    <w:rsid w:val="5D2BCF3E"/>
    <w:rsid w:val="5D2E6549"/>
    <w:rsid w:val="5D313CDE"/>
    <w:rsid w:val="5D31B403"/>
    <w:rsid w:val="5D33F5C5"/>
    <w:rsid w:val="5D341C75"/>
    <w:rsid w:val="5D342865"/>
    <w:rsid w:val="5D34F9EA"/>
    <w:rsid w:val="5D39BEEA"/>
    <w:rsid w:val="5D39F83C"/>
    <w:rsid w:val="5D3F3409"/>
    <w:rsid w:val="5D473D4F"/>
    <w:rsid w:val="5D4AD3C5"/>
    <w:rsid w:val="5D51A7F2"/>
    <w:rsid w:val="5D51F884"/>
    <w:rsid w:val="5D5563AD"/>
    <w:rsid w:val="5D5D6132"/>
    <w:rsid w:val="5D6DB077"/>
    <w:rsid w:val="5D6E5674"/>
    <w:rsid w:val="5D719BB8"/>
    <w:rsid w:val="5D72769B"/>
    <w:rsid w:val="5D730C8F"/>
    <w:rsid w:val="5D7742F9"/>
    <w:rsid w:val="5D7D9832"/>
    <w:rsid w:val="5D81683C"/>
    <w:rsid w:val="5D8202FB"/>
    <w:rsid w:val="5D87D35F"/>
    <w:rsid w:val="5D8DAE4A"/>
    <w:rsid w:val="5D8F18DF"/>
    <w:rsid w:val="5D91B1F8"/>
    <w:rsid w:val="5D9255DE"/>
    <w:rsid w:val="5DA2D9B7"/>
    <w:rsid w:val="5DA4A9CE"/>
    <w:rsid w:val="5DAB5F1C"/>
    <w:rsid w:val="5DAC0D3E"/>
    <w:rsid w:val="5DB6846E"/>
    <w:rsid w:val="5DBD0EF1"/>
    <w:rsid w:val="5DBDE9C3"/>
    <w:rsid w:val="5DC4F795"/>
    <w:rsid w:val="5DCC1618"/>
    <w:rsid w:val="5DD0B853"/>
    <w:rsid w:val="5DD11E63"/>
    <w:rsid w:val="5DD42C03"/>
    <w:rsid w:val="5DD82A89"/>
    <w:rsid w:val="5DDEBF92"/>
    <w:rsid w:val="5DDF9790"/>
    <w:rsid w:val="5DE56E90"/>
    <w:rsid w:val="5DEBEBE6"/>
    <w:rsid w:val="5DEFAED4"/>
    <w:rsid w:val="5DF02F7B"/>
    <w:rsid w:val="5DF8D2EF"/>
    <w:rsid w:val="5DFCCDA6"/>
    <w:rsid w:val="5E01D9B8"/>
    <w:rsid w:val="5E0DD4D6"/>
    <w:rsid w:val="5E108675"/>
    <w:rsid w:val="5E134361"/>
    <w:rsid w:val="5E173A1B"/>
    <w:rsid w:val="5E17F992"/>
    <w:rsid w:val="5E1923C8"/>
    <w:rsid w:val="5E230ABE"/>
    <w:rsid w:val="5E242CB3"/>
    <w:rsid w:val="5E283B02"/>
    <w:rsid w:val="5E2EE6F8"/>
    <w:rsid w:val="5E344644"/>
    <w:rsid w:val="5E39A9C6"/>
    <w:rsid w:val="5E43A052"/>
    <w:rsid w:val="5E43E545"/>
    <w:rsid w:val="5E4D2CFA"/>
    <w:rsid w:val="5E4E458E"/>
    <w:rsid w:val="5E56164C"/>
    <w:rsid w:val="5E5A27A5"/>
    <w:rsid w:val="5E5B641C"/>
    <w:rsid w:val="5E725DBC"/>
    <w:rsid w:val="5E74213C"/>
    <w:rsid w:val="5E74A4AD"/>
    <w:rsid w:val="5E7591F9"/>
    <w:rsid w:val="5E8031F5"/>
    <w:rsid w:val="5E86B60B"/>
    <w:rsid w:val="5E9247EB"/>
    <w:rsid w:val="5E925DFF"/>
    <w:rsid w:val="5E967A4E"/>
    <w:rsid w:val="5E9AC30C"/>
    <w:rsid w:val="5EA188AD"/>
    <w:rsid w:val="5EA240F1"/>
    <w:rsid w:val="5EA824A4"/>
    <w:rsid w:val="5EAD10FA"/>
    <w:rsid w:val="5EAEA843"/>
    <w:rsid w:val="5EB0299C"/>
    <w:rsid w:val="5EB3F1E4"/>
    <w:rsid w:val="5EB55991"/>
    <w:rsid w:val="5EBCA306"/>
    <w:rsid w:val="5EBEAD71"/>
    <w:rsid w:val="5EBF1F3F"/>
    <w:rsid w:val="5ECA353C"/>
    <w:rsid w:val="5ED0370D"/>
    <w:rsid w:val="5ED0D631"/>
    <w:rsid w:val="5ED35448"/>
    <w:rsid w:val="5EDA4D42"/>
    <w:rsid w:val="5EE25981"/>
    <w:rsid w:val="5EE2F3BF"/>
    <w:rsid w:val="5EE624CD"/>
    <w:rsid w:val="5EEA908D"/>
    <w:rsid w:val="5EECC6D7"/>
    <w:rsid w:val="5EF34ECE"/>
    <w:rsid w:val="5EF79883"/>
    <w:rsid w:val="5EFE2BD3"/>
    <w:rsid w:val="5F0198C6"/>
    <w:rsid w:val="5F04316A"/>
    <w:rsid w:val="5F0832C7"/>
    <w:rsid w:val="5F12C545"/>
    <w:rsid w:val="5F15B84E"/>
    <w:rsid w:val="5F16EAF3"/>
    <w:rsid w:val="5F1DB8FC"/>
    <w:rsid w:val="5F294542"/>
    <w:rsid w:val="5F2DA0FC"/>
    <w:rsid w:val="5F309A6E"/>
    <w:rsid w:val="5F346E83"/>
    <w:rsid w:val="5F3A0C1C"/>
    <w:rsid w:val="5F40050F"/>
    <w:rsid w:val="5F449493"/>
    <w:rsid w:val="5F4D37AF"/>
    <w:rsid w:val="5F503BAF"/>
    <w:rsid w:val="5F53B806"/>
    <w:rsid w:val="5F57DAC8"/>
    <w:rsid w:val="5F589315"/>
    <w:rsid w:val="5F58D4F8"/>
    <w:rsid w:val="5F58E81B"/>
    <w:rsid w:val="5F5F1140"/>
    <w:rsid w:val="5F615D41"/>
    <w:rsid w:val="5F6386D5"/>
    <w:rsid w:val="5F6439FC"/>
    <w:rsid w:val="5F6BA490"/>
    <w:rsid w:val="5F71008D"/>
    <w:rsid w:val="5F71C908"/>
    <w:rsid w:val="5F74048C"/>
    <w:rsid w:val="5F76BEB8"/>
    <w:rsid w:val="5F797D8D"/>
    <w:rsid w:val="5F8CEAEF"/>
    <w:rsid w:val="5F8FAD06"/>
    <w:rsid w:val="5F9135A7"/>
    <w:rsid w:val="5F92B07C"/>
    <w:rsid w:val="5FA91AE9"/>
    <w:rsid w:val="5FAC8AAD"/>
    <w:rsid w:val="5FB3116C"/>
    <w:rsid w:val="5FB93F4D"/>
    <w:rsid w:val="5FBA9DCE"/>
    <w:rsid w:val="5FBB5BFD"/>
    <w:rsid w:val="5FC0102E"/>
    <w:rsid w:val="5FC747BC"/>
    <w:rsid w:val="5FCAEAAE"/>
    <w:rsid w:val="5FCDC286"/>
    <w:rsid w:val="5FCDFF9B"/>
    <w:rsid w:val="5FD9A7B9"/>
    <w:rsid w:val="5FD9BFAF"/>
    <w:rsid w:val="5FDA9F3A"/>
    <w:rsid w:val="5FE23FBB"/>
    <w:rsid w:val="5FEB318F"/>
    <w:rsid w:val="6004991A"/>
    <w:rsid w:val="600D3922"/>
    <w:rsid w:val="600D7828"/>
    <w:rsid w:val="6019CB77"/>
    <w:rsid w:val="601A8889"/>
    <w:rsid w:val="601BC293"/>
    <w:rsid w:val="601C5F2F"/>
    <w:rsid w:val="602A39DF"/>
    <w:rsid w:val="6033D966"/>
    <w:rsid w:val="6039A494"/>
    <w:rsid w:val="603AE7B6"/>
    <w:rsid w:val="6042C18A"/>
    <w:rsid w:val="60437B2B"/>
    <w:rsid w:val="60538C6E"/>
    <w:rsid w:val="60552F2A"/>
    <w:rsid w:val="605731A4"/>
    <w:rsid w:val="60594609"/>
    <w:rsid w:val="6059FB95"/>
    <w:rsid w:val="605ADCD4"/>
    <w:rsid w:val="606852DB"/>
    <w:rsid w:val="606B397F"/>
    <w:rsid w:val="606D1D84"/>
    <w:rsid w:val="6071D54F"/>
    <w:rsid w:val="6076CDD1"/>
    <w:rsid w:val="60776AE2"/>
    <w:rsid w:val="607B120F"/>
    <w:rsid w:val="6084A95B"/>
    <w:rsid w:val="60873F77"/>
    <w:rsid w:val="608A7127"/>
    <w:rsid w:val="608CB970"/>
    <w:rsid w:val="6090636B"/>
    <w:rsid w:val="60A26B9D"/>
    <w:rsid w:val="60A31A2A"/>
    <w:rsid w:val="60A85CA3"/>
    <w:rsid w:val="60AC748F"/>
    <w:rsid w:val="60AD63AE"/>
    <w:rsid w:val="60B8BCDB"/>
    <w:rsid w:val="60BA2FF4"/>
    <w:rsid w:val="60BBADA8"/>
    <w:rsid w:val="60C1205F"/>
    <w:rsid w:val="60C24309"/>
    <w:rsid w:val="60C4CE80"/>
    <w:rsid w:val="60CBA455"/>
    <w:rsid w:val="60CD4E02"/>
    <w:rsid w:val="60D310A2"/>
    <w:rsid w:val="60D88F77"/>
    <w:rsid w:val="60D9B99E"/>
    <w:rsid w:val="60E0D031"/>
    <w:rsid w:val="60E1B919"/>
    <w:rsid w:val="60EA6971"/>
    <w:rsid w:val="60FADD65"/>
    <w:rsid w:val="60FF89DD"/>
    <w:rsid w:val="6101D369"/>
    <w:rsid w:val="61062149"/>
    <w:rsid w:val="610A2634"/>
    <w:rsid w:val="610AD326"/>
    <w:rsid w:val="610C67C7"/>
    <w:rsid w:val="61137D73"/>
    <w:rsid w:val="6114EFED"/>
    <w:rsid w:val="611C2CCA"/>
    <w:rsid w:val="611FA37A"/>
    <w:rsid w:val="6120A7ED"/>
    <w:rsid w:val="61212BE4"/>
    <w:rsid w:val="61298897"/>
    <w:rsid w:val="6131C514"/>
    <w:rsid w:val="61326C6B"/>
    <w:rsid w:val="61328E20"/>
    <w:rsid w:val="6137F661"/>
    <w:rsid w:val="61382D43"/>
    <w:rsid w:val="613AF738"/>
    <w:rsid w:val="61400AA5"/>
    <w:rsid w:val="6144EA3F"/>
    <w:rsid w:val="6145DBCF"/>
    <w:rsid w:val="614931A1"/>
    <w:rsid w:val="614DB6FD"/>
    <w:rsid w:val="6152D4B9"/>
    <w:rsid w:val="6159125A"/>
    <w:rsid w:val="615A08D0"/>
    <w:rsid w:val="615A7592"/>
    <w:rsid w:val="61640112"/>
    <w:rsid w:val="6176E504"/>
    <w:rsid w:val="617B2730"/>
    <w:rsid w:val="617D3A9F"/>
    <w:rsid w:val="617EC05F"/>
    <w:rsid w:val="61865314"/>
    <w:rsid w:val="618B5FDC"/>
    <w:rsid w:val="618E1873"/>
    <w:rsid w:val="6191F2F8"/>
    <w:rsid w:val="61962F1C"/>
    <w:rsid w:val="61982D58"/>
    <w:rsid w:val="6198874E"/>
    <w:rsid w:val="619EA86A"/>
    <w:rsid w:val="619EB889"/>
    <w:rsid w:val="61A07856"/>
    <w:rsid w:val="61A60F56"/>
    <w:rsid w:val="61A6AD4A"/>
    <w:rsid w:val="61AAE1DE"/>
    <w:rsid w:val="61B49F6C"/>
    <w:rsid w:val="61B78D7B"/>
    <w:rsid w:val="61B9327F"/>
    <w:rsid w:val="61BC0D6B"/>
    <w:rsid w:val="61BCF3FE"/>
    <w:rsid w:val="61C123CC"/>
    <w:rsid w:val="61C420CE"/>
    <w:rsid w:val="61C75934"/>
    <w:rsid w:val="61CA185B"/>
    <w:rsid w:val="61D164B3"/>
    <w:rsid w:val="61D43D75"/>
    <w:rsid w:val="61E45F1A"/>
    <w:rsid w:val="61E6DF11"/>
    <w:rsid w:val="61F44FF3"/>
    <w:rsid w:val="61F454EA"/>
    <w:rsid w:val="61F653EA"/>
    <w:rsid w:val="61FE6B83"/>
    <w:rsid w:val="6203A722"/>
    <w:rsid w:val="6206D361"/>
    <w:rsid w:val="6207704B"/>
    <w:rsid w:val="620BB3E1"/>
    <w:rsid w:val="62130790"/>
    <w:rsid w:val="621853D0"/>
    <w:rsid w:val="621B0D64"/>
    <w:rsid w:val="621BC083"/>
    <w:rsid w:val="6220930B"/>
    <w:rsid w:val="6221AD1C"/>
    <w:rsid w:val="6221B9E9"/>
    <w:rsid w:val="62224574"/>
    <w:rsid w:val="6225411A"/>
    <w:rsid w:val="622EB5D6"/>
    <w:rsid w:val="6230C058"/>
    <w:rsid w:val="623635D5"/>
    <w:rsid w:val="623F9AE0"/>
    <w:rsid w:val="62403CBE"/>
    <w:rsid w:val="62416F76"/>
    <w:rsid w:val="624CC1E2"/>
    <w:rsid w:val="624FC31F"/>
    <w:rsid w:val="62519417"/>
    <w:rsid w:val="6254380A"/>
    <w:rsid w:val="625C1715"/>
    <w:rsid w:val="625DB5B0"/>
    <w:rsid w:val="62609F2D"/>
    <w:rsid w:val="62614F35"/>
    <w:rsid w:val="626D8F92"/>
    <w:rsid w:val="626ED71C"/>
    <w:rsid w:val="626F4A67"/>
    <w:rsid w:val="6272538A"/>
    <w:rsid w:val="627289C3"/>
    <w:rsid w:val="627572C9"/>
    <w:rsid w:val="6277A5E3"/>
    <w:rsid w:val="627CE647"/>
    <w:rsid w:val="627F3423"/>
    <w:rsid w:val="6284CA05"/>
    <w:rsid w:val="62858430"/>
    <w:rsid w:val="62860769"/>
    <w:rsid w:val="62870C31"/>
    <w:rsid w:val="628926E7"/>
    <w:rsid w:val="628FED6C"/>
    <w:rsid w:val="6292A8F2"/>
    <w:rsid w:val="629D961D"/>
    <w:rsid w:val="62ABEFBC"/>
    <w:rsid w:val="62ADDA1C"/>
    <w:rsid w:val="62B2D7B8"/>
    <w:rsid w:val="62B7D75E"/>
    <w:rsid w:val="62B972ED"/>
    <w:rsid w:val="62BB1294"/>
    <w:rsid w:val="62C76942"/>
    <w:rsid w:val="62CF360C"/>
    <w:rsid w:val="62D0E88D"/>
    <w:rsid w:val="62D851FD"/>
    <w:rsid w:val="62E2E492"/>
    <w:rsid w:val="62E44644"/>
    <w:rsid w:val="62E4973D"/>
    <w:rsid w:val="62E8C867"/>
    <w:rsid w:val="62EA3643"/>
    <w:rsid w:val="62EB7362"/>
    <w:rsid w:val="62EC499D"/>
    <w:rsid w:val="62EE292C"/>
    <w:rsid w:val="62EEF4BA"/>
    <w:rsid w:val="62F02336"/>
    <w:rsid w:val="62F6C1FC"/>
    <w:rsid w:val="63092740"/>
    <w:rsid w:val="6313F232"/>
    <w:rsid w:val="63211FBD"/>
    <w:rsid w:val="632680A1"/>
    <w:rsid w:val="6327F233"/>
    <w:rsid w:val="633601D7"/>
    <w:rsid w:val="633F1D6B"/>
    <w:rsid w:val="633F912A"/>
    <w:rsid w:val="63422C7B"/>
    <w:rsid w:val="6342E0FE"/>
    <w:rsid w:val="634B44E5"/>
    <w:rsid w:val="634F22E3"/>
    <w:rsid w:val="63550130"/>
    <w:rsid w:val="6355BE12"/>
    <w:rsid w:val="6358D871"/>
    <w:rsid w:val="635FDE08"/>
    <w:rsid w:val="63636C91"/>
    <w:rsid w:val="636469D9"/>
    <w:rsid w:val="6366FA1F"/>
    <w:rsid w:val="6368E53E"/>
    <w:rsid w:val="6372A643"/>
    <w:rsid w:val="6373599A"/>
    <w:rsid w:val="6375183A"/>
    <w:rsid w:val="637C7AF6"/>
    <w:rsid w:val="6384D72F"/>
    <w:rsid w:val="63873327"/>
    <w:rsid w:val="638893E9"/>
    <w:rsid w:val="638CF088"/>
    <w:rsid w:val="63955BC1"/>
    <w:rsid w:val="63966966"/>
    <w:rsid w:val="639898AA"/>
    <w:rsid w:val="639D4C32"/>
    <w:rsid w:val="63A1942F"/>
    <w:rsid w:val="63A8386D"/>
    <w:rsid w:val="63A839CD"/>
    <w:rsid w:val="63AE668B"/>
    <w:rsid w:val="63AEEB05"/>
    <w:rsid w:val="63B3FE02"/>
    <w:rsid w:val="63B47ED9"/>
    <w:rsid w:val="63C11B18"/>
    <w:rsid w:val="63CA0D26"/>
    <w:rsid w:val="63CE59C0"/>
    <w:rsid w:val="63CF04D3"/>
    <w:rsid w:val="63D1709F"/>
    <w:rsid w:val="63D6C96E"/>
    <w:rsid w:val="63D8AA66"/>
    <w:rsid w:val="63DEF36C"/>
    <w:rsid w:val="63DF7BD7"/>
    <w:rsid w:val="63E8DA0D"/>
    <w:rsid w:val="63EB1678"/>
    <w:rsid w:val="63ECC5FD"/>
    <w:rsid w:val="63F6B987"/>
    <w:rsid w:val="63FB6196"/>
    <w:rsid w:val="63FE7322"/>
    <w:rsid w:val="64059BC6"/>
    <w:rsid w:val="6406B02C"/>
    <w:rsid w:val="6408E427"/>
    <w:rsid w:val="640C3443"/>
    <w:rsid w:val="6410B3AC"/>
    <w:rsid w:val="6415A495"/>
    <w:rsid w:val="6415AF24"/>
    <w:rsid w:val="64182E56"/>
    <w:rsid w:val="64192397"/>
    <w:rsid w:val="641AA339"/>
    <w:rsid w:val="641C50BF"/>
    <w:rsid w:val="641F5E77"/>
    <w:rsid w:val="642498B9"/>
    <w:rsid w:val="642D8EBF"/>
    <w:rsid w:val="643C601D"/>
    <w:rsid w:val="644480C5"/>
    <w:rsid w:val="6444B612"/>
    <w:rsid w:val="644DF008"/>
    <w:rsid w:val="6450EC28"/>
    <w:rsid w:val="6451BC0C"/>
    <w:rsid w:val="645865D1"/>
    <w:rsid w:val="64595358"/>
    <w:rsid w:val="6459CD20"/>
    <w:rsid w:val="6459CE56"/>
    <w:rsid w:val="645D959B"/>
    <w:rsid w:val="6475DC0B"/>
    <w:rsid w:val="6477F295"/>
    <w:rsid w:val="64790D56"/>
    <w:rsid w:val="647A73AD"/>
    <w:rsid w:val="64888829"/>
    <w:rsid w:val="648F207C"/>
    <w:rsid w:val="648FAABD"/>
    <w:rsid w:val="648FE4ED"/>
    <w:rsid w:val="64911A5D"/>
    <w:rsid w:val="649159C7"/>
    <w:rsid w:val="6493832A"/>
    <w:rsid w:val="64970FAB"/>
    <w:rsid w:val="64AA7376"/>
    <w:rsid w:val="64AD3B39"/>
    <w:rsid w:val="64AE6643"/>
    <w:rsid w:val="64B1A137"/>
    <w:rsid w:val="64B7B7B1"/>
    <w:rsid w:val="64BAE14F"/>
    <w:rsid w:val="64BF5B5F"/>
    <w:rsid w:val="64C579FF"/>
    <w:rsid w:val="64C719CC"/>
    <w:rsid w:val="64C7879C"/>
    <w:rsid w:val="64CAA36D"/>
    <w:rsid w:val="64CB7F3D"/>
    <w:rsid w:val="64D40138"/>
    <w:rsid w:val="64D9A4AF"/>
    <w:rsid w:val="64DF71A0"/>
    <w:rsid w:val="64F6D4CA"/>
    <w:rsid w:val="64F9ABE3"/>
    <w:rsid w:val="64FAEA87"/>
    <w:rsid w:val="64FC3F03"/>
    <w:rsid w:val="64FC8209"/>
    <w:rsid w:val="650AC6E1"/>
    <w:rsid w:val="65163137"/>
    <w:rsid w:val="651A0AE6"/>
    <w:rsid w:val="651BD6C0"/>
    <w:rsid w:val="651CB355"/>
    <w:rsid w:val="651FCFC0"/>
    <w:rsid w:val="652122FB"/>
    <w:rsid w:val="65252BAB"/>
    <w:rsid w:val="6525CDC6"/>
    <w:rsid w:val="65279927"/>
    <w:rsid w:val="652FD017"/>
    <w:rsid w:val="65332F1F"/>
    <w:rsid w:val="65359567"/>
    <w:rsid w:val="6538092E"/>
    <w:rsid w:val="65393B5B"/>
    <w:rsid w:val="653B0B45"/>
    <w:rsid w:val="653B2A0D"/>
    <w:rsid w:val="653E1188"/>
    <w:rsid w:val="65416CC9"/>
    <w:rsid w:val="65493D1A"/>
    <w:rsid w:val="654B6BEB"/>
    <w:rsid w:val="654EB394"/>
    <w:rsid w:val="6550F235"/>
    <w:rsid w:val="65534D0A"/>
    <w:rsid w:val="655617F5"/>
    <w:rsid w:val="6557036E"/>
    <w:rsid w:val="6559061B"/>
    <w:rsid w:val="655C2FB3"/>
    <w:rsid w:val="65634B28"/>
    <w:rsid w:val="65684755"/>
    <w:rsid w:val="6568611B"/>
    <w:rsid w:val="656BE727"/>
    <w:rsid w:val="65736D1D"/>
    <w:rsid w:val="65787002"/>
    <w:rsid w:val="6578CA5A"/>
    <w:rsid w:val="6579CD9D"/>
    <w:rsid w:val="657C58D2"/>
    <w:rsid w:val="657CD721"/>
    <w:rsid w:val="6580F6EE"/>
    <w:rsid w:val="6581230C"/>
    <w:rsid w:val="65871892"/>
    <w:rsid w:val="658C9048"/>
    <w:rsid w:val="658DD618"/>
    <w:rsid w:val="658E02E9"/>
    <w:rsid w:val="659133B0"/>
    <w:rsid w:val="65A1EBB8"/>
    <w:rsid w:val="65A966D8"/>
    <w:rsid w:val="65AA46D8"/>
    <w:rsid w:val="65AD185D"/>
    <w:rsid w:val="65CC792A"/>
    <w:rsid w:val="65D1B6BC"/>
    <w:rsid w:val="65E0B584"/>
    <w:rsid w:val="65E332B4"/>
    <w:rsid w:val="65E72EA1"/>
    <w:rsid w:val="65F1D21C"/>
    <w:rsid w:val="65FE3635"/>
    <w:rsid w:val="65FE67CF"/>
    <w:rsid w:val="65FEEBEE"/>
    <w:rsid w:val="66003BFE"/>
    <w:rsid w:val="6600BCF2"/>
    <w:rsid w:val="66062AA5"/>
    <w:rsid w:val="66064873"/>
    <w:rsid w:val="6608751C"/>
    <w:rsid w:val="660D1A83"/>
    <w:rsid w:val="66113788"/>
    <w:rsid w:val="66132341"/>
    <w:rsid w:val="66133618"/>
    <w:rsid w:val="66177C92"/>
    <w:rsid w:val="661B4A64"/>
    <w:rsid w:val="661C00D5"/>
    <w:rsid w:val="661C5929"/>
    <w:rsid w:val="661D0077"/>
    <w:rsid w:val="66227523"/>
    <w:rsid w:val="6625C85A"/>
    <w:rsid w:val="66271D24"/>
    <w:rsid w:val="662B129A"/>
    <w:rsid w:val="662F85DA"/>
    <w:rsid w:val="6630C8EB"/>
    <w:rsid w:val="6635DC78"/>
    <w:rsid w:val="663C44E9"/>
    <w:rsid w:val="66456084"/>
    <w:rsid w:val="664C0938"/>
    <w:rsid w:val="664FBEA5"/>
    <w:rsid w:val="6651469D"/>
    <w:rsid w:val="665378EF"/>
    <w:rsid w:val="6655212C"/>
    <w:rsid w:val="6658A7E2"/>
    <w:rsid w:val="665BF501"/>
    <w:rsid w:val="665C5E0E"/>
    <w:rsid w:val="665FBB5D"/>
    <w:rsid w:val="6661F921"/>
    <w:rsid w:val="66669734"/>
    <w:rsid w:val="666809BF"/>
    <w:rsid w:val="666A26BE"/>
    <w:rsid w:val="6670BE6D"/>
    <w:rsid w:val="66745B92"/>
    <w:rsid w:val="667969CF"/>
    <w:rsid w:val="66797974"/>
    <w:rsid w:val="667DBFA8"/>
    <w:rsid w:val="668059C4"/>
    <w:rsid w:val="66823688"/>
    <w:rsid w:val="6689C5E2"/>
    <w:rsid w:val="668B75A7"/>
    <w:rsid w:val="668CB4E8"/>
    <w:rsid w:val="669074A8"/>
    <w:rsid w:val="669263B9"/>
    <w:rsid w:val="66946C2A"/>
    <w:rsid w:val="66965B09"/>
    <w:rsid w:val="66974D6D"/>
    <w:rsid w:val="669D2011"/>
    <w:rsid w:val="66A199A6"/>
    <w:rsid w:val="66A1B008"/>
    <w:rsid w:val="66A663E0"/>
    <w:rsid w:val="66A8D16B"/>
    <w:rsid w:val="66B0471B"/>
    <w:rsid w:val="66B10CBA"/>
    <w:rsid w:val="66B72507"/>
    <w:rsid w:val="66B9CC93"/>
    <w:rsid w:val="66C14365"/>
    <w:rsid w:val="66C25647"/>
    <w:rsid w:val="66C3F3A8"/>
    <w:rsid w:val="66CD3FFA"/>
    <w:rsid w:val="66D15B1A"/>
    <w:rsid w:val="66D497B2"/>
    <w:rsid w:val="66D5B709"/>
    <w:rsid w:val="66D63B10"/>
    <w:rsid w:val="66E30DA9"/>
    <w:rsid w:val="66E3F28E"/>
    <w:rsid w:val="66E77790"/>
    <w:rsid w:val="66EB58E6"/>
    <w:rsid w:val="66EBEED3"/>
    <w:rsid w:val="66F32D88"/>
    <w:rsid w:val="66F4B601"/>
    <w:rsid w:val="66F4EA2C"/>
    <w:rsid w:val="66F64F66"/>
    <w:rsid w:val="66FC40C5"/>
    <w:rsid w:val="66FD94FD"/>
    <w:rsid w:val="67008E5C"/>
    <w:rsid w:val="670AC0B1"/>
    <w:rsid w:val="6711F44A"/>
    <w:rsid w:val="6713DBBE"/>
    <w:rsid w:val="6714A8B5"/>
    <w:rsid w:val="6714F1A3"/>
    <w:rsid w:val="6719F3D9"/>
    <w:rsid w:val="671EBC5D"/>
    <w:rsid w:val="6722D536"/>
    <w:rsid w:val="6727762F"/>
    <w:rsid w:val="6727C50F"/>
    <w:rsid w:val="672F1F4E"/>
    <w:rsid w:val="673A57AA"/>
    <w:rsid w:val="67442338"/>
    <w:rsid w:val="67459903"/>
    <w:rsid w:val="6746765D"/>
    <w:rsid w:val="6749E245"/>
    <w:rsid w:val="674F83F5"/>
    <w:rsid w:val="6751F5CD"/>
    <w:rsid w:val="675778DC"/>
    <w:rsid w:val="6757C37D"/>
    <w:rsid w:val="675A10E7"/>
    <w:rsid w:val="6762128A"/>
    <w:rsid w:val="6768AF0B"/>
    <w:rsid w:val="676C84C7"/>
    <w:rsid w:val="676FFB90"/>
    <w:rsid w:val="677F4CEC"/>
    <w:rsid w:val="67811F54"/>
    <w:rsid w:val="678D1EBD"/>
    <w:rsid w:val="679577E5"/>
    <w:rsid w:val="67988786"/>
    <w:rsid w:val="679D29D3"/>
    <w:rsid w:val="679D5CF2"/>
    <w:rsid w:val="67A36B5E"/>
    <w:rsid w:val="67A5C58A"/>
    <w:rsid w:val="67B2463D"/>
    <w:rsid w:val="67B3450B"/>
    <w:rsid w:val="67C40B87"/>
    <w:rsid w:val="67C47BBB"/>
    <w:rsid w:val="67C5ECE1"/>
    <w:rsid w:val="67C877FF"/>
    <w:rsid w:val="67CBE11B"/>
    <w:rsid w:val="67CDF388"/>
    <w:rsid w:val="67DDA26B"/>
    <w:rsid w:val="67DE507B"/>
    <w:rsid w:val="67E21B98"/>
    <w:rsid w:val="67E2815C"/>
    <w:rsid w:val="67E6B954"/>
    <w:rsid w:val="67EDC190"/>
    <w:rsid w:val="67EEA0A4"/>
    <w:rsid w:val="67EF0628"/>
    <w:rsid w:val="67F00884"/>
    <w:rsid w:val="67F06FEF"/>
    <w:rsid w:val="67F24FE5"/>
    <w:rsid w:val="67FB9A70"/>
    <w:rsid w:val="680347DA"/>
    <w:rsid w:val="68150347"/>
    <w:rsid w:val="681B01BE"/>
    <w:rsid w:val="681E845C"/>
    <w:rsid w:val="682D8BD0"/>
    <w:rsid w:val="6830CA3F"/>
    <w:rsid w:val="6835CE28"/>
    <w:rsid w:val="683A82F4"/>
    <w:rsid w:val="68459692"/>
    <w:rsid w:val="684EFD81"/>
    <w:rsid w:val="684F2D80"/>
    <w:rsid w:val="684FBD96"/>
    <w:rsid w:val="685AB0F7"/>
    <w:rsid w:val="685F220E"/>
    <w:rsid w:val="68601011"/>
    <w:rsid w:val="686273F0"/>
    <w:rsid w:val="6863A0D8"/>
    <w:rsid w:val="6866C75E"/>
    <w:rsid w:val="686C5DAA"/>
    <w:rsid w:val="686E09AA"/>
    <w:rsid w:val="68753552"/>
    <w:rsid w:val="687CB0B7"/>
    <w:rsid w:val="687F1E50"/>
    <w:rsid w:val="68830057"/>
    <w:rsid w:val="6883E2B1"/>
    <w:rsid w:val="688B556F"/>
    <w:rsid w:val="688C2169"/>
    <w:rsid w:val="6895C8BA"/>
    <w:rsid w:val="689835F8"/>
    <w:rsid w:val="689BBF9D"/>
    <w:rsid w:val="689C7FDF"/>
    <w:rsid w:val="689D1630"/>
    <w:rsid w:val="68A2A5D8"/>
    <w:rsid w:val="68A81F32"/>
    <w:rsid w:val="68AAC21C"/>
    <w:rsid w:val="68AFE316"/>
    <w:rsid w:val="68B3C6FD"/>
    <w:rsid w:val="68B4BD11"/>
    <w:rsid w:val="68B8139E"/>
    <w:rsid w:val="68CAB2DB"/>
    <w:rsid w:val="68CAB820"/>
    <w:rsid w:val="68CC372C"/>
    <w:rsid w:val="68D2FBB8"/>
    <w:rsid w:val="68D68600"/>
    <w:rsid w:val="68D80EE5"/>
    <w:rsid w:val="68D830D7"/>
    <w:rsid w:val="68D989C6"/>
    <w:rsid w:val="68D9DB32"/>
    <w:rsid w:val="68EB90F3"/>
    <w:rsid w:val="68ED9BFB"/>
    <w:rsid w:val="68EE75E3"/>
    <w:rsid w:val="68F91427"/>
    <w:rsid w:val="68FBC1C0"/>
    <w:rsid w:val="68FBC38B"/>
    <w:rsid w:val="68FE38E0"/>
    <w:rsid w:val="68FE73D0"/>
    <w:rsid w:val="68FF5AA0"/>
    <w:rsid w:val="6903C957"/>
    <w:rsid w:val="6914BB6D"/>
    <w:rsid w:val="691B94E0"/>
    <w:rsid w:val="691D29C4"/>
    <w:rsid w:val="6922FD82"/>
    <w:rsid w:val="692D4F16"/>
    <w:rsid w:val="692FD863"/>
    <w:rsid w:val="692FECA7"/>
    <w:rsid w:val="69338F14"/>
    <w:rsid w:val="693627BE"/>
    <w:rsid w:val="6937ECCA"/>
    <w:rsid w:val="69412AD6"/>
    <w:rsid w:val="6941F56B"/>
    <w:rsid w:val="69420B5A"/>
    <w:rsid w:val="6946D87B"/>
    <w:rsid w:val="6947AADE"/>
    <w:rsid w:val="6947D5F9"/>
    <w:rsid w:val="6949764F"/>
    <w:rsid w:val="694A8B76"/>
    <w:rsid w:val="694BC14A"/>
    <w:rsid w:val="694D153A"/>
    <w:rsid w:val="69522451"/>
    <w:rsid w:val="6959FCD6"/>
    <w:rsid w:val="695AF864"/>
    <w:rsid w:val="695DC815"/>
    <w:rsid w:val="6961E211"/>
    <w:rsid w:val="696425B8"/>
    <w:rsid w:val="6964309A"/>
    <w:rsid w:val="69696FBE"/>
    <w:rsid w:val="696F235B"/>
    <w:rsid w:val="69714936"/>
    <w:rsid w:val="69759786"/>
    <w:rsid w:val="697AE622"/>
    <w:rsid w:val="697E0051"/>
    <w:rsid w:val="697E2038"/>
    <w:rsid w:val="697F58DF"/>
    <w:rsid w:val="69827D38"/>
    <w:rsid w:val="69846F76"/>
    <w:rsid w:val="698D8A4B"/>
    <w:rsid w:val="6990A7A3"/>
    <w:rsid w:val="699DB333"/>
    <w:rsid w:val="699F3D51"/>
    <w:rsid w:val="69AB66F0"/>
    <w:rsid w:val="69ADFB52"/>
    <w:rsid w:val="69AE4869"/>
    <w:rsid w:val="69AF97C2"/>
    <w:rsid w:val="69B7F502"/>
    <w:rsid w:val="69BBED4F"/>
    <w:rsid w:val="69BF726F"/>
    <w:rsid w:val="69C1BB45"/>
    <w:rsid w:val="69C358BC"/>
    <w:rsid w:val="69C3ACCC"/>
    <w:rsid w:val="69CE8D84"/>
    <w:rsid w:val="69D3A3E1"/>
    <w:rsid w:val="69DBB069"/>
    <w:rsid w:val="69DE9726"/>
    <w:rsid w:val="69DFFE35"/>
    <w:rsid w:val="69E6AA26"/>
    <w:rsid w:val="69EDCE92"/>
    <w:rsid w:val="69F69797"/>
    <w:rsid w:val="69FB2FE0"/>
    <w:rsid w:val="69FEB075"/>
    <w:rsid w:val="6A0523A5"/>
    <w:rsid w:val="6A09486D"/>
    <w:rsid w:val="6A0B95EE"/>
    <w:rsid w:val="6A141FDF"/>
    <w:rsid w:val="6A1C507E"/>
    <w:rsid w:val="6A1E2769"/>
    <w:rsid w:val="6A28BF85"/>
    <w:rsid w:val="6A2F31ED"/>
    <w:rsid w:val="6A34E10C"/>
    <w:rsid w:val="6A3938C4"/>
    <w:rsid w:val="6A3CE68D"/>
    <w:rsid w:val="6A3EA64F"/>
    <w:rsid w:val="6A3F7CE6"/>
    <w:rsid w:val="6A407980"/>
    <w:rsid w:val="6A42440D"/>
    <w:rsid w:val="6A457AD5"/>
    <w:rsid w:val="6A471BD3"/>
    <w:rsid w:val="6A4F4583"/>
    <w:rsid w:val="6A599035"/>
    <w:rsid w:val="6A5A2171"/>
    <w:rsid w:val="6A5A6596"/>
    <w:rsid w:val="6A6025D8"/>
    <w:rsid w:val="6A64CE1B"/>
    <w:rsid w:val="6A6BE604"/>
    <w:rsid w:val="6A72091A"/>
    <w:rsid w:val="6A7B365B"/>
    <w:rsid w:val="6A7BCD2B"/>
    <w:rsid w:val="6A7E846F"/>
    <w:rsid w:val="6A802E06"/>
    <w:rsid w:val="6A80E271"/>
    <w:rsid w:val="6A866749"/>
    <w:rsid w:val="6A8C30E1"/>
    <w:rsid w:val="6A8E47B0"/>
    <w:rsid w:val="6A9B4CA1"/>
    <w:rsid w:val="6A9F939C"/>
    <w:rsid w:val="6AA16B64"/>
    <w:rsid w:val="6AA3BE9C"/>
    <w:rsid w:val="6AA70CF1"/>
    <w:rsid w:val="6AA8D83A"/>
    <w:rsid w:val="6AAAF05C"/>
    <w:rsid w:val="6AAE8B6A"/>
    <w:rsid w:val="6AAF4F0E"/>
    <w:rsid w:val="6AB4ADA5"/>
    <w:rsid w:val="6AC200B2"/>
    <w:rsid w:val="6AC6C1A2"/>
    <w:rsid w:val="6AC9BD1F"/>
    <w:rsid w:val="6ACCB83D"/>
    <w:rsid w:val="6AD2F77F"/>
    <w:rsid w:val="6AD2F78A"/>
    <w:rsid w:val="6AD9A88E"/>
    <w:rsid w:val="6ADA5812"/>
    <w:rsid w:val="6AE5923F"/>
    <w:rsid w:val="6AEC5E59"/>
    <w:rsid w:val="6AEC9686"/>
    <w:rsid w:val="6AED47F4"/>
    <w:rsid w:val="6AF25720"/>
    <w:rsid w:val="6AFCAFCE"/>
    <w:rsid w:val="6AFF5CD8"/>
    <w:rsid w:val="6B082E85"/>
    <w:rsid w:val="6B09917E"/>
    <w:rsid w:val="6B0E69C2"/>
    <w:rsid w:val="6B10A252"/>
    <w:rsid w:val="6B11CD6C"/>
    <w:rsid w:val="6B170792"/>
    <w:rsid w:val="6B1843D1"/>
    <w:rsid w:val="6B18CB33"/>
    <w:rsid w:val="6B18D4E3"/>
    <w:rsid w:val="6B1F3A8B"/>
    <w:rsid w:val="6B21C7C1"/>
    <w:rsid w:val="6B24619B"/>
    <w:rsid w:val="6B29CC38"/>
    <w:rsid w:val="6B2B44D5"/>
    <w:rsid w:val="6B2CBCBB"/>
    <w:rsid w:val="6B2D4BA2"/>
    <w:rsid w:val="6B2FC54C"/>
    <w:rsid w:val="6B34A08F"/>
    <w:rsid w:val="6B471DA4"/>
    <w:rsid w:val="6B48163E"/>
    <w:rsid w:val="6B4F7239"/>
    <w:rsid w:val="6B501007"/>
    <w:rsid w:val="6B53CE14"/>
    <w:rsid w:val="6B5B8977"/>
    <w:rsid w:val="6B5E4CB0"/>
    <w:rsid w:val="6B66735E"/>
    <w:rsid w:val="6B69217A"/>
    <w:rsid w:val="6B723157"/>
    <w:rsid w:val="6B80AF12"/>
    <w:rsid w:val="6B811844"/>
    <w:rsid w:val="6B854E51"/>
    <w:rsid w:val="6B87B244"/>
    <w:rsid w:val="6B88B6EE"/>
    <w:rsid w:val="6B8903F4"/>
    <w:rsid w:val="6B912C41"/>
    <w:rsid w:val="6B92CDE9"/>
    <w:rsid w:val="6B9481E2"/>
    <w:rsid w:val="6B9BEC19"/>
    <w:rsid w:val="6BA0C6A5"/>
    <w:rsid w:val="6BA18A96"/>
    <w:rsid w:val="6BA1B5BE"/>
    <w:rsid w:val="6BB13727"/>
    <w:rsid w:val="6BB9573C"/>
    <w:rsid w:val="6BBD1BDA"/>
    <w:rsid w:val="6BC4859B"/>
    <w:rsid w:val="6BD1BBDE"/>
    <w:rsid w:val="6BDA1556"/>
    <w:rsid w:val="6BDAB5A5"/>
    <w:rsid w:val="6BE14393"/>
    <w:rsid w:val="6BEBA745"/>
    <w:rsid w:val="6BED5C66"/>
    <w:rsid w:val="6BEDA43F"/>
    <w:rsid w:val="6BF016AF"/>
    <w:rsid w:val="6BF108A4"/>
    <w:rsid w:val="6BF1EC5B"/>
    <w:rsid w:val="6BF4976A"/>
    <w:rsid w:val="6BF51733"/>
    <w:rsid w:val="6BF5753E"/>
    <w:rsid w:val="6BF82514"/>
    <w:rsid w:val="6BF85005"/>
    <w:rsid w:val="6BFD13F1"/>
    <w:rsid w:val="6BFE2A5F"/>
    <w:rsid w:val="6BFE7C50"/>
    <w:rsid w:val="6C09384E"/>
    <w:rsid w:val="6C09BF2A"/>
    <w:rsid w:val="6C0BB7E4"/>
    <w:rsid w:val="6C12072D"/>
    <w:rsid w:val="6C12B94D"/>
    <w:rsid w:val="6C13F01D"/>
    <w:rsid w:val="6C2A0D21"/>
    <w:rsid w:val="6C36DC5E"/>
    <w:rsid w:val="6C3F2947"/>
    <w:rsid w:val="6C447230"/>
    <w:rsid w:val="6C47372B"/>
    <w:rsid w:val="6C47C14E"/>
    <w:rsid w:val="6C486275"/>
    <w:rsid w:val="6C4E9804"/>
    <w:rsid w:val="6C501214"/>
    <w:rsid w:val="6C523FB3"/>
    <w:rsid w:val="6C55E45E"/>
    <w:rsid w:val="6C5A0EA3"/>
    <w:rsid w:val="6C621D77"/>
    <w:rsid w:val="6C631F66"/>
    <w:rsid w:val="6C6364A5"/>
    <w:rsid w:val="6C664AB3"/>
    <w:rsid w:val="6C68EA42"/>
    <w:rsid w:val="6C6B263C"/>
    <w:rsid w:val="6C6BAB4D"/>
    <w:rsid w:val="6C6BFF2E"/>
    <w:rsid w:val="6C74C70C"/>
    <w:rsid w:val="6C764C9F"/>
    <w:rsid w:val="6C780FAA"/>
    <w:rsid w:val="6C7B70C8"/>
    <w:rsid w:val="6C7F4B2C"/>
    <w:rsid w:val="6C81F734"/>
    <w:rsid w:val="6C876515"/>
    <w:rsid w:val="6C8C5C31"/>
    <w:rsid w:val="6C8D0A6C"/>
    <w:rsid w:val="6C8DDD23"/>
    <w:rsid w:val="6C8F5A16"/>
    <w:rsid w:val="6C917044"/>
    <w:rsid w:val="6C92B55E"/>
    <w:rsid w:val="6C94BD84"/>
    <w:rsid w:val="6C95FEE5"/>
    <w:rsid w:val="6C970ED7"/>
    <w:rsid w:val="6C9E4C50"/>
    <w:rsid w:val="6C9FBD07"/>
    <w:rsid w:val="6CA1623B"/>
    <w:rsid w:val="6CA264AE"/>
    <w:rsid w:val="6CA2F64E"/>
    <w:rsid w:val="6CA5A468"/>
    <w:rsid w:val="6CA93071"/>
    <w:rsid w:val="6CABC9AA"/>
    <w:rsid w:val="6CAC533C"/>
    <w:rsid w:val="6CADB8ED"/>
    <w:rsid w:val="6CB0773E"/>
    <w:rsid w:val="6CB1997F"/>
    <w:rsid w:val="6CB2FE2A"/>
    <w:rsid w:val="6CB8E424"/>
    <w:rsid w:val="6CB93A3B"/>
    <w:rsid w:val="6CBB24ED"/>
    <w:rsid w:val="6CBD353A"/>
    <w:rsid w:val="6CC34540"/>
    <w:rsid w:val="6CC6A106"/>
    <w:rsid w:val="6CDDABFD"/>
    <w:rsid w:val="6CE16193"/>
    <w:rsid w:val="6CFA4FEF"/>
    <w:rsid w:val="6CFC2B2B"/>
    <w:rsid w:val="6D0B6BC3"/>
    <w:rsid w:val="6D0FE958"/>
    <w:rsid w:val="6D186DD2"/>
    <w:rsid w:val="6D19C7C0"/>
    <w:rsid w:val="6D1A1D1C"/>
    <w:rsid w:val="6D1A83B0"/>
    <w:rsid w:val="6D251E92"/>
    <w:rsid w:val="6D287A97"/>
    <w:rsid w:val="6D2C9A04"/>
    <w:rsid w:val="6D324246"/>
    <w:rsid w:val="6D3341A4"/>
    <w:rsid w:val="6D3C3159"/>
    <w:rsid w:val="6D3D0137"/>
    <w:rsid w:val="6D40A5C3"/>
    <w:rsid w:val="6D421589"/>
    <w:rsid w:val="6D509527"/>
    <w:rsid w:val="6D51F9D1"/>
    <w:rsid w:val="6D52B76A"/>
    <w:rsid w:val="6D5A7081"/>
    <w:rsid w:val="6D5C5EEF"/>
    <w:rsid w:val="6D628955"/>
    <w:rsid w:val="6D62E20B"/>
    <w:rsid w:val="6D6439F7"/>
    <w:rsid w:val="6D67D03E"/>
    <w:rsid w:val="6D6BF609"/>
    <w:rsid w:val="6D6DC8FB"/>
    <w:rsid w:val="6D774F03"/>
    <w:rsid w:val="6D79F83D"/>
    <w:rsid w:val="6D7C0A55"/>
    <w:rsid w:val="6D7F731A"/>
    <w:rsid w:val="6D81330A"/>
    <w:rsid w:val="6D831F22"/>
    <w:rsid w:val="6D8BB52C"/>
    <w:rsid w:val="6D8D00A9"/>
    <w:rsid w:val="6D8FA02C"/>
    <w:rsid w:val="6D9070A2"/>
    <w:rsid w:val="6D97958B"/>
    <w:rsid w:val="6D97A190"/>
    <w:rsid w:val="6D9E2A24"/>
    <w:rsid w:val="6DA0C203"/>
    <w:rsid w:val="6DAAC5FA"/>
    <w:rsid w:val="6DACC4B1"/>
    <w:rsid w:val="6DAFC903"/>
    <w:rsid w:val="6DB4A675"/>
    <w:rsid w:val="6DB4EDB2"/>
    <w:rsid w:val="6DB7DC65"/>
    <w:rsid w:val="6DBA8397"/>
    <w:rsid w:val="6DC2A033"/>
    <w:rsid w:val="6DC4BC88"/>
    <w:rsid w:val="6DD0C31A"/>
    <w:rsid w:val="6DD4C586"/>
    <w:rsid w:val="6DD80AD5"/>
    <w:rsid w:val="6DD8972D"/>
    <w:rsid w:val="6DDAC734"/>
    <w:rsid w:val="6DDE6D0D"/>
    <w:rsid w:val="6DDFBD9E"/>
    <w:rsid w:val="6DE40FFC"/>
    <w:rsid w:val="6DF52A2D"/>
    <w:rsid w:val="6DF52E86"/>
    <w:rsid w:val="6DFBEB42"/>
    <w:rsid w:val="6E0026F2"/>
    <w:rsid w:val="6E00E132"/>
    <w:rsid w:val="6E0C6BCD"/>
    <w:rsid w:val="6E0E8E28"/>
    <w:rsid w:val="6E13BB3E"/>
    <w:rsid w:val="6E16F33C"/>
    <w:rsid w:val="6E189157"/>
    <w:rsid w:val="6E1B3DE6"/>
    <w:rsid w:val="6E29AF97"/>
    <w:rsid w:val="6E2AA96A"/>
    <w:rsid w:val="6E2FBB55"/>
    <w:rsid w:val="6E378DE9"/>
    <w:rsid w:val="6E386CBD"/>
    <w:rsid w:val="6E3B23C3"/>
    <w:rsid w:val="6E3C3B88"/>
    <w:rsid w:val="6E3E8ABD"/>
    <w:rsid w:val="6E533139"/>
    <w:rsid w:val="6E54C0E9"/>
    <w:rsid w:val="6E5620CF"/>
    <w:rsid w:val="6E5F4CA8"/>
    <w:rsid w:val="6E5F5A48"/>
    <w:rsid w:val="6E612CC7"/>
    <w:rsid w:val="6E66739C"/>
    <w:rsid w:val="6E676F09"/>
    <w:rsid w:val="6E716207"/>
    <w:rsid w:val="6E75341F"/>
    <w:rsid w:val="6E7956B7"/>
    <w:rsid w:val="6E7AA6C8"/>
    <w:rsid w:val="6E7ACFE3"/>
    <w:rsid w:val="6E7DB628"/>
    <w:rsid w:val="6E7F1F69"/>
    <w:rsid w:val="6E81DF4C"/>
    <w:rsid w:val="6E88FA3E"/>
    <w:rsid w:val="6E8B872C"/>
    <w:rsid w:val="6E8CD786"/>
    <w:rsid w:val="6E914D27"/>
    <w:rsid w:val="6E965B7F"/>
    <w:rsid w:val="6EA313C6"/>
    <w:rsid w:val="6EB22757"/>
    <w:rsid w:val="6EB327AB"/>
    <w:rsid w:val="6EB4E056"/>
    <w:rsid w:val="6EB6C3FB"/>
    <w:rsid w:val="6EBE239C"/>
    <w:rsid w:val="6EC3105B"/>
    <w:rsid w:val="6EC5A225"/>
    <w:rsid w:val="6EC61703"/>
    <w:rsid w:val="6EC92C73"/>
    <w:rsid w:val="6ECB53BC"/>
    <w:rsid w:val="6ED4105B"/>
    <w:rsid w:val="6ED89C44"/>
    <w:rsid w:val="6ED990DA"/>
    <w:rsid w:val="6EDD3B80"/>
    <w:rsid w:val="6EE763EB"/>
    <w:rsid w:val="6EEB9D60"/>
    <w:rsid w:val="6EEBB6A3"/>
    <w:rsid w:val="6EF073EC"/>
    <w:rsid w:val="6EF75C01"/>
    <w:rsid w:val="6EFD6DFC"/>
    <w:rsid w:val="6EFF4539"/>
    <w:rsid w:val="6F004E93"/>
    <w:rsid w:val="6F123C13"/>
    <w:rsid w:val="6F169F92"/>
    <w:rsid w:val="6F175600"/>
    <w:rsid w:val="6F19C152"/>
    <w:rsid w:val="6F1A6975"/>
    <w:rsid w:val="6F2C41FB"/>
    <w:rsid w:val="6F31CCB6"/>
    <w:rsid w:val="6F3325AF"/>
    <w:rsid w:val="6F38413A"/>
    <w:rsid w:val="6F3DCECB"/>
    <w:rsid w:val="6F405E92"/>
    <w:rsid w:val="6F4466BA"/>
    <w:rsid w:val="6F453FB4"/>
    <w:rsid w:val="6F45CA49"/>
    <w:rsid w:val="6F46B88C"/>
    <w:rsid w:val="6F49D9B0"/>
    <w:rsid w:val="6F4BFE56"/>
    <w:rsid w:val="6F4F7C57"/>
    <w:rsid w:val="6F51582C"/>
    <w:rsid w:val="6F578583"/>
    <w:rsid w:val="6F593452"/>
    <w:rsid w:val="6F781669"/>
    <w:rsid w:val="6F7A6199"/>
    <w:rsid w:val="6F7A661E"/>
    <w:rsid w:val="6F81C90F"/>
    <w:rsid w:val="6F822EDA"/>
    <w:rsid w:val="6F824452"/>
    <w:rsid w:val="6F85779F"/>
    <w:rsid w:val="6F89A2EC"/>
    <w:rsid w:val="6F8AA849"/>
    <w:rsid w:val="6F98AD7F"/>
    <w:rsid w:val="6F9D41CE"/>
    <w:rsid w:val="6FAA7618"/>
    <w:rsid w:val="6FAC582A"/>
    <w:rsid w:val="6FAD54BD"/>
    <w:rsid w:val="6FAEC424"/>
    <w:rsid w:val="6FB61568"/>
    <w:rsid w:val="6FB67E8D"/>
    <w:rsid w:val="6FC02F2F"/>
    <w:rsid w:val="6FC034A6"/>
    <w:rsid w:val="6FC6F3B6"/>
    <w:rsid w:val="6FD1107C"/>
    <w:rsid w:val="6FD44890"/>
    <w:rsid w:val="6FD6EA30"/>
    <w:rsid w:val="6FE524D8"/>
    <w:rsid w:val="6FEB540D"/>
    <w:rsid w:val="6FEB71D2"/>
    <w:rsid w:val="6FFD2FF8"/>
    <w:rsid w:val="6FFF81E5"/>
    <w:rsid w:val="6FFFC316"/>
    <w:rsid w:val="7000C275"/>
    <w:rsid w:val="7000D70A"/>
    <w:rsid w:val="70020D69"/>
    <w:rsid w:val="7002C61B"/>
    <w:rsid w:val="700693C4"/>
    <w:rsid w:val="70093D52"/>
    <w:rsid w:val="700D3171"/>
    <w:rsid w:val="700E9A94"/>
    <w:rsid w:val="700FF83E"/>
    <w:rsid w:val="7012E6EF"/>
    <w:rsid w:val="701708A7"/>
    <w:rsid w:val="70194BB3"/>
    <w:rsid w:val="703582F2"/>
    <w:rsid w:val="70396F5C"/>
    <w:rsid w:val="703CFC9C"/>
    <w:rsid w:val="703EF597"/>
    <w:rsid w:val="703F47BC"/>
    <w:rsid w:val="70469951"/>
    <w:rsid w:val="70474756"/>
    <w:rsid w:val="704E45CE"/>
    <w:rsid w:val="705F2A56"/>
    <w:rsid w:val="705F992F"/>
    <w:rsid w:val="7069EFF1"/>
    <w:rsid w:val="706CEB06"/>
    <w:rsid w:val="706D41AC"/>
    <w:rsid w:val="707A4D10"/>
    <w:rsid w:val="707D600B"/>
    <w:rsid w:val="70815175"/>
    <w:rsid w:val="7088871C"/>
    <w:rsid w:val="709BE37A"/>
    <w:rsid w:val="709ECF7F"/>
    <w:rsid w:val="70A32454"/>
    <w:rsid w:val="70B29C82"/>
    <w:rsid w:val="70B72C25"/>
    <w:rsid w:val="70BE9EDD"/>
    <w:rsid w:val="70C26DC7"/>
    <w:rsid w:val="70C63FEF"/>
    <w:rsid w:val="70C78C8F"/>
    <w:rsid w:val="70C9716F"/>
    <w:rsid w:val="70CC062D"/>
    <w:rsid w:val="70D855B7"/>
    <w:rsid w:val="70D9FF34"/>
    <w:rsid w:val="70DACBCC"/>
    <w:rsid w:val="70DC99AC"/>
    <w:rsid w:val="70DDE220"/>
    <w:rsid w:val="70DF2FD5"/>
    <w:rsid w:val="70E043CE"/>
    <w:rsid w:val="70E06707"/>
    <w:rsid w:val="70EDCB5B"/>
    <w:rsid w:val="70F773AD"/>
    <w:rsid w:val="710C17B3"/>
    <w:rsid w:val="71112C91"/>
    <w:rsid w:val="7115BAF5"/>
    <w:rsid w:val="71168BA4"/>
    <w:rsid w:val="711B5E8A"/>
    <w:rsid w:val="711FC876"/>
    <w:rsid w:val="712AB4BE"/>
    <w:rsid w:val="712C6E24"/>
    <w:rsid w:val="712D27B3"/>
    <w:rsid w:val="7130AF12"/>
    <w:rsid w:val="713A37C3"/>
    <w:rsid w:val="713C842E"/>
    <w:rsid w:val="71499BC7"/>
    <w:rsid w:val="714AE939"/>
    <w:rsid w:val="714E499D"/>
    <w:rsid w:val="7150C892"/>
    <w:rsid w:val="7151498A"/>
    <w:rsid w:val="7155C6F4"/>
    <w:rsid w:val="715919E4"/>
    <w:rsid w:val="715BAFD2"/>
    <w:rsid w:val="7162B37C"/>
    <w:rsid w:val="7165D593"/>
    <w:rsid w:val="7166F6B7"/>
    <w:rsid w:val="71685663"/>
    <w:rsid w:val="716FF043"/>
    <w:rsid w:val="71702FD0"/>
    <w:rsid w:val="7170322E"/>
    <w:rsid w:val="717454E3"/>
    <w:rsid w:val="7177D0FB"/>
    <w:rsid w:val="71784E1A"/>
    <w:rsid w:val="7181A11D"/>
    <w:rsid w:val="7186BB54"/>
    <w:rsid w:val="719E22CC"/>
    <w:rsid w:val="71A33EEE"/>
    <w:rsid w:val="71A9F136"/>
    <w:rsid w:val="71B89E4D"/>
    <w:rsid w:val="71BC9250"/>
    <w:rsid w:val="71BEE2B2"/>
    <w:rsid w:val="71BF79BA"/>
    <w:rsid w:val="71C94D14"/>
    <w:rsid w:val="71CBBBAC"/>
    <w:rsid w:val="71DDC718"/>
    <w:rsid w:val="71E244AD"/>
    <w:rsid w:val="71E31ED2"/>
    <w:rsid w:val="71E3648E"/>
    <w:rsid w:val="71E45CCE"/>
    <w:rsid w:val="71E874A4"/>
    <w:rsid w:val="71EB8710"/>
    <w:rsid w:val="71EC7D0B"/>
    <w:rsid w:val="71FA4EA6"/>
    <w:rsid w:val="71FD0BC5"/>
    <w:rsid w:val="72004531"/>
    <w:rsid w:val="72049809"/>
    <w:rsid w:val="720558CB"/>
    <w:rsid w:val="72079F7B"/>
    <w:rsid w:val="7209BC03"/>
    <w:rsid w:val="720E367A"/>
    <w:rsid w:val="72104A77"/>
    <w:rsid w:val="721AF440"/>
    <w:rsid w:val="7220DDBD"/>
    <w:rsid w:val="7226676C"/>
    <w:rsid w:val="722BFC05"/>
    <w:rsid w:val="7232CD5E"/>
    <w:rsid w:val="723471BD"/>
    <w:rsid w:val="72448DAD"/>
    <w:rsid w:val="72467AE4"/>
    <w:rsid w:val="7246F07A"/>
    <w:rsid w:val="72497E5A"/>
    <w:rsid w:val="72518225"/>
    <w:rsid w:val="7253C3F1"/>
    <w:rsid w:val="7256D68F"/>
    <w:rsid w:val="7259EDA3"/>
    <w:rsid w:val="725B6834"/>
    <w:rsid w:val="72604D09"/>
    <w:rsid w:val="72616E37"/>
    <w:rsid w:val="72644D6C"/>
    <w:rsid w:val="726A720C"/>
    <w:rsid w:val="726E1E67"/>
    <w:rsid w:val="7276FF3A"/>
    <w:rsid w:val="7279917A"/>
    <w:rsid w:val="727FC8FC"/>
    <w:rsid w:val="72849747"/>
    <w:rsid w:val="7289F7D9"/>
    <w:rsid w:val="728F51B0"/>
    <w:rsid w:val="72930F54"/>
    <w:rsid w:val="7295FC7A"/>
    <w:rsid w:val="7296DB73"/>
    <w:rsid w:val="729BD58A"/>
    <w:rsid w:val="72A5D04C"/>
    <w:rsid w:val="72ABA679"/>
    <w:rsid w:val="72B4E3F5"/>
    <w:rsid w:val="72B7B5D2"/>
    <w:rsid w:val="72BDD1FF"/>
    <w:rsid w:val="72C7A60F"/>
    <w:rsid w:val="72C927CB"/>
    <w:rsid w:val="72D36214"/>
    <w:rsid w:val="72D4944A"/>
    <w:rsid w:val="72E15823"/>
    <w:rsid w:val="72E17B45"/>
    <w:rsid w:val="72E186A1"/>
    <w:rsid w:val="72E5296A"/>
    <w:rsid w:val="72F03314"/>
    <w:rsid w:val="72F31054"/>
    <w:rsid w:val="72F5059D"/>
    <w:rsid w:val="72F586AB"/>
    <w:rsid w:val="72F94EB0"/>
    <w:rsid w:val="72F95140"/>
    <w:rsid w:val="7300D321"/>
    <w:rsid w:val="73015B0B"/>
    <w:rsid w:val="73021D7C"/>
    <w:rsid w:val="7305209B"/>
    <w:rsid w:val="730A9860"/>
    <w:rsid w:val="730C04ED"/>
    <w:rsid w:val="7313C200"/>
    <w:rsid w:val="731894D1"/>
    <w:rsid w:val="731ADEE8"/>
    <w:rsid w:val="731EF254"/>
    <w:rsid w:val="731F30B4"/>
    <w:rsid w:val="731F7713"/>
    <w:rsid w:val="7322460B"/>
    <w:rsid w:val="73293F0F"/>
    <w:rsid w:val="732AAD45"/>
    <w:rsid w:val="733033CC"/>
    <w:rsid w:val="73327023"/>
    <w:rsid w:val="7333CD2E"/>
    <w:rsid w:val="73341512"/>
    <w:rsid w:val="7334D0DD"/>
    <w:rsid w:val="7335A918"/>
    <w:rsid w:val="734D75A0"/>
    <w:rsid w:val="73566634"/>
    <w:rsid w:val="735CD46A"/>
    <w:rsid w:val="7365D05F"/>
    <w:rsid w:val="73704D70"/>
    <w:rsid w:val="737129DD"/>
    <w:rsid w:val="7372AEEB"/>
    <w:rsid w:val="7376D79F"/>
    <w:rsid w:val="73773006"/>
    <w:rsid w:val="737C82FB"/>
    <w:rsid w:val="737F32DA"/>
    <w:rsid w:val="738B182A"/>
    <w:rsid w:val="73936F1A"/>
    <w:rsid w:val="739AB6BF"/>
    <w:rsid w:val="739D7358"/>
    <w:rsid w:val="73A00A8E"/>
    <w:rsid w:val="73A04E82"/>
    <w:rsid w:val="73A603EF"/>
    <w:rsid w:val="73AA7867"/>
    <w:rsid w:val="73BE45BC"/>
    <w:rsid w:val="73BF5E75"/>
    <w:rsid w:val="73C1343C"/>
    <w:rsid w:val="73C4D673"/>
    <w:rsid w:val="73CAEC32"/>
    <w:rsid w:val="73CF0CB5"/>
    <w:rsid w:val="73D249D5"/>
    <w:rsid w:val="73D371A9"/>
    <w:rsid w:val="73E7DBE5"/>
    <w:rsid w:val="73EB30B1"/>
    <w:rsid w:val="73EDFB7A"/>
    <w:rsid w:val="73EE2EC9"/>
    <w:rsid w:val="73EED001"/>
    <w:rsid w:val="73F01D7F"/>
    <w:rsid w:val="73F07D69"/>
    <w:rsid w:val="73F50ABE"/>
    <w:rsid w:val="73F61DEC"/>
    <w:rsid w:val="73F66532"/>
    <w:rsid w:val="73FED9FE"/>
    <w:rsid w:val="7402CC35"/>
    <w:rsid w:val="7409D5B3"/>
    <w:rsid w:val="740A859B"/>
    <w:rsid w:val="740D1137"/>
    <w:rsid w:val="740E400F"/>
    <w:rsid w:val="741CA8BA"/>
    <w:rsid w:val="741F0E87"/>
    <w:rsid w:val="7420D226"/>
    <w:rsid w:val="742C5EDD"/>
    <w:rsid w:val="74351991"/>
    <w:rsid w:val="743DB972"/>
    <w:rsid w:val="7442B429"/>
    <w:rsid w:val="7445A4CA"/>
    <w:rsid w:val="74466B15"/>
    <w:rsid w:val="7449C188"/>
    <w:rsid w:val="744B8D98"/>
    <w:rsid w:val="744F7E59"/>
    <w:rsid w:val="74555E56"/>
    <w:rsid w:val="745587B6"/>
    <w:rsid w:val="7459723B"/>
    <w:rsid w:val="745BA6C8"/>
    <w:rsid w:val="745DDE7F"/>
    <w:rsid w:val="7467EB18"/>
    <w:rsid w:val="7467F9FE"/>
    <w:rsid w:val="74698F8C"/>
    <w:rsid w:val="7470375A"/>
    <w:rsid w:val="74729F4D"/>
    <w:rsid w:val="74823F15"/>
    <w:rsid w:val="74868357"/>
    <w:rsid w:val="748805F7"/>
    <w:rsid w:val="7488F404"/>
    <w:rsid w:val="7494E004"/>
    <w:rsid w:val="749F9946"/>
    <w:rsid w:val="74A38852"/>
    <w:rsid w:val="74AC382A"/>
    <w:rsid w:val="74AE2501"/>
    <w:rsid w:val="74B7471A"/>
    <w:rsid w:val="74B7D137"/>
    <w:rsid w:val="74BA8E21"/>
    <w:rsid w:val="74BB6F86"/>
    <w:rsid w:val="74C40324"/>
    <w:rsid w:val="74C935E8"/>
    <w:rsid w:val="74D7381B"/>
    <w:rsid w:val="74D78239"/>
    <w:rsid w:val="74DC3A6B"/>
    <w:rsid w:val="74DE6C21"/>
    <w:rsid w:val="74E21AD1"/>
    <w:rsid w:val="74E50E85"/>
    <w:rsid w:val="74E9D551"/>
    <w:rsid w:val="74ED036A"/>
    <w:rsid w:val="74F553DC"/>
    <w:rsid w:val="74F5AF29"/>
    <w:rsid w:val="74FD8552"/>
    <w:rsid w:val="74FDF41D"/>
    <w:rsid w:val="74FE66FC"/>
    <w:rsid w:val="74FFE995"/>
    <w:rsid w:val="75001FE8"/>
    <w:rsid w:val="75002AD5"/>
    <w:rsid w:val="7503E4B0"/>
    <w:rsid w:val="75089A13"/>
    <w:rsid w:val="750C4DCC"/>
    <w:rsid w:val="750DD518"/>
    <w:rsid w:val="75199D03"/>
    <w:rsid w:val="751D5BB4"/>
    <w:rsid w:val="751D66E5"/>
    <w:rsid w:val="752094D2"/>
    <w:rsid w:val="752325C9"/>
    <w:rsid w:val="752BDCC2"/>
    <w:rsid w:val="7531738D"/>
    <w:rsid w:val="7537D5E2"/>
    <w:rsid w:val="753ABF9E"/>
    <w:rsid w:val="753DEBB3"/>
    <w:rsid w:val="7548945E"/>
    <w:rsid w:val="754B3194"/>
    <w:rsid w:val="754D3BA0"/>
    <w:rsid w:val="75587CBC"/>
    <w:rsid w:val="755BF6D6"/>
    <w:rsid w:val="755CB0AA"/>
    <w:rsid w:val="755D4347"/>
    <w:rsid w:val="755D9816"/>
    <w:rsid w:val="7561BDF5"/>
    <w:rsid w:val="75636115"/>
    <w:rsid w:val="75638BCB"/>
    <w:rsid w:val="7564EA41"/>
    <w:rsid w:val="756E2EC1"/>
    <w:rsid w:val="75719813"/>
    <w:rsid w:val="7572DEC2"/>
    <w:rsid w:val="75772FD3"/>
    <w:rsid w:val="757BD921"/>
    <w:rsid w:val="757EF303"/>
    <w:rsid w:val="7581B429"/>
    <w:rsid w:val="7583310E"/>
    <w:rsid w:val="75835DB1"/>
    <w:rsid w:val="758D2CDC"/>
    <w:rsid w:val="758FC463"/>
    <w:rsid w:val="75915985"/>
    <w:rsid w:val="759BC56D"/>
    <w:rsid w:val="75A048B2"/>
    <w:rsid w:val="75A10716"/>
    <w:rsid w:val="75A584BA"/>
    <w:rsid w:val="75B6BBF6"/>
    <w:rsid w:val="75BAE75A"/>
    <w:rsid w:val="75BB25C6"/>
    <w:rsid w:val="75BD6443"/>
    <w:rsid w:val="75BF2A63"/>
    <w:rsid w:val="75C02E83"/>
    <w:rsid w:val="75C332BB"/>
    <w:rsid w:val="75C556B3"/>
    <w:rsid w:val="75C9B1F2"/>
    <w:rsid w:val="75CCF007"/>
    <w:rsid w:val="75CF2BF1"/>
    <w:rsid w:val="75D069E7"/>
    <w:rsid w:val="75D94A1A"/>
    <w:rsid w:val="75DBCFEA"/>
    <w:rsid w:val="75DCAD4C"/>
    <w:rsid w:val="75DD58CB"/>
    <w:rsid w:val="75E37320"/>
    <w:rsid w:val="75E95F5D"/>
    <w:rsid w:val="75EA5DB9"/>
    <w:rsid w:val="75EA5F7F"/>
    <w:rsid w:val="75F2B8CB"/>
    <w:rsid w:val="75F3129F"/>
    <w:rsid w:val="75F5B208"/>
    <w:rsid w:val="75FA620C"/>
    <w:rsid w:val="75FC335C"/>
    <w:rsid w:val="75FE0998"/>
    <w:rsid w:val="760F5393"/>
    <w:rsid w:val="76111B7E"/>
    <w:rsid w:val="761147A5"/>
    <w:rsid w:val="76209FBF"/>
    <w:rsid w:val="7624C34C"/>
    <w:rsid w:val="762CA713"/>
    <w:rsid w:val="762EE2D5"/>
    <w:rsid w:val="762F294A"/>
    <w:rsid w:val="76321F5A"/>
    <w:rsid w:val="763478C8"/>
    <w:rsid w:val="76361897"/>
    <w:rsid w:val="7638C812"/>
    <w:rsid w:val="763A96C4"/>
    <w:rsid w:val="7641814D"/>
    <w:rsid w:val="76446C74"/>
    <w:rsid w:val="7648FF9E"/>
    <w:rsid w:val="764FDF91"/>
    <w:rsid w:val="76537E1B"/>
    <w:rsid w:val="7658D102"/>
    <w:rsid w:val="765CB517"/>
    <w:rsid w:val="765CC0DD"/>
    <w:rsid w:val="765ED89A"/>
    <w:rsid w:val="76623DBD"/>
    <w:rsid w:val="76646E1A"/>
    <w:rsid w:val="7664D29A"/>
    <w:rsid w:val="76668257"/>
    <w:rsid w:val="766C38A5"/>
    <w:rsid w:val="766FED95"/>
    <w:rsid w:val="7673E601"/>
    <w:rsid w:val="767D1CC0"/>
    <w:rsid w:val="767D447F"/>
    <w:rsid w:val="76819BD9"/>
    <w:rsid w:val="7683413B"/>
    <w:rsid w:val="76863201"/>
    <w:rsid w:val="7688C5C0"/>
    <w:rsid w:val="768AC264"/>
    <w:rsid w:val="768B1787"/>
    <w:rsid w:val="768F78F7"/>
    <w:rsid w:val="7690F677"/>
    <w:rsid w:val="769BC1D9"/>
    <w:rsid w:val="76A0B7AB"/>
    <w:rsid w:val="76A86590"/>
    <w:rsid w:val="76A8A82F"/>
    <w:rsid w:val="76AA2282"/>
    <w:rsid w:val="76AA6E2B"/>
    <w:rsid w:val="76AAABAD"/>
    <w:rsid w:val="76ACB73C"/>
    <w:rsid w:val="76B04155"/>
    <w:rsid w:val="76B7A2D0"/>
    <w:rsid w:val="76C208EE"/>
    <w:rsid w:val="76C5CF09"/>
    <w:rsid w:val="76CF3D00"/>
    <w:rsid w:val="76D072D3"/>
    <w:rsid w:val="76D46D15"/>
    <w:rsid w:val="76D58B92"/>
    <w:rsid w:val="76E652C0"/>
    <w:rsid w:val="76ECC581"/>
    <w:rsid w:val="76F869BF"/>
    <w:rsid w:val="76FA3B03"/>
    <w:rsid w:val="76FC0D95"/>
    <w:rsid w:val="76FF78CB"/>
    <w:rsid w:val="7704CF24"/>
    <w:rsid w:val="770FE102"/>
    <w:rsid w:val="7710632D"/>
    <w:rsid w:val="7719EECD"/>
    <w:rsid w:val="771DE355"/>
    <w:rsid w:val="771F14D5"/>
    <w:rsid w:val="77218526"/>
    <w:rsid w:val="7725D94A"/>
    <w:rsid w:val="77290C23"/>
    <w:rsid w:val="77296252"/>
    <w:rsid w:val="77311FC9"/>
    <w:rsid w:val="77323541"/>
    <w:rsid w:val="7732BD65"/>
    <w:rsid w:val="7734A56C"/>
    <w:rsid w:val="773504E8"/>
    <w:rsid w:val="773F9585"/>
    <w:rsid w:val="775267BD"/>
    <w:rsid w:val="775A0CAE"/>
    <w:rsid w:val="775BEA85"/>
    <w:rsid w:val="7765577E"/>
    <w:rsid w:val="7767D2DA"/>
    <w:rsid w:val="77690E45"/>
    <w:rsid w:val="7769ACCF"/>
    <w:rsid w:val="776A7C58"/>
    <w:rsid w:val="7787313A"/>
    <w:rsid w:val="778D90BF"/>
    <w:rsid w:val="7790A5F2"/>
    <w:rsid w:val="7791645E"/>
    <w:rsid w:val="7793D365"/>
    <w:rsid w:val="779A8DDB"/>
    <w:rsid w:val="779FC337"/>
    <w:rsid w:val="77AE2BD1"/>
    <w:rsid w:val="77BED9B3"/>
    <w:rsid w:val="77C919A2"/>
    <w:rsid w:val="77CB651E"/>
    <w:rsid w:val="77CCC028"/>
    <w:rsid w:val="77CD5ACC"/>
    <w:rsid w:val="77CFF4C5"/>
    <w:rsid w:val="77D063ED"/>
    <w:rsid w:val="77DC202B"/>
    <w:rsid w:val="77E544B7"/>
    <w:rsid w:val="77ECBA37"/>
    <w:rsid w:val="77F17801"/>
    <w:rsid w:val="77F8167C"/>
    <w:rsid w:val="77FBE8A8"/>
    <w:rsid w:val="77FD47D4"/>
    <w:rsid w:val="780389E9"/>
    <w:rsid w:val="7805B885"/>
    <w:rsid w:val="7807ADCC"/>
    <w:rsid w:val="780CFF98"/>
    <w:rsid w:val="781273BD"/>
    <w:rsid w:val="7813556A"/>
    <w:rsid w:val="7813A762"/>
    <w:rsid w:val="781970D2"/>
    <w:rsid w:val="78197A1C"/>
    <w:rsid w:val="7819C2D0"/>
    <w:rsid w:val="7823447F"/>
    <w:rsid w:val="7826690C"/>
    <w:rsid w:val="7828F867"/>
    <w:rsid w:val="782BA0D3"/>
    <w:rsid w:val="782D3396"/>
    <w:rsid w:val="7830825E"/>
    <w:rsid w:val="78315D84"/>
    <w:rsid w:val="78330FEC"/>
    <w:rsid w:val="78340C54"/>
    <w:rsid w:val="7834D324"/>
    <w:rsid w:val="783B8A88"/>
    <w:rsid w:val="783CEF0E"/>
    <w:rsid w:val="7844E990"/>
    <w:rsid w:val="7848432C"/>
    <w:rsid w:val="784956FF"/>
    <w:rsid w:val="784B76DA"/>
    <w:rsid w:val="78510B5A"/>
    <w:rsid w:val="7854C70E"/>
    <w:rsid w:val="785A44F3"/>
    <w:rsid w:val="785C7623"/>
    <w:rsid w:val="785E9250"/>
    <w:rsid w:val="7867C297"/>
    <w:rsid w:val="7867E9F4"/>
    <w:rsid w:val="78720CAD"/>
    <w:rsid w:val="7881569C"/>
    <w:rsid w:val="7881B486"/>
    <w:rsid w:val="788D65D3"/>
    <w:rsid w:val="7891C762"/>
    <w:rsid w:val="7894043F"/>
    <w:rsid w:val="7899E0FD"/>
    <w:rsid w:val="789CB8B4"/>
    <w:rsid w:val="789DE6F1"/>
    <w:rsid w:val="78A338E9"/>
    <w:rsid w:val="78A4985D"/>
    <w:rsid w:val="78B5B82D"/>
    <w:rsid w:val="78B72ECE"/>
    <w:rsid w:val="78B8976D"/>
    <w:rsid w:val="78B8AB05"/>
    <w:rsid w:val="78BA2713"/>
    <w:rsid w:val="78BA4547"/>
    <w:rsid w:val="78BAA817"/>
    <w:rsid w:val="78BAE626"/>
    <w:rsid w:val="78BBA74A"/>
    <w:rsid w:val="78BBD7F5"/>
    <w:rsid w:val="78BE2C4F"/>
    <w:rsid w:val="78BF2CBF"/>
    <w:rsid w:val="78C0BB58"/>
    <w:rsid w:val="78CFD933"/>
    <w:rsid w:val="78D020DA"/>
    <w:rsid w:val="78D4947E"/>
    <w:rsid w:val="78DB5865"/>
    <w:rsid w:val="78E26F0F"/>
    <w:rsid w:val="78E3392D"/>
    <w:rsid w:val="78E56DFA"/>
    <w:rsid w:val="78E9E198"/>
    <w:rsid w:val="78F8BC12"/>
    <w:rsid w:val="78FE010F"/>
    <w:rsid w:val="7900A915"/>
    <w:rsid w:val="7912D250"/>
    <w:rsid w:val="79139024"/>
    <w:rsid w:val="7913BB54"/>
    <w:rsid w:val="7916C70E"/>
    <w:rsid w:val="7918AACB"/>
    <w:rsid w:val="791CFDBE"/>
    <w:rsid w:val="79232F62"/>
    <w:rsid w:val="7928E44F"/>
    <w:rsid w:val="792FE305"/>
    <w:rsid w:val="793053A6"/>
    <w:rsid w:val="79338963"/>
    <w:rsid w:val="7935B4C7"/>
    <w:rsid w:val="793F4E64"/>
    <w:rsid w:val="7945B7AE"/>
    <w:rsid w:val="79472DA3"/>
    <w:rsid w:val="794BC9A9"/>
    <w:rsid w:val="79509713"/>
    <w:rsid w:val="79573DF5"/>
    <w:rsid w:val="795788CF"/>
    <w:rsid w:val="795BE376"/>
    <w:rsid w:val="7965B786"/>
    <w:rsid w:val="796687BD"/>
    <w:rsid w:val="796E3F07"/>
    <w:rsid w:val="7970433B"/>
    <w:rsid w:val="797348CE"/>
    <w:rsid w:val="797476B9"/>
    <w:rsid w:val="7974D18E"/>
    <w:rsid w:val="7976B121"/>
    <w:rsid w:val="797A522D"/>
    <w:rsid w:val="79811AB7"/>
    <w:rsid w:val="7984E99A"/>
    <w:rsid w:val="7988B7E3"/>
    <w:rsid w:val="798ACC43"/>
    <w:rsid w:val="798B73EA"/>
    <w:rsid w:val="798F3967"/>
    <w:rsid w:val="799139C7"/>
    <w:rsid w:val="7994E89A"/>
    <w:rsid w:val="799854C1"/>
    <w:rsid w:val="79995364"/>
    <w:rsid w:val="79A26D39"/>
    <w:rsid w:val="79A43616"/>
    <w:rsid w:val="79A87DF4"/>
    <w:rsid w:val="79AC36B4"/>
    <w:rsid w:val="79AF9CB2"/>
    <w:rsid w:val="79B57106"/>
    <w:rsid w:val="79B7DA39"/>
    <w:rsid w:val="79B8AF0C"/>
    <w:rsid w:val="79C50F8C"/>
    <w:rsid w:val="79D15323"/>
    <w:rsid w:val="79D2A6E4"/>
    <w:rsid w:val="79D57A3A"/>
    <w:rsid w:val="79D998F7"/>
    <w:rsid w:val="79E09419"/>
    <w:rsid w:val="79E3EE4C"/>
    <w:rsid w:val="79E788CC"/>
    <w:rsid w:val="79EA53B0"/>
    <w:rsid w:val="79EB27C4"/>
    <w:rsid w:val="79EF6952"/>
    <w:rsid w:val="79F039BE"/>
    <w:rsid w:val="79F212E8"/>
    <w:rsid w:val="79F3F213"/>
    <w:rsid w:val="79FC2F47"/>
    <w:rsid w:val="7A0F44F1"/>
    <w:rsid w:val="7A1321F7"/>
    <w:rsid w:val="7A141A0F"/>
    <w:rsid w:val="7A1AA817"/>
    <w:rsid w:val="7A36C9E4"/>
    <w:rsid w:val="7A40195D"/>
    <w:rsid w:val="7A43A39D"/>
    <w:rsid w:val="7A479287"/>
    <w:rsid w:val="7A489501"/>
    <w:rsid w:val="7A499ECE"/>
    <w:rsid w:val="7A4D8695"/>
    <w:rsid w:val="7A518FD3"/>
    <w:rsid w:val="7A549311"/>
    <w:rsid w:val="7A54C283"/>
    <w:rsid w:val="7A5DE420"/>
    <w:rsid w:val="7A5F884D"/>
    <w:rsid w:val="7A647F99"/>
    <w:rsid w:val="7A64AFFF"/>
    <w:rsid w:val="7A65863E"/>
    <w:rsid w:val="7A6A7B56"/>
    <w:rsid w:val="7A742680"/>
    <w:rsid w:val="7A790696"/>
    <w:rsid w:val="7A7D081E"/>
    <w:rsid w:val="7A80065C"/>
    <w:rsid w:val="7A8030DE"/>
    <w:rsid w:val="7A84FCB5"/>
    <w:rsid w:val="7A982140"/>
    <w:rsid w:val="7AA33954"/>
    <w:rsid w:val="7AA6A9A8"/>
    <w:rsid w:val="7AA6E33E"/>
    <w:rsid w:val="7AAD83F2"/>
    <w:rsid w:val="7AB151BF"/>
    <w:rsid w:val="7AB34ED6"/>
    <w:rsid w:val="7AB3A81D"/>
    <w:rsid w:val="7AB5DC68"/>
    <w:rsid w:val="7ABD3C31"/>
    <w:rsid w:val="7ABEEB9C"/>
    <w:rsid w:val="7ABFF8A3"/>
    <w:rsid w:val="7AC17D3A"/>
    <w:rsid w:val="7AC4FB17"/>
    <w:rsid w:val="7AC66855"/>
    <w:rsid w:val="7AD0BEF4"/>
    <w:rsid w:val="7AD2298E"/>
    <w:rsid w:val="7AD2E4DC"/>
    <w:rsid w:val="7AD7AA44"/>
    <w:rsid w:val="7ADCC8E4"/>
    <w:rsid w:val="7ADED500"/>
    <w:rsid w:val="7AF32794"/>
    <w:rsid w:val="7AFD4862"/>
    <w:rsid w:val="7B015694"/>
    <w:rsid w:val="7B06F7D8"/>
    <w:rsid w:val="7B08C588"/>
    <w:rsid w:val="7B10E843"/>
    <w:rsid w:val="7B161F0A"/>
    <w:rsid w:val="7B1C1784"/>
    <w:rsid w:val="7B1C9C98"/>
    <w:rsid w:val="7B226D82"/>
    <w:rsid w:val="7B23DA87"/>
    <w:rsid w:val="7B284A10"/>
    <w:rsid w:val="7B2AF46C"/>
    <w:rsid w:val="7B2FBCE9"/>
    <w:rsid w:val="7B33ED0A"/>
    <w:rsid w:val="7B346A33"/>
    <w:rsid w:val="7B3788ED"/>
    <w:rsid w:val="7B3BE69D"/>
    <w:rsid w:val="7B480AD7"/>
    <w:rsid w:val="7B4AAA34"/>
    <w:rsid w:val="7B4F5504"/>
    <w:rsid w:val="7B50C523"/>
    <w:rsid w:val="7B548F95"/>
    <w:rsid w:val="7B5A7A67"/>
    <w:rsid w:val="7B5BF349"/>
    <w:rsid w:val="7B61E2C0"/>
    <w:rsid w:val="7B6FF208"/>
    <w:rsid w:val="7B7416C6"/>
    <w:rsid w:val="7B7AF3DE"/>
    <w:rsid w:val="7B7C61EE"/>
    <w:rsid w:val="7B8080BA"/>
    <w:rsid w:val="7B821ECB"/>
    <w:rsid w:val="7B87B475"/>
    <w:rsid w:val="7B89C2EF"/>
    <w:rsid w:val="7B8BE03C"/>
    <w:rsid w:val="7B8D9A22"/>
    <w:rsid w:val="7B9015AA"/>
    <w:rsid w:val="7B9210EC"/>
    <w:rsid w:val="7B994FCB"/>
    <w:rsid w:val="7B998AA9"/>
    <w:rsid w:val="7B99E918"/>
    <w:rsid w:val="7BA14E46"/>
    <w:rsid w:val="7BA2195C"/>
    <w:rsid w:val="7BADD307"/>
    <w:rsid w:val="7BAEF1F2"/>
    <w:rsid w:val="7BAF3F5F"/>
    <w:rsid w:val="7BB62148"/>
    <w:rsid w:val="7BBED74A"/>
    <w:rsid w:val="7BC5FB51"/>
    <w:rsid w:val="7BC6E3B2"/>
    <w:rsid w:val="7BCE1CAA"/>
    <w:rsid w:val="7BCE84E6"/>
    <w:rsid w:val="7BCFD8DD"/>
    <w:rsid w:val="7BD37422"/>
    <w:rsid w:val="7BD6CD17"/>
    <w:rsid w:val="7BD870E1"/>
    <w:rsid w:val="7BDAC3D9"/>
    <w:rsid w:val="7BDBC269"/>
    <w:rsid w:val="7BDD4F80"/>
    <w:rsid w:val="7BDE0521"/>
    <w:rsid w:val="7BE2F7DC"/>
    <w:rsid w:val="7BE5B9BF"/>
    <w:rsid w:val="7BE6351D"/>
    <w:rsid w:val="7BE8B58B"/>
    <w:rsid w:val="7BEEB27A"/>
    <w:rsid w:val="7BF30765"/>
    <w:rsid w:val="7BF48FB4"/>
    <w:rsid w:val="7C027B27"/>
    <w:rsid w:val="7C14B98D"/>
    <w:rsid w:val="7C161396"/>
    <w:rsid w:val="7C1B1B2A"/>
    <w:rsid w:val="7C1BF8BA"/>
    <w:rsid w:val="7C1C7727"/>
    <w:rsid w:val="7C1FE832"/>
    <w:rsid w:val="7C23B965"/>
    <w:rsid w:val="7C23D0AF"/>
    <w:rsid w:val="7C32A6FE"/>
    <w:rsid w:val="7C3972CB"/>
    <w:rsid w:val="7C4360DB"/>
    <w:rsid w:val="7C448D32"/>
    <w:rsid w:val="7C49CCAA"/>
    <w:rsid w:val="7C4DC475"/>
    <w:rsid w:val="7C53B587"/>
    <w:rsid w:val="7C6B8EDC"/>
    <w:rsid w:val="7C6BF8E2"/>
    <w:rsid w:val="7C6DF21F"/>
    <w:rsid w:val="7C760C5A"/>
    <w:rsid w:val="7C850C49"/>
    <w:rsid w:val="7C86019D"/>
    <w:rsid w:val="7C8B7684"/>
    <w:rsid w:val="7C93AB4B"/>
    <w:rsid w:val="7C95F1F3"/>
    <w:rsid w:val="7CA16BF0"/>
    <w:rsid w:val="7CA44F41"/>
    <w:rsid w:val="7CA93C7F"/>
    <w:rsid w:val="7CACEC02"/>
    <w:rsid w:val="7CADFE7C"/>
    <w:rsid w:val="7CAE8531"/>
    <w:rsid w:val="7CB2EA69"/>
    <w:rsid w:val="7CB952FF"/>
    <w:rsid w:val="7CBA0F97"/>
    <w:rsid w:val="7CC2EF9B"/>
    <w:rsid w:val="7CC69C22"/>
    <w:rsid w:val="7CC9B62C"/>
    <w:rsid w:val="7CCCBDC1"/>
    <w:rsid w:val="7CD36478"/>
    <w:rsid w:val="7CD74ECC"/>
    <w:rsid w:val="7CDB9DCB"/>
    <w:rsid w:val="7CE7B44E"/>
    <w:rsid w:val="7CE9E969"/>
    <w:rsid w:val="7CEDEB05"/>
    <w:rsid w:val="7CEFD5B9"/>
    <w:rsid w:val="7CF22066"/>
    <w:rsid w:val="7CF5EFD4"/>
    <w:rsid w:val="7CF7CB4D"/>
    <w:rsid w:val="7CFF4854"/>
    <w:rsid w:val="7D00A0DD"/>
    <w:rsid w:val="7D02BC58"/>
    <w:rsid w:val="7D03F328"/>
    <w:rsid w:val="7D080B0B"/>
    <w:rsid w:val="7D0D0D16"/>
    <w:rsid w:val="7D13F2C1"/>
    <w:rsid w:val="7D152438"/>
    <w:rsid w:val="7D2A679D"/>
    <w:rsid w:val="7D2F7CAC"/>
    <w:rsid w:val="7D2F9D32"/>
    <w:rsid w:val="7D331B16"/>
    <w:rsid w:val="7D3E4156"/>
    <w:rsid w:val="7D4272B8"/>
    <w:rsid w:val="7D4BBD10"/>
    <w:rsid w:val="7D4DAC5B"/>
    <w:rsid w:val="7D576FEA"/>
    <w:rsid w:val="7D59589E"/>
    <w:rsid w:val="7D5979E5"/>
    <w:rsid w:val="7D5E6B89"/>
    <w:rsid w:val="7D6AFA5D"/>
    <w:rsid w:val="7D7F80E2"/>
    <w:rsid w:val="7D823BDE"/>
    <w:rsid w:val="7D8992E9"/>
    <w:rsid w:val="7D8E75BA"/>
    <w:rsid w:val="7D90F498"/>
    <w:rsid w:val="7D9B322D"/>
    <w:rsid w:val="7D9B6033"/>
    <w:rsid w:val="7D9F7919"/>
    <w:rsid w:val="7DA73247"/>
    <w:rsid w:val="7DA91CAD"/>
    <w:rsid w:val="7DA98C90"/>
    <w:rsid w:val="7DAAA50B"/>
    <w:rsid w:val="7DB04C49"/>
    <w:rsid w:val="7DB3A394"/>
    <w:rsid w:val="7DB70EA9"/>
    <w:rsid w:val="7DB79955"/>
    <w:rsid w:val="7DBD463E"/>
    <w:rsid w:val="7DC26705"/>
    <w:rsid w:val="7DC2F95C"/>
    <w:rsid w:val="7DD369EC"/>
    <w:rsid w:val="7DD78294"/>
    <w:rsid w:val="7DD8A0E9"/>
    <w:rsid w:val="7DDDF655"/>
    <w:rsid w:val="7DDF3E47"/>
    <w:rsid w:val="7DE06F91"/>
    <w:rsid w:val="7DF4244A"/>
    <w:rsid w:val="7DFF36DD"/>
    <w:rsid w:val="7E001D38"/>
    <w:rsid w:val="7E00F07F"/>
    <w:rsid w:val="7E0D141B"/>
    <w:rsid w:val="7E120274"/>
    <w:rsid w:val="7E129226"/>
    <w:rsid w:val="7E13A795"/>
    <w:rsid w:val="7E17F87C"/>
    <w:rsid w:val="7E19388D"/>
    <w:rsid w:val="7E1B87A3"/>
    <w:rsid w:val="7E1BFDA2"/>
    <w:rsid w:val="7E1C0DCF"/>
    <w:rsid w:val="7E1D9B70"/>
    <w:rsid w:val="7E253067"/>
    <w:rsid w:val="7E273222"/>
    <w:rsid w:val="7E297C1C"/>
    <w:rsid w:val="7E35EF61"/>
    <w:rsid w:val="7E38F176"/>
    <w:rsid w:val="7E3F6F4C"/>
    <w:rsid w:val="7E3FD062"/>
    <w:rsid w:val="7E433E63"/>
    <w:rsid w:val="7E55B58C"/>
    <w:rsid w:val="7E5778FD"/>
    <w:rsid w:val="7E625D5A"/>
    <w:rsid w:val="7E6791B1"/>
    <w:rsid w:val="7E7E5743"/>
    <w:rsid w:val="7E808A2E"/>
    <w:rsid w:val="7E89D9BD"/>
    <w:rsid w:val="7E89E8FD"/>
    <w:rsid w:val="7E8DE901"/>
    <w:rsid w:val="7E8F60BA"/>
    <w:rsid w:val="7E947E61"/>
    <w:rsid w:val="7E96FF5D"/>
    <w:rsid w:val="7EA571EB"/>
    <w:rsid w:val="7EA6A89F"/>
    <w:rsid w:val="7EA6D1F5"/>
    <w:rsid w:val="7EA9C918"/>
    <w:rsid w:val="7EADAB12"/>
    <w:rsid w:val="7EADE46B"/>
    <w:rsid w:val="7EB00936"/>
    <w:rsid w:val="7EB15151"/>
    <w:rsid w:val="7EBAFEC5"/>
    <w:rsid w:val="7EBB83B0"/>
    <w:rsid w:val="7EC1E3DA"/>
    <w:rsid w:val="7EC5CD9D"/>
    <w:rsid w:val="7EC7291D"/>
    <w:rsid w:val="7ECB1BE5"/>
    <w:rsid w:val="7ED7A6CF"/>
    <w:rsid w:val="7EDC6D1A"/>
    <w:rsid w:val="7EE2BD5C"/>
    <w:rsid w:val="7EE30755"/>
    <w:rsid w:val="7EEA93B5"/>
    <w:rsid w:val="7EEB1BDC"/>
    <w:rsid w:val="7EEEE272"/>
    <w:rsid w:val="7EF2D5AC"/>
    <w:rsid w:val="7F08FBD9"/>
    <w:rsid w:val="7F0D9C79"/>
    <w:rsid w:val="7F1C311A"/>
    <w:rsid w:val="7F1DAB1F"/>
    <w:rsid w:val="7F24224B"/>
    <w:rsid w:val="7F33467F"/>
    <w:rsid w:val="7F359B07"/>
    <w:rsid w:val="7F3E48D1"/>
    <w:rsid w:val="7F3F76A8"/>
    <w:rsid w:val="7F42C2F5"/>
    <w:rsid w:val="7F4727E1"/>
    <w:rsid w:val="7F4AC06E"/>
    <w:rsid w:val="7F539A5C"/>
    <w:rsid w:val="7F573501"/>
    <w:rsid w:val="7F58D0F8"/>
    <w:rsid w:val="7F5FC799"/>
    <w:rsid w:val="7F689299"/>
    <w:rsid w:val="7F790D19"/>
    <w:rsid w:val="7F87225B"/>
    <w:rsid w:val="7F88F7E0"/>
    <w:rsid w:val="7F89A406"/>
    <w:rsid w:val="7F8CAC32"/>
    <w:rsid w:val="7F8D66CF"/>
    <w:rsid w:val="7F91B8B1"/>
    <w:rsid w:val="7F94071D"/>
    <w:rsid w:val="7F9E2A49"/>
    <w:rsid w:val="7F9EE975"/>
    <w:rsid w:val="7FA0FBF7"/>
    <w:rsid w:val="7FA27BF5"/>
    <w:rsid w:val="7FA6FFCE"/>
    <w:rsid w:val="7FA7AA70"/>
    <w:rsid w:val="7FA95EBD"/>
    <w:rsid w:val="7FAA8770"/>
    <w:rsid w:val="7FB027AA"/>
    <w:rsid w:val="7FB3F8D4"/>
    <w:rsid w:val="7FB9AC0F"/>
    <w:rsid w:val="7FC16243"/>
    <w:rsid w:val="7FC6F8EA"/>
    <w:rsid w:val="7FD767C2"/>
    <w:rsid w:val="7FD8E710"/>
    <w:rsid w:val="7FE1183F"/>
    <w:rsid w:val="7FE840E2"/>
    <w:rsid w:val="7FE9DA4B"/>
    <w:rsid w:val="7FEC1537"/>
    <w:rsid w:val="7FEEA713"/>
    <w:rsid w:val="7FF467D7"/>
    <w:rsid w:val="7FF704D0"/>
    <w:rsid w:val="7FF707A1"/>
    <w:rsid w:val="7FF869C6"/>
    <w:rsid w:val="7FF88263"/>
    <w:rsid w:val="7FFB6019"/>
    <w:rsid w:val="7FFF3A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52A2D"/>
  <w15:chartTrackingRefBased/>
  <w15:docId w15:val="{0F0C58E0-EC4B-4A50-84EA-E4CE24B3E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4A159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A159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A159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A159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A159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A1596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A1596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A15965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A15965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A159654"/>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A159654"/>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A159654"/>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A159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159654"/>
    <w:pPr>
      <w:ind w:left="720"/>
      <w:contextualSpacing/>
    </w:pPr>
  </w:style>
  <w:style w:type="character" w:styleId="CommentReference">
    <w:name w:val="annotation reference"/>
    <w:basedOn w:val="DefaultParagraphFont"/>
    <w:uiPriority w:val="99"/>
    <w:semiHidden/>
    <w:unhideWhenUsed/>
    <w:rsid w:val="00136581"/>
    <w:rPr>
      <w:sz w:val="16"/>
      <w:szCs w:val="16"/>
    </w:rPr>
  </w:style>
  <w:style w:type="paragraph" w:styleId="CommentText">
    <w:name w:val="annotation text"/>
    <w:basedOn w:val="Normal"/>
    <w:link w:val="CommentTextChar"/>
    <w:uiPriority w:val="99"/>
    <w:unhideWhenUsed/>
    <w:rsid w:val="4A159654"/>
    <w:pPr>
      <w:spacing w:line="240" w:lineRule="auto"/>
    </w:pPr>
    <w:rPr>
      <w:sz w:val="20"/>
      <w:szCs w:val="20"/>
    </w:rPr>
  </w:style>
  <w:style w:type="character" w:customStyle="1" w:styleId="CommentTextChar">
    <w:name w:val="Comment Text Char"/>
    <w:basedOn w:val="DefaultParagraphFont"/>
    <w:link w:val="CommentText"/>
    <w:uiPriority w:val="99"/>
    <w:rsid w:val="00136581"/>
    <w:rPr>
      <w:sz w:val="20"/>
      <w:szCs w:val="20"/>
    </w:rPr>
  </w:style>
  <w:style w:type="paragraph" w:styleId="CommentSubject">
    <w:name w:val="annotation subject"/>
    <w:basedOn w:val="CommentText"/>
    <w:next w:val="CommentText"/>
    <w:link w:val="CommentSubjectChar"/>
    <w:uiPriority w:val="99"/>
    <w:semiHidden/>
    <w:unhideWhenUsed/>
    <w:rsid w:val="00136581"/>
    <w:rPr>
      <w:b/>
      <w:bCs/>
    </w:rPr>
  </w:style>
  <w:style w:type="character" w:customStyle="1" w:styleId="CommentSubjectChar">
    <w:name w:val="Comment Subject Char"/>
    <w:basedOn w:val="CommentTextChar"/>
    <w:link w:val="CommentSubject"/>
    <w:uiPriority w:val="99"/>
    <w:semiHidden/>
    <w:rsid w:val="00136581"/>
    <w:rPr>
      <w:b/>
      <w:bCs/>
      <w:sz w:val="20"/>
      <w:szCs w:val="20"/>
    </w:rPr>
  </w:style>
  <w:style w:type="character" w:styleId="Hyperlink">
    <w:name w:val="Hyperlink"/>
    <w:basedOn w:val="DefaultParagraphFont"/>
    <w:uiPriority w:val="99"/>
    <w:unhideWhenUsed/>
    <w:rsid w:val="0481872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E96BB2"/>
  </w:style>
  <w:style w:type="paragraph" w:styleId="Header">
    <w:name w:val="header"/>
    <w:basedOn w:val="Normal"/>
    <w:uiPriority w:val="99"/>
    <w:unhideWhenUsed/>
    <w:rsid w:val="4A159654"/>
    <w:pPr>
      <w:tabs>
        <w:tab w:val="center" w:pos="4680"/>
        <w:tab w:val="right" w:pos="9360"/>
      </w:tabs>
      <w:spacing w:after="0" w:line="240" w:lineRule="auto"/>
    </w:pPr>
  </w:style>
  <w:style w:type="paragraph" w:styleId="Footer">
    <w:name w:val="footer"/>
    <w:basedOn w:val="Normal"/>
    <w:uiPriority w:val="99"/>
    <w:unhideWhenUsed/>
    <w:rsid w:val="4A159654"/>
    <w:pPr>
      <w:tabs>
        <w:tab w:val="center" w:pos="4680"/>
        <w:tab w:val="right" w:pos="9360"/>
      </w:tabs>
      <w:spacing w:after="0" w:line="240" w:lineRule="auto"/>
    </w:pPr>
  </w:style>
  <w:style w:type="character" w:styleId="Strong">
    <w:name w:val="Strong"/>
    <w:basedOn w:val="DefaultParagraphFont"/>
    <w:uiPriority w:val="22"/>
    <w:qFormat/>
    <w:rsid w:val="00313A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89/fpsyg.2016.00518" TargetMode="External"/><Relationship Id="rId21" Type="http://schemas.openxmlformats.org/officeDocument/2006/relationships/image" Target="media/image11.png"/><Relationship Id="rId42" Type="http://schemas.openxmlformats.org/officeDocument/2006/relationships/hyperlink" Target="https://doi.org/10.1177/8755123315620835.(Accessed" TargetMode="External"/><Relationship Id="rId47" Type="http://schemas.openxmlformats.org/officeDocument/2006/relationships/hyperlink" Target="https://doi.org/10.1177/0305735619826469" TargetMode="External"/><Relationship Id="rId63" Type="http://schemas.openxmlformats.org/officeDocument/2006/relationships/hyperlink" Target="mailto:pgresearch@uwtsd.ac.uk" TargetMode="External"/><Relationship Id="rId68" Type="http://schemas.microsoft.com/office/2011/relationships/people" Target="people.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s://doi.org/10.1007/bf02310555" TargetMode="External"/><Relationship Id="rId11" Type="http://schemas.openxmlformats.org/officeDocument/2006/relationships/image" Target="media/image1.png"/><Relationship Id="rId24" Type="http://schemas.openxmlformats.org/officeDocument/2006/relationships/hyperlink" Target="https://blog.oup.com/2022/10/memorable-years-formative-years-why-do-boys-stop-singing-in-their-teens/" TargetMode="External"/><Relationship Id="rId32" Type="http://schemas.openxmlformats.org/officeDocument/2006/relationships/hyperlink" Target="https://doi.org/10.3389/feduc.2025.1604792" TargetMode="External"/><Relationship Id="rId37" Type="http://schemas.openxmlformats.org/officeDocument/2006/relationships/hyperlink" Target="https://doi.org/10.1037/0022-3514.37.6.822" TargetMode="External"/><Relationship Id="rId40" Type="http://schemas.openxmlformats.org/officeDocument/2006/relationships/hyperlink" Target="https://doi.org/10.1177/0305735618755000" TargetMode="External"/><Relationship Id="rId45" Type="http://schemas.openxmlformats.org/officeDocument/2006/relationships/hyperlink" Target="https://doi.org/10.1080/14613808.2024.2319581" TargetMode="External"/><Relationship Id="rId53" Type="http://schemas.openxmlformats.org/officeDocument/2006/relationships/image" Target="media/image16.png"/><Relationship Id="rId58" Type="http://schemas.openxmlformats.org/officeDocument/2006/relationships/hyperlink" Target="mailto:ellenccleary@gmail.com"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uwtsd.ac.uk/research/research-ethics/"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jcu.pressbooks.pub/intro-res-methods-health" TargetMode="External"/><Relationship Id="rId27" Type="http://schemas.openxmlformats.org/officeDocument/2006/relationships/hyperlink" Target="https://doi.org/10.1188/14.ONF.545-547" TargetMode="External"/><Relationship Id="rId30" Type="http://schemas.openxmlformats.org/officeDocument/2006/relationships/hyperlink" Target="https://doi.org/10.1177/10298649241275614" TargetMode="External"/><Relationship Id="rId35" Type="http://schemas.openxmlformats.org/officeDocument/2006/relationships/hyperlink" Target="https://doi.org/10.1093/acprof:oso/9780199586141.001.0001" TargetMode="External"/><Relationship Id="rId43" Type="http://schemas.openxmlformats.org/officeDocument/2006/relationships/hyperlink" Target="https://doi.org/10.1177/0022429418763790" TargetMode="External"/><Relationship Id="rId48" Type="http://schemas.openxmlformats.org/officeDocument/2006/relationships/hyperlink" Target="https://doi.org/10.1080/01443410.2017.1342767" TargetMode="External"/><Relationship Id="rId56" Type="http://schemas.openxmlformats.org/officeDocument/2006/relationships/hyperlink" Target="https://mytsd.uwtsd.ac.uk/" TargetMode="External"/><Relationship Id="rId64" Type="http://schemas.openxmlformats.org/officeDocument/2006/relationships/image" Target="media/image18.png"/><Relationship Id="rId69" Type="http://schemas.openxmlformats.org/officeDocument/2006/relationships/theme" Target="theme/theme1.xml"/><Relationship Id="rId8" Type="http://schemas.microsoft.com/office/2011/relationships/commentsExtended" Target="commentsExtended.xml"/><Relationship Id="rId51" Type="http://schemas.openxmlformats.org/officeDocument/2006/relationships/image" Target="media/image14.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scribbr.co.uk/research-methods/ethical-considerations/" TargetMode="External"/><Relationship Id="rId33" Type="http://schemas.openxmlformats.org/officeDocument/2006/relationships/hyperlink" Target="https://doi.org/10.3389/fpsyg.2024.1461235" TargetMode="External"/><Relationship Id="rId38" Type="http://schemas.openxmlformats.org/officeDocument/2006/relationships/hyperlink" Target="https://doi.org/10.3389/fpsyg.2024.1357936.(Accessed" TargetMode="External"/><Relationship Id="rId46" Type="http://schemas.openxmlformats.org/officeDocument/2006/relationships/hyperlink" Target="https://psycnet.apa.org/doi/10.1037/h0048872" TargetMode="External"/><Relationship Id="rId5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doi.org/10.1177/03057356241228030" TargetMode="External"/><Relationship Id="rId54" Type="http://schemas.openxmlformats.org/officeDocument/2006/relationships/hyperlink" Target="mailto:ellenccleary@gmail.com" TargetMode="External"/><Relationship Id="rId62"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jcu.pressbooks.pub/intro-res-methods-health/" TargetMode="External"/><Relationship Id="rId28" Type="http://schemas.openxmlformats.org/officeDocument/2006/relationships/hyperlink" Target="https://doi.org/10.1177/03057356231216876" TargetMode="External"/><Relationship Id="rId36" Type="http://schemas.openxmlformats.org/officeDocument/2006/relationships/hyperlink" Target="https://doi.org/10.4324/9781315662359" TargetMode="External"/><Relationship Id="rId49" Type="http://schemas.openxmlformats.org/officeDocument/2006/relationships/image" Target="media/image12.png"/><Relationship Id="rId57" Type="http://schemas.openxmlformats.org/officeDocument/2006/relationships/hyperlink" Target="mailto:pgresearch@uwtsd.ac.uk" TargetMode="External"/><Relationship Id="rId10" Type="http://schemas.microsoft.com/office/2018/08/relationships/commentsExtensible" Target="commentsExtensible.xml"/><Relationship Id="rId31" Type="http://schemas.openxmlformats.org/officeDocument/2006/relationships/hyperlink" Target="https://doi.org/10.1186/s40359-025-03016-0" TargetMode="External"/><Relationship Id="rId44" Type="http://schemas.openxmlformats.org/officeDocument/2006/relationships/hyperlink" Target="https://doi.org/10.1007/s11165-016-9602-2" TargetMode="External"/><Relationship Id="rId52" Type="http://schemas.openxmlformats.org/officeDocument/2006/relationships/image" Target="media/image15.png"/><Relationship Id="rId6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5"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4103/sja.sja_635_22" TargetMode="External"/><Relationship Id="rId34" Type="http://schemas.openxmlformats.org/officeDocument/2006/relationships/hyperlink" Target="https://doi.org/10.3389/feduc.2023.1092736" TargetMode="External"/><Relationship Id="rId50" Type="http://schemas.openxmlformats.org/officeDocument/2006/relationships/image" Target="media/image13.png"/><Relationship Id="rId5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27112</Words>
  <Characters>154541</Characters>
  <Application>Microsoft Office Word</Application>
  <DocSecurity>4</DocSecurity>
  <Lines>1287</Lines>
  <Paragraphs>362</Paragraphs>
  <ScaleCrop>false</ScaleCrop>
  <Company/>
  <LinksUpToDate>false</LinksUpToDate>
  <CharactersWithSpaces>181291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Cleary</dc:creator>
  <cp:keywords/>
  <dc:description/>
  <cp:lastModifiedBy>Ellen Cleary</cp:lastModifiedBy>
  <cp:revision>186</cp:revision>
  <dcterms:created xsi:type="dcterms:W3CDTF">2025-01-16T22:55:00Z</dcterms:created>
  <dcterms:modified xsi:type="dcterms:W3CDTF">2025-08-21T20:43:00Z</dcterms:modified>
</cp:coreProperties>
</file>