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72" w:type="dxa"/>
        <w:tblLook w:val="0000" w:firstRow="0" w:lastRow="0" w:firstColumn="0" w:lastColumn="0" w:noHBand="0" w:noVBand="0"/>
      </w:tblPr>
      <w:tblGrid>
        <w:gridCol w:w="4555"/>
        <w:gridCol w:w="2186"/>
        <w:gridCol w:w="2187"/>
      </w:tblGrid>
      <w:tr w:rsidR="00F30126" w:rsidRPr="00B57C8B" w14:paraId="01902D5F" w14:textId="77777777">
        <w:trPr>
          <w:trHeight w:val="1255"/>
        </w:trPr>
        <w:tc>
          <w:tcPr>
            <w:tcW w:w="2818" w:type="dxa"/>
            <w:vAlign w:val="center"/>
          </w:tcPr>
          <w:p w14:paraId="5790E94E" w14:textId="4E8A06E6" w:rsidR="00F30126" w:rsidRPr="00B57C8B" w:rsidRDefault="00000000" w:rsidP="004E012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zh-CN"/>
              </w:rPr>
              <w:pict w14:anchorId="5110A19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alt="TSD_logo2010" style="width:217pt;height:69.5pt;visibility:visible">
                  <v:imagedata r:id="rId8" o:title="TSD_logo2010"/>
                </v:shape>
              </w:pict>
            </w:r>
          </w:p>
        </w:tc>
        <w:tc>
          <w:tcPr>
            <w:tcW w:w="2818" w:type="dxa"/>
            <w:vAlign w:val="center"/>
          </w:tcPr>
          <w:p w14:paraId="6D534726" w14:textId="77777777" w:rsidR="00F30126" w:rsidRPr="00B57C8B" w:rsidRDefault="00F30126" w:rsidP="004E0129">
            <w:pPr>
              <w:rPr>
                <w:b/>
                <w:sz w:val="28"/>
                <w:szCs w:val="28"/>
              </w:rPr>
            </w:pPr>
          </w:p>
        </w:tc>
        <w:tc>
          <w:tcPr>
            <w:tcW w:w="2819" w:type="dxa"/>
            <w:vAlign w:val="center"/>
          </w:tcPr>
          <w:p w14:paraId="2EDD79A3" w14:textId="77777777" w:rsidR="00F30126" w:rsidRPr="00B57C8B" w:rsidRDefault="00F30126" w:rsidP="004E0129">
            <w:pPr>
              <w:jc w:val="right"/>
              <w:rPr>
                <w:b/>
                <w:sz w:val="28"/>
                <w:szCs w:val="28"/>
              </w:rPr>
            </w:pPr>
          </w:p>
        </w:tc>
      </w:tr>
    </w:tbl>
    <w:p w14:paraId="1329501C" w14:textId="77777777" w:rsidR="00F30126" w:rsidRPr="00B57C8B" w:rsidRDefault="00F30126"/>
    <w:p w14:paraId="32F2F74C" w14:textId="77777777" w:rsidR="00AC6C62" w:rsidRPr="00B57C8B" w:rsidRDefault="00AC6C62"/>
    <w:p w14:paraId="2E05FBA2" w14:textId="77777777" w:rsidR="007D12ED" w:rsidRPr="00B57C8B" w:rsidRDefault="00A23D17" w:rsidP="003B0537">
      <w:pPr>
        <w:jc w:val="center"/>
        <w:rPr>
          <w:sz w:val="32"/>
          <w:szCs w:val="32"/>
        </w:rPr>
      </w:pPr>
      <w:r w:rsidRPr="00B57C8B">
        <w:rPr>
          <w:sz w:val="32"/>
          <w:szCs w:val="32"/>
        </w:rPr>
        <w:t>Institute</w:t>
      </w:r>
      <w:r w:rsidR="003B0537" w:rsidRPr="00B57C8B">
        <w:rPr>
          <w:sz w:val="32"/>
          <w:szCs w:val="32"/>
        </w:rPr>
        <w:t xml:space="preserve"> of </w:t>
      </w:r>
      <w:r w:rsidR="007D12ED" w:rsidRPr="00B57C8B">
        <w:rPr>
          <w:sz w:val="32"/>
          <w:szCs w:val="32"/>
        </w:rPr>
        <w:t xml:space="preserve">Education and </w:t>
      </w:r>
      <w:r w:rsidR="003B0537" w:rsidRPr="00B57C8B">
        <w:rPr>
          <w:sz w:val="32"/>
          <w:szCs w:val="32"/>
        </w:rPr>
        <w:t>Humanities</w:t>
      </w:r>
      <w:r w:rsidRPr="00B57C8B">
        <w:rPr>
          <w:sz w:val="32"/>
          <w:szCs w:val="32"/>
        </w:rPr>
        <w:t>/</w:t>
      </w:r>
    </w:p>
    <w:p w14:paraId="36934FF4" w14:textId="77777777" w:rsidR="003B0537" w:rsidRPr="00B57C8B" w:rsidRDefault="00A23D17" w:rsidP="003B0537">
      <w:pPr>
        <w:jc w:val="center"/>
        <w:rPr>
          <w:sz w:val="32"/>
          <w:szCs w:val="32"/>
        </w:rPr>
      </w:pPr>
      <w:r w:rsidRPr="00B57C8B">
        <w:rPr>
          <w:sz w:val="32"/>
          <w:szCs w:val="32"/>
        </w:rPr>
        <w:t xml:space="preserve">Yr </w:t>
      </w:r>
      <w:proofErr w:type="spellStart"/>
      <w:r w:rsidRPr="00B57C8B">
        <w:rPr>
          <w:sz w:val="32"/>
          <w:szCs w:val="32"/>
        </w:rPr>
        <w:t>Athrofa</w:t>
      </w:r>
      <w:proofErr w:type="spellEnd"/>
      <w:r w:rsidRPr="00B57C8B">
        <w:rPr>
          <w:sz w:val="32"/>
          <w:szCs w:val="32"/>
        </w:rPr>
        <w:t xml:space="preserve"> </w:t>
      </w:r>
      <w:proofErr w:type="spellStart"/>
      <w:r w:rsidRPr="00B57C8B">
        <w:rPr>
          <w:sz w:val="32"/>
          <w:szCs w:val="32"/>
        </w:rPr>
        <w:t>Addysg</w:t>
      </w:r>
      <w:proofErr w:type="spellEnd"/>
      <w:r w:rsidRPr="00B57C8B">
        <w:rPr>
          <w:sz w:val="32"/>
          <w:szCs w:val="32"/>
        </w:rPr>
        <w:t xml:space="preserve"> </w:t>
      </w:r>
      <w:proofErr w:type="spellStart"/>
      <w:r w:rsidRPr="00B57C8B">
        <w:rPr>
          <w:sz w:val="32"/>
          <w:szCs w:val="32"/>
        </w:rPr>
        <w:t>a’r</w:t>
      </w:r>
      <w:proofErr w:type="spellEnd"/>
      <w:r w:rsidRPr="00B57C8B">
        <w:rPr>
          <w:sz w:val="32"/>
          <w:szCs w:val="32"/>
        </w:rPr>
        <w:t xml:space="preserve"> </w:t>
      </w:r>
      <w:proofErr w:type="spellStart"/>
      <w:r w:rsidRPr="00B57C8B">
        <w:rPr>
          <w:sz w:val="32"/>
          <w:szCs w:val="32"/>
        </w:rPr>
        <w:t>Dyniaethau</w:t>
      </w:r>
      <w:proofErr w:type="spellEnd"/>
    </w:p>
    <w:p w14:paraId="4C6F1A85" w14:textId="77777777" w:rsidR="003B0537" w:rsidRPr="00B57C8B" w:rsidRDefault="003B0537"/>
    <w:p w14:paraId="5D593E6D" w14:textId="77777777" w:rsidR="003F403E" w:rsidRPr="00B57C8B" w:rsidRDefault="003B0537" w:rsidP="00AC6C62">
      <w:pPr>
        <w:jc w:val="center"/>
        <w:rPr>
          <w:b/>
          <w:sz w:val="28"/>
          <w:szCs w:val="28"/>
        </w:rPr>
      </w:pPr>
      <w:r w:rsidRPr="00B57C8B">
        <w:rPr>
          <w:b/>
          <w:sz w:val="28"/>
          <w:szCs w:val="28"/>
        </w:rPr>
        <w:t>MA Dissertation Approval</w:t>
      </w:r>
      <w:r w:rsidR="00465F7A" w:rsidRPr="00B57C8B">
        <w:rPr>
          <w:b/>
          <w:sz w:val="28"/>
          <w:szCs w:val="28"/>
        </w:rPr>
        <w:t xml:space="preserve"> </w:t>
      </w:r>
      <w:r w:rsidR="00AC6C62" w:rsidRPr="00B57C8B">
        <w:rPr>
          <w:b/>
          <w:sz w:val="28"/>
          <w:szCs w:val="28"/>
        </w:rPr>
        <w:t>Form</w:t>
      </w:r>
      <w:r w:rsidR="007D12ED" w:rsidRPr="00B57C8B">
        <w:rPr>
          <w:b/>
          <w:sz w:val="28"/>
          <w:szCs w:val="28"/>
        </w:rPr>
        <w:t xml:space="preserve">/ </w:t>
      </w:r>
    </w:p>
    <w:p w14:paraId="43BCBAD5" w14:textId="77777777" w:rsidR="00AC6C62" w:rsidRPr="00B57C8B" w:rsidRDefault="007D12ED" w:rsidP="00AC6C62">
      <w:pPr>
        <w:jc w:val="center"/>
        <w:rPr>
          <w:b/>
          <w:sz w:val="28"/>
          <w:szCs w:val="28"/>
        </w:rPr>
      </w:pPr>
      <w:proofErr w:type="spellStart"/>
      <w:r w:rsidRPr="00B57C8B">
        <w:rPr>
          <w:b/>
          <w:sz w:val="28"/>
          <w:szCs w:val="28"/>
        </w:rPr>
        <w:t>Ffurflen</w:t>
      </w:r>
      <w:proofErr w:type="spellEnd"/>
      <w:r w:rsidRPr="00B57C8B">
        <w:rPr>
          <w:b/>
          <w:sz w:val="28"/>
          <w:szCs w:val="28"/>
        </w:rPr>
        <w:t xml:space="preserve"> </w:t>
      </w:r>
      <w:proofErr w:type="spellStart"/>
      <w:r w:rsidRPr="00B57C8B">
        <w:rPr>
          <w:b/>
          <w:sz w:val="28"/>
          <w:szCs w:val="28"/>
        </w:rPr>
        <w:t>Gymeradwyo</w:t>
      </w:r>
      <w:proofErr w:type="spellEnd"/>
      <w:r w:rsidRPr="00B57C8B">
        <w:rPr>
          <w:b/>
          <w:sz w:val="28"/>
          <w:szCs w:val="28"/>
        </w:rPr>
        <w:t xml:space="preserve"> </w:t>
      </w:r>
      <w:proofErr w:type="spellStart"/>
      <w:r w:rsidRPr="00B57C8B">
        <w:rPr>
          <w:b/>
          <w:sz w:val="28"/>
          <w:szCs w:val="28"/>
        </w:rPr>
        <w:t>Traethawd</w:t>
      </w:r>
      <w:proofErr w:type="spellEnd"/>
      <w:r w:rsidRPr="00B57C8B">
        <w:rPr>
          <w:b/>
          <w:sz w:val="28"/>
          <w:szCs w:val="28"/>
        </w:rPr>
        <w:t xml:space="preserve"> Hir MA</w:t>
      </w:r>
    </w:p>
    <w:p w14:paraId="3A58520C" w14:textId="77777777" w:rsidR="00F30126" w:rsidRPr="00B57C8B" w:rsidRDefault="00F301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6768"/>
      </w:tblGrid>
      <w:tr w:rsidR="00AC6C62" w:rsidRPr="00B57C8B" w14:paraId="4730FEF5" w14:textId="77777777" w:rsidTr="00497CE0">
        <w:tc>
          <w:tcPr>
            <w:tcW w:w="2088" w:type="dxa"/>
            <w:vAlign w:val="center"/>
          </w:tcPr>
          <w:p w14:paraId="695079F0" w14:textId="77777777" w:rsidR="00AC6C62" w:rsidRPr="00B57C8B" w:rsidRDefault="003B0537" w:rsidP="00497CE0">
            <w:pPr>
              <w:jc w:val="center"/>
            </w:pPr>
            <w:r w:rsidRPr="00B57C8B">
              <w:t>Student N</w:t>
            </w:r>
            <w:r w:rsidR="00AC6C62" w:rsidRPr="00B57C8B">
              <w:t>ame</w:t>
            </w:r>
            <w:r w:rsidR="00DC7EED" w:rsidRPr="00B57C8B">
              <w:t xml:space="preserve">/ </w:t>
            </w:r>
            <w:proofErr w:type="spellStart"/>
            <w:r w:rsidR="00DC7EED" w:rsidRPr="00B57C8B">
              <w:rPr>
                <w:i/>
              </w:rPr>
              <w:t>Enw</w:t>
            </w:r>
            <w:proofErr w:type="spellEnd"/>
            <w:r w:rsidR="00DC7EED" w:rsidRPr="00B57C8B">
              <w:rPr>
                <w:i/>
              </w:rPr>
              <w:t xml:space="preserve"> </w:t>
            </w:r>
            <w:proofErr w:type="spellStart"/>
            <w:r w:rsidR="00DC7EED" w:rsidRPr="00B57C8B">
              <w:rPr>
                <w:i/>
              </w:rPr>
              <w:t>Myfyriwr</w:t>
            </w:r>
            <w:proofErr w:type="spellEnd"/>
          </w:p>
        </w:tc>
        <w:tc>
          <w:tcPr>
            <w:tcW w:w="6768" w:type="dxa"/>
          </w:tcPr>
          <w:p w14:paraId="4F62D563" w14:textId="133595E1" w:rsidR="00AC6C62" w:rsidRPr="00B57C8B" w:rsidRDefault="002971A0">
            <w:r w:rsidRPr="00B57C8B">
              <w:t>Trevor Callahan</w:t>
            </w:r>
          </w:p>
          <w:p w14:paraId="1DA111B5" w14:textId="77777777" w:rsidR="008B49D7" w:rsidRPr="00B57C8B" w:rsidRDefault="008B49D7"/>
        </w:tc>
      </w:tr>
      <w:tr w:rsidR="00AC6C62" w:rsidRPr="00B57C8B" w14:paraId="329EEE98" w14:textId="77777777" w:rsidTr="00497CE0">
        <w:tc>
          <w:tcPr>
            <w:tcW w:w="2088" w:type="dxa"/>
            <w:vAlign w:val="center"/>
          </w:tcPr>
          <w:p w14:paraId="3DB1CB4E" w14:textId="77777777" w:rsidR="00AC6C62" w:rsidRPr="00B57C8B" w:rsidRDefault="003B0537" w:rsidP="00497CE0">
            <w:pPr>
              <w:jc w:val="center"/>
            </w:pPr>
            <w:r w:rsidRPr="00B57C8B">
              <w:t>Degree S</w:t>
            </w:r>
            <w:r w:rsidR="00AC6C62" w:rsidRPr="00B57C8B">
              <w:t>cheme</w:t>
            </w:r>
            <w:r w:rsidR="00DC7EED" w:rsidRPr="00B57C8B">
              <w:t xml:space="preserve">/ </w:t>
            </w:r>
            <w:proofErr w:type="spellStart"/>
            <w:r w:rsidR="00DC7EED" w:rsidRPr="00B57C8B">
              <w:rPr>
                <w:i/>
              </w:rPr>
              <w:t>Cynllun</w:t>
            </w:r>
            <w:proofErr w:type="spellEnd"/>
            <w:r w:rsidR="00DC7EED" w:rsidRPr="00B57C8B">
              <w:rPr>
                <w:i/>
              </w:rPr>
              <w:t xml:space="preserve"> </w:t>
            </w:r>
            <w:proofErr w:type="spellStart"/>
            <w:r w:rsidR="00DC7EED" w:rsidRPr="00B57C8B">
              <w:rPr>
                <w:i/>
              </w:rPr>
              <w:t>Gradd</w:t>
            </w:r>
            <w:proofErr w:type="spellEnd"/>
          </w:p>
        </w:tc>
        <w:tc>
          <w:tcPr>
            <w:tcW w:w="6768" w:type="dxa"/>
          </w:tcPr>
          <w:p w14:paraId="68D1420E" w14:textId="6E70907B" w:rsidR="00AC6C62" w:rsidRPr="00B57C8B" w:rsidRDefault="00E92858">
            <w:r>
              <w:t>Full Time</w:t>
            </w:r>
          </w:p>
          <w:p w14:paraId="3EE0014E" w14:textId="77777777" w:rsidR="008B49D7" w:rsidRPr="00B57C8B" w:rsidRDefault="008B49D7"/>
        </w:tc>
      </w:tr>
      <w:tr w:rsidR="00AC6C62" w:rsidRPr="00B57C8B" w14:paraId="27656EF8" w14:textId="77777777" w:rsidTr="00497CE0">
        <w:tc>
          <w:tcPr>
            <w:tcW w:w="2088" w:type="dxa"/>
            <w:vAlign w:val="center"/>
          </w:tcPr>
          <w:p w14:paraId="16340E38" w14:textId="77777777" w:rsidR="00AC6C62" w:rsidRPr="00B57C8B" w:rsidRDefault="00AC6C62" w:rsidP="00497CE0">
            <w:pPr>
              <w:jc w:val="center"/>
            </w:pPr>
            <w:r w:rsidRPr="00B57C8B">
              <w:t>Start date</w:t>
            </w:r>
            <w:r w:rsidR="00DC7EED" w:rsidRPr="00B57C8B">
              <w:t xml:space="preserve">/ </w:t>
            </w:r>
            <w:proofErr w:type="spellStart"/>
            <w:r w:rsidR="00DC7EED" w:rsidRPr="00B57C8B">
              <w:rPr>
                <w:i/>
              </w:rPr>
              <w:t>Dyddiad</w:t>
            </w:r>
            <w:proofErr w:type="spellEnd"/>
            <w:r w:rsidR="00DC7EED" w:rsidRPr="00B57C8B">
              <w:rPr>
                <w:i/>
              </w:rPr>
              <w:t xml:space="preserve"> </w:t>
            </w:r>
            <w:proofErr w:type="spellStart"/>
            <w:r w:rsidR="00DC7EED" w:rsidRPr="00B57C8B">
              <w:rPr>
                <w:i/>
              </w:rPr>
              <w:t>cychwyn</w:t>
            </w:r>
            <w:proofErr w:type="spellEnd"/>
          </w:p>
        </w:tc>
        <w:tc>
          <w:tcPr>
            <w:tcW w:w="6768" w:type="dxa"/>
          </w:tcPr>
          <w:p w14:paraId="66123B61" w14:textId="19C296AC" w:rsidR="00AC6C62" w:rsidRPr="00B57C8B" w:rsidRDefault="00A204A9">
            <w:r>
              <w:t xml:space="preserve">08 </w:t>
            </w:r>
            <w:proofErr w:type="gramStart"/>
            <w:r>
              <w:t>September,</w:t>
            </w:r>
            <w:proofErr w:type="gramEnd"/>
            <w:r>
              <w:t xml:space="preserve"> 2025</w:t>
            </w:r>
          </w:p>
          <w:p w14:paraId="647CEB8D" w14:textId="77777777" w:rsidR="003B0537" w:rsidRPr="00B57C8B" w:rsidRDefault="003B0537"/>
        </w:tc>
      </w:tr>
    </w:tbl>
    <w:p w14:paraId="795EE566" w14:textId="77777777" w:rsidR="00F30126" w:rsidRPr="00B57C8B" w:rsidRDefault="00F30126"/>
    <w:p w14:paraId="48937AEE" w14:textId="77777777" w:rsidR="00366998" w:rsidRPr="00B57C8B" w:rsidRDefault="00366998"/>
    <w:p w14:paraId="72A700B6" w14:textId="35F8B22E" w:rsidR="003B0537" w:rsidRPr="00B57C8B" w:rsidRDefault="008B49D7">
      <w:r w:rsidRPr="00B57C8B">
        <w:t>I have</w:t>
      </w:r>
      <w:r w:rsidR="00AC6C62" w:rsidRPr="00B57C8B">
        <w:t xml:space="preserve"> completed</w:t>
      </w:r>
      <w:r w:rsidR="00954119" w:rsidRPr="00B57C8B">
        <w:t xml:space="preserve"> </w:t>
      </w:r>
      <w:r w:rsidR="00AC6C62" w:rsidRPr="00B57C8B">
        <w:t xml:space="preserve">Part 1 of </w:t>
      </w:r>
      <w:r w:rsidRPr="00B57C8B">
        <w:t>my</w:t>
      </w:r>
      <w:r w:rsidR="003B0537" w:rsidRPr="00B57C8B">
        <w:t xml:space="preserve"> degree.</w:t>
      </w:r>
    </w:p>
    <w:p w14:paraId="05945A16" w14:textId="29329AC4" w:rsidR="00DC7EED" w:rsidRPr="00B57C8B" w:rsidRDefault="00DC7EED">
      <w:pPr>
        <w:rPr>
          <w:i/>
        </w:rPr>
      </w:pPr>
      <w:r w:rsidRPr="00B57C8B">
        <w:rPr>
          <w:i/>
        </w:rPr>
        <w:t xml:space="preserve">Yr </w:t>
      </w:r>
      <w:proofErr w:type="spellStart"/>
      <w:r w:rsidRPr="00B57C8B">
        <w:rPr>
          <w:i/>
        </w:rPr>
        <w:t>wyf</w:t>
      </w:r>
      <w:proofErr w:type="spellEnd"/>
      <w:r w:rsidRPr="00B57C8B">
        <w:rPr>
          <w:i/>
        </w:rPr>
        <w:t xml:space="preserve"> </w:t>
      </w:r>
      <w:proofErr w:type="spellStart"/>
      <w:r w:rsidRPr="00B57C8B">
        <w:rPr>
          <w:i/>
        </w:rPr>
        <w:t>wedi</w:t>
      </w:r>
      <w:proofErr w:type="spellEnd"/>
      <w:r w:rsidRPr="00B57C8B">
        <w:rPr>
          <w:i/>
        </w:rPr>
        <w:t xml:space="preserve"> Rhan 1 o </w:t>
      </w:r>
      <w:proofErr w:type="spellStart"/>
      <w:r w:rsidRPr="00B57C8B">
        <w:rPr>
          <w:i/>
        </w:rPr>
        <w:t>fy</w:t>
      </w:r>
      <w:proofErr w:type="spellEnd"/>
      <w:r w:rsidRPr="00B57C8B">
        <w:rPr>
          <w:i/>
        </w:rPr>
        <w:t xml:space="preserve"> </w:t>
      </w:r>
      <w:proofErr w:type="spellStart"/>
      <w:r w:rsidRPr="00B57C8B">
        <w:rPr>
          <w:i/>
        </w:rPr>
        <w:t>ngradd</w:t>
      </w:r>
      <w:proofErr w:type="spellEnd"/>
    </w:p>
    <w:p w14:paraId="5798BE8E" w14:textId="77777777" w:rsidR="00954119" w:rsidRPr="00B57C8B" w:rsidRDefault="00954119">
      <w:pPr>
        <w:rPr>
          <w:i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56"/>
      </w:tblGrid>
      <w:tr w:rsidR="003B0537" w:rsidRPr="00B57C8B" w14:paraId="48E860BF" w14:textId="77777777" w:rsidTr="001F5503">
        <w:tc>
          <w:tcPr>
            <w:tcW w:w="8856" w:type="dxa"/>
          </w:tcPr>
          <w:p w14:paraId="2750A721" w14:textId="44F3998D" w:rsidR="003B0537" w:rsidRPr="00B57C8B" w:rsidRDefault="003B0537">
            <w:pPr>
              <w:rPr>
                <w:b/>
                <w:bCs/>
              </w:rPr>
            </w:pPr>
            <w:r w:rsidRPr="00B57C8B">
              <w:rPr>
                <w:b/>
                <w:bCs/>
              </w:rPr>
              <w:t>Title of Dissertation:</w:t>
            </w:r>
            <w:r w:rsidR="002971A0" w:rsidRPr="00B57C8B">
              <w:rPr>
                <w:b/>
                <w:bCs/>
              </w:rPr>
              <w:t xml:space="preserve"> </w:t>
            </w:r>
          </w:p>
          <w:p w14:paraId="5C286C1C" w14:textId="77777777" w:rsidR="00DC7EED" w:rsidRPr="00B57C8B" w:rsidRDefault="00DC7EED">
            <w:pPr>
              <w:rPr>
                <w:b/>
                <w:bCs/>
                <w:i/>
              </w:rPr>
            </w:pPr>
            <w:proofErr w:type="spellStart"/>
            <w:r w:rsidRPr="00B57C8B">
              <w:rPr>
                <w:b/>
                <w:bCs/>
                <w:i/>
              </w:rPr>
              <w:t>Teitl</w:t>
            </w:r>
            <w:proofErr w:type="spellEnd"/>
            <w:r w:rsidRPr="00B57C8B">
              <w:rPr>
                <w:b/>
                <w:bCs/>
                <w:i/>
              </w:rPr>
              <w:t xml:space="preserve"> </w:t>
            </w:r>
            <w:proofErr w:type="spellStart"/>
            <w:r w:rsidRPr="00B57C8B">
              <w:rPr>
                <w:b/>
                <w:bCs/>
                <w:i/>
              </w:rPr>
              <w:t>eich</w:t>
            </w:r>
            <w:proofErr w:type="spellEnd"/>
            <w:r w:rsidRPr="00B57C8B">
              <w:rPr>
                <w:b/>
                <w:bCs/>
                <w:i/>
              </w:rPr>
              <w:t xml:space="preserve"> </w:t>
            </w:r>
            <w:proofErr w:type="spellStart"/>
            <w:r w:rsidRPr="00B57C8B">
              <w:rPr>
                <w:b/>
                <w:bCs/>
                <w:i/>
              </w:rPr>
              <w:t>Traethawd</w:t>
            </w:r>
            <w:proofErr w:type="spellEnd"/>
            <w:r w:rsidRPr="00B57C8B">
              <w:rPr>
                <w:b/>
                <w:bCs/>
                <w:i/>
              </w:rPr>
              <w:t xml:space="preserve"> Hir</w:t>
            </w:r>
          </w:p>
          <w:p w14:paraId="15C8672F" w14:textId="77777777" w:rsidR="003B0537" w:rsidRPr="00B57C8B" w:rsidRDefault="003B0537"/>
          <w:p w14:paraId="696CBDF8" w14:textId="6D562FDA" w:rsidR="002971A0" w:rsidRPr="00B57C8B" w:rsidRDefault="002971A0">
            <w:r w:rsidRPr="00B57C8B">
              <w:t>“Hannibal’s Barbarians: The Treatment of the Gauls in Accounts of the Second Punic War.”</w:t>
            </w:r>
          </w:p>
          <w:p w14:paraId="442B36F6" w14:textId="77777777" w:rsidR="003B0537" w:rsidRPr="00B57C8B" w:rsidRDefault="003B0537"/>
        </w:tc>
      </w:tr>
      <w:tr w:rsidR="003B0537" w:rsidRPr="00B57C8B" w14:paraId="24915A6E" w14:textId="77777777" w:rsidTr="001F5503">
        <w:tc>
          <w:tcPr>
            <w:tcW w:w="8856" w:type="dxa"/>
          </w:tcPr>
          <w:p w14:paraId="15D45003" w14:textId="77777777" w:rsidR="003B0537" w:rsidRPr="00B57C8B" w:rsidRDefault="003B0537">
            <w:pPr>
              <w:rPr>
                <w:b/>
                <w:bCs/>
              </w:rPr>
            </w:pPr>
            <w:r w:rsidRPr="00B57C8B">
              <w:rPr>
                <w:b/>
                <w:bCs/>
              </w:rPr>
              <w:t>Aims and Objectives:</w:t>
            </w:r>
          </w:p>
          <w:p w14:paraId="0D0E47A7" w14:textId="77777777" w:rsidR="001637A8" w:rsidRPr="00B57C8B" w:rsidRDefault="001637A8">
            <w:pPr>
              <w:rPr>
                <w:b/>
                <w:bCs/>
                <w:i/>
              </w:rPr>
            </w:pPr>
            <w:proofErr w:type="spellStart"/>
            <w:r w:rsidRPr="00B57C8B">
              <w:rPr>
                <w:b/>
                <w:bCs/>
                <w:i/>
              </w:rPr>
              <w:t>Nodau</w:t>
            </w:r>
            <w:proofErr w:type="spellEnd"/>
            <w:r w:rsidRPr="00B57C8B">
              <w:rPr>
                <w:b/>
                <w:bCs/>
                <w:i/>
              </w:rPr>
              <w:t xml:space="preserve"> ac </w:t>
            </w:r>
            <w:proofErr w:type="spellStart"/>
            <w:r w:rsidRPr="00B57C8B">
              <w:rPr>
                <w:b/>
                <w:bCs/>
                <w:i/>
              </w:rPr>
              <w:t>Amcanion</w:t>
            </w:r>
            <w:proofErr w:type="spellEnd"/>
          </w:p>
          <w:p w14:paraId="77DF8CDC" w14:textId="17A6DD2A" w:rsidR="00DC7EED" w:rsidRPr="00B57C8B" w:rsidRDefault="00DC7EED"/>
          <w:p w14:paraId="62DC3892" w14:textId="482B1700" w:rsidR="003B0537" w:rsidRDefault="00826AEC">
            <w:r>
              <w:t xml:space="preserve">The aim of this paper is to </w:t>
            </w:r>
            <w:r w:rsidR="00250660">
              <w:t xml:space="preserve">analyse </w:t>
            </w:r>
            <w:r w:rsidR="007740D0">
              <w:t xml:space="preserve">primary source accounts of the Second Punic War to determine to what extent the Gauls </w:t>
            </w:r>
            <w:r w:rsidR="00137F76">
              <w:t xml:space="preserve">play the role of the barbarian in relation to Hannibal and the Carthaginians’ role as such. The objective is to determine </w:t>
            </w:r>
            <w:r w:rsidR="00F20FE0">
              <w:t xml:space="preserve">where propaganda about Hannibal </w:t>
            </w:r>
            <w:r w:rsidR="000A0947">
              <w:t xml:space="preserve">as </w:t>
            </w:r>
            <w:r w:rsidR="00B1298A">
              <w:t xml:space="preserve">the </w:t>
            </w:r>
            <w:r w:rsidR="000A0947">
              <w:t xml:space="preserve">noble </w:t>
            </w:r>
            <w:r w:rsidR="00B1298A">
              <w:t xml:space="preserve">barbarian </w:t>
            </w:r>
            <w:r w:rsidR="000A0947">
              <w:t xml:space="preserve">ends and the Gauls being fickle and unreliable </w:t>
            </w:r>
            <w:r w:rsidR="00B1298A">
              <w:t xml:space="preserve">barbarians </w:t>
            </w:r>
            <w:r w:rsidR="000A0947">
              <w:t xml:space="preserve">begins. This is </w:t>
            </w:r>
            <w:r w:rsidR="00195C46">
              <w:t>done because Roman authors are known to have greatly respected Hannibal</w:t>
            </w:r>
            <w:r w:rsidR="00096EB2">
              <w:t>, or had at least considered Hannibal a credible threat,</w:t>
            </w:r>
            <w:r w:rsidR="00195C46">
              <w:t xml:space="preserve"> but </w:t>
            </w:r>
            <w:r w:rsidR="005F740D">
              <w:t>disdained the Gauls up until the end of the Roman Republic</w:t>
            </w:r>
            <w:r w:rsidR="00174529">
              <w:t>.</w:t>
            </w:r>
          </w:p>
          <w:p w14:paraId="785CBF1B" w14:textId="77777777" w:rsidR="00096EB2" w:rsidRDefault="00096EB2"/>
          <w:p w14:paraId="6F4F40B3" w14:textId="77777777" w:rsidR="00096EB2" w:rsidRDefault="00096EB2"/>
          <w:p w14:paraId="0A0228A1" w14:textId="77777777" w:rsidR="00096EB2" w:rsidRDefault="00096EB2"/>
          <w:p w14:paraId="3A32037F" w14:textId="77777777" w:rsidR="00096EB2" w:rsidRDefault="00096EB2"/>
          <w:p w14:paraId="31084023" w14:textId="228A077D" w:rsidR="00174529" w:rsidRPr="00B57C8B" w:rsidRDefault="00174529"/>
        </w:tc>
      </w:tr>
      <w:tr w:rsidR="003B0537" w:rsidRPr="00B57C8B" w14:paraId="7555FCAA" w14:textId="77777777" w:rsidTr="001F5503">
        <w:tc>
          <w:tcPr>
            <w:tcW w:w="8856" w:type="dxa"/>
          </w:tcPr>
          <w:p w14:paraId="7746EE06" w14:textId="77777777" w:rsidR="003B0537" w:rsidRPr="00B57C8B" w:rsidRDefault="003B0537">
            <w:pPr>
              <w:rPr>
                <w:b/>
                <w:bCs/>
              </w:rPr>
            </w:pPr>
            <w:r w:rsidRPr="00B57C8B">
              <w:rPr>
                <w:b/>
                <w:bCs/>
              </w:rPr>
              <w:lastRenderedPageBreak/>
              <w:t>Abstract (approximately 500 words</w:t>
            </w:r>
            <w:r w:rsidR="00E61446" w:rsidRPr="00B57C8B">
              <w:rPr>
                <w:b/>
                <w:bCs/>
              </w:rPr>
              <w:t>)</w:t>
            </w:r>
            <w:r w:rsidRPr="00B57C8B">
              <w:rPr>
                <w:b/>
                <w:bCs/>
              </w:rPr>
              <w:t>:</w:t>
            </w:r>
            <w:r w:rsidR="001637A8" w:rsidRPr="00B57C8B">
              <w:rPr>
                <w:b/>
                <w:bCs/>
              </w:rPr>
              <w:br/>
            </w:r>
            <w:proofErr w:type="spellStart"/>
            <w:r w:rsidR="00193E9C" w:rsidRPr="00B57C8B">
              <w:rPr>
                <w:b/>
                <w:bCs/>
                <w:i/>
                <w:color w:val="222222"/>
                <w:shd w:val="clear" w:color="auto" w:fill="F8F9FA"/>
              </w:rPr>
              <w:t>Crynodeb</w:t>
            </w:r>
            <w:proofErr w:type="spellEnd"/>
            <w:r w:rsidR="00193E9C" w:rsidRPr="00B57C8B">
              <w:rPr>
                <w:b/>
                <w:bCs/>
                <w:i/>
                <w:color w:val="222222"/>
                <w:shd w:val="clear" w:color="auto" w:fill="F8F9FA"/>
              </w:rPr>
              <w:t xml:space="preserve"> </w:t>
            </w:r>
            <w:r w:rsidR="001637A8" w:rsidRPr="00B57C8B">
              <w:rPr>
                <w:b/>
                <w:bCs/>
                <w:i/>
                <w:color w:val="222222"/>
                <w:shd w:val="clear" w:color="auto" w:fill="F8F9FA"/>
              </w:rPr>
              <w:t>(</w:t>
            </w:r>
            <w:proofErr w:type="spellStart"/>
            <w:r w:rsidR="001637A8" w:rsidRPr="00B57C8B">
              <w:rPr>
                <w:b/>
                <w:bCs/>
                <w:i/>
                <w:color w:val="222222"/>
                <w:shd w:val="clear" w:color="auto" w:fill="F8F9FA"/>
              </w:rPr>
              <w:t>tua</w:t>
            </w:r>
            <w:proofErr w:type="spellEnd"/>
            <w:r w:rsidR="001637A8" w:rsidRPr="00B57C8B">
              <w:rPr>
                <w:b/>
                <w:bCs/>
                <w:i/>
                <w:color w:val="222222"/>
                <w:shd w:val="clear" w:color="auto" w:fill="F8F9FA"/>
              </w:rPr>
              <w:t xml:space="preserve"> 500 gair):</w:t>
            </w:r>
          </w:p>
          <w:p w14:paraId="772641A1" w14:textId="77777777" w:rsidR="003B0537" w:rsidRPr="00B57C8B" w:rsidRDefault="003B0537"/>
          <w:p w14:paraId="11B0BB99" w14:textId="731A3A33" w:rsidR="003B0537" w:rsidRPr="00B57C8B" w:rsidRDefault="00E37825">
            <w:r>
              <w:t xml:space="preserve">The Second Punic War </w:t>
            </w:r>
            <w:r w:rsidR="00E7036E">
              <w:t xml:space="preserve">was a seminal moment in the History of the Mediterranean. Once </w:t>
            </w:r>
            <w:r w:rsidR="00F839EC">
              <w:t>again,</w:t>
            </w:r>
            <w:r w:rsidR="00E7036E">
              <w:t xml:space="preserve"> the two Mediterranean </w:t>
            </w:r>
            <w:r w:rsidR="008C4745">
              <w:t>superpower Republics of Carthage and Rome faced off with the central focus of Classical sources being the Carthaginian general Hannibal Barca.</w:t>
            </w:r>
            <w:r w:rsidR="00786382">
              <w:t xml:space="preserve"> In every stage of the war</w:t>
            </w:r>
            <w:r w:rsidR="00912E00">
              <w:t xml:space="preserve"> in Italy Hannibal plays a central role in the accounts that survive. An often-times forgotten aspect of the war were his allies</w:t>
            </w:r>
            <w:r w:rsidR="001F7845">
              <w:t>, particularly the Gauls of Cisalpine Gaul.</w:t>
            </w:r>
            <w:r w:rsidR="008C4745">
              <w:t xml:space="preserve"> </w:t>
            </w:r>
            <w:r w:rsidR="00D919BB">
              <w:t xml:space="preserve">This paper is a study into </w:t>
            </w:r>
            <w:r w:rsidR="003B53DC">
              <w:t>how literary sources treat the Gauls in the Second Punic War.</w:t>
            </w:r>
            <w:r w:rsidR="008638F2">
              <w:t xml:space="preserve"> </w:t>
            </w:r>
            <w:r w:rsidR="00D25D72">
              <w:t xml:space="preserve">This will investigate how Classical sources like Livy and Polybius treat the Gauls </w:t>
            </w:r>
            <w:r w:rsidR="00FD1F00">
              <w:t xml:space="preserve">in their individual accounts of the Second Punic War. This will be done </w:t>
            </w:r>
            <w:r w:rsidR="001B1192">
              <w:t xml:space="preserve">as a comparison to how </w:t>
            </w:r>
            <w:r w:rsidR="00E74094">
              <w:t xml:space="preserve">those same sources treat Hannibal and other Carthaginians during the same period. </w:t>
            </w:r>
            <w:r w:rsidR="00875065">
              <w:t>On the one hand, Hannibal was seen by Roman authors as being the most noble of barbarians</w:t>
            </w:r>
            <w:r w:rsidR="001B094F">
              <w:t xml:space="preserve">. He was a foe that could bring the Republic to its knees and was respected because of it. </w:t>
            </w:r>
            <w:r w:rsidR="00875594">
              <w:t>The other qualities of the barbarian were left to the Gaul</w:t>
            </w:r>
            <w:r w:rsidR="00066D28">
              <w:t>s</w:t>
            </w:r>
            <w:r w:rsidR="00203380">
              <w:t xml:space="preserve"> who were the ones blamed for certain failures in </w:t>
            </w:r>
            <w:r w:rsidR="003602A1">
              <w:t>Hannibal’s invasion.</w:t>
            </w:r>
          </w:p>
          <w:p w14:paraId="678BB2C4" w14:textId="77777777" w:rsidR="003B0537" w:rsidRPr="00B57C8B" w:rsidRDefault="003B0537"/>
        </w:tc>
      </w:tr>
      <w:tr w:rsidR="003B0537" w:rsidRPr="00B57C8B" w14:paraId="136B295A" w14:textId="77777777" w:rsidTr="001F5503">
        <w:tc>
          <w:tcPr>
            <w:tcW w:w="8856" w:type="dxa"/>
          </w:tcPr>
          <w:p w14:paraId="7ECB026F" w14:textId="21056643" w:rsidR="003B0537" w:rsidRPr="00B57C8B" w:rsidRDefault="003B0537" w:rsidP="003B0537">
            <w:pPr>
              <w:rPr>
                <w:b/>
                <w:bCs/>
              </w:rPr>
            </w:pPr>
            <w:r w:rsidRPr="00B57C8B">
              <w:rPr>
                <w:b/>
                <w:bCs/>
              </w:rPr>
              <w:t>Short Introductory Bibliography:</w:t>
            </w:r>
          </w:p>
          <w:p w14:paraId="38099DF1" w14:textId="7811F46D" w:rsidR="00A553B3" w:rsidRDefault="00193E9C" w:rsidP="009D61E0">
            <w:pPr>
              <w:rPr>
                <w:b/>
                <w:bCs/>
                <w:i/>
              </w:rPr>
            </w:pPr>
            <w:proofErr w:type="spellStart"/>
            <w:r w:rsidRPr="00B57C8B">
              <w:rPr>
                <w:b/>
                <w:bCs/>
                <w:i/>
              </w:rPr>
              <w:t>Llyfryddiaeth</w:t>
            </w:r>
            <w:proofErr w:type="spellEnd"/>
            <w:r w:rsidR="00E719A5" w:rsidRPr="00B57C8B">
              <w:rPr>
                <w:b/>
                <w:bCs/>
                <w:i/>
              </w:rPr>
              <w:t xml:space="preserve"> </w:t>
            </w:r>
            <w:proofErr w:type="spellStart"/>
            <w:r w:rsidR="00E719A5" w:rsidRPr="00B57C8B">
              <w:rPr>
                <w:b/>
                <w:bCs/>
                <w:i/>
              </w:rPr>
              <w:t>rhagarweiniol</w:t>
            </w:r>
            <w:proofErr w:type="spellEnd"/>
            <w:r w:rsidR="00E719A5" w:rsidRPr="00B57C8B">
              <w:rPr>
                <w:b/>
                <w:bCs/>
                <w:i/>
              </w:rPr>
              <w:t xml:space="preserve"> </w:t>
            </w:r>
            <w:proofErr w:type="spellStart"/>
            <w:r w:rsidR="00E719A5" w:rsidRPr="00B57C8B">
              <w:rPr>
                <w:b/>
                <w:bCs/>
                <w:i/>
              </w:rPr>
              <w:t>byr</w:t>
            </w:r>
            <w:proofErr w:type="spellEnd"/>
          </w:p>
          <w:p w14:paraId="6174AD64" w14:textId="77777777" w:rsidR="00A553B3" w:rsidRPr="00A553B3" w:rsidRDefault="00A553B3" w:rsidP="009D61E0">
            <w:pPr>
              <w:rPr>
                <w:b/>
                <w:bCs/>
                <w:i/>
              </w:rPr>
            </w:pPr>
          </w:p>
          <w:p w14:paraId="63FD0063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Champion, C.B. </w:t>
            </w:r>
            <w:r>
              <w:rPr>
                <w:i/>
                <w:iCs/>
              </w:rPr>
              <w:t xml:space="preserve">Polybius and the Punic Wars, </w:t>
            </w:r>
            <w:r>
              <w:t>in “A Companion to the Punic Wars” ed by Horos, D. (Chichester: Blackwell Publishing 2011)</w:t>
            </w:r>
          </w:p>
          <w:p w14:paraId="51A1F248" w14:textId="77777777" w:rsidR="00A553B3" w:rsidRDefault="00A553B3"/>
          <w:p w14:paraId="7C04CDFF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Champion, T. </w:t>
            </w:r>
            <w:r>
              <w:rPr>
                <w:i/>
                <w:iCs/>
              </w:rPr>
              <w:t xml:space="preserve">Power, Politics, and Status, </w:t>
            </w:r>
            <w:r>
              <w:t xml:space="preserve">in </w:t>
            </w:r>
            <w:r w:rsidRPr="0003445B">
              <w:t xml:space="preserve">“The Celtic World” ed by Green, M.J. (Milton Park: Routledge 1996) </w:t>
            </w:r>
          </w:p>
          <w:p w14:paraId="2E94F5BA" w14:textId="77777777" w:rsidR="00A553B3" w:rsidRPr="0003445B" w:rsidRDefault="00A553B3" w:rsidP="0003445B"/>
          <w:p w14:paraId="5F5FAF63" w14:textId="77777777" w:rsidR="00A553B3" w:rsidRDefault="00A553B3" w:rsidP="00BB2151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B57C8B">
              <w:rPr>
                <w:lang w:val="en-US"/>
              </w:rPr>
              <w:t xml:space="preserve">Cunliffe, B. </w:t>
            </w:r>
            <w:r w:rsidRPr="00B57C8B">
              <w:rPr>
                <w:i/>
                <w:iCs/>
                <w:lang w:val="en-US"/>
              </w:rPr>
              <w:t xml:space="preserve">The Ancient Celts, </w:t>
            </w:r>
            <w:r w:rsidRPr="00B57C8B">
              <w:rPr>
                <w:lang w:val="en-US"/>
              </w:rPr>
              <w:t>(Oxford: Oxford University Press 2018)</w:t>
            </w:r>
          </w:p>
          <w:p w14:paraId="59F9CDE9" w14:textId="77777777" w:rsidR="00A553B3" w:rsidRPr="00B57C8B" w:rsidRDefault="00A553B3" w:rsidP="00B57C8B">
            <w:pPr>
              <w:rPr>
                <w:lang w:val="en-US"/>
              </w:rPr>
            </w:pPr>
          </w:p>
          <w:p w14:paraId="74D85DA0" w14:textId="4649835F" w:rsidR="00A553B3" w:rsidRDefault="00A553B3" w:rsidP="00BB2151">
            <w:pPr>
              <w:numPr>
                <w:ilvl w:val="0"/>
                <w:numId w:val="3"/>
              </w:numPr>
            </w:pPr>
            <w:r w:rsidRPr="00B57C8B">
              <w:t xml:space="preserve">Eckstein, A.M. </w:t>
            </w:r>
            <w:r w:rsidRPr="00B57C8B">
              <w:rPr>
                <w:i/>
                <w:iCs/>
              </w:rPr>
              <w:t xml:space="preserve">Polybius, the Gallic Crisis, and the Ebro Treaty </w:t>
            </w:r>
            <w:r w:rsidRPr="00B57C8B">
              <w:t xml:space="preserve">in “Classical Philology, Vol. 107, No 3.” (Chicago: University of Chicago Press 2012) </w:t>
            </w:r>
            <w:hyperlink r:id="rId9" w:history="1">
              <w:r>
                <w:rPr>
                  <w:rStyle w:val="Hyperlink"/>
                </w:rPr>
                <w:t>https://www.jstor.org/stable/10.1086/665622</w:t>
              </w:r>
            </w:hyperlink>
            <w:r w:rsidRPr="00B57C8B">
              <w:t xml:space="preserve"> </w:t>
            </w:r>
          </w:p>
          <w:p w14:paraId="22E2E89B" w14:textId="77777777" w:rsidR="00A553B3" w:rsidRPr="00B57C8B" w:rsidRDefault="00A553B3"/>
          <w:p w14:paraId="4DE4BE3A" w14:textId="1E1C163C" w:rsidR="00D72FD6" w:rsidRDefault="00D72FD6" w:rsidP="00BB2151">
            <w:pPr>
              <w:numPr>
                <w:ilvl w:val="0"/>
                <w:numId w:val="3"/>
              </w:numPr>
            </w:pPr>
            <w:r w:rsidRPr="00D72FD6">
              <w:t>Erdkamp, P.</w:t>
            </w:r>
            <w:r>
              <w:t xml:space="preserve"> </w:t>
            </w:r>
            <w:r>
              <w:rPr>
                <w:i/>
                <w:iCs/>
              </w:rPr>
              <w:t>Late-Annalistic Battle Scenes in Livy</w:t>
            </w:r>
            <w:r w:rsidR="00081566">
              <w:rPr>
                <w:i/>
                <w:iCs/>
              </w:rPr>
              <w:t xml:space="preserve"> (Books 21-44). </w:t>
            </w:r>
            <w:r w:rsidR="00081566">
              <w:t>in “Mnemosyne</w:t>
            </w:r>
            <w:r w:rsidR="00600B06">
              <w:t>” Fourth Series, Vol. 59</w:t>
            </w:r>
            <w:r w:rsidR="00E76D63">
              <w:t xml:space="preserve"> (Leiden: Brill Publishers 2006) </w:t>
            </w:r>
            <w:hyperlink r:id="rId10" w:history="1">
              <w:r w:rsidR="00674532" w:rsidRPr="002F241A">
                <w:rPr>
                  <w:rStyle w:val="Hyperlink"/>
                </w:rPr>
                <w:t>https://www.jstor.org/stable/4433769</w:t>
              </w:r>
            </w:hyperlink>
            <w:r w:rsidR="00674532">
              <w:t xml:space="preserve"> </w:t>
            </w:r>
          </w:p>
          <w:p w14:paraId="5B62A60A" w14:textId="77777777" w:rsidR="00D72FD6" w:rsidRDefault="00D72FD6" w:rsidP="00D72FD6">
            <w:pPr>
              <w:pStyle w:val="ListParagraph"/>
            </w:pPr>
          </w:p>
          <w:p w14:paraId="10EFBDB7" w14:textId="6EAF15D0" w:rsidR="008D56A1" w:rsidRDefault="00B441B4" w:rsidP="00BB2151">
            <w:pPr>
              <w:numPr>
                <w:ilvl w:val="0"/>
                <w:numId w:val="3"/>
              </w:numPr>
            </w:pPr>
            <w:r>
              <w:t xml:space="preserve">Erdkamp, P. </w:t>
            </w:r>
            <w:r w:rsidR="00B13D3E">
              <w:rPr>
                <w:i/>
                <w:iCs/>
              </w:rPr>
              <w:t xml:space="preserve">Polybius, Livy and the Fabian Strategy. </w:t>
            </w:r>
            <w:r w:rsidR="00B13D3E" w:rsidRPr="00B13D3E">
              <w:t>in</w:t>
            </w:r>
            <w:r w:rsidR="00B13D3E">
              <w:rPr>
                <w:i/>
                <w:iCs/>
              </w:rPr>
              <w:t xml:space="preserve"> </w:t>
            </w:r>
            <w:r w:rsidR="004D42D0">
              <w:t>Ancient Society, Vol 23. (</w:t>
            </w:r>
            <w:r w:rsidR="008114FD">
              <w:t>Leuven</w:t>
            </w:r>
            <w:r w:rsidR="004D42D0">
              <w:t>: Peeters Publishers</w:t>
            </w:r>
            <w:r w:rsidR="008114FD">
              <w:t xml:space="preserve"> 1992) </w:t>
            </w:r>
            <w:hyperlink r:id="rId11" w:history="1">
              <w:r w:rsidR="00C269B0" w:rsidRPr="00E06931">
                <w:rPr>
                  <w:rStyle w:val="Hyperlink"/>
                </w:rPr>
                <w:t>https://www.jstor.org/stable/44079478</w:t>
              </w:r>
            </w:hyperlink>
            <w:r w:rsidR="00C269B0">
              <w:t xml:space="preserve"> </w:t>
            </w:r>
          </w:p>
          <w:p w14:paraId="584DC728" w14:textId="77777777" w:rsidR="008D56A1" w:rsidRDefault="008D56A1" w:rsidP="008D56A1">
            <w:pPr>
              <w:pStyle w:val="ListParagraph"/>
            </w:pPr>
          </w:p>
          <w:p w14:paraId="2B8CBC36" w14:textId="71C796C3" w:rsidR="00A553B3" w:rsidRDefault="00A553B3" w:rsidP="00BB2151">
            <w:pPr>
              <w:numPr>
                <w:ilvl w:val="0"/>
                <w:numId w:val="3"/>
              </w:numPr>
            </w:pPr>
            <w:r w:rsidRPr="00B57C8B">
              <w:t xml:space="preserve">Erdkamp, P. </w:t>
            </w:r>
            <w:r w:rsidRPr="00B57C8B">
              <w:rPr>
                <w:i/>
                <w:iCs/>
              </w:rPr>
              <w:t xml:space="preserve">Polybius, the Ebro Treaty, and the Gallic Invasion of 225 B.C.E. </w:t>
            </w:r>
            <w:r w:rsidRPr="00B57C8B">
              <w:t xml:space="preserve">in “Classical Philology, Vol 104. No. 4.” (Chicago: University of Chicago Press 2009) </w:t>
            </w:r>
            <w:hyperlink r:id="rId12" w:history="1">
              <w:r>
                <w:rPr>
                  <w:rStyle w:val="Hyperlink"/>
                </w:rPr>
                <w:t>https://www.jstor.org/stable/10.1086/650983</w:t>
              </w:r>
            </w:hyperlink>
            <w:r w:rsidRPr="00B57C8B">
              <w:t xml:space="preserve"> </w:t>
            </w:r>
          </w:p>
          <w:p w14:paraId="528D7B60" w14:textId="77777777" w:rsidR="00A553B3" w:rsidRPr="00B57C8B" w:rsidRDefault="00A553B3"/>
          <w:p w14:paraId="511D2B79" w14:textId="77777777" w:rsidR="00A553B3" w:rsidRDefault="00A553B3" w:rsidP="00BB2151">
            <w:pPr>
              <w:numPr>
                <w:ilvl w:val="0"/>
                <w:numId w:val="3"/>
              </w:numPr>
            </w:pPr>
            <w:r w:rsidRPr="00B57C8B">
              <w:t xml:space="preserve">Frey, O.H. </w:t>
            </w:r>
            <w:r w:rsidRPr="00B57C8B">
              <w:rPr>
                <w:i/>
                <w:iCs/>
              </w:rPr>
              <w:t xml:space="preserve">The Celts in Italy, </w:t>
            </w:r>
            <w:r w:rsidRPr="00B57C8B">
              <w:t xml:space="preserve">in “The Celtic World” ed by Green, M.J. (Milton Park: Routledge 1996) </w:t>
            </w:r>
          </w:p>
          <w:p w14:paraId="0693A89E" w14:textId="77777777" w:rsidR="00163CF7" w:rsidRDefault="00163CF7"/>
          <w:p w14:paraId="604EE58F" w14:textId="6F15EB82" w:rsidR="00163CF7" w:rsidRDefault="00163CF7" w:rsidP="00BB2151">
            <w:pPr>
              <w:numPr>
                <w:ilvl w:val="0"/>
                <w:numId w:val="3"/>
              </w:numPr>
            </w:pPr>
            <w:r>
              <w:lastRenderedPageBreak/>
              <w:t xml:space="preserve">Fronda. M.P. </w:t>
            </w:r>
            <w:r>
              <w:rPr>
                <w:i/>
                <w:iCs/>
              </w:rPr>
              <w:t>Hannibal: Tactics, Strategy, and Geostrategy</w:t>
            </w:r>
            <w:r w:rsidR="005370E2">
              <w:rPr>
                <w:i/>
                <w:iCs/>
              </w:rPr>
              <w:t xml:space="preserve">, </w:t>
            </w:r>
            <w:r w:rsidR="005370E2">
              <w:t xml:space="preserve">in </w:t>
            </w:r>
            <w:r w:rsidR="005370E2" w:rsidRPr="005370E2">
              <w:t>“A Companion to the Punic Wars” ed by Horos, D. (Chichester: Blackwell Publishing 2011)</w:t>
            </w:r>
          </w:p>
          <w:p w14:paraId="2A7FC398" w14:textId="77777777" w:rsidR="00DA47FF" w:rsidRDefault="00DA47FF"/>
          <w:p w14:paraId="6E4D7335" w14:textId="78609B8E" w:rsidR="00DA47FF" w:rsidRPr="001B44EE" w:rsidRDefault="00DA47FF" w:rsidP="00BB2151">
            <w:pPr>
              <w:numPr>
                <w:ilvl w:val="0"/>
                <w:numId w:val="3"/>
              </w:numPr>
            </w:pPr>
            <w:r>
              <w:t>Hau</w:t>
            </w:r>
            <w:r w:rsidR="001B44EE">
              <w:t xml:space="preserve">, L.I. </w:t>
            </w:r>
            <w:r w:rsidR="001B44EE">
              <w:rPr>
                <w:i/>
                <w:iCs/>
              </w:rPr>
              <w:t xml:space="preserve">Polybius, </w:t>
            </w:r>
            <w:r w:rsidR="001B44EE">
              <w:t>in “Moral History from Herodotus to Diodorus Siculus”</w:t>
            </w:r>
            <w:r w:rsidR="00642FD3">
              <w:t xml:space="preserve"> (Edinburgh: Edinburgh University Press, </w:t>
            </w:r>
            <w:r w:rsidR="00FD6E33">
              <w:t>2016)</w:t>
            </w:r>
          </w:p>
          <w:p w14:paraId="0821A56F" w14:textId="77777777" w:rsidR="00A553B3" w:rsidRPr="00B57C8B" w:rsidRDefault="00A553B3"/>
          <w:p w14:paraId="6719A236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Hoyos, D. </w:t>
            </w:r>
            <w:r>
              <w:rPr>
                <w:i/>
                <w:iCs/>
              </w:rPr>
              <w:t xml:space="preserve">Carthage in Africa and Spain, 241-218, </w:t>
            </w:r>
            <w:r w:rsidRPr="000A0844">
              <w:t>in “A Companion to the Punic Wars” ed by Horos, D. (Chichester: Blackwell Publishing 2011)</w:t>
            </w:r>
          </w:p>
          <w:p w14:paraId="16557BA9" w14:textId="77777777" w:rsidR="00FC42A7" w:rsidRPr="000A0844" w:rsidRDefault="00FC42A7" w:rsidP="000A0844"/>
          <w:p w14:paraId="5D70E8FA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Koon, S. </w:t>
            </w:r>
            <w:r w:rsidRPr="009D61E0">
              <w:rPr>
                <w:i/>
                <w:iCs/>
              </w:rPr>
              <w:t>Phalanx and Legion: the “Face” of Punic War Battle,</w:t>
            </w:r>
            <w:r w:rsidRPr="009D61E0">
              <w:t xml:space="preserve"> in “A Companion to the Punic Wars” ed by Horos, D. (Chichester: Blackwell Publishing 2011)</w:t>
            </w:r>
          </w:p>
          <w:p w14:paraId="02BBD76A" w14:textId="77777777" w:rsidR="00A553B3" w:rsidRDefault="00A553B3" w:rsidP="009D61E0"/>
          <w:p w14:paraId="4FA6A639" w14:textId="526AA2DD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Livy. </w:t>
            </w:r>
            <w:r>
              <w:rPr>
                <w:i/>
                <w:iCs/>
              </w:rPr>
              <w:t xml:space="preserve">The War with Hannibal: Books XXI-XXX of The History of Rome from its Foundation, </w:t>
            </w:r>
            <w:r>
              <w:t>trans by De Selincourt A. ed by Radice B. (</w:t>
            </w:r>
            <w:r w:rsidR="00EB0466">
              <w:t>London</w:t>
            </w:r>
            <w:r>
              <w:t>: Penguin Books 1972)</w:t>
            </w:r>
          </w:p>
          <w:p w14:paraId="6F3FC157" w14:textId="77777777" w:rsidR="00A553B3" w:rsidRDefault="00A553B3"/>
          <w:p w14:paraId="4743A5A9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Loreto, L. </w:t>
            </w:r>
            <w:r w:rsidRPr="000D4A58">
              <w:rPr>
                <w:i/>
                <w:iCs/>
              </w:rPr>
              <w:t>Roman Politics and Expansion, 241-219,</w:t>
            </w:r>
            <w:r>
              <w:t xml:space="preserve"> </w:t>
            </w:r>
            <w:r w:rsidRPr="000D4A58">
              <w:t>in “A Companion to the Punic Wars” ed by Horos, D. (Chichester: Blackwell Publishing 2011)</w:t>
            </w:r>
          </w:p>
          <w:p w14:paraId="36DF4ED9" w14:textId="77777777" w:rsidR="00A553B3" w:rsidRDefault="00A553B3" w:rsidP="009D61E0"/>
          <w:p w14:paraId="09370CC7" w14:textId="77777777" w:rsidR="00A553B3" w:rsidRDefault="00A553B3" w:rsidP="00BB2151">
            <w:pPr>
              <w:numPr>
                <w:ilvl w:val="0"/>
                <w:numId w:val="3"/>
              </w:numPr>
              <w:rPr>
                <w:lang w:val="en-US"/>
              </w:rPr>
            </w:pPr>
            <w:r w:rsidRPr="00F4195D">
              <w:rPr>
                <w:lang w:val="en-US"/>
              </w:rPr>
              <w:t xml:space="preserve">Maier, B. </w:t>
            </w:r>
            <w:r w:rsidRPr="00F4195D">
              <w:rPr>
                <w:i/>
                <w:iCs/>
                <w:lang w:val="en-US"/>
              </w:rPr>
              <w:t xml:space="preserve">The Celts: A History from the Earliest Times to the Present, </w:t>
            </w:r>
            <w:r w:rsidRPr="00F4195D">
              <w:rPr>
                <w:lang w:val="en-US"/>
              </w:rPr>
              <w:t>(Edinburgh: Edinburg University Press 2003)</w:t>
            </w:r>
          </w:p>
          <w:p w14:paraId="5BC1B4A3" w14:textId="77777777" w:rsidR="008B5936" w:rsidRDefault="008B5936" w:rsidP="00F4195D">
            <w:pPr>
              <w:rPr>
                <w:lang w:val="en-US"/>
              </w:rPr>
            </w:pPr>
          </w:p>
          <w:p w14:paraId="1D10EC55" w14:textId="120CDD20" w:rsidR="00490896" w:rsidRPr="00490896" w:rsidRDefault="00490896" w:rsidP="00BB2151">
            <w:pPr>
              <w:numPr>
                <w:ilvl w:val="0"/>
                <w:numId w:val="3"/>
              </w:numPr>
            </w:pPr>
            <w:r>
              <w:t xml:space="preserve">McDonald, A.H. </w:t>
            </w:r>
            <w:r w:rsidR="00B7757E">
              <w:rPr>
                <w:i/>
                <w:iCs/>
              </w:rPr>
              <w:t xml:space="preserve">The Style of Livy, </w:t>
            </w:r>
            <w:r w:rsidR="00B7757E">
              <w:t xml:space="preserve">in “The Journal of Roman Studies,” Vol. </w:t>
            </w:r>
            <w:r w:rsidR="00722EE5">
              <w:t>47 (Cambridge: Society for the Promotion of Roman Studies 1957)</w:t>
            </w:r>
            <w:r w:rsidR="00612D0F">
              <w:t xml:space="preserve"> </w:t>
            </w:r>
            <w:hyperlink r:id="rId13" w:history="1">
              <w:r w:rsidR="00612D0F" w:rsidRPr="00E06931">
                <w:rPr>
                  <w:rStyle w:val="Hyperlink"/>
                </w:rPr>
                <w:t>https://www.jstor.org/stable/298581</w:t>
              </w:r>
            </w:hyperlink>
            <w:r w:rsidR="00612D0F">
              <w:t xml:space="preserve"> </w:t>
            </w:r>
          </w:p>
          <w:p w14:paraId="2D47331A" w14:textId="77777777" w:rsidR="00490896" w:rsidRDefault="00490896" w:rsidP="00490896">
            <w:pPr>
              <w:pStyle w:val="ListParagraph"/>
              <w:rPr>
                <w:lang w:val="en-US"/>
              </w:rPr>
            </w:pPr>
          </w:p>
          <w:p w14:paraId="5C5CC462" w14:textId="0E52E467" w:rsidR="008B5936" w:rsidRPr="008B5936" w:rsidRDefault="008B5936" w:rsidP="00BB2151">
            <w:pPr>
              <w:numPr>
                <w:ilvl w:val="0"/>
                <w:numId w:val="3"/>
              </w:numPr>
            </w:pPr>
            <w:r>
              <w:rPr>
                <w:lang w:val="en-US"/>
              </w:rPr>
              <w:t xml:space="preserve">Miles, R. </w:t>
            </w:r>
            <w:r>
              <w:rPr>
                <w:i/>
                <w:iCs/>
                <w:lang w:val="en-US"/>
              </w:rPr>
              <w:t xml:space="preserve">Hannibal and Propaganda, </w:t>
            </w:r>
            <w:r>
              <w:rPr>
                <w:lang w:val="en-US"/>
              </w:rPr>
              <w:t xml:space="preserve">in </w:t>
            </w:r>
            <w:r w:rsidRPr="008B5936">
              <w:t>“A Companion to the Punic Wars” ed by Horos, D. (Chichester: Blackwell Publishing 2011)</w:t>
            </w:r>
          </w:p>
          <w:p w14:paraId="5A5D7DB5" w14:textId="77777777" w:rsidR="00A553B3" w:rsidRPr="00F4195D" w:rsidRDefault="00A553B3" w:rsidP="00F4195D">
            <w:pPr>
              <w:rPr>
                <w:lang w:val="en-US"/>
              </w:rPr>
            </w:pPr>
          </w:p>
          <w:p w14:paraId="1FF1F39B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Polybius, </w:t>
            </w:r>
            <w:r>
              <w:rPr>
                <w:i/>
                <w:iCs/>
              </w:rPr>
              <w:t xml:space="preserve">The Histories, </w:t>
            </w:r>
            <w:r>
              <w:t>trans by Waterfield R. (Oxford: Oxford University Press 2010)</w:t>
            </w:r>
          </w:p>
          <w:p w14:paraId="492E655D" w14:textId="77777777" w:rsidR="00A553B3" w:rsidRDefault="00A553B3"/>
          <w:p w14:paraId="201B3576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Rankin, D. </w:t>
            </w:r>
            <w:r>
              <w:rPr>
                <w:i/>
                <w:iCs/>
              </w:rPr>
              <w:t xml:space="preserve">The Celts Through Classical Eyes, </w:t>
            </w:r>
            <w:r>
              <w:t xml:space="preserve">in </w:t>
            </w:r>
            <w:r w:rsidRPr="00CD14EC">
              <w:t xml:space="preserve">“The Celtic World” ed by Green, M.J. (Milton Park: Routledge 1996) </w:t>
            </w:r>
          </w:p>
          <w:p w14:paraId="24E76087" w14:textId="77777777" w:rsidR="00A553B3" w:rsidRPr="00CD14EC" w:rsidRDefault="00A553B3" w:rsidP="00CD14EC"/>
          <w:p w14:paraId="4EDEB387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Rawlings, L. </w:t>
            </w:r>
            <w:r w:rsidRPr="002F70F1">
              <w:rPr>
                <w:i/>
                <w:iCs/>
              </w:rPr>
              <w:t>The War in Italy, 218-203,</w:t>
            </w:r>
            <w:r>
              <w:t xml:space="preserve"> </w:t>
            </w:r>
            <w:r w:rsidRPr="002F70F1">
              <w:t>in “A Companion to the Punic Wars” ed by Horos, D. (Chichester: Blackwell Publishing 2011)</w:t>
            </w:r>
          </w:p>
          <w:p w14:paraId="7C63F86F" w14:textId="77777777" w:rsidR="00A553B3" w:rsidRPr="002F70F1" w:rsidRDefault="00A553B3" w:rsidP="002F70F1"/>
          <w:p w14:paraId="509A1CB5" w14:textId="77777777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Ritchie, J.N.G and Ritchie, W.F. </w:t>
            </w:r>
            <w:r>
              <w:rPr>
                <w:i/>
                <w:iCs/>
              </w:rPr>
              <w:t xml:space="preserve">The Army, Weapons, and Fighting, </w:t>
            </w:r>
            <w:r>
              <w:t xml:space="preserve">in </w:t>
            </w:r>
            <w:r w:rsidRPr="00C3660A">
              <w:t>“The Celtic World” ed by Green, M.J. (Milton Park: Routledge 1996)</w:t>
            </w:r>
          </w:p>
          <w:p w14:paraId="63AB9E38" w14:textId="77777777" w:rsidR="00ED36A4" w:rsidRDefault="00ED36A4"/>
          <w:p w14:paraId="70C34C7A" w14:textId="172888EF" w:rsidR="00ED36A4" w:rsidRPr="00466332" w:rsidRDefault="00ED36A4" w:rsidP="00BB2151">
            <w:pPr>
              <w:numPr>
                <w:ilvl w:val="0"/>
                <w:numId w:val="3"/>
              </w:numPr>
            </w:pPr>
            <w:r>
              <w:t xml:space="preserve">Rossi, A. </w:t>
            </w:r>
            <w:r w:rsidR="004412B6">
              <w:rPr>
                <w:i/>
                <w:iCs/>
              </w:rPr>
              <w:t>Parallel Lives: Hannibal and Scipio in Livy’s Third Decade</w:t>
            </w:r>
            <w:r w:rsidR="00466332">
              <w:rPr>
                <w:i/>
                <w:iCs/>
              </w:rPr>
              <w:t xml:space="preserve">, </w:t>
            </w:r>
            <w:r w:rsidR="00466332">
              <w:t>in “Transactions of the American Philological Association</w:t>
            </w:r>
            <w:r w:rsidR="002B1654">
              <w:t>” (</w:t>
            </w:r>
            <w:r w:rsidR="00A63D7D">
              <w:t>Baltimore</w:t>
            </w:r>
            <w:r w:rsidR="002B1654">
              <w:t xml:space="preserve">: The </w:t>
            </w:r>
            <w:r w:rsidR="00873E23">
              <w:t>Johns Hopkins University Press, 2004)</w:t>
            </w:r>
          </w:p>
          <w:p w14:paraId="5C331707" w14:textId="77777777" w:rsidR="00A553B3" w:rsidRDefault="00A553B3"/>
          <w:p w14:paraId="0214403C" w14:textId="2B4B548C" w:rsidR="00541212" w:rsidRDefault="00541212" w:rsidP="00BB2151">
            <w:pPr>
              <w:numPr>
                <w:ilvl w:val="0"/>
                <w:numId w:val="3"/>
              </w:numPr>
            </w:pPr>
            <w:r>
              <w:t xml:space="preserve">Stadter, P.A. </w:t>
            </w:r>
            <w:r>
              <w:rPr>
                <w:i/>
                <w:iCs/>
              </w:rPr>
              <w:t xml:space="preserve">The Structure of Livy’s History, </w:t>
            </w:r>
            <w:r>
              <w:t xml:space="preserve">in </w:t>
            </w:r>
            <w:r w:rsidR="002E6955">
              <w:t xml:space="preserve">“Historia </w:t>
            </w:r>
            <w:proofErr w:type="spellStart"/>
            <w:r w:rsidR="002E6955">
              <w:t>Zeitschrift</w:t>
            </w:r>
            <w:proofErr w:type="spellEnd"/>
            <w:r w:rsidR="002E6955">
              <w:t xml:space="preserve"> fur Alte </w:t>
            </w:r>
            <w:proofErr w:type="spellStart"/>
            <w:r w:rsidR="002E6955">
              <w:lastRenderedPageBreak/>
              <w:t>Geschichte</w:t>
            </w:r>
            <w:proofErr w:type="spellEnd"/>
            <w:r w:rsidR="002E6955">
              <w:t>,”</w:t>
            </w:r>
            <w:r w:rsidR="00CD77D8">
              <w:t xml:space="preserve"> (Stuttgart: Franz Steiner Verlag 1972) </w:t>
            </w:r>
            <w:hyperlink r:id="rId14" w:history="1">
              <w:r w:rsidR="00930A8D" w:rsidRPr="00E06931">
                <w:rPr>
                  <w:rStyle w:val="Hyperlink"/>
                </w:rPr>
                <w:t>https://www.jstor.org/stable/4435265</w:t>
              </w:r>
            </w:hyperlink>
            <w:r w:rsidR="00930A8D">
              <w:t xml:space="preserve"> </w:t>
            </w:r>
            <w:r>
              <w:t xml:space="preserve"> </w:t>
            </w:r>
          </w:p>
          <w:p w14:paraId="5DF0F3E5" w14:textId="77777777" w:rsidR="00541212" w:rsidRDefault="00541212" w:rsidP="00541212">
            <w:pPr>
              <w:pStyle w:val="ListParagraph"/>
            </w:pPr>
          </w:p>
          <w:p w14:paraId="3F9F7F41" w14:textId="2EF4D821" w:rsidR="00955DF5" w:rsidRDefault="00955DF5" w:rsidP="00BB2151">
            <w:pPr>
              <w:numPr>
                <w:ilvl w:val="0"/>
                <w:numId w:val="3"/>
              </w:numPr>
            </w:pPr>
            <w:r>
              <w:t xml:space="preserve">Steele, R.B. </w:t>
            </w:r>
            <w:r>
              <w:rPr>
                <w:i/>
                <w:iCs/>
              </w:rPr>
              <w:t xml:space="preserve">Livy. </w:t>
            </w:r>
            <w:r w:rsidR="009864DE">
              <w:t xml:space="preserve">in “The Sewanee Review.” Vol. 15, No. 4. </w:t>
            </w:r>
            <w:r w:rsidR="00E27B2E">
              <w:t xml:space="preserve">(Baltimore: Johns Hopkins University Press 1907) </w:t>
            </w:r>
            <w:hyperlink r:id="rId15" w:history="1">
              <w:r w:rsidR="00E27B2E" w:rsidRPr="00E06931">
                <w:rPr>
                  <w:rStyle w:val="Hyperlink"/>
                </w:rPr>
                <w:t>https://www.jstor.org/stable/27530872</w:t>
              </w:r>
            </w:hyperlink>
            <w:r w:rsidR="00E27B2E">
              <w:t xml:space="preserve"> </w:t>
            </w:r>
            <w:r>
              <w:t xml:space="preserve"> </w:t>
            </w:r>
          </w:p>
          <w:p w14:paraId="64E1C5D7" w14:textId="77777777" w:rsidR="00955DF5" w:rsidRDefault="00955DF5" w:rsidP="00955DF5">
            <w:pPr>
              <w:pStyle w:val="ListParagraph"/>
            </w:pPr>
          </w:p>
          <w:p w14:paraId="434C1D5A" w14:textId="33117418" w:rsidR="00A553B3" w:rsidRDefault="00A553B3" w:rsidP="00BB2151">
            <w:pPr>
              <w:numPr>
                <w:ilvl w:val="0"/>
                <w:numId w:val="3"/>
              </w:numPr>
            </w:pPr>
            <w:r>
              <w:t xml:space="preserve">Wells, P.S. </w:t>
            </w:r>
            <w:r w:rsidRPr="00A840B6">
              <w:rPr>
                <w:i/>
                <w:iCs/>
              </w:rPr>
              <w:t>Trade and Exchange</w:t>
            </w:r>
            <w:r>
              <w:rPr>
                <w:i/>
                <w:iCs/>
              </w:rPr>
              <w:t xml:space="preserve">, </w:t>
            </w:r>
            <w:r>
              <w:t xml:space="preserve">in </w:t>
            </w:r>
            <w:r w:rsidRPr="00A840B6">
              <w:t>“The Celtic World” ed by Green, M.J. (Milton Park: Routledge 1996)</w:t>
            </w:r>
          </w:p>
          <w:p w14:paraId="36E16B78" w14:textId="77777777" w:rsidR="002205E3" w:rsidRDefault="002205E3"/>
          <w:p w14:paraId="7962A134" w14:textId="30A6B73D" w:rsidR="002609D8" w:rsidRDefault="00047601" w:rsidP="00BB2151">
            <w:pPr>
              <w:numPr>
                <w:ilvl w:val="0"/>
                <w:numId w:val="3"/>
              </w:numPr>
            </w:pPr>
            <w:r>
              <w:t xml:space="preserve">Zimmerman, K. </w:t>
            </w:r>
            <w:r>
              <w:rPr>
                <w:i/>
                <w:iCs/>
              </w:rPr>
              <w:t xml:space="preserve">Roman Strategy and Aims in the Second Punic War, </w:t>
            </w:r>
            <w:r>
              <w:t xml:space="preserve">in </w:t>
            </w:r>
            <w:r w:rsidRPr="00047601">
              <w:t>“A Companion to the Punic Wars” ed by Horos, D. (Chichester: Blackwell Publishing 2011)</w:t>
            </w:r>
          </w:p>
          <w:p w14:paraId="19361215" w14:textId="77777777" w:rsidR="004602B9" w:rsidRDefault="004602B9"/>
          <w:p w14:paraId="5220F7D5" w14:textId="77777777" w:rsidR="002609D8" w:rsidRDefault="002B0BD0">
            <w:r>
              <w:t>Almagor and Skinner Ancient Ethnography</w:t>
            </w:r>
            <w:r w:rsidR="004602B9">
              <w:t>: New Approaches</w:t>
            </w:r>
          </w:p>
          <w:p w14:paraId="3994A45F" w14:textId="77777777" w:rsidR="00E533B6" w:rsidRDefault="00E533B6"/>
          <w:p w14:paraId="53F90615" w14:textId="18240B6A" w:rsidR="00E533B6" w:rsidRPr="00CC2295" w:rsidRDefault="00E533B6">
            <w:r>
              <w:t xml:space="preserve">Silius Italicus </w:t>
            </w:r>
            <w:r>
              <w:rPr>
                <w:i/>
                <w:iCs/>
              </w:rPr>
              <w:t>Punica</w:t>
            </w:r>
          </w:p>
        </w:tc>
      </w:tr>
      <w:tr w:rsidR="003B0537" w:rsidRPr="00B57C8B" w14:paraId="2D923E17" w14:textId="77777777" w:rsidTr="001F5503">
        <w:tc>
          <w:tcPr>
            <w:tcW w:w="8856" w:type="dxa"/>
          </w:tcPr>
          <w:p w14:paraId="111E0D62" w14:textId="77777777" w:rsidR="00E719A5" w:rsidRPr="00B57C8B" w:rsidRDefault="003B0537" w:rsidP="00E719A5">
            <w:pPr>
              <w:rPr>
                <w:b/>
                <w:bCs/>
              </w:rPr>
            </w:pPr>
            <w:r w:rsidRPr="00B57C8B">
              <w:rPr>
                <w:b/>
                <w:bCs/>
              </w:rPr>
              <w:lastRenderedPageBreak/>
              <w:t>Proposed Supervisor</w:t>
            </w:r>
            <w:r w:rsidR="00C66BB4" w:rsidRPr="00B57C8B">
              <w:rPr>
                <w:b/>
                <w:bCs/>
              </w:rPr>
              <w:t xml:space="preserve"> (to be completed by Programme Director)</w:t>
            </w:r>
            <w:r w:rsidRPr="00B57C8B">
              <w:rPr>
                <w:b/>
                <w:bCs/>
              </w:rPr>
              <w:t>:</w:t>
            </w:r>
          </w:p>
          <w:p w14:paraId="48F4181B" w14:textId="77777777" w:rsidR="00E719A5" w:rsidRPr="00B57C8B" w:rsidRDefault="00E719A5" w:rsidP="00E719A5">
            <w:pPr>
              <w:rPr>
                <w:b/>
                <w:bCs/>
                <w:i/>
                <w:color w:val="222222"/>
                <w:lang w:eastAsia="en-GB"/>
              </w:rPr>
            </w:pPr>
            <w:r w:rsidRPr="00B57C8B">
              <w:rPr>
                <w:b/>
                <w:bCs/>
                <w:i/>
                <w:color w:val="222222"/>
                <w:lang w:val="cy-GB"/>
              </w:rPr>
              <w:t xml:space="preserve">Goruchwyliwr </w:t>
            </w:r>
            <w:r w:rsidR="003F403E" w:rsidRPr="00B57C8B">
              <w:rPr>
                <w:b/>
                <w:bCs/>
                <w:i/>
                <w:color w:val="222222"/>
                <w:lang w:val="cy-GB"/>
              </w:rPr>
              <w:t>awgrymedig</w:t>
            </w:r>
            <w:r w:rsidR="00C66BB4" w:rsidRPr="00B57C8B">
              <w:rPr>
                <w:b/>
                <w:bCs/>
                <w:i/>
                <w:color w:val="222222"/>
                <w:lang w:val="cy-GB"/>
              </w:rPr>
              <w:t xml:space="preserve"> (i’w llenwi gan Gyfarwyddwr y Rhaglen):</w:t>
            </w:r>
          </w:p>
          <w:p w14:paraId="574DA3CA" w14:textId="77777777" w:rsidR="00E719A5" w:rsidRPr="00B57C8B" w:rsidRDefault="00E719A5"/>
          <w:p w14:paraId="5891705F" w14:textId="77777777" w:rsidR="003B0537" w:rsidRPr="00B57C8B" w:rsidRDefault="003B0537"/>
          <w:p w14:paraId="5E90CD3E" w14:textId="77777777" w:rsidR="003B0537" w:rsidRPr="00B57C8B" w:rsidRDefault="003B0537"/>
          <w:p w14:paraId="741EB077" w14:textId="77777777" w:rsidR="003B0537" w:rsidRPr="00B57C8B" w:rsidRDefault="003B0537"/>
          <w:p w14:paraId="5864C97A" w14:textId="77777777" w:rsidR="003B0537" w:rsidRPr="00B57C8B" w:rsidRDefault="003B0537"/>
        </w:tc>
      </w:tr>
    </w:tbl>
    <w:p w14:paraId="5E64B9FE" w14:textId="77777777" w:rsidR="003B0537" w:rsidRPr="00B57C8B" w:rsidRDefault="003B0537"/>
    <w:p w14:paraId="5940239B" w14:textId="77777777" w:rsidR="003B0537" w:rsidRPr="00B57C8B" w:rsidRDefault="003B0537"/>
    <w:p w14:paraId="0CA2E573" w14:textId="77777777" w:rsidR="003B0537" w:rsidRPr="00B57C8B" w:rsidRDefault="003B0537"/>
    <w:p w14:paraId="60493515" w14:textId="77777777" w:rsidR="003B0537" w:rsidRPr="00B57C8B" w:rsidRDefault="003B0537">
      <w:r w:rsidRPr="00B57C8B">
        <w:t>Please indicate whether ethical approval for project is needed – YES/</w:t>
      </w:r>
      <w:r w:rsidRPr="00B57C8B">
        <w:rPr>
          <w:highlight w:val="yellow"/>
        </w:rPr>
        <w:t>NO</w:t>
      </w:r>
    </w:p>
    <w:p w14:paraId="73864B54" w14:textId="77777777" w:rsidR="00B30598" w:rsidRPr="00B57C8B" w:rsidRDefault="00B30598">
      <w:pPr>
        <w:rPr>
          <w:i/>
        </w:rPr>
      </w:pPr>
      <w:proofErr w:type="spellStart"/>
      <w:r w:rsidRPr="00B57C8B">
        <w:rPr>
          <w:i/>
          <w:color w:val="222222"/>
          <w:shd w:val="clear" w:color="auto" w:fill="F8F9FA"/>
        </w:rPr>
        <w:t>Nodwch</w:t>
      </w:r>
      <w:proofErr w:type="spellEnd"/>
      <w:r w:rsidRPr="00B57C8B">
        <w:rPr>
          <w:i/>
          <w:color w:val="222222"/>
          <w:shd w:val="clear" w:color="auto" w:fill="F8F9FA"/>
        </w:rPr>
        <w:t xml:space="preserve"> a </w:t>
      </w:r>
      <w:proofErr w:type="spellStart"/>
      <w:r w:rsidRPr="00B57C8B">
        <w:rPr>
          <w:i/>
          <w:color w:val="222222"/>
          <w:shd w:val="clear" w:color="auto" w:fill="F8F9FA"/>
        </w:rPr>
        <w:t>oes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angen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cymeradwyaeth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foesegol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ar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gyfer</w:t>
      </w:r>
      <w:proofErr w:type="spellEnd"/>
      <w:r w:rsidRPr="00B57C8B">
        <w:rPr>
          <w:i/>
          <w:color w:val="222222"/>
          <w:shd w:val="clear" w:color="auto" w:fill="F8F9FA"/>
        </w:rPr>
        <w:t xml:space="preserve"> y </w:t>
      </w:r>
      <w:proofErr w:type="spellStart"/>
      <w:r w:rsidRPr="00B57C8B">
        <w:rPr>
          <w:i/>
          <w:color w:val="222222"/>
          <w:shd w:val="clear" w:color="auto" w:fill="F8F9FA"/>
        </w:rPr>
        <w:t>prosiect</w:t>
      </w:r>
      <w:proofErr w:type="spellEnd"/>
      <w:r w:rsidRPr="00B57C8B">
        <w:rPr>
          <w:i/>
          <w:color w:val="222222"/>
          <w:shd w:val="clear" w:color="auto" w:fill="F8F9FA"/>
        </w:rPr>
        <w:t xml:space="preserve"> - OES / </w:t>
      </w:r>
      <w:r w:rsidRPr="00B57C8B">
        <w:rPr>
          <w:i/>
          <w:color w:val="222222"/>
          <w:highlight w:val="yellow"/>
          <w:shd w:val="clear" w:color="auto" w:fill="F8F9FA"/>
        </w:rPr>
        <w:t>NAC OES</w:t>
      </w:r>
    </w:p>
    <w:p w14:paraId="0204DA84" w14:textId="77777777" w:rsidR="003B0537" w:rsidRPr="00B57C8B" w:rsidRDefault="003B0537"/>
    <w:p w14:paraId="0F3FBD51" w14:textId="77777777" w:rsidR="003F403E" w:rsidRPr="00B57C8B" w:rsidRDefault="003B0537" w:rsidP="003F403E">
      <w:r w:rsidRPr="00B57C8B">
        <w:t xml:space="preserve">Please indicate whether sufficient resources are available for the project – </w:t>
      </w:r>
      <w:r w:rsidRPr="00B57C8B">
        <w:rPr>
          <w:highlight w:val="yellow"/>
        </w:rPr>
        <w:t>YES</w:t>
      </w:r>
      <w:r w:rsidRPr="00B57C8B">
        <w:t>/NO</w:t>
      </w:r>
    </w:p>
    <w:p w14:paraId="2F3FB611" w14:textId="3E65797E" w:rsidR="00AC6C62" w:rsidRPr="00B57C8B" w:rsidRDefault="00B30598">
      <w:r w:rsidRPr="00B57C8B">
        <w:rPr>
          <w:i/>
          <w:color w:val="222222"/>
          <w:lang w:val="cy-GB"/>
        </w:rPr>
        <w:t xml:space="preserve">Nodwch a oes digon o adnoddau ar gael ar gyfer y prosiect - </w:t>
      </w:r>
      <w:r w:rsidRPr="00B57C8B">
        <w:rPr>
          <w:i/>
          <w:color w:val="222222"/>
          <w:highlight w:val="yellow"/>
          <w:lang w:val="cy-GB"/>
        </w:rPr>
        <w:t>OES</w:t>
      </w:r>
      <w:r w:rsidRPr="00B57C8B">
        <w:rPr>
          <w:i/>
          <w:color w:val="222222"/>
          <w:lang w:val="cy-GB"/>
        </w:rPr>
        <w:t xml:space="preserve"> / NAC OES</w:t>
      </w:r>
    </w:p>
    <w:p w14:paraId="3A387208" w14:textId="77777777" w:rsidR="0058546C" w:rsidRPr="00B57C8B" w:rsidRDefault="0058546C"/>
    <w:p w14:paraId="227B7E2A" w14:textId="77777777" w:rsidR="00AC6C62" w:rsidRPr="00B57C8B" w:rsidRDefault="0058546C">
      <w:r w:rsidRPr="00B57C8B">
        <w:t>The above topic</w:t>
      </w:r>
      <w:r w:rsidR="00366998" w:rsidRPr="00B57C8B">
        <w:t>, proposal</w:t>
      </w:r>
      <w:r w:rsidR="003B0537" w:rsidRPr="00B57C8B">
        <w:t xml:space="preserve">, </w:t>
      </w:r>
      <w:r w:rsidRPr="00B57C8B">
        <w:t xml:space="preserve">and supervisor have been agreed:  </w:t>
      </w:r>
    </w:p>
    <w:p w14:paraId="76A3E241" w14:textId="77777777" w:rsidR="00B30598" w:rsidRPr="00B57C8B" w:rsidRDefault="00B30598">
      <w:pPr>
        <w:rPr>
          <w:i/>
          <w:color w:val="222222"/>
          <w:shd w:val="clear" w:color="auto" w:fill="F8F9FA"/>
        </w:rPr>
      </w:pPr>
      <w:proofErr w:type="spellStart"/>
      <w:r w:rsidRPr="00B57C8B">
        <w:rPr>
          <w:i/>
          <w:color w:val="222222"/>
          <w:shd w:val="clear" w:color="auto" w:fill="F8F9FA"/>
        </w:rPr>
        <w:t>Cytunwyd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ar</w:t>
      </w:r>
      <w:proofErr w:type="spellEnd"/>
      <w:r w:rsidRPr="00B57C8B">
        <w:rPr>
          <w:i/>
          <w:color w:val="222222"/>
          <w:shd w:val="clear" w:color="auto" w:fill="F8F9FA"/>
        </w:rPr>
        <w:t xml:space="preserve"> y </w:t>
      </w:r>
      <w:proofErr w:type="spellStart"/>
      <w:r w:rsidRPr="00B57C8B">
        <w:rPr>
          <w:i/>
          <w:color w:val="222222"/>
          <w:shd w:val="clear" w:color="auto" w:fill="F8F9FA"/>
        </w:rPr>
        <w:t>pwnc</w:t>
      </w:r>
      <w:proofErr w:type="spellEnd"/>
      <w:r w:rsidRPr="00B57C8B">
        <w:rPr>
          <w:i/>
          <w:color w:val="222222"/>
          <w:shd w:val="clear" w:color="auto" w:fill="F8F9FA"/>
        </w:rPr>
        <w:t xml:space="preserve">, y </w:t>
      </w:r>
      <w:proofErr w:type="spellStart"/>
      <w:r w:rsidRPr="00B57C8B">
        <w:rPr>
          <w:i/>
          <w:color w:val="222222"/>
          <w:shd w:val="clear" w:color="auto" w:fill="F8F9FA"/>
        </w:rPr>
        <w:t>cynnig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a'r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goruchwyliwr</w:t>
      </w:r>
      <w:proofErr w:type="spellEnd"/>
      <w:r w:rsidRPr="00B57C8B">
        <w:rPr>
          <w:i/>
          <w:color w:val="222222"/>
          <w:shd w:val="clear" w:color="auto" w:fill="F8F9FA"/>
        </w:rPr>
        <w:t xml:space="preserve"> </w:t>
      </w:r>
      <w:proofErr w:type="spellStart"/>
      <w:r w:rsidRPr="00B57C8B">
        <w:rPr>
          <w:i/>
          <w:color w:val="222222"/>
          <w:shd w:val="clear" w:color="auto" w:fill="F8F9FA"/>
        </w:rPr>
        <w:t>uchod</w:t>
      </w:r>
      <w:proofErr w:type="spellEnd"/>
      <w:r w:rsidRPr="00B57C8B">
        <w:rPr>
          <w:i/>
          <w:color w:val="222222"/>
          <w:shd w:val="clear" w:color="auto" w:fill="F8F9FA"/>
        </w:rPr>
        <w:t>:</w:t>
      </w:r>
    </w:p>
    <w:p w14:paraId="082BBF05" w14:textId="77777777" w:rsidR="00B30598" w:rsidRPr="00B57C8B" w:rsidRDefault="00B30598">
      <w:pPr>
        <w:rPr>
          <w:color w:val="222222"/>
          <w:shd w:val="clear" w:color="auto" w:fill="F8F9FA"/>
        </w:rPr>
      </w:pPr>
    </w:p>
    <w:p w14:paraId="114BC968" w14:textId="77777777" w:rsidR="00B30598" w:rsidRPr="00B57C8B" w:rsidRDefault="00B30598"/>
    <w:p w14:paraId="237A632A" w14:textId="77777777" w:rsidR="0058546C" w:rsidRPr="00B57C8B" w:rsidRDefault="0058546C"/>
    <w:p w14:paraId="293B0791" w14:textId="77777777" w:rsidR="0058546C" w:rsidRPr="00B57C8B" w:rsidRDefault="00026288">
      <w:proofErr w:type="gramStart"/>
      <w:r w:rsidRPr="00B57C8B">
        <w:t>Signed :</w:t>
      </w:r>
      <w:proofErr w:type="gramEnd"/>
      <w:r w:rsidRPr="00B57C8B">
        <w:t xml:space="preserve"> ……………………………………</w:t>
      </w:r>
      <w:r w:rsidR="003B0537" w:rsidRPr="00B57C8B">
        <w:t>……………</w:t>
      </w:r>
      <w:proofErr w:type="gramStart"/>
      <w:r w:rsidR="003B0537" w:rsidRPr="00B57C8B">
        <w:t>…..</w:t>
      </w:r>
      <w:proofErr w:type="gramEnd"/>
      <w:r w:rsidR="003B0537" w:rsidRPr="00B57C8B">
        <w:t>Programme</w:t>
      </w:r>
      <w:r w:rsidRPr="00B57C8B">
        <w:t xml:space="preserve"> </w:t>
      </w:r>
      <w:r w:rsidR="00D629B6" w:rsidRPr="00B57C8B">
        <w:t>Director</w:t>
      </w:r>
      <w:r w:rsidR="00B30598" w:rsidRPr="00B57C8B">
        <w:t xml:space="preserve">/ </w:t>
      </w:r>
    </w:p>
    <w:p w14:paraId="589E2030" w14:textId="77777777" w:rsidR="00B30598" w:rsidRPr="00B57C8B" w:rsidRDefault="00B30598">
      <w:proofErr w:type="spellStart"/>
      <w:r w:rsidRPr="00B57C8B">
        <w:t>Llofnod</w:t>
      </w:r>
      <w:proofErr w:type="spellEnd"/>
      <w:r w:rsidR="003F403E" w:rsidRPr="00B57C8B">
        <w:t xml:space="preserve"> </w:t>
      </w:r>
      <w:r w:rsidR="003F403E" w:rsidRPr="00B57C8B">
        <w:tab/>
      </w:r>
      <w:r w:rsidR="003F403E" w:rsidRPr="00B57C8B">
        <w:tab/>
      </w:r>
      <w:r w:rsidR="003F403E" w:rsidRPr="00B57C8B">
        <w:tab/>
      </w:r>
      <w:r w:rsidR="003F403E" w:rsidRPr="00B57C8B">
        <w:tab/>
      </w:r>
      <w:r w:rsidR="003F403E" w:rsidRPr="00B57C8B">
        <w:tab/>
      </w:r>
      <w:r w:rsidR="003F403E" w:rsidRPr="00B57C8B">
        <w:tab/>
      </w:r>
      <w:proofErr w:type="gramStart"/>
      <w:r w:rsidR="003F403E" w:rsidRPr="00B57C8B">
        <w:tab/>
        <w:t xml:space="preserve">  </w:t>
      </w:r>
      <w:proofErr w:type="spellStart"/>
      <w:r w:rsidR="003F403E" w:rsidRPr="00B57C8B">
        <w:t>Cyfarwyddwr</w:t>
      </w:r>
      <w:proofErr w:type="spellEnd"/>
      <w:proofErr w:type="gramEnd"/>
      <w:r w:rsidR="003F403E" w:rsidRPr="00B57C8B">
        <w:t xml:space="preserve"> y </w:t>
      </w:r>
      <w:proofErr w:type="spellStart"/>
      <w:r w:rsidR="003F403E" w:rsidRPr="00B57C8B">
        <w:t>rhaglen</w:t>
      </w:r>
      <w:proofErr w:type="spellEnd"/>
    </w:p>
    <w:p w14:paraId="4545BB76" w14:textId="77777777" w:rsidR="0058546C" w:rsidRPr="00B57C8B" w:rsidRDefault="0058546C"/>
    <w:p w14:paraId="1F357888" w14:textId="77777777" w:rsidR="003F403E" w:rsidRPr="00B57C8B" w:rsidRDefault="003F403E"/>
    <w:p w14:paraId="615DCB00" w14:textId="77777777" w:rsidR="00366998" w:rsidRPr="00B57C8B" w:rsidRDefault="003866C2">
      <w:proofErr w:type="gramStart"/>
      <w:r w:rsidRPr="00B57C8B">
        <w:t>Date</w:t>
      </w:r>
      <w:r w:rsidR="00366998" w:rsidRPr="00B57C8B">
        <w:t>:…</w:t>
      </w:r>
      <w:proofErr w:type="gramEnd"/>
      <w:r w:rsidR="00366998" w:rsidRPr="00B57C8B">
        <w:t>…………………</w:t>
      </w:r>
      <w:r w:rsidR="003B0537" w:rsidRPr="00B57C8B">
        <w:t>………………………………</w:t>
      </w:r>
    </w:p>
    <w:p w14:paraId="6641B7C8" w14:textId="77777777" w:rsidR="00B30598" w:rsidRPr="00B57C8B" w:rsidRDefault="00B30598">
      <w:proofErr w:type="spellStart"/>
      <w:r w:rsidRPr="00B57C8B">
        <w:t>Dyddiad</w:t>
      </w:r>
      <w:proofErr w:type="spellEnd"/>
    </w:p>
    <w:p w14:paraId="02346C5F" w14:textId="77777777" w:rsidR="00366998" w:rsidRPr="00B57C8B" w:rsidRDefault="00366998"/>
    <w:p w14:paraId="302E1D87" w14:textId="375E18D6" w:rsidR="00366998" w:rsidRPr="00B57C8B" w:rsidRDefault="00734FC9">
      <w:proofErr w:type="spellStart"/>
      <w:r>
        <w:t>ll</w:t>
      </w:r>
      <w:proofErr w:type="spellEnd"/>
    </w:p>
    <w:p w14:paraId="742F938B" w14:textId="77777777" w:rsidR="00366998" w:rsidRPr="00B57C8B" w:rsidRDefault="00366998"/>
    <w:p w14:paraId="603C219F" w14:textId="77777777" w:rsidR="003F403E" w:rsidRPr="00B57C8B" w:rsidRDefault="00E61446" w:rsidP="003F403E">
      <w:pPr>
        <w:rPr>
          <w:b/>
        </w:rPr>
      </w:pPr>
      <w:r w:rsidRPr="00B57C8B">
        <w:rPr>
          <w:b/>
        </w:rPr>
        <w:lastRenderedPageBreak/>
        <w:t>Please return this fo</w:t>
      </w:r>
      <w:r w:rsidR="00D629B6" w:rsidRPr="00B57C8B">
        <w:rPr>
          <w:b/>
        </w:rPr>
        <w:t>rm to your Programme Director</w:t>
      </w:r>
      <w:r w:rsidR="003B0537" w:rsidRPr="00B57C8B">
        <w:rPr>
          <w:b/>
        </w:rPr>
        <w:t>.</w:t>
      </w:r>
    </w:p>
    <w:p w14:paraId="7F0A8155" w14:textId="4CA1D521" w:rsidR="008B49D7" w:rsidRPr="00674532" w:rsidRDefault="00B30598" w:rsidP="003B0537">
      <w:pPr>
        <w:rPr>
          <w:b/>
          <w:color w:val="222222"/>
          <w:lang w:val="cy-GB"/>
        </w:rPr>
      </w:pPr>
      <w:r w:rsidRPr="00B57C8B">
        <w:rPr>
          <w:b/>
          <w:color w:val="222222"/>
          <w:lang w:val="cy-GB"/>
        </w:rPr>
        <w:t>Dychwelwch y ffurflen hon at eich Cyfarwyddwr Rhaglen.</w:t>
      </w:r>
    </w:p>
    <w:sectPr w:rsidR="008B49D7" w:rsidRPr="0067453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0FCB9" w14:textId="77777777" w:rsidR="001A372D" w:rsidRDefault="001A372D">
      <w:r>
        <w:separator/>
      </w:r>
    </w:p>
  </w:endnote>
  <w:endnote w:type="continuationSeparator" w:id="0">
    <w:p w14:paraId="4ABBAD22" w14:textId="77777777" w:rsidR="001A372D" w:rsidRDefault="001A3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64179" w14:textId="77777777" w:rsidR="001A372D" w:rsidRDefault="001A372D">
      <w:r>
        <w:separator/>
      </w:r>
    </w:p>
  </w:footnote>
  <w:footnote w:type="continuationSeparator" w:id="0">
    <w:p w14:paraId="1FF221A9" w14:textId="77777777" w:rsidR="001A372D" w:rsidRDefault="001A37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B4897"/>
    <w:multiLevelType w:val="hybridMultilevel"/>
    <w:tmpl w:val="17CA13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F3B9A"/>
    <w:multiLevelType w:val="hybridMultilevel"/>
    <w:tmpl w:val="8AB24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89F497D"/>
    <w:multiLevelType w:val="hybridMultilevel"/>
    <w:tmpl w:val="2CDEB5B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632859446">
    <w:abstractNumId w:val="2"/>
  </w:num>
  <w:num w:numId="2" w16cid:durableId="605966138">
    <w:abstractNumId w:val="0"/>
  </w:num>
  <w:num w:numId="3" w16cid:durableId="4101566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F43BF"/>
    <w:rsid w:val="00017BD4"/>
    <w:rsid w:val="000255AA"/>
    <w:rsid w:val="00026288"/>
    <w:rsid w:val="0003445B"/>
    <w:rsid w:val="00044CB7"/>
    <w:rsid w:val="00047601"/>
    <w:rsid w:val="00066D28"/>
    <w:rsid w:val="000736D8"/>
    <w:rsid w:val="00081566"/>
    <w:rsid w:val="00096EB2"/>
    <w:rsid w:val="000A0844"/>
    <w:rsid w:val="000A0947"/>
    <w:rsid w:val="000A66B1"/>
    <w:rsid w:val="000D4A58"/>
    <w:rsid w:val="000F43BF"/>
    <w:rsid w:val="001323BA"/>
    <w:rsid w:val="00134ADD"/>
    <w:rsid w:val="00137F76"/>
    <w:rsid w:val="001637A8"/>
    <w:rsid w:val="00163CF7"/>
    <w:rsid w:val="00174529"/>
    <w:rsid w:val="0018653C"/>
    <w:rsid w:val="00190605"/>
    <w:rsid w:val="00193E9C"/>
    <w:rsid w:val="00195C46"/>
    <w:rsid w:val="001A372D"/>
    <w:rsid w:val="001B094F"/>
    <w:rsid w:val="001B1192"/>
    <w:rsid w:val="001B44EE"/>
    <w:rsid w:val="001C4FED"/>
    <w:rsid w:val="001D0396"/>
    <w:rsid w:val="001D13BF"/>
    <w:rsid w:val="001F5503"/>
    <w:rsid w:val="001F7845"/>
    <w:rsid w:val="00201E38"/>
    <w:rsid w:val="00203380"/>
    <w:rsid w:val="00211033"/>
    <w:rsid w:val="002205E3"/>
    <w:rsid w:val="00233829"/>
    <w:rsid w:val="00250660"/>
    <w:rsid w:val="00252F50"/>
    <w:rsid w:val="002609D8"/>
    <w:rsid w:val="00272557"/>
    <w:rsid w:val="00284798"/>
    <w:rsid w:val="00286C21"/>
    <w:rsid w:val="002971A0"/>
    <w:rsid w:val="002B0BD0"/>
    <w:rsid w:val="002B1654"/>
    <w:rsid w:val="002B7434"/>
    <w:rsid w:val="002C5C26"/>
    <w:rsid w:val="002E2CE0"/>
    <w:rsid w:val="002E6955"/>
    <w:rsid w:val="002F70F1"/>
    <w:rsid w:val="003602A1"/>
    <w:rsid w:val="00361A19"/>
    <w:rsid w:val="00366998"/>
    <w:rsid w:val="003720BD"/>
    <w:rsid w:val="003866C2"/>
    <w:rsid w:val="00394FDA"/>
    <w:rsid w:val="003B03DB"/>
    <w:rsid w:val="003B0537"/>
    <w:rsid w:val="003B53DC"/>
    <w:rsid w:val="003F0606"/>
    <w:rsid w:val="003F403E"/>
    <w:rsid w:val="004020AA"/>
    <w:rsid w:val="00415799"/>
    <w:rsid w:val="00435880"/>
    <w:rsid w:val="004412B6"/>
    <w:rsid w:val="004602B9"/>
    <w:rsid w:val="00465F7A"/>
    <w:rsid w:val="00466332"/>
    <w:rsid w:val="00490896"/>
    <w:rsid w:val="00497CE0"/>
    <w:rsid w:val="004B6363"/>
    <w:rsid w:val="004D42D0"/>
    <w:rsid w:val="004D4B23"/>
    <w:rsid w:val="004E0129"/>
    <w:rsid w:val="004E2AD1"/>
    <w:rsid w:val="004F4E21"/>
    <w:rsid w:val="005201CB"/>
    <w:rsid w:val="00520B50"/>
    <w:rsid w:val="005370E2"/>
    <w:rsid w:val="00541212"/>
    <w:rsid w:val="00541E6F"/>
    <w:rsid w:val="0058546C"/>
    <w:rsid w:val="005B1F12"/>
    <w:rsid w:val="005B5D1B"/>
    <w:rsid w:val="005D07D9"/>
    <w:rsid w:val="005D4B18"/>
    <w:rsid w:val="005E0622"/>
    <w:rsid w:val="005E567B"/>
    <w:rsid w:val="005F624C"/>
    <w:rsid w:val="005F740D"/>
    <w:rsid w:val="00600B06"/>
    <w:rsid w:val="00602F41"/>
    <w:rsid w:val="00612D0F"/>
    <w:rsid w:val="0061539C"/>
    <w:rsid w:val="00642FD3"/>
    <w:rsid w:val="00644FE1"/>
    <w:rsid w:val="006625FC"/>
    <w:rsid w:val="00674532"/>
    <w:rsid w:val="00683759"/>
    <w:rsid w:val="006C575F"/>
    <w:rsid w:val="006C59DF"/>
    <w:rsid w:val="006F30F1"/>
    <w:rsid w:val="00722EE5"/>
    <w:rsid w:val="00734FC9"/>
    <w:rsid w:val="007740D0"/>
    <w:rsid w:val="00786382"/>
    <w:rsid w:val="00792EE1"/>
    <w:rsid w:val="007D12ED"/>
    <w:rsid w:val="008114FD"/>
    <w:rsid w:val="00826AEC"/>
    <w:rsid w:val="008341D2"/>
    <w:rsid w:val="00845D21"/>
    <w:rsid w:val="008638F2"/>
    <w:rsid w:val="00873E23"/>
    <w:rsid w:val="00875065"/>
    <w:rsid w:val="00875594"/>
    <w:rsid w:val="008A3B7B"/>
    <w:rsid w:val="008A5AB7"/>
    <w:rsid w:val="008A7813"/>
    <w:rsid w:val="008B49D7"/>
    <w:rsid w:val="008B5936"/>
    <w:rsid w:val="008B63B2"/>
    <w:rsid w:val="008C3EC2"/>
    <w:rsid w:val="008C4745"/>
    <w:rsid w:val="008D1595"/>
    <w:rsid w:val="008D56A1"/>
    <w:rsid w:val="008D6ADA"/>
    <w:rsid w:val="008D7956"/>
    <w:rsid w:val="008F0A81"/>
    <w:rsid w:val="008F4938"/>
    <w:rsid w:val="00912E00"/>
    <w:rsid w:val="00915C2C"/>
    <w:rsid w:val="00922323"/>
    <w:rsid w:val="00930A8D"/>
    <w:rsid w:val="00953528"/>
    <w:rsid w:val="00954119"/>
    <w:rsid w:val="00955DF5"/>
    <w:rsid w:val="00971DDB"/>
    <w:rsid w:val="009744EF"/>
    <w:rsid w:val="009864DE"/>
    <w:rsid w:val="00987C58"/>
    <w:rsid w:val="009A747C"/>
    <w:rsid w:val="009D61E0"/>
    <w:rsid w:val="009E4C22"/>
    <w:rsid w:val="009F03B7"/>
    <w:rsid w:val="00A204A9"/>
    <w:rsid w:val="00A23D17"/>
    <w:rsid w:val="00A2492F"/>
    <w:rsid w:val="00A553B3"/>
    <w:rsid w:val="00A63D7D"/>
    <w:rsid w:val="00A70C43"/>
    <w:rsid w:val="00A750D4"/>
    <w:rsid w:val="00A840B6"/>
    <w:rsid w:val="00AB7F36"/>
    <w:rsid w:val="00AC6C62"/>
    <w:rsid w:val="00B1298A"/>
    <w:rsid w:val="00B13D3E"/>
    <w:rsid w:val="00B30598"/>
    <w:rsid w:val="00B441B4"/>
    <w:rsid w:val="00B47000"/>
    <w:rsid w:val="00B57C8B"/>
    <w:rsid w:val="00B610DF"/>
    <w:rsid w:val="00B7757E"/>
    <w:rsid w:val="00B94685"/>
    <w:rsid w:val="00BA7B2A"/>
    <w:rsid w:val="00BB2151"/>
    <w:rsid w:val="00BB4AC7"/>
    <w:rsid w:val="00BE2F4F"/>
    <w:rsid w:val="00BF0C27"/>
    <w:rsid w:val="00C269B0"/>
    <w:rsid w:val="00C3660A"/>
    <w:rsid w:val="00C405F3"/>
    <w:rsid w:val="00C501AD"/>
    <w:rsid w:val="00C52A24"/>
    <w:rsid w:val="00C66BB4"/>
    <w:rsid w:val="00C7712F"/>
    <w:rsid w:val="00C90BA5"/>
    <w:rsid w:val="00C92C17"/>
    <w:rsid w:val="00CC2295"/>
    <w:rsid w:val="00CD1148"/>
    <w:rsid w:val="00CD14EC"/>
    <w:rsid w:val="00CD35EB"/>
    <w:rsid w:val="00CD77D8"/>
    <w:rsid w:val="00D25D72"/>
    <w:rsid w:val="00D311E8"/>
    <w:rsid w:val="00D608A5"/>
    <w:rsid w:val="00D629B6"/>
    <w:rsid w:val="00D72FD6"/>
    <w:rsid w:val="00D919BB"/>
    <w:rsid w:val="00DA47FF"/>
    <w:rsid w:val="00DA5C8F"/>
    <w:rsid w:val="00DA78F2"/>
    <w:rsid w:val="00DC7EED"/>
    <w:rsid w:val="00DD0641"/>
    <w:rsid w:val="00DF2CDE"/>
    <w:rsid w:val="00E00968"/>
    <w:rsid w:val="00E021AA"/>
    <w:rsid w:val="00E06103"/>
    <w:rsid w:val="00E07339"/>
    <w:rsid w:val="00E15B9C"/>
    <w:rsid w:val="00E27B2E"/>
    <w:rsid w:val="00E3046D"/>
    <w:rsid w:val="00E30C30"/>
    <w:rsid w:val="00E37825"/>
    <w:rsid w:val="00E533B6"/>
    <w:rsid w:val="00E61446"/>
    <w:rsid w:val="00E7036E"/>
    <w:rsid w:val="00E719A5"/>
    <w:rsid w:val="00E74094"/>
    <w:rsid w:val="00E76D63"/>
    <w:rsid w:val="00E80B4B"/>
    <w:rsid w:val="00E91E92"/>
    <w:rsid w:val="00E92858"/>
    <w:rsid w:val="00EA01EF"/>
    <w:rsid w:val="00EA1953"/>
    <w:rsid w:val="00EB0466"/>
    <w:rsid w:val="00EB23D3"/>
    <w:rsid w:val="00ED36A4"/>
    <w:rsid w:val="00F0229B"/>
    <w:rsid w:val="00F20FE0"/>
    <w:rsid w:val="00F30126"/>
    <w:rsid w:val="00F3455D"/>
    <w:rsid w:val="00F4195D"/>
    <w:rsid w:val="00F57931"/>
    <w:rsid w:val="00F75038"/>
    <w:rsid w:val="00F77BC0"/>
    <w:rsid w:val="00F839EC"/>
    <w:rsid w:val="00FC42A7"/>
    <w:rsid w:val="00FD1F00"/>
    <w:rsid w:val="00FD6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851283"/>
  <w15:chartTrackingRefBased/>
  <w15:docId w15:val="{3643935E-7555-44F5-A816-5D8938F29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B5936"/>
    <w:rPr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C6C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017BD4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017BD4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17BD4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DC7E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link w:val="HTMLPreformatted"/>
    <w:uiPriority w:val="99"/>
    <w:rsid w:val="00DC7EED"/>
    <w:rPr>
      <w:rFonts w:ascii="Courier New" w:hAnsi="Courier New" w:cs="Courier New"/>
    </w:rPr>
  </w:style>
  <w:style w:type="character" w:customStyle="1" w:styleId="HeaderChar">
    <w:name w:val="Header Char"/>
    <w:link w:val="Header"/>
    <w:uiPriority w:val="99"/>
    <w:rsid w:val="004E0129"/>
    <w:rPr>
      <w:sz w:val="24"/>
      <w:szCs w:val="24"/>
      <w:lang w:val="en-GB"/>
    </w:rPr>
  </w:style>
  <w:style w:type="character" w:styleId="Hyperlink">
    <w:name w:val="Hyperlink"/>
    <w:rsid w:val="005E0622"/>
    <w:rPr>
      <w:color w:val="467886"/>
      <w:u w:val="single"/>
    </w:rPr>
  </w:style>
  <w:style w:type="character" w:styleId="UnresolvedMention">
    <w:name w:val="Unresolved Mention"/>
    <w:uiPriority w:val="99"/>
    <w:semiHidden/>
    <w:unhideWhenUsed/>
    <w:rsid w:val="005E0622"/>
    <w:rPr>
      <w:color w:val="605E5C"/>
      <w:shd w:val="clear" w:color="auto" w:fill="E1DFDD"/>
    </w:rPr>
  </w:style>
  <w:style w:type="character" w:styleId="FollowedHyperlink">
    <w:name w:val="FollowedHyperlink"/>
    <w:rsid w:val="008D56A1"/>
    <w:rPr>
      <w:color w:val="96607D"/>
      <w:u w:val="single"/>
    </w:rPr>
  </w:style>
  <w:style w:type="paragraph" w:styleId="ListParagraph">
    <w:name w:val="List Paragraph"/>
    <w:basedOn w:val="Normal"/>
    <w:uiPriority w:val="34"/>
    <w:qFormat/>
    <w:rsid w:val="008D56A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jstor.org/stable/29858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jstor.org/stable/10.1086/650983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jstor.org/stable/4407947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jstor.org/stable/27530872" TargetMode="External"/><Relationship Id="rId10" Type="http://schemas.openxmlformats.org/officeDocument/2006/relationships/hyperlink" Target="https://www.jstor.org/stable/443376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jstor.org/stable/10.1086/665622" TargetMode="External"/><Relationship Id="rId14" Type="http://schemas.openxmlformats.org/officeDocument/2006/relationships/hyperlink" Target="https://www.jstor.org/stable/443526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A042\Application%20Data\Microsoft\Templates\Headed%20pap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5D2123-776E-499A-A24A-AB94CB037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Headed paper</Template>
  <TotalTime>1026</TotalTime>
  <Pages>5</Pages>
  <Words>1129</Words>
  <Characters>6166</Characters>
  <Application>Microsoft Office Word</Application>
  <DocSecurity>0</DocSecurity>
  <Lines>205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Wales, Lampeter</vt:lpstr>
    </vt:vector>
  </TitlesOfParts>
  <Company>University of Wales Lampeter</Company>
  <LinksUpToDate>false</LinksUpToDate>
  <CharactersWithSpaces>7214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Wales, Lampeter</dc:title>
  <dc:subject/>
  <dc:creator>SA042</dc:creator>
  <cp:keywords/>
  <cp:lastModifiedBy>Trevor Callahan</cp:lastModifiedBy>
  <cp:revision>141</cp:revision>
  <cp:lastPrinted>2008-11-21T00:40:00Z</cp:lastPrinted>
  <dcterms:created xsi:type="dcterms:W3CDTF">2025-07-28T19:22:00Z</dcterms:created>
  <dcterms:modified xsi:type="dcterms:W3CDTF">2026-01-14T21:34:00Z</dcterms:modified>
</cp:coreProperties>
</file>