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7DDA1" w14:textId="77777777" w:rsidR="0098268F" w:rsidRDefault="0098268F" w:rsidP="005E568C">
      <w:pPr>
        <w:tabs>
          <w:tab w:val="left" w:pos="960"/>
        </w:tabs>
        <w:spacing w:line="276" w:lineRule="auto"/>
        <w:ind w:right="685"/>
        <w:jc w:val="center"/>
        <w:rPr>
          <w:rFonts w:ascii="Cambria" w:eastAsia="Cambria" w:hAnsi="Cambria" w:cs="Cambria"/>
          <w:b/>
          <w:sz w:val="28"/>
          <w:szCs w:val="28"/>
        </w:rPr>
      </w:pPr>
    </w:p>
    <w:p w14:paraId="0B63DA17" w14:textId="77777777" w:rsidR="0098268F" w:rsidRDefault="0098268F" w:rsidP="005E568C">
      <w:pPr>
        <w:tabs>
          <w:tab w:val="left" w:pos="960"/>
        </w:tabs>
        <w:spacing w:line="276" w:lineRule="auto"/>
        <w:ind w:right="685"/>
        <w:jc w:val="center"/>
        <w:rPr>
          <w:rFonts w:ascii="Cambria" w:eastAsia="Cambria" w:hAnsi="Cambria" w:cs="Cambria"/>
          <w:b/>
          <w:sz w:val="28"/>
          <w:szCs w:val="28"/>
        </w:rPr>
      </w:pPr>
    </w:p>
    <w:p w14:paraId="26C90211" w14:textId="77777777" w:rsidR="0098268F" w:rsidRDefault="0098268F" w:rsidP="005E568C">
      <w:pPr>
        <w:tabs>
          <w:tab w:val="left" w:pos="960"/>
        </w:tabs>
        <w:spacing w:line="276" w:lineRule="auto"/>
        <w:ind w:right="685"/>
        <w:jc w:val="center"/>
        <w:rPr>
          <w:rFonts w:ascii="Cambria" w:eastAsia="Cambria" w:hAnsi="Cambria" w:cs="Cambria"/>
          <w:b/>
          <w:sz w:val="28"/>
          <w:szCs w:val="28"/>
        </w:rPr>
      </w:pPr>
    </w:p>
    <w:p w14:paraId="581F049E" w14:textId="6C288BC4" w:rsidR="007101B1" w:rsidRPr="00864BE9" w:rsidRDefault="007101B1" w:rsidP="005E568C">
      <w:pPr>
        <w:tabs>
          <w:tab w:val="left" w:pos="960"/>
        </w:tabs>
        <w:spacing w:line="276" w:lineRule="auto"/>
        <w:ind w:right="685"/>
        <w:jc w:val="center"/>
        <w:rPr>
          <w:rFonts w:ascii="Cambria" w:eastAsia="Cambria" w:hAnsi="Cambria" w:cs="Cambria"/>
          <w:b/>
          <w:sz w:val="28"/>
          <w:szCs w:val="28"/>
        </w:rPr>
      </w:pPr>
      <w:r w:rsidRPr="00864BE9">
        <w:rPr>
          <w:rFonts w:ascii="Cambria" w:eastAsia="Cambria" w:hAnsi="Cambria" w:cs="Cambria"/>
          <w:b/>
          <w:sz w:val="28"/>
          <w:szCs w:val="28"/>
        </w:rPr>
        <w:t>Mohamed Chahi</w:t>
      </w:r>
    </w:p>
    <w:p w14:paraId="3C2AF86C" w14:textId="5E3FF047" w:rsidR="007101B1" w:rsidRPr="00864BE9" w:rsidRDefault="007101B1" w:rsidP="005E568C">
      <w:pPr>
        <w:tabs>
          <w:tab w:val="left" w:pos="960"/>
          <w:tab w:val="left" w:pos="2076"/>
        </w:tabs>
        <w:spacing w:line="276" w:lineRule="auto"/>
        <w:ind w:left="-142" w:right="685"/>
        <w:jc w:val="center"/>
        <w:rPr>
          <w:rFonts w:ascii="Cambria" w:eastAsia="Cambria" w:hAnsi="Cambria" w:cs="Cambria"/>
          <w:b/>
          <w:sz w:val="28"/>
          <w:szCs w:val="28"/>
        </w:rPr>
      </w:pPr>
      <w:r w:rsidRPr="00864BE9">
        <w:rPr>
          <w:rFonts w:ascii="Cambria" w:eastAsia="Cambria" w:hAnsi="Cambria" w:cs="Cambria"/>
          <w:b/>
          <w:sz w:val="28"/>
          <w:szCs w:val="28"/>
        </w:rPr>
        <w:t>Module:  ECDE7013</w:t>
      </w:r>
    </w:p>
    <w:p w14:paraId="1AEB9E06" w14:textId="405B7E31" w:rsidR="007101B1" w:rsidRPr="00864BE9" w:rsidRDefault="007101B1" w:rsidP="005E568C">
      <w:pPr>
        <w:tabs>
          <w:tab w:val="left" w:pos="960"/>
        </w:tabs>
        <w:spacing w:line="276" w:lineRule="auto"/>
        <w:ind w:left="-142" w:right="685"/>
        <w:jc w:val="center"/>
        <w:rPr>
          <w:rFonts w:ascii="Cambria" w:eastAsia="Cambria" w:hAnsi="Cambria" w:cs="Cambria"/>
          <w:b/>
          <w:sz w:val="28"/>
          <w:szCs w:val="28"/>
        </w:rPr>
      </w:pPr>
      <w:r w:rsidRPr="00864BE9">
        <w:rPr>
          <w:rFonts w:ascii="Cambria" w:eastAsia="Cambria" w:hAnsi="Cambria" w:cs="Cambria"/>
          <w:b/>
          <w:sz w:val="28"/>
          <w:szCs w:val="28"/>
        </w:rPr>
        <w:t>Exploring Contemporary Issues in Education 2: applying critical skills, contributing to knowledge: leading improvement</w:t>
      </w:r>
    </w:p>
    <w:p w14:paraId="61141DC9" w14:textId="5CD6B9EA" w:rsidR="007101B1" w:rsidRDefault="007101B1" w:rsidP="005E568C">
      <w:pPr>
        <w:tabs>
          <w:tab w:val="left" w:pos="1380"/>
        </w:tabs>
        <w:spacing w:line="276" w:lineRule="auto"/>
        <w:ind w:right="685"/>
        <w:rPr>
          <w:rFonts w:ascii="Cambria" w:eastAsia="Cambria" w:hAnsi="Cambria" w:cs="Cambria"/>
          <w:b/>
          <w:sz w:val="34"/>
          <w:szCs w:val="34"/>
          <w:u w:val="single"/>
        </w:rPr>
      </w:pPr>
    </w:p>
    <w:p w14:paraId="3087CF46" w14:textId="6A0D5303" w:rsidR="00AA2530" w:rsidRDefault="00E46C39" w:rsidP="00EA2979">
      <w:pPr>
        <w:spacing w:line="276" w:lineRule="auto"/>
        <w:ind w:right="685"/>
        <w:jc w:val="center"/>
        <w:rPr>
          <w:rFonts w:ascii="Cambria" w:eastAsia="Cambria" w:hAnsi="Cambria" w:cs="Cambria"/>
          <w:b/>
          <w:sz w:val="42"/>
          <w:szCs w:val="42"/>
        </w:rPr>
      </w:pPr>
      <w:r>
        <w:rPr>
          <w:rFonts w:ascii="Cambria" w:eastAsia="Cambria" w:hAnsi="Cambria" w:cs="Cambria"/>
          <w:b/>
          <w:sz w:val="34"/>
          <w:szCs w:val="34"/>
          <w:u w:val="single"/>
        </w:rPr>
        <w:t>Mathematics and Design Technology (D&amp;T) Education in English Schools</w:t>
      </w:r>
    </w:p>
    <w:p w14:paraId="5FCC4321" w14:textId="77777777" w:rsidR="00EA2979" w:rsidRDefault="00EA2979" w:rsidP="00EA2979">
      <w:pPr>
        <w:spacing w:line="276" w:lineRule="auto"/>
        <w:ind w:right="543"/>
        <w:jc w:val="both"/>
        <w:rPr>
          <w:rFonts w:ascii="Cambria" w:eastAsia="Cambria" w:hAnsi="Cambria" w:cs="Cambria"/>
          <w:b/>
        </w:rPr>
      </w:pPr>
    </w:p>
    <w:p w14:paraId="1B5A0594" w14:textId="77777777" w:rsidR="00EA2979" w:rsidRDefault="00EA2979" w:rsidP="00EA2979">
      <w:pPr>
        <w:spacing w:line="276" w:lineRule="auto"/>
        <w:ind w:right="543"/>
        <w:jc w:val="both"/>
        <w:rPr>
          <w:rFonts w:ascii="Cambria" w:eastAsia="Cambria" w:hAnsi="Cambria" w:cs="Cambria"/>
          <w:b/>
        </w:rPr>
      </w:pPr>
    </w:p>
    <w:p w14:paraId="65276DB8" w14:textId="3A384273" w:rsidR="00AA2530" w:rsidRDefault="00626D99" w:rsidP="00EA2979">
      <w:pPr>
        <w:spacing w:line="276" w:lineRule="auto"/>
        <w:ind w:right="543"/>
        <w:jc w:val="both"/>
        <w:rPr>
          <w:rFonts w:ascii="Cambria" w:eastAsia="Cambria" w:hAnsi="Cambria" w:cs="Cambria"/>
          <w:b/>
          <w:sz w:val="16"/>
          <w:szCs w:val="16"/>
        </w:rPr>
      </w:pPr>
      <w:r>
        <w:rPr>
          <w:rFonts w:ascii="Cambria" w:eastAsia="Cambria" w:hAnsi="Cambria" w:cs="Cambria"/>
          <w:b/>
        </w:rPr>
        <w:t xml:space="preserve">  </w:t>
      </w:r>
      <w:r w:rsidR="005D5CEA">
        <w:rPr>
          <w:rFonts w:ascii="Cambria" w:eastAsia="Cambria" w:hAnsi="Cambria" w:cs="Cambria"/>
          <w:b/>
        </w:rPr>
        <w:t xml:space="preserve">  </w:t>
      </w:r>
      <w:r w:rsidR="00E46C39">
        <w:rPr>
          <w:rFonts w:ascii="Cambria" w:eastAsia="Cambria" w:hAnsi="Cambria" w:cs="Cambria"/>
          <w:b/>
        </w:rPr>
        <w:t>Contents</w:t>
      </w:r>
    </w:p>
    <w:p w14:paraId="34A91C03" w14:textId="6B4F5B0A" w:rsidR="00AA2530" w:rsidRDefault="005D5CEA" w:rsidP="00481254">
      <w:pPr>
        <w:tabs>
          <w:tab w:val="left" w:pos="9356"/>
          <w:tab w:val="left" w:pos="9923"/>
        </w:tabs>
        <w:spacing w:line="276" w:lineRule="auto"/>
        <w:ind w:left="8222" w:right="-24" w:hanging="7077"/>
        <w:rPr>
          <w:rFonts w:ascii="Cambria" w:eastAsia="Cambria" w:hAnsi="Cambria" w:cs="Cambria"/>
        </w:rPr>
      </w:pPr>
      <w:r>
        <w:rPr>
          <w:rFonts w:ascii="Cambria" w:eastAsia="Cambria" w:hAnsi="Cambria" w:cs="Cambria"/>
        </w:rPr>
        <w:t xml:space="preserve">  </w:t>
      </w:r>
      <w:r w:rsidR="00E46C39">
        <w:rPr>
          <w:rFonts w:ascii="Cambria" w:eastAsia="Cambria" w:hAnsi="Cambria" w:cs="Cambria"/>
        </w:rPr>
        <w:t>Contents…………………………………………………………………………</w:t>
      </w:r>
      <w:r w:rsidR="00FD657E">
        <w:rPr>
          <w:rFonts w:ascii="Cambria" w:eastAsia="Cambria" w:hAnsi="Cambria" w:cs="Cambria"/>
        </w:rPr>
        <w:t>……</w:t>
      </w:r>
      <w:r w:rsidR="00F57624">
        <w:rPr>
          <w:rFonts w:ascii="Cambria" w:eastAsia="Cambria" w:hAnsi="Cambria" w:cs="Cambria"/>
        </w:rPr>
        <w:t>………………</w:t>
      </w:r>
      <w:r w:rsidR="006A4922">
        <w:rPr>
          <w:rFonts w:ascii="Cambria" w:eastAsia="Cambria" w:hAnsi="Cambria" w:cs="Cambria"/>
        </w:rPr>
        <w:t>………</w:t>
      </w:r>
      <w:r w:rsidR="00382F6B">
        <w:rPr>
          <w:rFonts w:ascii="Cambria" w:eastAsia="Cambria" w:hAnsi="Cambria" w:cs="Cambria"/>
        </w:rPr>
        <w:t>….</w:t>
      </w:r>
      <w:r w:rsidR="00AA40B1">
        <w:rPr>
          <w:rFonts w:ascii="Cambria" w:eastAsia="Cambria" w:hAnsi="Cambria" w:cs="Cambria"/>
        </w:rPr>
        <w:t>1</w:t>
      </w:r>
    </w:p>
    <w:p w14:paraId="56A475B5" w14:textId="76C2FC82" w:rsidR="00AA2530" w:rsidRDefault="00626D99" w:rsidP="00481254">
      <w:pPr>
        <w:tabs>
          <w:tab w:val="left" w:pos="9356"/>
          <w:tab w:val="left" w:pos="9923"/>
        </w:tabs>
        <w:spacing w:line="276" w:lineRule="auto"/>
        <w:ind w:right="-24"/>
        <w:rPr>
          <w:rFonts w:ascii="Cambria" w:eastAsia="Cambria" w:hAnsi="Cambria" w:cs="Cambria"/>
        </w:rPr>
      </w:pPr>
      <w:r>
        <w:rPr>
          <w:rFonts w:ascii="Cambria" w:eastAsia="Cambria" w:hAnsi="Cambria" w:cs="Cambria"/>
          <w:b/>
        </w:rPr>
        <w:t xml:space="preserve">  </w:t>
      </w:r>
      <w:r w:rsidR="00E46C39">
        <w:rPr>
          <w:rFonts w:ascii="Cambria" w:eastAsia="Cambria" w:hAnsi="Cambria" w:cs="Cambria"/>
          <w:b/>
        </w:rPr>
        <w:t xml:space="preserve"> Chapter 1</w:t>
      </w:r>
      <w:r w:rsidR="00E46C39">
        <w:rPr>
          <w:rFonts w:ascii="Cambria" w:eastAsia="Cambria" w:hAnsi="Cambria" w:cs="Cambria"/>
        </w:rPr>
        <w:t>………………</w:t>
      </w:r>
      <w:r w:rsidR="005D5CEA">
        <w:rPr>
          <w:rFonts w:ascii="Cambria" w:eastAsia="Cambria" w:hAnsi="Cambria" w:cs="Cambria"/>
        </w:rPr>
        <w:t>……………………………………………………</w:t>
      </w:r>
      <w:r w:rsidR="00382F6B">
        <w:rPr>
          <w:rFonts w:ascii="Cambria" w:eastAsia="Cambria" w:hAnsi="Cambria" w:cs="Cambria"/>
        </w:rPr>
        <w:t>….</w:t>
      </w:r>
      <w:r w:rsidR="005D5CEA">
        <w:rPr>
          <w:rFonts w:ascii="Cambria" w:eastAsia="Cambria" w:hAnsi="Cambria" w:cs="Cambria"/>
        </w:rPr>
        <w:t>….......</w:t>
      </w:r>
      <w:r w:rsidR="00FD657E">
        <w:rPr>
          <w:rFonts w:ascii="Cambria" w:eastAsia="Cambria" w:hAnsi="Cambria" w:cs="Cambria"/>
        </w:rPr>
        <w:t>......................</w:t>
      </w:r>
      <w:r w:rsidR="00F57624">
        <w:rPr>
          <w:rFonts w:ascii="Cambria" w:eastAsia="Cambria" w:hAnsi="Cambria" w:cs="Cambria"/>
        </w:rPr>
        <w:t>......................</w:t>
      </w:r>
      <w:r w:rsidR="00FD657E">
        <w:rPr>
          <w:rFonts w:ascii="Cambria" w:eastAsia="Cambria" w:hAnsi="Cambria" w:cs="Cambria"/>
        </w:rPr>
        <w:t>..</w:t>
      </w:r>
      <w:r w:rsidR="00F57624">
        <w:rPr>
          <w:rFonts w:ascii="Cambria" w:eastAsia="Cambria" w:hAnsi="Cambria" w:cs="Cambria"/>
        </w:rPr>
        <w:t>..</w:t>
      </w:r>
      <w:r w:rsidR="006A4922">
        <w:rPr>
          <w:rFonts w:ascii="Cambria" w:eastAsia="Cambria" w:hAnsi="Cambria" w:cs="Cambria"/>
        </w:rPr>
        <w:t>.....</w:t>
      </w:r>
      <w:r w:rsidR="00F57624">
        <w:rPr>
          <w:rFonts w:ascii="Cambria" w:eastAsia="Cambria" w:hAnsi="Cambria" w:cs="Cambria"/>
        </w:rPr>
        <w:t>.</w:t>
      </w:r>
      <w:r w:rsidR="00FD657E">
        <w:rPr>
          <w:rFonts w:ascii="Cambria" w:eastAsia="Cambria" w:hAnsi="Cambria" w:cs="Cambria"/>
        </w:rPr>
        <w:t>.</w:t>
      </w:r>
      <w:r w:rsidR="00F57624">
        <w:rPr>
          <w:rFonts w:ascii="Cambria" w:eastAsia="Cambria" w:hAnsi="Cambria" w:cs="Cambria"/>
        </w:rPr>
        <w:t>.</w:t>
      </w:r>
      <w:r w:rsidR="00E46C39">
        <w:rPr>
          <w:rFonts w:ascii="Cambria" w:eastAsia="Cambria" w:hAnsi="Cambria" w:cs="Cambria"/>
        </w:rPr>
        <w:t>2</w:t>
      </w:r>
    </w:p>
    <w:p w14:paraId="5138EB64" w14:textId="5FE9B782" w:rsidR="00AA40B1" w:rsidRDefault="00AA40B1" w:rsidP="00481254">
      <w:pPr>
        <w:tabs>
          <w:tab w:val="left" w:pos="9356"/>
          <w:tab w:val="left" w:pos="9923"/>
        </w:tabs>
        <w:spacing w:line="276" w:lineRule="auto"/>
        <w:ind w:right="-24"/>
        <w:rPr>
          <w:rFonts w:ascii="Cambria" w:eastAsia="Cambria" w:hAnsi="Cambria" w:cs="Cambria"/>
        </w:rPr>
      </w:pPr>
      <w:r>
        <w:rPr>
          <w:rFonts w:ascii="Cambria" w:eastAsia="Cambria" w:hAnsi="Cambria" w:cs="Cambria"/>
        </w:rPr>
        <w:t xml:space="preserve">                     Introduction………………………………………………………………………………………………………2</w:t>
      </w:r>
    </w:p>
    <w:p w14:paraId="7E4479B1" w14:textId="29FBC1FB" w:rsidR="00AA2530" w:rsidRDefault="00626D99" w:rsidP="00481254">
      <w:pPr>
        <w:tabs>
          <w:tab w:val="left" w:pos="9356"/>
          <w:tab w:val="left" w:pos="9923"/>
        </w:tabs>
        <w:spacing w:line="276" w:lineRule="auto"/>
        <w:ind w:left="720" w:right="-24"/>
        <w:rPr>
          <w:rFonts w:ascii="Cambria" w:eastAsia="Cambria" w:hAnsi="Cambria" w:cs="Cambria"/>
        </w:rPr>
      </w:pPr>
      <w:r>
        <w:rPr>
          <w:rFonts w:ascii="Cambria" w:eastAsia="Cambria" w:hAnsi="Cambria" w:cs="Cambria"/>
        </w:rPr>
        <w:t xml:space="preserve">       </w:t>
      </w:r>
      <w:r w:rsidR="009159C9">
        <w:rPr>
          <w:rFonts w:ascii="Cambria" w:eastAsia="Cambria" w:hAnsi="Cambria" w:cs="Cambria"/>
        </w:rPr>
        <w:t xml:space="preserve">1.1 </w:t>
      </w:r>
      <w:r w:rsidR="009159C9" w:rsidRPr="009159C9">
        <w:rPr>
          <w:rFonts w:ascii="Cambria" w:eastAsia="Cambria" w:hAnsi="Cambria" w:cs="Cambria"/>
        </w:rPr>
        <w:t>Place of Ma</w:t>
      </w:r>
      <w:r w:rsidR="009159C9">
        <w:rPr>
          <w:rFonts w:ascii="Cambria" w:eastAsia="Cambria" w:hAnsi="Cambria" w:cs="Cambria"/>
        </w:rPr>
        <w:t>thematics within the D&amp;T subject</w:t>
      </w:r>
      <w:r w:rsidR="009159C9" w:rsidRPr="009159C9">
        <w:rPr>
          <w:rFonts w:ascii="Cambria" w:eastAsia="Cambria" w:hAnsi="Cambria" w:cs="Cambria"/>
        </w:rPr>
        <w:t xml:space="preserve"> in English schools</w:t>
      </w:r>
      <w:r w:rsidR="009159C9">
        <w:rPr>
          <w:rFonts w:ascii="Cambria" w:eastAsia="Cambria" w:hAnsi="Cambria" w:cs="Cambria"/>
        </w:rPr>
        <w:t>……………………..</w:t>
      </w:r>
      <w:r w:rsidR="00AA40B1">
        <w:rPr>
          <w:rFonts w:ascii="Cambria" w:eastAsia="Cambria" w:hAnsi="Cambria" w:cs="Cambria"/>
        </w:rPr>
        <w:t>4</w:t>
      </w:r>
    </w:p>
    <w:p w14:paraId="48D099EB" w14:textId="095EC98C" w:rsidR="00AA40B1" w:rsidRDefault="00626D99" w:rsidP="00481254">
      <w:pPr>
        <w:tabs>
          <w:tab w:val="left" w:pos="9356"/>
          <w:tab w:val="left" w:pos="9923"/>
        </w:tabs>
        <w:spacing w:line="276" w:lineRule="auto"/>
        <w:ind w:left="720"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1.2 Research questions</w:t>
      </w:r>
      <w:r w:rsidR="00A1546C">
        <w:rPr>
          <w:rFonts w:ascii="Cambria" w:eastAsia="Cambria" w:hAnsi="Cambria" w:cs="Cambria"/>
        </w:rPr>
        <w:t>…………………………………………………………………………………........</w:t>
      </w:r>
      <w:r w:rsidR="00197405">
        <w:rPr>
          <w:rFonts w:ascii="Cambria" w:eastAsia="Cambria" w:hAnsi="Cambria" w:cs="Cambria"/>
        </w:rPr>
        <w:t>4</w:t>
      </w:r>
    </w:p>
    <w:p w14:paraId="2F924825" w14:textId="4356B7C7" w:rsidR="00AA2530" w:rsidRDefault="00626D99" w:rsidP="00481254">
      <w:pPr>
        <w:tabs>
          <w:tab w:val="left" w:pos="9356"/>
          <w:tab w:val="left" w:pos="9923"/>
        </w:tabs>
        <w:spacing w:line="276" w:lineRule="auto"/>
        <w:ind w:right="-24"/>
        <w:rPr>
          <w:rFonts w:ascii="Cambria" w:eastAsia="Cambria" w:hAnsi="Cambria" w:cs="Cambria"/>
        </w:rPr>
      </w:pPr>
      <w:r>
        <w:rPr>
          <w:rFonts w:ascii="Cambria" w:eastAsia="Cambria" w:hAnsi="Cambria" w:cs="Cambria"/>
          <w:b/>
        </w:rPr>
        <w:t xml:space="preserve">   </w:t>
      </w:r>
      <w:r w:rsidR="00E46C39">
        <w:rPr>
          <w:rFonts w:ascii="Cambria" w:eastAsia="Cambria" w:hAnsi="Cambria" w:cs="Cambria"/>
          <w:b/>
        </w:rPr>
        <w:t xml:space="preserve">Chapter </w:t>
      </w:r>
      <w:r w:rsidR="005D5CEA">
        <w:rPr>
          <w:rFonts w:ascii="Cambria" w:eastAsia="Cambria" w:hAnsi="Cambria" w:cs="Cambria"/>
          <w:b/>
        </w:rPr>
        <w:t>2</w:t>
      </w:r>
      <w:r w:rsidR="005D5CEA">
        <w:rPr>
          <w:rFonts w:ascii="Cambria" w:eastAsia="Cambria" w:hAnsi="Cambria" w:cs="Cambria"/>
        </w:rPr>
        <w:t xml:space="preserve"> Literature</w:t>
      </w:r>
      <w:r w:rsidR="00E46C39">
        <w:rPr>
          <w:rFonts w:ascii="Cambria" w:eastAsia="Cambria" w:hAnsi="Cambria" w:cs="Cambria"/>
        </w:rPr>
        <w:t xml:space="preserve"> Review………………………</w:t>
      </w:r>
      <w:r w:rsidR="00382F6B">
        <w:rPr>
          <w:rFonts w:ascii="Cambria" w:eastAsia="Cambria" w:hAnsi="Cambria" w:cs="Cambria"/>
        </w:rPr>
        <w:t>….</w:t>
      </w:r>
      <w:r w:rsidR="00E46C39">
        <w:rPr>
          <w:rFonts w:ascii="Cambria" w:eastAsia="Cambria" w:hAnsi="Cambria" w:cs="Cambria"/>
        </w:rPr>
        <w:t>…………………………</w:t>
      </w:r>
      <w:r w:rsidR="00382F6B">
        <w:rPr>
          <w:rFonts w:ascii="Cambria" w:eastAsia="Cambria" w:hAnsi="Cambria" w:cs="Cambria"/>
        </w:rPr>
        <w:t>….</w:t>
      </w:r>
      <w:r w:rsidR="00E46C39">
        <w:rPr>
          <w:rFonts w:ascii="Cambria" w:eastAsia="Cambria" w:hAnsi="Cambria" w:cs="Cambria"/>
        </w:rPr>
        <w:t>…</w:t>
      </w:r>
      <w:r w:rsidR="00FD657E">
        <w:rPr>
          <w:rFonts w:ascii="Cambria" w:eastAsia="Cambria" w:hAnsi="Cambria" w:cs="Cambria"/>
        </w:rPr>
        <w:t>……</w:t>
      </w:r>
      <w:r w:rsidR="00F57624">
        <w:rPr>
          <w:rFonts w:ascii="Cambria" w:eastAsia="Cambria" w:hAnsi="Cambria" w:cs="Cambria"/>
        </w:rPr>
        <w:t>……………</w:t>
      </w:r>
      <w:r w:rsidR="00FD657E">
        <w:rPr>
          <w:rFonts w:ascii="Cambria" w:eastAsia="Cambria" w:hAnsi="Cambria" w:cs="Cambria"/>
        </w:rPr>
        <w:t>………</w:t>
      </w:r>
      <w:r w:rsidR="006A4922">
        <w:rPr>
          <w:rFonts w:ascii="Cambria" w:eastAsia="Cambria" w:hAnsi="Cambria" w:cs="Cambria"/>
        </w:rPr>
        <w:t>…</w:t>
      </w:r>
      <w:r w:rsidR="00F57624">
        <w:rPr>
          <w:rFonts w:ascii="Cambria" w:eastAsia="Cambria" w:hAnsi="Cambria" w:cs="Cambria"/>
        </w:rPr>
        <w:t>...</w:t>
      </w:r>
      <w:r w:rsidR="00A1546C">
        <w:rPr>
          <w:rFonts w:ascii="Cambria" w:eastAsia="Cambria" w:hAnsi="Cambria" w:cs="Cambria"/>
        </w:rPr>
        <w:t>..</w:t>
      </w:r>
      <w:r w:rsidR="00197405">
        <w:rPr>
          <w:rFonts w:ascii="Cambria" w:eastAsia="Cambria" w:hAnsi="Cambria" w:cs="Cambria"/>
        </w:rPr>
        <w:t>5</w:t>
      </w:r>
    </w:p>
    <w:p w14:paraId="19E69141" w14:textId="39B5F2C5" w:rsidR="00AA2530" w:rsidRDefault="00626D99" w:rsidP="00481254">
      <w:pPr>
        <w:tabs>
          <w:tab w:val="left" w:pos="9356"/>
          <w:tab w:val="left" w:pos="9923"/>
        </w:tabs>
        <w:spacing w:line="276" w:lineRule="auto"/>
        <w:ind w:left="720"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2.1 Knowledge transfer …………………………………………… ……</w:t>
      </w:r>
      <w:r w:rsidR="00FD657E">
        <w:rPr>
          <w:rFonts w:ascii="Cambria" w:eastAsia="Cambria" w:hAnsi="Cambria" w:cs="Cambria"/>
        </w:rPr>
        <w:t>…………</w:t>
      </w:r>
      <w:r w:rsidR="00F57624">
        <w:rPr>
          <w:rFonts w:ascii="Cambria" w:eastAsia="Cambria" w:hAnsi="Cambria" w:cs="Cambria"/>
        </w:rPr>
        <w:t>…………….</w:t>
      </w:r>
      <w:r w:rsidR="00FD657E">
        <w:rPr>
          <w:rFonts w:ascii="Cambria" w:eastAsia="Cambria" w:hAnsi="Cambria" w:cs="Cambria"/>
        </w:rPr>
        <w:t>…</w:t>
      </w:r>
      <w:r w:rsidR="00E46C39">
        <w:rPr>
          <w:rFonts w:ascii="Cambria" w:eastAsia="Cambria" w:hAnsi="Cambria" w:cs="Cambria"/>
        </w:rPr>
        <w:t>.…</w:t>
      </w:r>
      <w:r w:rsidR="006A4922">
        <w:rPr>
          <w:rFonts w:ascii="Cambria" w:eastAsia="Cambria" w:hAnsi="Cambria" w:cs="Cambria"/>
        </w:rPr>
        <w:t>…</w:t>
      </w:r>
      <w:r w:rsidR="00F57624">
        <w:rPr>
          <w:rFonts w:ascii="Cambria" w:eastAsia="Cambria" w:hAnsi="Cambria" w:cs="Cambria"/>
        </w:rPr>
        <w:t>.</w:t>
      </w:r>
      <w:r w:rsidR="00E46C39">
        <w:rPr>
          <w:rFonts w:ascii="Cambria" w:eastAsia="Cambria" w:hAnsi="Cambria" w:cs="Cambria"/>
        </w:rPr>
        <w:t>.</w:t>
      </w:r>
      <w:r w:rsidR="00F57624">
        <w:rPr>
          <w:rFonts w:ascii="Cambria" w:eastAsia="Cambria" w:hAnsi="Cambria" w:cs="Cambria"/>
        </w:rPr>
        <w:t>.</w:t>
      </w:r>
      <w:r w:rsidR="00197405">
        <w:rPr>
          <w:rFonts w:ascii="Cambria" w:eastAsia="Cambria" w:hAnsi="Cambria" w:cs="Cambria"/>
        </w:rPr>
        <w:t>5</w:t>
      </w:r>
    </w:p>
    <w:p w14:paraId="3D5F2DF9" w14:textId="735F80A0"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 xml:space="preserve">2.1.1 A </w:t>
      </w:r>
      <w:r w:rsidR="00626D99">
        <w:rPr>
          <w:rFonts w:ascii="Cambria" w:eastAsia="Cambria" w:hAnsi="Cambria" w:cs="Cambria"/>
        </w:rPr>
        <w:t>contentious concept</w:t>
      </w:r>
      <w:r>
        <w:rPr>
          <w:rFonts w:ascii="Cambria" w:eastAsia="Cambria" w:hAnsi="Cambria" w:cs="Cambria"/>
        </w:rPr>
        <w:t>…………………………………</w:t>
      </w:r>
      <w:r w:rsidR="00382F6B">
        <w:rPr>
          <w:rFonts w:ascii="Cambria" w:eastAsia="Cambria" w:hAnsi="Cambria" w:cs="Cambria"/>
        </w:rPr>
        <w:t>….</w:t>
      </w:r>
      <w:r>
        <w:rPr>
          <w:rFonts w:ascii="Cambria" w:eastAsia="Cambria" w:hAnsi="Cambria" w:cs="Cambria"/>
        </w:rPr>
        <w:t>…</w:t>
      </w:r>
      <w:r w:rsidR="00FD657E">
        <w:rPr>
          <w:rFonts w:ascii="Cambria" w:eastAsia="Cambria" w:hAnsi="Cambria" w:cs="Cambria"/>
        </w:rPr>
        <w:t>…</w:t>
      </w:r>
      <w:r w:rsidR="00F57624">
        <w:rPr>
          <w:rFonts w:ascii="Cambria" w:eastAsia="Cambria" w:hAnsi="Cambria" w:cs="Cambria"/>
        </w:rPr>
        <w:t>……….</w:t>
      </w:r>
      <w:r w:rsidR="00FD657E">
        <w:rPr>
          <w:rFonts w:ascii="Cambria" w:eastAsia="Cambria" w:hAnsi="Cambria" w:cs="Cambria"/>
        </w:rPr>
        <w:t>……</w:t>
      </w:r>
      <w:r w:rsidR="006A4922">
        <w:rPr>
          <w:rFonts w:ascii="Cambria" w:eastAsia="Cambria" w:hAnsi="Cambria" w:cs="Cambria"/>
        </w:rPr>
        <w:t>…</w:t>
      </w:r>
      <w:r w:rsidR="00F57624">
        <w:rPr>
          <w:rFonts w:ascii="Cambria" w:eastAsia="Cambria" w:hAnsi="Cambria" w:cs="Cambria"/>
        </w:rPr>
        <w:t>…</w:t>
      </w:r>
      <w:r>
        <w:rPr>
          <w:rFonts w:ascii="Cambria" w:eastAsia="Cambria" w:hAnsi="Cambria" w:cs="Cambria"/>
        </w:rPr>
        <w:t>…</w:t>
      </w:r>
      <w:r w:rsidR="00197405">
        <w:rPr>
          <w:rFonts w:ascii="Cambria" w:eastAsia="Cambria" w:hAnsi="Cambria" w:cs="Cambria"/>
        </w:rPr>
        <w:t>6</w:t>
      </w:r>
    </w:p>
    <w:p w14:paraId="07738E9D" w14:textId="0AAA0B14"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2.1.2 Associationism……………………………………………</w:t>
      </w:r>
      <w:r w:rsidR="00382F6B">
        <w:rPr>
          <w:rFonts w:ascii="Cambria" w:eastAsia="Cambria" w:hAnsi="Cambria" w:cs="Cambria"/>
        </w:rPr>
        <w:t>….</w:t>
      </w:r>
      <w:r>
        <w:rPr>
          <w:rFonts w:ascii="Cambria" w:eastAsia="Cambria" w:hAnsi="Cambria" w:cs="Cambria"/>
        </w:rPr>
        <w:t>…</w:t>
      </w:r>
      <w:r w:rsidR="00FD657E">
        <w:rPr>
          <w:rFonts w:ascii="Cambria" w:eastAsia="Cambria" w:hAnsi="Cambria" w:cs="Cambria"/>
        </w:rPr>
        <w:t>…</w:t>
      </w:r>
      <w:r w:rsidR="00F57624">
        <w:rPr>
          <w:rFonts w:ascii="Cambria" w:eastAsia="Cambria" w:hAnsi="Cambria" w:cs="Cambria"/>
        </w:rPr>
        <w:t>……</w:t>
      </w:r>
      <w:r w:rsidR="00382F6B">
        <w:rPr>
          <w:rFonts w:ascii="Cambria" w:eastAsia="Cambria" w:hAnsi="Cambria" w:cs="Cambria"/>
        </w:rPr>
        <w:t>….</w:t>
      </w:r>
      <w:r w:rsidR="00FD657E">
        <w:rPr>
          <w:rFonts w:ascii="Cambria" w:eastAsia="Cambria" w:hAnsi="Cambria" w:cs="Cambria"/>
        </w:rPr>
        <w:t>………</w:t>
      </w:r>
      <w:r w:rsidR="006A4922">
        <w:rPr>
          <w:rFonts w:ascii="Cambria" w:eastAsia="Cambria" w:hAnsi="Cambria" w:cs="Cambria"/>
        </w:rPr>
        <w:t>…</w:t>
      </w:r>
      <w:r w:rsidR="00AA40B1">
        <w:rPr>
          <w:rFonts w:ascii="Cambria" w:eastAsia="Cambria" w:hAnsi="Cambria" w:cs="Cambria"/>
        </w:rPr>
        <w:t>…</w:t>
      </w:r>
      <w:r w:rsidR="00197405">
        <w:rPr>
          <w:rFonts w:ascii="Cambria" w:eastAsia="Cambria" w:hAnsi="Cambria" w:cs="Cambria"/>
        </w:rPr>
        <w:t>6</w:t>
      </w:r>
    </w:p>
    <w:p w14:paraId="7732D8C0" w14:textId="335AA631"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2.1.3 Constructivism……………………………………………...…</w:t>
      </w:r>
      <w:r w:rsidR="00FD657E">
        <w:rPr>
          <w:rFonts w:ascii="Cambria" w:eastAsia="Cambria" w:hAnsi="Cambria" w:cs="Cambria"/>
        </w:rPr>
        <w:t>…</w:t>
      </w:r>
      <w:r w:rsidR="00F57624">
        <w:rPr>
          <w:rFonts w:ascii="Cambria" w:eastAsia="Cambria" w:hAnsi="Cambria" w:cs="Cambria"/>
        </w:rPr>
        <w:t>………………</w:t>
      </w:r>
      <w:r w:rsidR="006A4922">
        <w:rPr>
          <w:rFonts w:ascii="Cambria" w:eastAsia="Cambria" w:hAnsi="Cambria" w:cs="Cambria"/>
        </w:rPr>
        <w:t>….</w:t>
      </w:r>
      <w:r>
        <w:rPr>
          <w:rFonts w:ascii="Cambria" w:eastAsia="Cambria" w:hAnsi="Cambria" w:cs="Cambria"/>
        </w:rPr>
        <w:t>…</w:t>
      </w:r>
      <w:r w:rsidR="00BF75ED">
        <w:rPr>
          <w:rFonts w:ascii="Cambria" w:eastAsia="Cambria" w:hAnsi="Cambria" w:cs="Cambria"/>
        </w:rPr>
        <w:t>..</w:t>
      </w:r>
      <w:r w:rsidR="00197405">
        <w:rPr>
          <w:rFonts w:ascii="Cambria" w:eastAsia="Cambria" w:hAnsi="Cambria" w:cs="Cambria"/>
        </w:rPr>
        <w:t>7</w:t>
      </w:r>
    </w:p>
    <w:p w14:paraId="74B23508" w14:textId="63B0EEC5"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color w:val="222222"/>
        </w:rPr>
        <w:t>2.1.4 Situated cognition………………………………………</w:t>
      </w:r>
      <w:r w:rsidR="00382F6B">
        <w:rPr>
          <w:rFonts w:ascii="Cambria" w:eastAsia="Cambria" w:hAnsi="Cambria" w:cs="Cambria"/>
          <w:color w:val="222222"/>
        </w:rPr>
        <w:t>….</w:t>
      </w:r>
      <w:r>
        <w:rPr>
          <w:rFonts w:ascii="Cambria" w:eastAsia="Cambria" w:hAnsi="Cambria" w:cs="Cambria"/>
          <w:color w:val="222222"/>
        </w:rPr>
        <w:t>…</w:t>
      </w:r>
      <w:r w:rsidR="00FD657E">
        <w:rPr>
          <w:rFonts w:ascii="Cambria" w:eastAsia="Cambria" w:hAnsi="Cambria" w:cs="Cambria"/>
          <w:color w:val="222222"/>
        </w:rPr>
        <w:t>………</w:t>
      </w:r>
      <w:r w:rsidR="00F57624">
        <w:rPr>
          <w:rFonts w:ascii="Cambria" w:eastAsia="Cambria" w:hAnsi="Cambria" w:cs="Cambria"/>
          <w:color w:val="222222"/>
        </w:rPr>
        <w:t>……</w:t>
      </w:r>
      <w:r w:rsidR="00FD657E">
        <w:rPr>
          <w:rFonts w:ascii="Cambria" w:eastAsia="Cambria" w:hAnsi="Cambria" w:cs="Cambria"/>
          <w:color w:val="222222"/>
        </w:rPr>
        <w:t>……</w:t>
      </w:r>
      <w:r w:rsidR="006A4922">
        <w:rPr>
          <w:rFonts w:ascii="Cambria" w:eastAsia="Cambria" w:hAnsi="Cambria" w:cs="Cambria"/>
          <w:color w:val="222222"/>
        </w:rPr>
        <w:t>….</w:t>
      </w:r>
      <w:r>
        <w:rPr>
          <w:rFonts w:ascii="Cambria" w:eastAsia="Cambria" w:hAnsi="Cambria" w:cs="Cambria"/>
          <w:color w:val="222222"/>
        </w:rPr>
        <w:t>…</w:t>
      </w:r>
      <w:r w:rsidR="00BF75ED">
        <w:rPr>
          <w:rFonts w:ascii="Cambria" w:eastAsia="Cambria" w:hAnsi="Cambria" w:cs="Cambria"/>
          <w:color w:val="222222"/>
        </w:rPr>
        <w:t>..</w:t>
      </w:r>
      <w:r w:rsidR="00197405">
        <w:rPr>
          <w:rFonts w:ascii="Cambria" w:eastAsia="Cambria" w:hAnsi="Cambria" w:cs="Cambria"/>
          <w:color w:val="222222"/>
        </w:rPr>
        <w:t>7</w:t>
      </w:r>
    </w:p>
    <w:p w14:paraId="73A97AB3" w14:textId="07BBB174" w:rsidR="00AA2530" w:rsidRDefault="00626D99" w:rsidP="00481254">
      <w:pPr>
        <w:tabs>
          <w:tab w:val="left" w:pos="9356"/>
          <w:tab w:val="left" w:pos="9923"/>
        </w:tabs>
        <w:spacing w:line="276" w:lineRule="auto"/>
        <w:ind w:left="720"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2.2 Transfer of mathematical knowledge ……………………………..……</w:t>
      </w:r>
      <w:r w:rsidR="00FD657E">
        <w:rPr>
          <w:rFonts w:ascii="Cambria" w:eastAsia="Cambria" w:hAnsi="Cambria" w:cs="Cambria"/>
        </w:rPr>
        <w:t>………</w:t>
      </w:r>
      <w:r w:rsidR="00F57624">
        <w:rPr>
          <w:rFonts w:ascii="Cambria" w:eastAsia="Cambria" w:hAnsi="Cambria" w:cs="Cambria"/>
        </w:rPr>
        <w:t>…………</w:t>
      </w:r>
      <w:r w:rsidR="00FD657E">
        <w:rPr>
          <w:rFonts w:ascii="Cambria" w:eastAsia="Cambria" w:hAnsi="Cambria" w:cs="Cambria"/>
        </w:rPr>
        <w:t>..</w:t>
      </w:r>
      <w:r w:rsidR="00E46C39">
        <w:rPr>
          <w:rFonts w:ascii="Cambria" w:eastAsia="Cambria" w:hAnsi="Cambria" w:cs="Cambria"/>
        </w:rPr>
        <w:t>.</w:t>
      </w:r>
      <w:r w:rsidR="006A4922">
        <w:rPr>
          <w:rFonts w:ascii="Cambria" w:eastAsia="Cambria" w:hAnsi="Cambria" w:cs="Cambria"/>
        </w:rPr>
        <w:t>...</w:t>
      </w:r>
      <w:r w:rsidR="00E46C39">
        <w:rPr>
          <w:rFonts w:ascii="Cambria" w:eastAsia="Cambria" w:hAnsi="Cambria" w:cs="Cambria"/>
        </w:rPr>
        <w:t>.</w:t>
      </w:r>
      <w:r w:rsidR="00BA56B4">
        <w:rPr>
          <w:rFonts w:ascii="Cambria" w:eastAsia="Cambria" w:hAnsi="Cambria" w:cs="Cambria"/>
        </w:rPr>
        <w:t>...7</w:t>
      </w:r>
    </w:p>
    <w:p w14:paraId="47D51C8A" w14:textId="74138EFA"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 xml:space="preserve"> 2.2.1</w:t>
      </w:r>
      <w:r w:rsidR="00C11015" w:rsidRPr="00C11015">
        <w:rPr>
          <w:rFonts w:ascii="Cambria" w:eastAsia="Cambria" w:hAnsi="Cambria" w:cs="Cambria"/>
        </w:rPr>
        <w:t xml:space="preserve"> </w:t>
      </w:r>
      <w:r w:rsidR="00626D99">
        <w:rPr>
          <w:rFonts w:ascii="Cambria" w:eastAsia="Cambria" w:hAnsi="Cambria" w:cs="Cambria"/>
        </w:rPr>
        <w:t>literature</w:t>
      </w:r>
      <w:r w:rsidR="00C11015" w:rsidRPr="00C11015">
        <w:rPr>
          <w:rFonts w:ascii="Cambria" w:eastAsia="Cambria" w:hAnsi="Cambria" w:cs="Cambria"/>
        </w:rPr>
        <w:t xml:space="preserve"> </w:t>
      </w:r>
      <w:r w:rsidR="00C11015">
        <w:rPr>
          <w:rFonts w:ascii="Cambria" w:eastAsia="Cambria" w:hAnsi="Cambria" w:cs="Cambria"/>
        </w:rPr>
        <w:t>Review   ………..</w:t>
      </w:r>
      <w:r>
        <w:rPr>
          <w:rFonts w:ascii="Cambria" w:eastAsia="Cambria" w:hAnsi="Cambria" w:cs="Cambria"/>
        </w:rPr>
        <w:t xml:space="preserve"> ………………………………….…</w:t>
      </w:r>
      <w:r w:rsidR="00FD657E">
        <w:rPr>
          <w:rFonts w:ascii="Cambria" w:eastAsia="Cambria" w:hAnsi="Cambria" w:cs="Cambria"/>
        </w:rPr>
        <w:t>…………..</w:t>
      </w:r>
      <w:r>
        <w:rPr>
          <w:rFonts w:ascii="Cambria" w:eastAsia="Cambria" w:hAnsi="Cambria" w:cs="Cambria"/>
        </w:rPr>
        <w:t>.</w:t>
      </w:r>
      <w:r w:rsidR="00F57624">
        <w:rPr>
          <w:rFonts w:ascii="Cambria" w:eastAsia="Cambria" w:hAnsi="Cambria" w:cs="Cambria"/>
        </w:rPr>
        <w:t>.......</w:t>
      </w:r>
      <w:r w:rsidR="00BF75ED">
        <w:rPr>
          <w:rFonts w:ascii="Cambria" w:eastAsia="Cambria" w:hAnsi="Cambria" w:cs="Cambria"/>
        </w:rPr>
        <w:t>...</w:t>
      </w:r>
      <w:r w:rsidR="00BA56B4">
        <w:rPr>
          <w:rFonts w:ascii="Cambria" w:eastAsia="Cambria" w:hAnsi="Cambria" w:cs="Cambria"/>
        </w:rPr>
        <w:t>..9</w:t>
      </w:r>
    </w:p>
    <w:p w14:paraId="55B4A92E" w14:textId="69D2E116" w:rsidR="00AA2530" w:rsidRDefault="00E46C39" w:rsidP="00481254">
      <w:pPr>
        <w:tabs>
          <w:tab w:val="left" w:pos="9356"/>
          <w:tab w:val="left" w:pos="9923"/>
        </w:tabs>
        <w:spacing w:line="276" w:lineRule="auto"/>
        <w:ind w:left="2160" w:right="-24"/>
        <w:rPr>
          <w:rFonts w:ascii="Cambria" w:eastAsia="Cambria" w:hAnsi="Cambria" w:cs="Cambria"/>
          <w:color w:val="FF0000"/>
        </w:rPr>
      </w:pPr>
      <w:r>
        <w:rPr>
          <w:rFonts w:ascii="Cambria" w:eastAsia="Cambria" w:hAnsi="Cambria" w:cs="Cambria"/>
        </w:rPr>
        <w:t xml:space="preserve"> 2.2.2 Implications on D&amp;T………………………………………..…</w:t>
      </w:r>
      <w:r w:rsidR="00FD657E">
        <w:rPr>
          <w:rFonts w:ascii="Cambria" w:eastAsia="Cambria" w:hAnsi="Cambria" w:cs="Cambria"/>
        </w:rPr>
        <w:t>…………</w:t>
      </w:r>
      <w:r w:rsidR="00F57624">
        <w:rPr>
          <w:rFonts w:ascii="Cambria" w:eastAsia="Cambria" w:hAnsi="Cambria" w:cs="Cambria"/>
        </w:rPr>
        <w:t>……</w:t>
      </w:r>
      <w:r w:rsidR="00197405">
        <w:rPr>
          <w:rFonts w:ascii="Cambria" w:eastAsia="Cambria" w:hAnsi="Cambria" w:cs="Cambria"/>
        </w:rPr>
        <w:t>…….</w:t>
      </w:r>
      <w:r w:rsidR="00BF75ED">
        <w:rPr>
          <w:rFonts w:ascii="Cambria" w:eastAsia="Cambria" w:hAnsi="Cambria" w:cs="Cambria"/>
        </w:rPr>
        <w:t>1</w:t>
      </w:r>
      <w:r w:rsidR="00BA56B4">
        <w:rPr>
          <w:rFonts w:ascii="Cambria" w:eastAsia="Cambria" w:hAnsi="Cambria" w:cs="Cambria"/>
        </w:rPr>
        <w:t>0</w:t>
      </w:r>
    </w:p>
    <w:p w14:paraId="25C02020" w14:textId="4BE6481A" w:rsidR="00AA2530" w:rsidRDefault="00626D99" w:rsidP="00481254">
      <w:pPr>
        <w:tabs>
          <w:tab w:val="left" w:pos="9356"/>
          <w:tab w:val="left" w:pos="9923"/>
        </w:tabs>
        <w:spacing w:line="276" w:lineRule="auto"/>
        <w:ind w:left="720"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 xml:space="preserve">2.3 Collaborative </w:t>
      </w:r>
      <w:r w:rsidR="005E2585">
        <w:rPr>
          <w:rFonts w:ascii="Cambria" w:eastAsia="Cambria" w:hAnsi="Cambria" w:cs="Cambria"/>
        </w:rPr>
        <w:t>approach</w:t>
      </w:r>
      <w:r w:rsidR="00E46C39">
        <w:rPr>
          <w:rFonts w:ascii="Cambria" w:eastAsia="Cambria" w:hAnsi="Cambria" w:cs="Cambria"/>
        </w:rPr>
        <w:t xml:space="preserve"> ……………………………………………..… </w:t>
      </w:r>
      <w:r w:rsidR="00FD657E">
        <w:rPr>
          <w:rFonts w:ascii="Cambria" w:eastAsia="Cambria" w:hAnsi="Cambria" w:cs="Cambria"/>
        </w:rPr>
        <w:t>…………</w:t>
      </w:r>
      <w:r w:rsidR="00F57624">
        <w:rPr>
          <w:rFonts w:ascii="Cambria" w:eastAsia="Cambria" w:hAnsi="Cambria" w:cs="Cambria"/>
        </w:rPr>
        <w:t>……………</w:t>
      </w:r>
      <w:r w:rsidR="00197405">
        <w:rPr>
          <w:rFonts w:ascii="Cambria" w:eastAsia="Cambria" w:hAnsi="Cambria" w:cs="Cambria"/>
        </w:rPr>
        <w:t>…….</w:t>
      </w:r>
      <w:r w:rsidR="00E46C39">
        <w:rPr>
          <w:rFonts w:ascii="Cambria" w:eastAsia="Cambria" w:hAnsi="Cambria" w:cs="Cambria"/>
        </w:rPr>
        <w:t>1</w:t>
      </w:r>
      <w:r w:rsidR="00197405">
        <w:rPr>
          <w:rFonts w:ascii="Cambria" w:eastAsia="Cambria" w:hAnsi="Cambria" w:cs="Cambria"/>
        </w:rPr>
        <w:t>1</w:t>
      </w:r>
    </w:p>
    <w:p w14:paraId="569D2A44" w14:textId="1DB3C52A" w:rsidR="00AA2530" w:rsidRDefault="00113A28" w:rsidP="00481254">
      <w:pPr>
        <w:keepNext/>
        <w:tabs>
          <w:tab w:val="left" w:pos="9356"/>
          <w:tab w:val="left" w:pos="9923"/>
        </w:tabs>
        <w:spacing w:line="276" w:lineRule="auto"/>
        <w:ind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2.4 Conclusion………………………………………………………………</w:t>
      </w:r>
      <w:r w:rsidR="00FD657E">
        <w:rPr>
          <w:rFonts w:ascii="Cambria" w:eastAsia="Cambria" w:hAnsi="Cambria" w:cs="Cambria"/>
        </w:rPr>
        <w:t>…………</w:t>
      </w:r>
      <w:r w:rsidR="00D30D33">
        <w:rPr>
          <w:rFonts w:ascii="Cambria" w:eastAsia="Cambria" w:hAnsi="Cambria" w:cs="Cambria"/>
        </w:rPr>
        <w:t>…………</w:t>
      </w:r>
      <w:r w:rsidR="00F57624">
        <w:rPr>
          <w:rFonts w:ascii="Cambria" w:eastAsia="Cambria" w:hAnsi="Cambria" w:cs="Cambria"/>
        </w:rPr>
        <w:t>.</w:t>
      </w:r>
      <w:r w:rsidR="00D30D33">
        <w:rPr>
          <w:rFonts w:ascii="Cambria" w:eastAsia="Cambria" w:hAnsi="Cambria" w:cs="Cambria"/>
        </w:rPr>
        <w:t>……..</w:t>
      </w:r>
      <w:r w:rsidR="00FD657E">
        <w:rPr>
          <w:rFonts w:ascii="Cambria" w:eastAsia="Cambria" w:hAnsi="Cambria" w:cs="Cambria"/>
        </w:rPr>
        <w:t>.</w:t>
      </w:r>
      <w:r w:rsidR="00F57624">
        <w:rPr>
          <w:rFonts w:ascii="Cambria" w:eastAsia="Cambria" w:hAnsi="Cambria" w:cs="Cambria"/>
        </w:rPr>
        <w:t>..</w:t>
      </w:r>
      <w:r w:rsidR="006A4922">
        <w:rPr>
          <w:rFonts w:ascii="Cambria" w:eastAsia="Cambria" w:hAnsi="Cambria" w:cs="Cambria"/>
        </w:rPr>
        <w:t>.</w:t>
      </w:r>
      <w:r w:rsidR="00197405">
        <w:rPr>
          <w:rFonts w:ascii="Cambria" w:eastAsia="Cambria" w:hAnsi="Cambria" w:cs="Cambria"/>
        </w:rPr>
        <w:t>.....</w:t>
      </w:r>
      <w:r w:rsidR="00E46C39">
        <w:rPr>
          <w:rFonts w:ascii="Cambria" w:eastAsia="Cambria" w:hAnsi="Cambria" w:cs="Cambria"/>
        </w:rPr>
        <w:t>1</w:t>
      </w:r>
      <w:r w:rsidR="00197405">
        <w:rPr>
          <w:rFonts w:ascii="Cambria" w:eastAsia="Cambria" w:hAnsi="Cambria" w:cs="Cambria"/>
        </w:rPr>
        <w:t>2</w:t>
      </w:r>
    </w:p>
    <w:p w14:paraId="666B46D8" w14:textId="3DDE6883" w:rsidR="00AA2530" w:rsidRDefault="00E46C39" w:rsidP="00481254">
      <w:pPr>
        <w:tabs>
          <w:tab w:val="left" w:pos="9356"/>
          <w:tab w:val="left" w:pos="9923"/>
        </w:tabs>
        <w:spacing w:line="276" w:lineRule="auto"/>
        <w:ind w:right="-24"/>
        <w:rPr>
          <w:rFonts w:ascii="Cambria" w:eastAsia="Cambria" w:hAnsi="Cambria" w:cs="Cambria"/>
        </w:rPr>
      </w:pPr>
      <w:r>
        <w:rPr>
          <w:rFonts w:ascii="Cambria" w:eastAsia="Cambria" w:hAnsi="Cambria" w:cs="Cambria"/>
          <w:b/>
        </w:rPr>
        <w:t xml:space="preserve">   Chapter 3</w:t>
      </w:r>
      <w:r>
        <w:rPr>
          <w:rFonts w:ascii="Cambria" w:eastAsia="Cambria" w:hAnsi="Cambria" w:cs="Cambria"/>
        </w:rPr>
        <w:t xml:space="preserve"> Research design and methodology………………………………</w:t>
      </w:r>
      <w:r w:rsidR="00D30D33">
        <w:rPr>
          <w:rFonts w:ascii="Cambria" w:eastAsia="Cambria" w:hAnsi="Cambria" w:cs="Cambria"/>
        </w:rPr>
        <w:t>……………………...</w:t>
      </w:r>
      <w:r>
        <w:rPr>
          <w:rFonts w:ascii="Cambria" w:eastAsia="Cambria" w:hAnsi="Cambria" w:cs="Cambria"/>
        </w:rPr>
        <w:t>…….…</w:t>
      </w:r>
      <w:r w:rsidR="00197405">
        <w:rPr>
          <w:rFonts w:ascii="Cambria" w:eastAsia="Cambria" w:hAnsi="Cambria" w:cs="Cambria"/>
        </w:rPr>
        <w:t>…</w:t>
      </w:r>
      <w:r w:rsidR="00F57624">
        <w:rPr>
          <w:rFonts w:ascii="Cambria" w:eastAsia="Cambria" w:hAnsi="Cambria" w:cs="Cambria"/>
        </w:rPr>
        <w:t>.</w:t>
      </w:r>
      <w:r>
        <w:rPr>
          <w:rFonts w:ascii="Cambria" w:eastAsia="Cambria" w:hAnsi="Cambria" w:cs="Cambria"/>
        </w:rPr>
        <w:t>1</w:t>
      </w:r>
      <w:r w:rsidR="00BA56B4">
        <w:rPr>
          <w:rFonts w:ascii="Cambria" w:eastAsia="Cambria" w:hAnsi="Cambria" w:cs="Cambria"/>
        </w:rPr>
        <w:t>3</w:t>
      </w:r>
    </w:p>
    <w:p w14:paraId="26ECC0A0" w14:textId="252CC2D8" w:rsidR="00BA56B4" w:rsidRDefault="00BA56B4" w:rsidP="00BA56B4">
      <w:pPr>
        <w:tabs>
          <w:tab w:val="left" w:pos="9356"/>
          <w:tab w:val="left" w:pos="9923"/>
        </w:tabs>
        <w:spacing w:line="276" w:lineRule="auto"/>
        <w:ind w:right="-24"/>
        <w:rPr>
          <w:rFonts w:ascii="Cambria" w:eastAsia="Cambria" w:hAnsi="Cambria" w:cs="Cambria"/>
        </w:rPr>
      </w:pPr>
      <w:r>
        <w:rPr>
          <w:rFonts w:ascii="Cambria" w:eastAsia="Cambria" w:hAnsi="Cambria" w:cs="Cambria"/>
        </w:rPr>
        <w:t xml:space="preserve">                     Introduction……………………………………………………………………………………………………..14</w:t>
      </w:r>
    </w:p>
    <w:p w14:paraId="3C89CBFF" w14:textId="2AC66B95" w:rsidR="00AA2530" w:rsidRDefault="00626D99" w:rsidP="00481254">
      <w:pPr>
        <w:tabs>
          <w:tab w:val="left" w:pos="9498"/>
          <w:tab w:val="left" w:pos="9639"/>
          <w:tab w:val="left" w:pos="9781"/>
        </w:tabs>
        <w:spacing w:line="276" w:lineRule="auto"/>
        <w:ind w:left="720"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 xml:space="preserve"> 3.1 Maths and D&amp;T: Epistemological contrast……………………………</w:t>
      </w:r>
      <w:r w:rsidR="00D30D33">
        <w:rPr>
          <w:rFonts w:ascii="Cambria" w:eastAsia="Cambria" w:hAnsi="Cambria" w:cs="Cambria"/>
        </w:rPr>
        <w:t>………………</w:t>
      </w:r>
      <w:r w:rsidR="00BF75ED">
        <w:rPr>
          <w:rFonts w:ascii="Cambria" w:eastAsia="Cambria" w:hAnsi="Cambria" w:cs="Cambria"/>
        </w:rPr>
        <w:t>….</w:t>
      </w:r>
      <w:r w:rsidR="00D30D33">
        <w:rPr>
          <w:rFonts w:ascii="Cambria" w:eastAsia="Cambria" w:hAnsi="Cambria" w:cs="Cambria"/>
        </w:rPr>
        <w:t>.</w:t>
      </w:r>
      <w:r w:rsidR="00E46C39">
        <w:rPr>
          <w:rFonts w:ascii="Cambria" w:eastAsia="Cambria" w:hAnsi="Cambria" w:cs="Cambria"/>
        </w:rPr>
        <w:t>…</w:t>
      </w:r>
      <w:r w:rsidR="00481254">
        <w:rPr>
          <w:rFonts w:ascii="Cambria" w:eastAsia="Cambria" w:hAnsi="Cambria" w:cs="Cambria"/>
        </w:rPr>
        <w:t>.</w:t>
      </w:r>
      <w:r w:rsidR="00197405">
        <w:rPr>
          <w:rFonts w:ascii="Cambria" w:eastAsia="Cambria" w:hAnsi="Cambria" w:cs="Cambria"/>
        </w:rPr>
        <w:t>.</w:t>
      </w:r>
      <w:r w:rsidR="00BA56B4">
        <w:rPr>
          <w:rFonts w:ascii="Cambria" w:eastAsia="Cambria" w:hAnsi="Cambria" w:cs="Cambria"/>
        </w:rPr>
        <w:t>.</w:t>
      </w:r>
      <w:r w:rsidR="00E46C39">
        <w:rPr>
          <w:rFonts w:ascii="Cambria" w:eastAsia="Cambria" w:hAnsi="Cambria" w:cs="Cambria"/>
        </w:rPr>
        <w:t>1</w:t>
      </w:r>
      <w:r w:rsidR="00BA56B4">
        <w:rPr>
          <w:rFonts w:ascii="Cambria" w:eastAsia="Cambria" w:hAnsi="Cambria" w:cs="Cambria"/>
        </w:rPr>
        <w:t>4</w:t>
      </w:r>
    </w:p>
    <w:p w14:paraId="0D63D553" w14:textId="4FF73007" w:rsidR="00AA2530" w:rsidRDefault="00626D99" w:rsidP="00481254">
      <w:pPr>
        <w:tabs>
          <w:tab w:val="left" w:pos="9356"/>
          <w:tab w:val="left" w:pos="9923"/>
        </w:tabs>
        <w:spacing w:line="276" w:lineRule="auto"/>
        <w:ind w:left="720"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3.2 Methodology……………………………………………………………</w:t>
      </w:r>
      <w:r w:rsidR="00D30D33">
        <w:rPr>
          <w:rFonts w:ascii="Cambria" w:eastAsia="Cambria" w:hAnsi="Cambria" w:cs="Cambria"/>
        </w:rPr>
        <w:t>…………………………</w:t>
      </w:r>
      <w:r w:rsidR="00BF75ED">
        <w:rPr>
          <w:rFonts w:ascii="Cambria" w:eastAsia="Cambria" w:hAnsi="Cambria" w:cs="Cambria"/>
        </w:rPr>
        <w:t>…</w:t>
      </w:r>
      <w:r w:rsidR="00BA56B4">
        <w:rPr>
          <w:rFonts w:ascii="Cambria" w:eastAsia="Cambria" w:hAnsi="Cambria" w:cs="Cambria"/>
        </w:rPr>
        <w:t>.</w:t>
      </w:r>
      <w:r w:rsidR="00D30D33">
        <w:rPr>
          <w:rFonts w:ascii="Cambria" w:eastAsia="Cambria" w:hAnsi="Cambria" w:cs="Cambria"/>
        </w:rPr>
        <w:t>…</w:t>
      </w:r>
      <w:r w:rsidR="00E46C39">
        <w:rPr>
          <w:rFonts w:ascii="Cambria" w:eastAsia="Cambria" w:hAnsi="Cambria" w:cs="Cambria"/>
        </w:rPr>
        <w:t>.</w:t>
      </w:r>
      <w:r w:rsidR="006A4922">
        <w:rPr>
          <w:rFonts w:ascii="Cambria" w:eastAsia="Cambria" w:hAnsi="Cambria" w:cs="Cambria"/>
        </w:rPr>
        <w:t>..</w:t>
      </w:r>
      <w:r w:rsidR="00F57624">
        <w:rPr>
          <w:rFonts w:ascii="Cambria" w:eastAsia="Cambria" w:hAnsi="Cambria" w:cs="Cambria"/>
        </w:rPr>
        <w:t>.</w:t>
      </w:r>
      <w:r w:rsidR="00E46C39">
        <w:rPr>
          <w:rFonts w:ascii="Cambria" w:eastAsia="Cambria" w:hAnsi="Cambria" w:cs="Cambria"/>
        </w:rPr>
        <w:t>1</w:t>
      </w:r>
      <w:r w:rsidR="00BA56B4">
        <w:rPr>
          <w:rFonts w:ascii="Cambria" w:eastAsia="Cambria" w:hAnsi="Cambria" w:cs="Cambria"/>
        </w:rPr>
        <w:t>5</w:t>
      </w:r>
    </w:p>
    <w:p w14:paraId="49FB82E8" w14:textId="4F10AF48" w:rsidR="00AA2530" w:rsidRDefault="00626D99" w:rsidP="00481254">
      <w:pPr>
        <w:tabs>
          <w:tab w:val="left" w:pos="9356"/>
          <w:tab w:val="left" w:pos="9923"/>
        </w:tabs>
        <w:spacing w:line="276" w:lineRule="auto"/>
        <w:ind w:left="720"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3.3 Reflection……………………………………………………………..…</w:t>
      </w:r>
      <w:r w:rsidR="00D30D33">
        <w:rPr>
          <w:rFonts w:ascii="Cambria" w:eastAsia="Cambria" w:hAnsi="Cambria" w:cs="Cambria"/>
        </w:rPr>
        <w:t>…………………………</w:t>
      </w:r>
      <w:r w:rsidR="00F57624">
        <w:rPr>
          <w:rFonts w:ascii="Cambria" w:eastAsia="Cambria" w:hAnsi="Cambria" w:cs="Cambria"/>
        </w:rPr>
        <w:t>…</w:t>
      </w:r>
      <w:r w:rsidR="00BF75ED">
        <w:rPr>
          <w:rFonts w:ascii="Cambria" w:eastAsia="Cambria" w:hAnsi="Cambria" w:cs="Cambria"/>
        </w:rPr>
        <w:t>….</w:t>
      </w:r>
      <w:r w:rsidR="00F57624">
        <w:rPr>
          <w:rFonts w:ascii="Cambria" w:eastAsia="Cambria" w:hAnsi="Cambria" w:cs="Cambria"/>
        </w:rPr>
        <w:t>.</w:t>
      </w:r>
      <w:r w:rsidR="00E46C39">
        <w:rPr>
          <w:rFonts w:ascii="Cambria" w:eastAsia="Cambria" w:hAnsi="Cambria" w:cs="Cambria"/>
        </w:rPr>
        <w:t>.</w:t>
      </w:r>
      <w:r w:rsidR="00BA56B4">
        <w:rPr>
          <w:rFonts w:ascii="Cambria" w:eastAsia="Cambria" w:hAnsi="Cambria" w:cs="Cambria"/>
        </w:rPr>
        <w:t>.</w:t>
      </w:r>
      <w:r w:rsidR="00E46C39">
        <w:rPr>
          <w:rFonts w:ascii="Cambria" w:eastAsia="Cambria" w:hAnsi="Cambria" w:cs="Cambria"/>
        </w:rPr>
        <w:t>..1</w:t>
      </w:r>
      <w:r w:rsidR="00BA56B4">
        <w:rPr>
          <w:rFonts w:ascii="Cambria" w:eastAsia="Cambria" w:hAnsi="Cambria" w:cs="Cambria"/>
        </w:rPr>
        <w:t>6</w:t>
      </w:r>
    </w:p>
    <w:p w14:paraId="50D9C922" w14:textId="511FAE52" w:rsidR="00AA2530" w:rsidRDefault="00626D99" w:rsidP="00481254">
      <w:pPr>
        <w:tabs>
          <w:tab w:val="left" w:pos="9356"/>
          <w:tab w:val="left" w:pos="9923"/>
        </w:tabs>
        <w:spacing w:line="276" w:lineRule="auto"/>
        <w:ind w:left="720"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3.4 Sampling……………………………………………………………</w:t>
      </w:r>
      <w:r w:rsidR="00D30D33">
        <w:rPr>
          <w:rFonts w:ascii="Cambria" w:eastAsia="Cambria" w:hAnsi="Cambria" w:cs="Cambria"/>
        </w:rPr>
        <w:t>……………………………</w:t>
      </w:r>
      <w:r w:rsidR="00E46C39">
        <w:rPr>
          <w:rFonts w:ascii="Cambria" w:eastAsia="Cambria" w:hAnsi="Cambria" w:cs="Cambria"/>
        </w:rPr>
        <w:t>……</w:t>
      </w:r>
      <w:r w:rsidR="00F57624">
        <w:rPr>
          <w:rFonts w:ascii="Cambria" w:eastAsia="Cambria" w:hAnsi="Cambria" w:cs="Cambria"/>
        </w:rPr>
        <w:t>…</w:t>
      </w:r>
      <w:r w:rsidR="00E46C39">
        <w:rPr>
          <w:rFonts w:ascii="Cambria" w:eastAsia="Cambria" w:hAnsi="Cambria" w:cs="Cambria"/>
        </w:rPr>
        <w:t>.…</w:t>
      </w:r>
      <w:r w:rsidR="00BA56B4">
        <w:rPr>
          <w:rFonts w:ascii="Cambria" w:eastAsia="Cambria" w:hAnsi="Cambria" w:cs="Cambria"/>
        </w:rPr>
        <w:t>.16</w:t>
      </w:r>
    </w:p>
    <w:p w14:paraId="4E0608CC" w14:textId="12CA7BFE" w:rsidR="00AA2530" w:rsidRDefault="00626D9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3.4.1 Mathematics and D&amp;T teachers…………………………</w:t>
      </w:r>
      <w:r w:rsidR="00D30D33">
        <w:rPr>
          <w:rFonts w:ascii="Cambria" w:eastAsia="Cambria" w:hAnsi="Cambria" w:cs="Cambria"/>
        </w:rPr>
        <w:t>…………</w:t>
      </w:r>
      <w:r w:rsidR="00E46C39">
        <w:rPr>
          <w:rFonts w:ascii="Cambria" w:eastAsia="Cambria" w:hAnsi="Cambria" w:cs="Cambria"/>
        </w:rPr>
        <w:t>……</w:t>
      </w:r>
      <w:r w:rsidR="00F57624">
        <w:rPr>
          <w:rFonts w:ascii="Cambria" w:eastAsia="Cambria" w:hAnsi="Cambria" w:cs="Cambria"/>
        </w:rPr>
        <w:t>…</w:t>
      </w:r>
      <w:r w:rsidR="00E46C39">
        <w:rPr>
          <w:rFonts w:ascii="Cambria" w:eastAsia="Cambria" w:hAnsi="Cambria" w:cs="Cambria"/>
        </w:rPr>
        <w:t>…</w:t>
      </w:r>
      <w:r w:rsidR="00BA56B4">
        <w:rPr>
          <w:rFonts w:ascii="Cambria" w:eastAsia="Cambria" w:hAnsi="Cambria" w:cs="Cambria"/>
        </w:rPr>
        <w:t>.18</w:t>
      </w:r>
    </w:p>
    <w:p w14:paraId="588C6614" w14:textId="786929D1" w:rsidR="00AA2530" w:rsidRDefault="00626D9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 xml:space="preserve">3.4.2 </w:t>
      </w:r>
      <w:r w:rsidR="00B51E5F">
        <w:rPr>
          <w:rFonts w:ascii="Cambria" w:eastAsia="Cambria" w:hAnsi="Cambria" w:cs="Cambria"/>
        </w:rPr>
        <w:t>Students</w:t>
      </w:r>
      <w:r w:rsidR="00E46C39">
        <w:rPr>
          <w:rFonts w:ascii="Cambria" w:eastAsia="Cambria" w:hAnsi="Cambria" w:cs="Cambria"/>
        </w:rPr>
        <w:t>…………………………………………………………</w:t>
      </w:r>
      <w:r w:rsidR="00D30D33">
        <w:rPr>
          <w:rFonts w:ascii="Cambria" w:eastAsia="Cambria" w:hAnsi="Cambria" w:cs="Cambria"/>
        </w:rPr>
        <w:t>…………………..</w:t>
      </w:r>
      <w:r w:rsidR="00E46C39">
        <w:rPr>
          <w:rFonts w:ascii="Cambria" w:eastAsia="Cambria" w:hAnsi="Cambria" w:cs="Cambria"/>
        </w:rPr>
        <w:t>…</w:t>
      </w:r>
      <w:r w:rsidR="00F57624">
        <w:rPr>
          <w:rFonts w:ascii="Cambria" w:eastAsia="Cambria" w:hAnsi="Cambria" w:cs="Cambria"/>
        </w:rPr>
        <w:t>.</w:t>
      </w:r>
      <w:r w:rsidR="00B51E5F">
        <w:rPr>
          <w:rFonts w:ascii="Cambria" w:eastAsia="Cambria" w:hAnsi="Cambria" w:cs="Cambria"/>
        </w:rPr>
        <w:t>.</w:t>
      </w:r>
      <w:r w:rsidR="00E46C39">
        <w:rPr>
          <w:rFonts w:ascii="Cambria" w:eastAsia="Cambria" w:hAnsi="Cambria" w:cs="Cambria"/>
        </w:rPr>
        <w:t>2</w:t>
      </w:r>
      <w:r w:rsidR="00B51E5F">
        <w:rPr>
          <w:rFonts w:ascii="Cambria" w:eastAsia="Cambria" w:hAnsi="Cambria" w:cs="Cambria"/>
        </w:rPr>
        <w:t>2</w:t>
      </w:r>
    </w:p>
    <w:p w14:paraId="1D3503A8" w14:textId="72866C18" w:rsidR="00AA2530" w:rsidRDefault="00E46C39" w:rsidP="00481254">
      <w:pPr>
        <w:tabs>
          <w:tab w:val="left" w:pos="6663"/>
          <w:tab w:val="left" w:pos="8222"/>
          <w:tab w:val="left" w:pos="9356"/>
          <w:tab w:val="left" w:pos="9923"/>
        </w:tabs>
        <w:spacing w:line="276" w:lineRule="auto"/>
        <w:ind w:left="1134" w:right="-24"/>
        <w:rPr>
          <w:rFonts w:ascii="Cambria" w:eastAsia="Cambria" w:hAnsi="Cambria" w:cs="Cambria"/>
        </w:rPr>
      </w:pPr>
      <w:r>
        <w:rPr>
          <w:rFonts w:ascii="Cambria" w:eastAsia="Cambria" w:hAnsi="Cambria" w:cs="Cambria"/>
        </w:rPr>
        <w:t>3.5 Interviewing…………………………………………………</w:t>
      </w:r>
      <w:r w:rsidR="00D30D33">
        <w:rPr>
          <w:rFonts w:ascii="Cambria" w:eastAsia="Cambria" w:hAnsi="Cambria" w:cs="Cambria"/>
        </w:rPr>
        <w:t>…………………………………….….</w:t>
      </w:r>
      <w:r w:rsidR="00F57624">
        <w:rPr>
          <w:rFonts w:ascii="Cambria" w:eastAsia="Cambria" w:hAnsi="Cambria" w:cs="Cambria"/>
        </w:rPr>
        <w:t>.</w:t>
      </w:r>
      <w:r>
        <w:rPr>
          <w:rFonts w:ascii="Cambria" w:eastAsia="Cambria" w:hAnsi="Cambria" w:cs="Cambria"/>
        </w:rPr>
        <w:t>..</w:t>
      </w:r>
      <w:r w:rsidR="00197405">
        <w:rPr>
          <w:rFonts w:ascii="Cambria" w:eastAsia="Cambria" w:hAnsi="Cambria" w:cs="Cambria"/>
        </w:rPr>
        <w:t>.</w:t>
      </w:r>
      <w:r w:rsidR="00B51E5F">
        <w:rPr>
          <w:rFonts w:ascii="Cambria" w:eastAsia="Cambria" w:hAnsi="Cambria" w:cs="Cambria"/>
        </w:rPr>
        <w:t>.</w:t>
      </w:r>
      <w:r w:rsidR="00197405">
        <w:rPr>
          <w:rFonts w:ascii="Cambria" w:eastAsia="Cambria" w:hAnsi="Cambria" w:cs="Cambria"/>
        </w:rPr>
        <w:t>.</w:t>
      </w:r>
      <w:r w:rsidR="00B51E5F">
        <w:rPr>
          <w:rFonts w:ascii="Cambria" w:eastAsia="Cambria" w:hAnsi="Cambria" w:cs="Cambria"/>
        </w:rPr>
        <w:t>.</w:t>
      </w:r>
      <w:r>
        <w:rPr>
          <w:rFonts w:ascii="Cambria" w:eastAsia="Cambria" w:hAnsi="Cambria" w:cs="Cambria"/>
        </w:rPr>
        <w:t>2</w:t>
      </w:r>
      <w:r w:rsidR="00B51E5F">
        <w:rPr>
          <w:rFonts w:ascii="Cambria" w:eastAsia="Cambria" w:hAnsi="Cambria" w:cs="Cambria"/>
        </w:rPr>
        <w:t>4</w:t>
      </w:r>
      <w:r w:rsidR="00626D99">
        <w:rPr>
          <w:rFonts w:ascii="Cambria" w:eastAsia="Cambria" w:hAnsi="Cambria" w:cs="Cambria"/>
        </w:rPr>
        <w:t xml:space="preserve">                                       </w:t>
      </w:r>
      <w:r w:rsidR="003371E8">
        <w:rPr>
          <w:rFonts w:ascii="Cambria" w:eastAsia="Cambria" w:hAnsi="Cambria" w:cs="Cambria"/>
        </w:rPr>
        <w:t xml:space="preserve">                 </w:t>
      </w:r>
      <w:r w:rsidR="009C5F45">
        <w:rPr>
          <w:rFonts w:ascii="Cambria" w:eastAsia="Cambria" w:hAnsi="Cambria" w:cs="Cambria"/>
        </w:rPr>
        <w:t xml:space="preserve">   </w:t>
      </w:r>
      <w:r w:rsidR="00113A28">
        <w:rPr>
          <w:rFonts w:ascii="Cambria" w:eastAsia="Cambria" w:hAnsi="Cambria" w:cs="Cambria"/>
        </w:rPr>
        <w:t xml:space="preserve">       </w:t>
      </w:r>
      <w:r w:rsidR="006F32F5">
        <w:rPr>
          <w:rFonts w:ascii="Cambria" w:eastAsia="Cambria" w:hAnsi="Cambria" w:cs="Cambria"/>
        </w:rPr>
        <w:t xml:space="preserve">      </w:t>
      </w:r>
      <w:r w:rsidR="003371E8">
        <w:rPr>
          <w:rFonts w:ascii="Cambria" w:eastAsia="Cambria" w:hAnsi="Cambria" w:cs="Cambria"/>
        </w:rPr>
        <w:t>3.</w:t>
      </w:r>
      <w:r w:rsidR="00382F6B">
        <w:rPr>
          <w:rFonts w:ascii="Cambria" w:eastAsia="Cambria" w:hAnsi="Cambria" w:cs="Cambria"/>
        </w:rPr>
        <w:t>6. Reflection</w:t>
      </w:r>
      <w:r>
        <w:rPr>
          <w:rFonts w:ascii="Cambria" w:eastAsia="Cambria" w:hAnsi="Cambria" w:cs="Cambria"/>
        </w:rPr>
        <w:t>…</w:t>
      </w:r>
      <w:r w:rsidR="003371E8">
        <w:rPr>
          <w:rFonts w:ascii="Cambria" w:eastAsia="Cambria" w:hAnsi="Cambria" w:cs="Cambria"/>
        </w:rPr>
        <w:t>……………………………………</w:t>
      </w:r>
      <w:r>
        <w:rPr>
          <w:rFonts w:ascii="Cambria" w:eastAsia="Cambria" w:hAnsi="Cambria" w:cs="Cambria"/>
        </w:rPr>
        <w:t>……………</w:t>
      </w:r>
      <w:r w:rsidR="00D30D33">
        <w:rPr>
          <w:rFonts w:ascii="Cambria" w:eastAsia="Cambria" w:hAnsi="Cambria" w:cs="Cambria"/>
        </w:rPr>
        <w:t>……………………………………………</w:t>
      </w:r>
      <w:r w:rsidR="00B51E5F">
        <w:rPr>
          <w:rFonts w:ascii="Cambria" w:eastAsia="Cambria" w:hAnsi="Cambria" w:cs="Cambria"/>
        </w:rPr>
        <w:t>..</w:t>
      </w:r>
      <w:r w:rsidR="00F57624">
        <w:rPr>
          <w:rFonts w:ascii="Cambria" w:eastAsia="Cambria" w:hAnsi="Cambria" w:cs="Cambria"/>
        </w:rPr>
        <w:t>.</w:t>
      </w:r>
      <w:r>
        <w:rPr>
          <w:rFonts w:ascii="Cambria" w:eastAsia="Cambria" w:hAnsi="Cambria" w:cs="Cambria"/>
        </w:rPr>
        <w:t>2</w:t>
      </w:r>
      <w:r w:rsidR="00B51E5F">
        <w:rPr>
          <w:rFonts w:ascii="Cambria" w:eastAsia="Cambria" w:hAnsi="Cambria" w:cs="Cambria"/>
        </w:rPr>
        <w:t>4</w:t>
      </w:r>
    </w:p>
    <w:p w14:paraId="15D9F736" w14:textId="1446C175" w:rsidR="00AA2530" w:rsidRDefault="003371E8" w:rsidP="00481254">
      <w:pPr>
        <w:tabs>
          <w:tab w:val="left" w:pos="9356"/>
          <w:tab w:val="left" w:pos="9923"/>
        </w:tabs>
        <w:spacing w:line="276" w:lineRule="auto"/>
        <w:ind w:left="720" w:right="-24"/>
        <w:rPr>
          <w:rFonts w:ascii="Cambria" w:eastAsia="Cambria" w:hAnsi="Cambria" w:cs="Cambria"/>
        </w:rPr>
      </w:pPr>
      <w:r>
        <w:rPr>
          <w:rFonts w:ascii="Cambria" w:eastAsia="Cambria" w:hAnsi="Cambria" w:cs="Cambria"/>
        </w:rPr>
        <w:t xml:space="preserve">   </w:t>
      </w:r>
      <w:r w:rsidR="006F32F5">
        <w:rPr>
          <w:rFonts w:ascii="Cambria" w:eastAsia="Cambria" w:hAnsi="Cambria" w:cs="Cambria"/>
        </w:rPr>
        <w:t xml:space="preserve">   </w:t>
      </w:r>
      <w:r>
        <w:rPr>
          <w:rFonts w:ascii="Cambria" w:eastAsia="Cambria" w:hAnsi="Cambria" w:cs="Cambria"/>
        </w:rPr>
        <w:t xml:space="preserve">  </w:t>
      </w:r>
      <w:r w:rsidR="00E46C39">
        <w:rPr>
          <w:rFonts w:ascii="Cambria" w:eastAsia="Cambria" w:hAnsi="Cambria" w:cs="Cambria"/>
        </w:rPr>
        <w:t>3.7 Data analysis…………………………………………………………...…</w:t>
      </w:r>
      <w:r w:rsidR="00D30D33">
        <w:rPr>
          <w:rFonts w:ascii="Cambria" w:eastAsia="Cambria" w:hAnsi="Cambria" w:cs="Cambria"/>
        </w:rPr>
        <w:t>…………………………..</w:t>
      </w:r>
      <w:r w:rsidR="00E46C39">
        <w:rPr>
          <w:rFonts w:ascii="Cambria" w:eastAsia="Cambria" w:hAnsi="Cambria" w:cs="Cambria"/>
        </w:rPr>
        <w:t xml:space="preserve">.... </w:t>
      </w:r>
      <w:r w:rsidR="00B51E5F">
        <w:rPr>
          <w:rFonts w:ascii="Cambria" w:eastAsia="Cambria" w:hAnsi="Cambria" w:cs="Cambria"/>
        </w:rPr>
        <w:t>..</w:t>
      </w:r>
      <w:r w:rsidR="00E46C39">
        <w:rPr>
          <w:rFonts w:ascii="Cambria" w:eastAsia="Cambria" w:hAnsi="Cambria" w:cs="Cambria"/>
        </w:rPr>
        <w:t>2</w:t>
      </w:r>
      <w:r w:rsidR="00B51E5F">
        <w:rPr>
          <w:rFonts w:ascii="Cambria" w:eastAsia="Cambria" w:hAnsi="Cambria" w:cs="Cambria"/>
        </w:rPr>
        <w:t>5</w:t>
      </w:r>
    </w:p>
    <w:p w14:paraId="65ED886A" w14:textId="0324DCF3" w:rsidR="00AA2530" w:rsidRDefault="00626D99" w:rsidP="00481254">
      <w:pPr>
        <w:tabs>
          <w:tab w:val="left" w:pos="9356"/>
          <w:tab w:val="left" w:pos="9923"/>
        </w:tabs>
        <w:spacing w:line="276" w:lineRule="auto"/>
        <w:ind w:left="2160" w:right="-24"/>
        <w:rPr>
          <w:rFonts w:eastAsia="Cambria"/>
        </w:rPr>
      </w:pPr>
      <w:r>
        <w:rPr>
          <w:rFonts w:eastAsia="Cambria"/>
        </w:rPr>
        <w:t xml:space="preserve">    </w:t>
      </w:r>
      <w:r w:rsidR="00E46C39">
        <w:rPr>
          <w:rFonts w:eastAsia="Cambria"/>
        </w:rPr>
        <w:t>3.7.1 Transcription</w:t>
      </w:r>
      <w:r w:rsidR="00B51E5F">
        <w:rPr>
          <w:rFonts w:eastAsia="Cambria"/>
        </w:rPr>
        <w:t>………………………………………………………...</w:t>
      </w:r>
      <w:r w:rsidR="00E46C39">
        <w:rPr>
          <w:rFonts w:eastAsia="Cambria"/>
        </w:rPr>
        <w:t>2</w:t>
      </w:r>
      <w:r w:rsidR="00B51E5F">
        <w:rPr>
          <w:rFonts w:eastAsia="Cambria"/>
        </w:rPr>
        <w:t>5</w:t>
      </w:r>
    </w:p>
    <w:p w14:paraId="64973461" w14:textId="7EAB2BE9" w:rsidR="00AA2530" w:rsidRDefault="00626D9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 xml:space="preserve">3.7.2 Coding…………………………………………………………. </w:t>
      </w:r>
      <w:r w:rsidR="00F57624">
        <w:rPr>
          <w:rFonts w:ascii="Cambria" w:eastAsia="Cambria" w:hAnsi="Cambria" w:cs="Cambria"/>
        </w:rPr>
        <w:t>…………………</w:t>
      </w:r>
      <w:r w:rsidR="00B51E5F">
        <w:rPr>
          <w:rFonts w:ascii="Cambria" w:eastAsia="Cambria" w:hAnsi="Cambria" w:cs="Cambria"/>
        </w:rPr>
        <w:t>….</w:t>
      </w:r>
      <w:r w:rsidR="00F57624">
        <w:rPr>
          <w:rFonts w:ascii="Cambria" w:eastAsia="Cambria" w:hAnsi="Cambria" w:cs="Cambria"/>
        </w:rPr>
        <w:t>.</w:t>
      </w:r>
      <w:r w:rsidR="00E46C39">
        <w:rPr>
          <w:rFonts w:ascii="Cambria" w:eastAsia="Cambria" w:hAnsi="Cambria" w:cs="Cambria"/>
        </w:rPr>
        <w:t>…2</w:t>
      </w:r>
      <w:r w:rsidR="00B51E5F">
        <w:rPr>
          <w:rFonts w:ascii="Cambria" w:eastAsia="Cambria" w:hAnsi="Cambria" w:cs="Cambria"/>
        </w:rPr>
        <w:t>7</w:t>
      </w:r>
    </w:p>
    <w:p w14:paraId="17C16055" w14:textId="7F5A8CCE" w:rsidR="00AA2530" w:rsidRDefault="00626D9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 xml:space="preserve"> 3.7.3 Pattern identification……………………………………</w:t>
      </w:r>
      <w:r w:rsidR="00F57624">
        <w:rPr>
          <w:rFonts w:ascii="Cambria" w:eastAsia="Cambria" w:hAnsi="Cambria" w:cs="Cambria"/>
        </w:rPr>
        <w:t>……………..</w:t>
      </w:r>
      <w:r w:rsidR="00E46C39">
        <w:rPr>
          <w:rFonts w:ascii="Cambria" w:eastAsia="Cambria" w:hAnsi="Cambria" w:cs="Cambria"/>
        </w:rPr>
        <w:t>……</w:t>
      </w:r>
      <w:r w:rsidR="00F57624">
        <w:rPr>
          <w:rFonts w:ascii="Cambria" w:eastAsia="Cambria" w:hAnsi="Cambria" w:cs="Cambria"/>
        </w:rPr>
        <w:t>.</w:t>
      </w:r>
      <w:r w:rsidR="00E46C39">
        <w:rPr>
          <w:rFonts w:ascii="Cambria" w:eastAsia="Cambria" w:hAnsi="Cambria" w:cs="Cambria"/>
        </w:rPr>
        <w:t>…</w:t>
      </w:r>
      <w:r w:rsidR="00B51E5F">
        <w:rPr>
          <w:rFonts w:ascii="Cambria" w:eastAsia="Cambria" w:hAnsi="Cambria" w:cs="Cambria"/>
        </w:rPr>
        <w:t>….</w:t>
      </w:r>
      <w:r w:rsidR="00E46C39">
        <w:rPr>
          <w:rFonts w:ascii="Cambria" w:eastAsia="Cambria" w:hAnsi="Cambria" w:cs="Cambria"/>
        </w:rPr>
        <w:t>2</w:t>
      </w:r>
      <w:r w:rsidR="00B51E5F">
        <w:rPr>
          <w:rFonts w:ascii="Cambria" w:eastAsia="Cambria" w:hAnsi="Cambria" w:cs="Cambria"/>
        </w:rPr>
        <w:t>7</w:t>
      </w:r>
    </w:p>
    <w:p w14:paraId="7099505A" w14:textId="4769ED84" w:rsidR="00AA2530" w:rsidRDefault="006F32F5" w:rsidP="00481254">
      <w:pPr>
        <w:keepLines/>
        <w:tabs>
          <w:tab w:val="left" w:pos="9356"/>
          <w:tab w:val="left" w:pos="9923"/>
        </w:tabs>
        <w:spacing w:line="276" w:lineRule="auto"/>
        <w:ind w:left="720" w:right="-24"/>
        <w:rPr>
          <w:rFonts w:ascii="Cambria" w:eastAsia="Cambria" w:hAnsi="Cambria" w:cs="Cambria"/>
        </w:rPr>
      </w:pPr>
      <w:r>
        <w:rPr>
          <w:rFonts w:ascii="Cambria" w:eastAsia="Cambria" w:hAnsi="Cambria" w:cs="Cambria"/>
        </w:rPr>
        <w:lastRenderedPageBreak/>
        <w:t xml:space="preserve">      </w:t>
      </w:r>
      <w:r w:rsidR="00E46C39">
        <w:rPr>
          <w:rFonts w:ascii="Cambria" w:eastAsia="Cambria" w:hAnsi="Cambria" w:cs="Cambria"/>
        </w:rPr>
        <w:t>3.8 Conclusion………………………………………………………………</w:t>
      </w:r>
      <w:r w:rsidR="00F57624">
        <w:rPr>
          <w:rFonts w:ascii="Cambria" w:eastAsia="Cambria" w:hAnsi="Cambria" w:cs="Cambria"/>
        </w:rPr>
        <w:t>………………………………</w:t>
      </w:r>
      <w:r w:rsidR="00E46C39">
        <w:rPr>
          <w:rFonts w:ascii="Cambria" w:eastAsia="Cambria" w:hAnsi="Cambria" w:cs="Cambria"/>
        </w:rPr>
        <w:t>.</w:t>
      </w:r>
      <w:r w:rsidR="006A4922">
        <w:rPr>
          <w:rFonts w:ascii="Cambria" w:eastAsia="Cambria" w:hAnsi="Cambria" w:cs="Cambria"/>
        </w:rPr>
        <w:t>.</w:t>
      </w:r>
      <w:r w:rsidR="00E46C39">
        <w:rPr>
          <w:rFonts w:ascii="Cambria" w:eastAsia="Cambria" w:hAnsi="Cambria" w:cs="Cambria"/>
        </w:rPr>
        <w:t>…2</w:t>
      </w:r>
      <w:r w:rsidR="00B51E5F">
        <w:rPr>
          <w:rFonts w:ascii="Cambria" w:eastAsia="Cambria" w:hAnsi="Cambria" w:cs="Cambria"/>
        </w:rPr>
        <w:t>8</w:t>
      </w:r>
    </w:p>
    <w:p w14:paraId="44AC84BB" w14:textId="32EB7769" w:rsidR="00AA2530" w:rsidRDefault="00626D99" w:rsidP="00481254">
      <w:pPr>
        <w:tabs>
          <w:tab w:val="left" w:pos="9356"/>
          <w:tab w:val="left" w:pos="9923"/>
        </w:tabs>
        <w:spacing w:line="276" w:lineRule="auto"/>
        <w:ind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b/>
        </w:rPr>
        <w:t xml:space="preserve">Chapter 4 </w:t>
      </w:r>
      <w:r w:rsidR="00E46C39">
        <w:rPr>
          <w:rFonts w:ascii="Cambria" w:eastAsia="Cambria" w:hAnsi="Cambria" w:cs="Cambria"/>
        </w:rPr>
        <w:t xml:space="preserve">  School’s Findings and data analysis……………………………</w:t>
      </w:r>
      <w:r w:rsidR="00F57624">
        <w:rPr>
          <w:rFonts w:ascii="Cambria" w:eastAsia="Cambria" w:hAnsi="Cambria" w:cs="Cambria"/>
        </w:rPr>
        <w:t>…………………………</w:t>
      </w:r>
      <w:r w:rsidR="00E46C39">
        <w:rPr>
          <w:rFonts w:ascii="Cambria" w:eastAsia="Cambria" w:hAnsi="Cambria" w:cs="Cambria"/>
        </w:rPr>
        <w:t>……</w:t>
      </w:r>
      <w:r w:rsidR="006A4922">
        <w:rPr>
          <w:rFonts w:ascii="Cambria" w:eastAsia="Cambria" w:hAnsi="Cambria" w:cs="Cambria"/>
        </w:rPr>
        <w:t>.</w:t>
      </w:r>
      <w:r w:rsidR="00E46C39">
        <w:rPr>
          <w:rFonts w:ascii="Cambria" w:eastAsia="Cambria" w:hAnsi="Cambria" w:cs="Cambria"/>
        </w:rPr>
        <w:t>…</w:t>
      </w:r>
      <w:r w:rsidR="009610CC">
        <w:rPr>
          <w:rFonts w:ascii="Cambria" w:eastAsia="Cambria" w:hAnsi="Cambria" w:cs="Cambria"/>
        </w:rPr>
        <w:t>29</w:t>
      </w:r>
    </w:p>
    <w:p w14:paraId="296CD379" w14:textId="1D8C0E6C" w:rsidR="00AA2530" w:rsidRDefault="003371E8" w:rsidP="00481254">
      <w:pPr>
        <w:tabs>
          <w:tab w:val="left" w:pos="9356"/>
          <w:tab w:val="left" w:pos="9923"/>
        </w:tabs>
        <w:spacing w:line="276" w:lineRule="auto"/>
        <w:ind w:left="720" w:right="-24"/>
        <w:rPr>
          <w:rFonts w:ascii="Cambria" w:eastAsia="Cambria" w:hAnsi="Cambria" w:cs="Cambria"/>
        </w:rPr>
      </w:pPr>
      <w:r>
        <w:rPr>
          <w:rFonts w:ascii="Cambria" w:eastAsia="Cambria" w:hAnsi="Cambria" w:cs="Cambria"/>
        </w:rPr>
        <w:t xml:space="preserve">    </w:t>
      </w:r>
      <w:r w:rsidR="00CB03CA">
        <w:rPr>
          <w:rFonts w:ascii="Cambria" w:eastAsia="Cambria" w:hAnsi="Cambria" w:cs="Cambria"/>
        </w:rPr>
        <w:t xml:space="preserve"> </w:t>
      </w:r>
      <w:r>
        <w:rPr>
          <w:rFonts w:ascii="Cambria" w:eastAsia="Cambria" w:hAnsi="Cambria" w:cs="Cambria"/>
        </w:rPr>
        <w:t xml:space="preserve"> </w:t>
      </w:r>
      <w:r w:rsidR="00E46C39">
        <w:rPr>
          <w:rFonts w:ascii="Cambria" w:eastAsia="Cambria" w:hAnsi="Cambria" w:cs="Cambria"/>
        </w:rPr>
        <w:t>4.1 Data gat</w:t>
      </w:r>
      <w:r>
        <w:rPr>
          <w:rFonts w:ascii="Cambria" w:eastAsia="Cambria" w:hAnsi="Cambria" w:cs="Cambria"/>
        </w:rPr>
        <w:t>hering from teachers……………………</w:t>
      </w:r>
      <w:r w:rsidR="00E46C39">
        <w:rPr>
          <w:rFonts w:ascii="Cambria" w:eastAsia="Cambria" w:hAnsi="Cambria" w:cs="Cambria"/>
        </w:rPr>
        <w:t>…………</w:t>
      </w:r>
      <w:r w:rsidR="00F57624">
        <w:rPr>
          <w:rFonts w:ascii="Cambria" w:eastAsia="Cambria" w:hAnsi="Cambria" w:cs="Cambria"/>
        </w:rPr>
        <w:t>………………………………….</w:t>
      </w:r>
      <w:r w:rsidR="00E46C39">
        <w:rPr>
          <w:rFonts w:ascii="Cambria" w:eastAsia="Cambria" w:hAnsi="Cambria" w:cs="Cambria"/>
        </w:rPr>
        <w:t>……</w:t>
      </w:r>
      <w:r w:rsidR="009610CC">
        <w:rPr>
          <w:rFonts w:ascii="Cambria" w:eastAsia="Cambria" w:hAnsi="Cambria" w:cs="Cambria"/>
        </w:rPr>
        <w:t>29</w:t>
      </w:r>
    </w:p>
    <w:p w14:paraId="4EF9A51E" w14:textId="4CB54ACD"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 xml:space="preserve">4.1.1 </w:t>
      </w:r>
      <w:r w:rsidR="005D5CEA">
        <w:rPr>
          <w:rFonts w:ascii="Cambria" w:eastAsia="Cambria" w:hAnsi="Cambria" w:cs="Cambria"/>
        </w:rPr>
        <w:t>Language</w:t>
      </w:r>
      <w:r>
        <w:rPr>
          <w:rFonts w:ascii="Cambria" w:eastAsia="Cambria" w:hAnsi="Cambria" w:cs="Cambria"/>
        </w:rPr>
        <w:t xml:space="preserve"> differences………………………………</w:t>
      </w:r>
      <w:r w:rsidR="00F57624">
        <w:rPr>
          <w:rFonts w:ascii="Cambria" w:eastAsia="Cambria" w:hAnsi="Cambria" w:cs="Cambria"/>
        </w:rPr>
        <w:t>………………..</w:t>
      </w:r>
      <w:r>
        <w:rPr>
          <w:rFonts w:ascii="Cambria" w:eastAsia="Cambria" w:hAnsi="Cambria" w:cs="Cambria"/>
        </w:rPr>
        <w:t>………..……</w:t>
      </w:r>
      <w:r w:rsidR="006A4922">
        <w:rPr>
          <w:rFonts w:ascii="Cambria" w:eastAsia="Cambria" w:hAnsi="Cambria" w:cs="Cambria"/>
        </w:rPr>
        <w:t>.</w:t>
      </w:r>
      <w:r>
        <w:rPr>
          <w:rFonts w:ascii="Cambria" w:eastAsia="Cambria" w:hAnsi="Cambria" w:cs="Cambria"/>
        </w:rPr>
        <w:t>.3</w:t>
      </w:r>
      <w:r w:rsidR="009610CC">
        <w:rPr>
          <w:rFonts w:ascii="Cambria" w:eastAsia="Cambria" w:hAnsi="Cambria" w:cs="Cambria"/>
        </w:rPr>
        <w:t>1</w:t>
      </w:r>
    </w:p>
    <w:p w14:paraId="5A4059C5" w14:textId="0D875F1E"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4.1.2 Departments locations……………………………………………</w:t>
      </w:r>
      <w:r w:rsidR="00F57624">
        <w:rPr>
          <w:rFonts w:ascii="Cambria" w:eastAsia="Cambria" w:hAnsi="Cambria" w:cs="Cambria"/>
        </w:rPr>
        <w:t>………………</w:t>
      </w:r>
      <w:r w:rsidR="009610CC">
        <w:rPr>
          <w:rFonts w:ascii="Cambria" w:eastAsia="Cambria" w:hAnsi="Cambria" w:cs="Cambria"/>
        </w:rPr>
        <w:t>...</w:t>
      </w:r>
      <w:r>
        <w:rPr>
          <w:rFonts w:ascii="Cambria" w:eastAsia="Cambria" w:hAnsi="Cambria" w:cs="Cambria"/>
        </w:rPr>
        <w:t>3</w:t>
      </w:r>
      <w:r w:rsidR="009610CC">
        <w:rPr>
          <w:rFonts w:ascii="Cambria" w:eastAsia="Cambria" w:hAnsi="Cambria" w:cs="Cambria"/>
        </w:rPr>
        <w:t>2</w:t>
      </w:r>
    </w:p>
    <w:p w14:paraId="71C0CDA7" w14:textId="53C08D08"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4.1.3 Finger pointing and blaming culture…………………….…</w:t>
      </w:r>
      <w:r w:rsidR="00F57624">
        <w:rPr>
          <w:rFonts w:ascii="Cambria" w:eastAsia="Cambria" w:hAnsi="Cambria" w:cs="Cambria"/>
        </w:rPr>
        <w:t>…………...</w:t>
      </w:r>
      <w:r>
        <w:rPr>
          <w:rFonts w:ascii="Cambria" w:eastAsia="Cambria" w:hAnsi="Cambria" w:cs="Cambria"/>
        </w:rPr>
        <w:t>……3</w:t>
      </w:r>
      <w:r w:rsidR="009610CC">
        <w:rPr>
          <w:rFonts w:ascii="Cambria" w:eastAsia="Cambria" w:hAnsi="Cambria" w:cs="Cambria"/>
        </w:rPr>
        <w:t>3</w:t>
      </w:r>
    </w:p>
    <w:p w14:paraId="0C9E7FE0" w14:textId="21426E59"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4.1.4 Logistical challenges……………………………………………</w:t>
      </w:r>
      <w:r w:rsidR="00F57624">
        <w:rPr>
          <w:rFonts w:ascii="Cambria" w:eastAsia="Cambria" w:hAnsi="Cambria" w:cs="Cambria"/>
        </w:rPr>
        <w:t>…………………</w:t>
      </w:r>
      <w:r>
        <w:rPr>
          <w:rFonts w:ascii="Cambria" w:eastAsia="Cambria" w:hAnsi="Cambria" w:cs="Cambria"/>
        </w:rPr>
        <w:t>…3</w:t>
      </w:r>
      <w:r w:rsidR="009610CC">
        <w:rPr>
          <w:rFonts w:ascii="Cambria" w:eastAsia="Cambria" w:hAnsi="Cambria" w:cs="Cambria"/>
        </w:rPr>
        <w:t>4</w:t>
      </w:r>
    </w:p>
    <w:p w14:paraId="379C5FC2" w14:textId="0C720D12"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 xml:space="preserve">4.1.5 Subject </w:t>
      </w:r>
      <w:r w:rsidR="005D5CEA">
        <w:rPr>
          <w:rFonts w:ascii="Cambria" w:eastAsia="Cambria" w:hAnsi="Cambria" w:cs="Cambria"/>
        </w:rPr>
        <w:t>cultures …</w:t>
      </w:r>
      <w:r>
        <w:rPr>
          <w:rFonts w:ascii="Cambria" w:eastAsia="Cambria" w:hAnsi="Cambria" w:cs="Cambria"/>
        </w:rPr>
        <w:t>……………………………………….…</w:t>
      </w:r>
      <w:r w:rsidR="00F57624">
        <w:rPr>
          <w:rFonts w:ascii="Cambria" w:eastAsia="Cambria" w:hAnsi="Cambria" w:cs="Cambria"/>
        </w:rPr>
        <w:t>……………………</w:t>
      </w:r>
      <w:r>
        <w:rPr>
          <w:rFonts w:ascii="Cambria" w:eastAsia="Cambria" w:hAnsi="Cambria" w:cs="Cambria"/>
        </w:rPr>
        <w:t>……3</w:t>
      </w:r>
      <w:r w:rsidR="009610CC">
        <w:rPr>
          <w:rFonts w:ascii="Cambria" w:eastAsia="Cambria" w:hAnsi="Cambria" w:cs="Cambria"/>
        </w:rPr>
        <w:t>5</w:t>
      </w:r>
    </w:p>
    <w:p w14:paraId="051275D7" w14:textId="66F6F6B7"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4.1.6 Conceptual development…………………………………….…</w:t>
      </w:r>
      <w:r w:rsidR="00F57624">
        <w:rPr>
          <w:rFonts w:ascii="Cambria" w:eastAsia="Cambria" w:hAnsi="Cambria" w:cs="Cambria"/>
        </w:rPr>
        <w:t>……………….</w:t>
      </w:r>
      <w:r>
        <w:rPr>
          <w:rFonts w:ascii="Cambria" w:eastAsia="Cambria" w:hAnsi="Cambria" w:cs="Cambria"/>
        </w:rPr>
        <w:t>…3</w:t>
      </w:r>
      <w:r w:rsidR="009610CC">
        <w:rPr>
          <w:rFonts w:ascii="Cambria" w:eastAsia="Cambria" w:hAnsi="Cambria" w:cs="Cambria"/>
        </w:rPr>
        <w:t>6</w:t>
      </w:r>
    </w:p>
    <w:p w14:paraId="303F5CD9" w14:textId="2BC5AB61"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4.1.7 Workload…………………………………………………….…</w:t>
      </w:r>
      <w:r w:rsidR="00F57624">
        <w:rPr>
          <w:rFonts w:ascii="Cambria" w:eastAsia="Cambria" w:hAnsi="Cambria" w:cs="Cambria"/>
        </w:rPr>
        <w:t>……………………..</w:t>
      </w:r>
      <w:r>
        <w:rPr>
          <w:rFonts w:ascii="Cambria" w:eastAsia="Cambria" w:hAnsi="Cambria" w:cs="Cambria"/>
        </w:rPr>
        <w:t>.…3</w:t>
      </w:r>
      <w:r w:rsidR="009610CC">
        <w:rPr>
          <w:rFonts w:ascii="Cambria" w:eastAsia="Cambria" w:hAnsi="Cambria" w:cs="Cambria"/>
        </w:rPr>
        <w:t>7</w:t>
      </w:r>
    </w:p>
    <w:p w14:paraId="09D9BCF6" w14:textId="6740E9C5" w:rsidR="00AA2530" w:rsidRDefault="00F57624" w:rsidP="00481254">
      <w:pPr>
        <w:tabs>
          <w:tab w:val="left" w:pos="9356"/>
          <w:tab w:val="left" w:pos="9923"/>
        </w:tabs>
        <w:spacing w:line="276" w:lineRule="auto"/>
        <w:ind w:left="-142" w:right="-24"/>
        <w:rPr>
          <w:rFonts w:ascii="Cambria" w:eastAsia="Cambria" w:hAnsi="Cambria" w:cs="Cambria"/>
        </w:rPr>
      </w:pPr>
      <w:r>
        <w:rPr>
          <w:rFonts w:ascii="Cambria" w:eastAsia="Cambria" w:hAnsi="Cambria" w:cs="Cambria"/>
        </w:rPr>
        <w:t xml:space="preserve">                  </w:t>
      </w:r>
      <w:r w:rsidR="00CB03CA">
        <w:rPr>
          <w:rFonts w:ascii="Cambria" w:eastAsia="Cambria" w:hAnsi="Cambria" w:cs="Cambria"/>
        </w:rPr>
        <w:t xml:space="preserve">  </w:t>
      </w:r>
      <w:r>
        <w:rPr>
          <w:rFonts w:ascii="Cambria" w:eastAsia="Cambria" w:hAnsi="Cambria" w:cs="Cambria"/>
        </w:rPr>
        <w:t xml:space="preserve">  </w:t>
      </w:r>
      <w:r w:rsidR="00E46C39">
        <w:rPr>
          <w:rFonts w:ascii="Cambria" w:eastAsia="Cambria" w:hAnsi="Cambria" w:cs="Cambria"/>
        </w:rPr>
        <w:t>4.2 Data gathering from pupils…………………………………………</w:t>
      </w:r>
      <w:r>
        <w:rPr>
          <w:rFonts w:ascii="Cambria" w:eastAsia="Cambria" w:hAnsi="Cambria" w:cs="Cambria"/>
        </w:rPr>
        <w:t>……………………….</w:t>
      </w:r>
      <w:r w:rsidR="00E46C39">
        <w:rPr>
          <w:rFonts w:ascii="Cambria" w:eastAsia="Cambria" w:hAnsi="Cambria" w:cs="Cambria"/>
        </w:rPr>
        <w:t>….……3</w:t>
      </w:r>
      <w:r w:rsidR="009610CC">
        <w:rPr>
          <w:rFonts w:ascii="Cambria" w:eastAsia="Cambria" w:hAnsi="Cambria" w:cs="Cambria"/>
        </w:rPr>
        <w:t>7</w:t>
      </w:r>
    </w:p>
    <w:p w14:paraId="0132F1D4" w14:textId="1E7637D1"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 xml:space="preserve">4.2.1 </w:t>
      </w:r>
      <w:r w:rsidR="00DE628C">
        <w:rPr>
          <w:rFonts w:ascii="Cambria" w:eastAsia="Cambria" w:hAnsi="Cambria" w:cs="Cambria"/>
        </w:rPr>
        <w:t>Student ability………….</w:t>
      </w:r>
      <w:r>
        <w:rPr>
          <w:rFonts w:ascii="Cambria" w:eastAsia="Cambria" w:hAnsi="Cambria" w:cs="Cambria"/>
        </w:rPr>
        <w:t>…………………………………</w:t>
      </w:r>
      <w:r w:rsidR="00F57624">
        <w:rPr>
          <w:rFonts w:ascii="Cambria" w:eastAsia="Cambria" w:hAnsi="Cambria" w:cs="Cambria"/>
        </w:rPr>
        <w:t>………………………</w:t>
      </w:r>
      <w:r>
        <w:rPr>
          <w:rFonts w:ascii="Cambria" w:eastAsia="Cambria" w:hAnsi="Cambria" w:cs="Cambria"/>
        </w:rPr>
        <w:t>……3</w:t>
      </w:r>
      <w:r w:rsidR="009610CC">
        <w:rPr>
          <w:rFonts w:ascii="Cambria" w:eastAsia="Cambria" w:hAnsi="Cambria" w:cs="Cambria"/>
        </w:rPr>
        <w:t>8</w:t>
      </w:r>
    </w:p>
    <w:p w14:paraId="1A73F7EF" w14:textId="2AE8195B"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4.2.2 Subject nature…………………………………………….….……</w:t>
      </w:r>
      <w:r w:rsidR="00F57624">
        <w:rPr>
          <w:rFonts w:ascii="Cambria" w:eastAsia="Cambria" w:hAnsi="Cambria" w:cs="Cambria"/>
        </w:rPr>
        <w:t>……………………</w:t>
      </w:r>
      <w:r w:rsidR="009610CC">
        <w:rPr>
          <w:rFonts w:ascii="Cambria" w:eastAsia="Cambria" w:hAnsi="Cambria" w:cs="Cambria"/>
        </w:rPr>
        <w:t>38</w:t>
      </w:r>
    </w:p>
    <w:p w14:paraId="6DFB3BDA" w14:textId="7AC1F818"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4.2.3 Activities………………………………………………….….……</w:t>
      </w:r>
      <w:r w:rsidR="00F57624">
        <w:rPr>
          <w:rFonts w:ascii="Cambria" w:eastAsia="Cambria" w:hAnsi="Cambria" w:cs="Cambria"/>
        </w:rPr>
        <w:t>……………………..</w:t>
      </w:r>
      <w:r>
        <w:rPr>
          <w:rFonts w:ascii="Cambria" w:eastAsia="Cambria" w:hAnsi="Cambria" w:cs="Cambria"/>
        </w:rPr>
        <w:t>.</w:t>
      </w:r>
      <w:r w:rsidR="009610CC">
        <w:rPr>
          <w:rFonts w:ascii="Cambria" w:eastAsia="Cambria" w:hAnsi="Cambria" w:cs="Cambria"/>
        </w:rPr>
        <w:t>38</w:t>
      </w:r>
    </w:p>
    <w:p w14:paraId="5A341018" w14:textId="4098BDA2" w:rsidR="00AA2530" w:rsidRDefault="00F57624" w:rsidP="00481254">
      <w:pPr>
        <w:tabs>
          <w:tab w:val="left" w:pos="9356"/>
          <w:tab w:val="left" w:pos="9923"/>
        </w:tabs>
        <w:spacing w:line="276" w:lineRule="auto"/>
        <w:ind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4.3 Conclusion………………………………………………………….…</w:t>
      </w:r>
      <w:r>
        <w:rPr>
          <w:rFonts w:ascii="Cambria" w:eastAsia="Cambria" w:hAnsi="Cambria" w:cs="Cambria"/>
        </w:rPr>
        <w:t>…………………………</w:t>
      </w:r>
      <w:r w:rsidR="00E46C39">
        <w:rPr>
          <w:rFonts w:ascii="Cambria" w:eastAsia="Cambria" w:hAnsi="Cambria" w:cs="Cambria"/>
        </w:rPr>
        <w:t>…</w:t>
      </w:r>
      <w:r>
        <w:rPr>
          <w:rFonts w:ascii="Cambria" w:eastAsia="Cambria" w:hAnsi="Cambria" w:cs="Cambria"/>
        </w:rPr>
        <w:t>…...</w:t>
      </w:r>
      <w:r w:rsidR="00E46C39">
        <w:rPr>
          <w:rFonts w:ascii="Cambria" w:eastAsia="Cambria" w:hAnsi="Cambria" w:cs="Cambria"/>
        </w:rPr>
        <w:t>…</w:t>
      </w:r>
      <w:r w:rsidR="009610CC">
        <w:rPr>
          <w:rFonts w:ascii="Cambria" w:eastAsia="Cambria" w:hAnsi="Cambria" w:cs="Cambria"/>
        </w:rPr>
        <w:t>39</w:t>
      </w:r>
    </w:p>
    <w:p w14:paraId="1A5A4E8D" w14:textId="76CCC49C" w:rsidR="00AA2530" w:rsidRDefault="00E46C39" w:rsidP="00481254">
      <w:pPr>
        <w:tabs>
          <w:tab w:val="left" w:pos="9356"/>
          <w:tab w:val="left" w:pos="9923"/>
        </w:tabs>
        <w:spacing w:line="276" w:lineRule="auto"/>
        <w:ind w:right="-24"/>
        <w:rPr>
          <w:rFonts w:ascii="Cambria" w:eastAsia="Cambria" w:hAnsi="Cambria" w:cs="Cambria"/>
        </w:rPr>
      </w:pPr>
      <w:r>
        <w:rPr>
          <w:rFonts w:ascii="Cambria" w:eastAsia="Cambria" w:hAnsi="Cambria" w:cs="Cambria"/>
        </w:rPr>
        <w:t xml:space="preserve">   </w:t>
      </w:r>
      <w:r>
        <w:rPr>
          <w:rFonts w:ascii="Cambria" w:eastAsia="Cambria" w:hAnsi="Cambria" w:cs="Cambria"/>
          <w:b/>
        </w:rPr>
        <w:t xml:space="preserve">Chapter </w:t>
      </w:r>
      <w:r w:rsidR="005D5CEA">
        <w:rPr>
          <w:rFonts w:ascii="Cambria" w:eastAsia="Cambria" w:hAnsi="Cambria" w:cs="Cambria"/>
          <w:b/>
        </w:rPr>
        <w:t>5</w:t>
      </w:r>
      <w:r w:rsidR="005D5CEA">
        <w:rPr>
          <w:rFonts w:ascii="Cambria" w:eastAsia="Cambria" w:hAnsi="Cambria" w:cs="Cambria"/>
        </w:rPr>
        <w:t xml:space="preserve"> Reflections</w:t>
      </w:r>
      <w:r>
        <w:rPr>
          <w:rFonts w:ascii="Cambria" w:eastAsia="Cambria" w:hAnsi="Cambria" w:cs="Cambria"/>
        </w:rPr>
        <w:t xml:space="preserve"> and Implications………………………………………</w:t>
      </w:r>
      <w:r w:rsidR="00F57624">
        <w:rPr>
          <w:rFonts w:ascii="Cambria" w:eastAsia="Cambria" w:hAnsi="Cambria" w:cs="Cambria"/>
        </w:rPr>
        <w:t>…………………………….</w:t>
      </w:r>
      <w:r>
        <w:rPr>
          <w:rFonts w:ascii="Cambria" w:eastAsia="Cambria" w:hAnsi="Cambria" w:cs="Cambria"/>
        </w:rPr>
        <w:t>….…4</w:t>
      </w:r>
      <w:r w:rsidR="009610CC">
        <w:rPr>
          <w:rFonts w:ascii="Cambria" w:eastAsia="Cambria" w:hAnsi="Cambria" w:cs="Cambria"/>
        </w:rPr>
        <w:t>0</w:t>
      </w:r>
    </w:p>
    <w:p w14:paraId="158424EF" w14:textId="0B4D7C13" w:rsidR="00AA2530" w:rsidRDefault="00E46C39" w:rsidP="00481254">
      <w:pPr>
        <w:tabs>
          <w:tab w:val="left" w:pos="9356"/>
          <w:tab w:val="left" w:pos="9923"/>
        </w:tabs>
        <w:spacing w:line="276" w:lineRule="auto"/>
        <w:ind w:right="-24"/>
        <w:rPr>
          <w:rFonts w:ascii="Cambria" w:eastAsia="Cambria" w:hAnsi="Cambria" w:cs="Cambria"/>
        </w:rPr>
      </w:pPr>
      <w:r>
        <w:rPr>
          <w:rFonts w:ascii="Cambria" w:eastAsia="Cambria" w:hAnsi="Cambria" w:cs="Cambria"/>
        </w:rPr>
        <w:t xml:space="preserve">            </w:t>
      </w:r>
      <w:r w:rsidR="00F57624">
        <w:rPr>
          <w:rFonts w:ascii="Cambria" w:eastAsia="Cambria" w:hAnsi="Cambria" w:cs="Cambria"/>
        </w:rPr>
        <w:t xml:space="preserve">         </w:t>
      </w:r>
      <w:r>
        <w:rPr>
          <w:rFonts w:ascii="Cambria" w:eastAsia="Cambria" w:hAnsi="Cambria" w:cs="Cambria"/>
        </w:rPr>
        <w:t xml:space="preserve"> 5.1 Methods and methodology…………………………………</w:t>
      </w:r>
      <w:r w:rsidR="00F57624">
        <w:rPr>
          <w:rFonts w:ascii="Cambria" w:eastAsia="Cambria" w:hAnsi="Cambria" w:cs="Cambria"/>
        </w:rPr>
        <w:t>…………………..</w:t>
      </w:r>
      <w:r>
        <w:rPr>
          <w:rFonts w:ascii="Cambria" w:eastAsia="Cambria" w:hAnsi="Cambria" w:cs="Cambria"/>
        </w:rPr>
        <w:t>………</w:t>
      </w:r>
      <w:r w:rsidR="00F57624">
        <w:rPr>
          <w:rFonts w:ascii="Cambria" w:eastAsia="Cambria" w:hAnsi="Cambria" w:cs="Cambria"/>
        </w:rPr>
        <w:t>….</w:t>
      </w:r>
      <w:r>
        <w:rPr>
          <w:rFonts w:ascii="Cambria" w:eastAsia="Cambria" w:hAnsi="Cambria" w:cs="Cambria"/>
        </w:rPr>
        <w:t>…….…4</w:t>
      </w:r>
      <w:r w:rsidR="009610CC">
        <w:rPr>
          <w:rFonts w:ascii="Cambria" w:eastAsia="Cambria" w:hAnsi="Cambria" w:cs="Cambria"/>
        </w:rPr>
        <w:t>0</w:t>
      </w:r>
    </w:p>
    <w:p w14:paraId="098990A9" w14:textId="5A35CD04"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5.1.1 Data analysis……………………………………………………</w:t>
      </w:r>
      <w:r w:rsidR="00F57624">
        <w:rPr>
          <w:rFonts w:ascii="Cambria" w:eastAsia="Cambria" w:hAnsi="Cambria" w:cs="Cambria"/>
        </w:rPr>
        <w:t>…………………….</w:t>
      </w:r>
      <w:r>
        <w:rPr>
          <w:rFonts w:ascii="Cambria" w:eastAsia="Cambria" w:hAnsi="Cambria" w:cs="Cambria"/>
        </w:rPr>
        <w:t>…4</w:t>
      </w:r>
      <w:r w:rsidR="009610CC">
        <w:rPr>
          <w:rFonts w:ascii="Cambria" w:eastAsia="Cambria" w:hAnsi="Cambria" w:cs="Cambria"/>
        </w:rPr>
        <w:t>1</w:t>
      </w:r>
    </w:p>
    <w:p w14:paraId="7D7F60D5" w14:textId="7097C8E7"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5.1.2 Implications for policy……………………………………</w:t>
      </w:r>
      <w:r w:rsidR="00F57624">
        <w:rPr>
          <w:rFonts w:ascii="Cambria" w:eastAsia="Cambria" w:hAnsi="Cambria" w:cs="Cambria"/>
        </w:rPr>
        <w:t>…………………</w:t>
      </w:r>
      <w:r>
        <w:rPr>
          <w:rFonts w:ascii="Cambria" w:eastAsia="Cambria" w:hAnsi="Cambria" w:cs="Cambria"/>
        </w:rPr>
        <w:t>………4</w:t>
      </w:r>
      <w:r w:rsidR="009610CC">
        <w:rPr>
          <w:rFonts w:ascii="Cambria" w:eastAsia="Cambria" w:hAnsi="Cambria" w:cs="Cambria"/>
        </w:rPr>
        <w:t>2</w:t>
      </w:r>
    </w:p>
    <w:p w14:paraId="1AB2C97C" w14:textId="3921D665" w:rsidR="00AA2530" w:rsidRDefault="00E46C39" w:rsidP="00481254">
      <w:pPr>
        <w:tabs>
          <w:tab w:val="left" w:pos="9356"/>
          <w:tab w:val="left" w:pos="9923"/>
        </w:tabs>
        <w:spacing w:line="276" w:lineRule="auto"/>
        <w:ind w:left="2160" w:right="-24"/>
        <w:rPr>
          <w:rFonts w:ascii="Cambria" w:eastAsia="Cambria" w:hAnsi="Cambria" w:cs="Cambria"/>
        </w:rPr>
      </w:pPr>
      <w:r>
        <w:rPr>
          <w:rFonts w:ascii="Cambria" w:eastAsia="Cambria" w:hAnsi="Cambria" w:cs="Cambria"/>
        </w:rPr>
        <w:t>5.1.3 Implications for school practice………………………</w:t>
      </w:r>
      <w:r w:rsidR="00F57624">
        <w:rPr>
          <w:rFonts w:ascii="Cambria" w:eastAsia="Cambria" w:hAnsi="Cambria" w:cs="Cambria"/>
        </w:rPr>
        <w:t>………………</w:t>
      </w:r>
      <w:r>
        <w:rPr>
          <w:rFonts w:ascii="Cambria" w:eastAsia="Cambria" w:hAnsi="Cambria" w:cs="Cambria"/>
        </w:rPr>
        <w:t>…………4</w:t>
      </w:r>
      <w:r w:rsidR="009610CC">
        <w:rPr>
          <w:rFonts w:ascii="Cambria" w:eastAsia="Cambria" w:hAnsi="Cambria" w:cs="Cambria"/>
        </w:rPr>
        <w:t>5</w:t>
      </w:r>
    </w:p>
    <w:p w14:paraId="57E8687F" w14:textId="195486D6" w:rsidR="00AA2530" w:rsidRDefault="00E46C39" w:rsidP="00481254">
      <w:pPr>
        <w:tabs>
          <w:tab w:val="left" w:pos="9356"/>
          <w:tab w:val="left" w:pos="9923"/>
        </w:tabs>
        <w:spacing w:line="276" w:lineRule="auto"/>
        <w:ind w:left="720" w:right="-24"/>
        <w:rPr>
          <w:rFonts w:ascii="Cambria" w:eastAsia="Cambria" w:hAnsi="Cambria" w:cs="Cambria"/>
        </w:rPr>
      </w:pPr>
      <w:r>
        <w:rPr>
          <w:rFonts w:ascii="Cambria" w:eastAsia="Cambria" w:hAnsi="Cambria" w:cs="Cambria"/>
        </w:rPr>
        <w:t xml:space="preserve">          5.2 Further work………………………………………………………….……</w:t>
      </w:r>
      <w:r w:rsidR="00F57624">
        <w:rPr>
          <w:rFonts w:ascii="Cambria" w:eastAsia="Cambria" w:hAnsi="Cambria" w:cs="Cambria"/>
        </w:rPr>
        <w:t>…………………………...</w:t>
      </w:r>
      <w:r>
        <w:rPr>
          <w:rFonts w:ascii="Cambria" w:eastAsia="Cambria" w:hAnsi="Cambria" w:cs="Cambria"/>
        </w:rPr>
        <w:t>.4</w:t>
      </w:r>
      <w:r w:rsidR="009610CC">
        <w:rPr>
          <w:rFonts w:ascii="Cambria" w:eastAsia="Cambria" w:hAnsi="Cambria" w:cs="Cambria"/>
        </w:rPr>
        <w:t>5</w:t>
      </w:r>
    </w:p>
    <w:p w14:paraId="09FDB0CC" w14:textId="64075B55" w:rsidR="00AA2530" w:rsidRDefault="00E46C39" w:rsidP="00481254">
      <w:pPr>
        <w:tabs>
          <w:tab w:val="left" w:pos="9356"/>
          <w:tab w:val="left" w:pos="9923"/>
        </w:tabs>
        <w:spacing w:line="276" w:lineRule="auto"/>
        <w:ind w:left="720" w:right="-24"/>
        <w:rPr>
          <w:rFonts w:ascii="Cambria" w:eastAsia="Cambria" w:hAnsi="Cambria" w:cs="Cambria"/>
        </w:rPr>
      </w:pPr>
      <w:r>
        <w:rPr>
          <w:rFonts w:ascii="Cambria" w:eastAsia="Cambria" w:hAnsi="Cambria" w:cs="Cambria"/>
        </w:rPr>
        <w:t xml:space="preserve">          5.3 Final Reflections………………………………………………………</w:t>
      </w:r>
      <w:r w:rsidR="00F57624">
        <w:rPr>
          <w:rFonts w:ascii="Cambria" w:eastAsia="Cambria" w:hAnsi="Cambria" w:cs="Cambria"/>
        </w:rPr>
        <w:t>……………………….</w:t>
      </w:r>
      <w:r>
        <w:rPr>
          <w:rFonts w:ascii="Cambria" w:eastAsia="Cambria" w:hAnsi="Cambria" w:cs="Cambria"/>
        </w:rPr>
        <w:t>…</w:t>
      </w:r>
      <w:r w:rsidR="00F57624">
        <w:rPr>
          <w:rFonts w:ascii="Cambria" w:eastAsia="Cambria" w:hAnsi="Cambria" w:cs="Cambria"/>
        </w:rPr>
        <w:t>….</w:t>
      </w:r>
      <w:r>
        <w:rPr>
          <w:rFonts w:ascii="Cambria" w:eastAsia="Cambria" w:hAnsi="Cambria" w:cs="Cambria"/>
        </w:rPr>
        <w:t>…4</w:t>
      </w:r>
      <w:r w:rsidR="009610CC">
        <w:rPr>
          <w:rFonts w:ascii="Cambria" w:eastAsia="Cambria" w:hAnsi="Cambria" w:cs="Cambria"/>
        </w:rPr>
        <w:t>7</w:t>
      </w:r>
    </w:p>
    <w:p w14:paraId="647441B9" w14:textId="20144E55" w:rsidR="00AA2530" w:rsidRPr="002C7005" w:rsidRDefault="00F57624" w:rsidP="00481254">
      <w:pPr>
        <w:tabs>
          <w:tab w:val="left" w:pos="9356"/>
          <w:tab w:val="left" w:pos="9923"/>
        </w:tabs>
        <w:spacing w:line="276" w:lineRule="auto"/>
        <w:ind w:right="-24"/>
        <w:rPr>
          <w:rFonts w:ascii="Cambria" w:eastAsia="Cambria" w:hAnsi="Cambria" w:cs="Cambria"/>
        </w:rPr>
      </w:pPr>
      <w:r>
        <w:rPr>
          <w:rFonts w:ascii="Cambria" w:eastAsia="Cambria" w:hAnsi="Cambria" w:cs="Cambria"/>
        </w:rPr>
        <w:t xml:space="preserve">   </w:t>
      </w:r>
      <w:r w:rsidR="00E46C39">
        <w:rPr>
          <w:rFonts w:ascii="Cambria" w:eastAsia="Cambria" w:hAnsi="Cambria" w:cs="Cambria"/>
        </w:rPr>
        <w:t xml:space="preserve"> </w:t>
      </w:r>
      <w:r w:rsidR="00E46C39" w:rsidRPr="002C7005">
        <w:rPr>
          <w:rFonts w:ascii="Cambria" w:eastAsia="Cambria" w:hAnsi="Cambria" w:cs="Cambria"/>
        </w:rPr>
        <w:t>References…………………………………………………………………</w:t>
      </w:r>
      <w:r w:rsidRPr="002C7005">
        <w:rPr>
          <w:rFonts w:ascii="Cambria" w:eastAsia="Cambria" w:hAnsi="Cambria" w:cs="Cambria"/>
        </w:rPr>
        <w:t>………………………………………</w:t>
      </w:r>
      <w:r w:rsidR="00E46C39" w:rsidRPr="002C7005">
        <w:rPr>
          <w:rFonts w:ascii="Cambria" w:eastAsia="Cambria" w:hAnsi="Cambria" w:cs="Cambria"/>
        </w:rPr>
        <w:t>…….…….5</w:t>
      </w:r>
      <w:r w:rsidR="009610CC">
        <w:rPr>
          <w:rFonts w:ascii="Cambria" w:eastAsia="Cambria" w:hAnsi="Cambria" w:cs="Cambria"/>
        </w:rPr>
        <w:t>0</w:t>
      </w:r>
    </w:p>
    <w:p w14:paraId="5B0A3836" w14:textId="495EBEE9" w:rsidR="00AA2530" w:rsidRPr="002C7005" w:rsidRDefault="00E46C39" w:rsidP="00481254">
      <w:pPr>
        <w:tabs>
          <w:tab w:val="left" w:pos="9356"/>
          <w:tab w:val="left" w:pos="9923"/>
        </w:tabs>
        <w:spacing w:line="276" w:lineRule="auto"/>
        <w:ind w:right="-24"/>
        <w:rPr>
          <w:rFonts w:ascii="Cambria" w:eastAsia="Cambria" w:hAnsi="Cambria" w:cs="Cambria"/>
          <w:lang w:val="fr-FR"/>
        </w:rPr>
      </w:pPr>
      <w:r w:rsidRPr="002C7005">
        <w:rPr>
          <w:rFonts w:ascii="Cambria" w:eastAsia="Cambria" w:hAnsi="Cambria" w:cs="Cambria"/>
        </w:rPr>
        <w:t xml:space="preserve">   </w:t>
      </w:r>
      <w:r w:rsidRPr="002C7005">
        <w:rPr>
          <w:rFonts w:ascii="Cambria" w:eastAsia="Cambria" w:hAnsi="Cambria" w:cs="Cambria"/>
          <w:b/>
          <w:lang w:val="fr-FR"/>
        </w:rPr>
        <w:t>Appendices</w:t>
      </w:r>
      <w:r w:rsidRPr="002C7005">
        <w:rPr>
          <w:rFonts w:ascii="Cambria" w:eastAsia="Cambria" w:hAnsi="Cambria" w:cs="Cambria"/>
          <w:lang w:val="fr-FR"/>
        </w:rPr>
        <w:t>…………………………………………………………………</w:t>
      </w:r>
      <w:r w:rsidR="00F57624" w:rsidRPr="002C7005">
        <w:rPr>
          <w:rFonts w:ascii="Cambria" w:eastAsia="Cambria" w:hAnsi="Cambria" w:cs="Cambria"/>
          <w:lang w:val="fr-FR"/>
        </w:rPr>
        <w:t>……………………………………..</w:t>
      </w:r>
      <w:r w:rsidRPr="002C7005">
        <w:rPr>
          <w:rFonts w:ascii="Cambria" w:eastAsia="Cambria" w:hAnsi="Cambria" w:cs="Cambria"/>
          <w:lang w:val="fr-FR"/>
        </w:rPr>
        <w:t>…</w:t>
      </w:r>
      <w:r w:rsidR="00F57624" w:rsidRPr="002C7005">
        <w:rPr>
          <w:rFonts w:ascii="Cambria" w:eastAsia="Cambria" w:hAnsi="Cambria" w:cs="Cambria"/>
          <w:lang w:val="fr-FR"/>
        </w:rPr>
        <w:t>..</w:t>
      </w:r>
      <w:r w:rsidRPr="002C7005">
        <w:rPr>
          <w:rFonts w:ascii="Cambria" w:eastAsia="Cambria" w:hAnsi="Cambria" w:cs="Cambria"/>
          <w:lang w:val="fr-FR"/>
        </w:rPr>
        <w:t>….…..5</w:t>
      </w:r>
      <w:r w:rsidR="00DE628C" w:rsidRPr="002C7005">
        <w:rPr>
          <w:rFonts w:ascii="Cambria" w:eastAsia="Cambria" w:hAnsi="Cambria" w:cs="Cambria"/>
          <w:lang w:val="fr-FR"/>
        </w:rPr>
        <w:t>2</w:t>
      </w:r>
    </w:p>
    <w:p w14:paraId="5F3C3860" w14:textId="1C0625A2" w:rsidR="00AA2530" w:rsidRPr="00EA2979" w:rsidRDefault="00E46C39" w:rsidP="00481254">
      <w:pPr>
        <w:tabs>
          <w:tab w:val="left" w:pos="9356"/>
          <w:tab w:val="left" w:pos="9923"/>
        </w:tabs>
        <w:spacing w:line="276" w:lineRule="auto"/>
        <w:ind w:left="720" w:right="-24"/>
        <w:jc w:val="both"/>
        <w:rPr>
          <w:rFonts w:ascii="Cambria" w:eastAsia="Cambria" w:hAnsi="Cambria" w:cs="Cambria"/>
          <w:sz w:val="20"/>
          <w:szCs w:val="20"/>
          <w:lang w:val="fr-FR"/>
        </w:rPr>
      </w:pPr>
      <w:r w:rsidRPr="00EA2979">
        <w:rPr>
          <w:rFonts w:ascii="Cambria" w:eastAsia="Cambria" w:hAnsi="Cambria" w:cs="Cambria"/>
          <w:lang w:val="fr-FR"/>
        </w:rPr>
        <w:t>Appendi</w:t>
      </w:r>
      <w:r w:rsidR="00626D99" w:rsidRPr="00EA2979">
        <w:rPr>
          <w:rFonts w:ascii="Cambria" w:eastAsia="Cambria" w:hAnsi="Cambria" w:cs="Cambria"/>
          <w:lang w:val="fr-FR"/>
        </w:rPr>
        <w:t>x1</w:t>
      </w:r>
      <w:r w:rsidR="00626D99" w:rsidRPr="00EA2979">
        <w:rPr>
          <w:rFonts w:ascii="Cambria" w:eastAsia="Cambria" w:hAnsi="Cambria" w:cs="Cambria"/>
          <w:sz w:val="20"/>
          <w:szCs w:val="20"/>
          <w:lang w:val="fr-FR"/>
        </w:rPr>
        <w:t>:…………………………………………………………………</w:t>
      </w:r>
      <w:r w:rsidR="00F57624" w:rsidRPr="00EA2979">
        <w:rPr>
          <w:rFonts w:ascii="Cambria" w:eastAsia="Cambria" w:hAnsi="Cambria" w:cs="Cambria"/>
          <w:sz w:val="20"/>
          <w:szCs w:val="20"/>
          <w:lang w:val="fr-FR"/>
        </w:rPr>
        <w:t>…………………</w:t>
      </w:r>
      <w:r w:rsidR="00864BE9" w:rsidRPr="00EA2979">
        <w:rPr>
          <w:rFonts w:ascii="Cambria" w:eastAsia="Cambria" w:hAnsi="Cambria" w:cs="Cambria"/>
          <w:sz w:val="20"/>
          <w:szCs w:val="20"/>
          <w:lang w:val="fr-FR"/>
        </w:rPr>
        <w:t>…………………………………</w:t>
      </w:r>
      <w:r w:rsidR="00EA2979">
        <w:rPr>
          <w:rFonts w:ascii="Cambria" w:eastAsia="Cambria" w:hAnsi="Cambria" w:cs="Cambria"/>
          <w:sz w:val="20"/>
          <w:szCs w:val="20"/>
          <w:lang w:val="fr-FR"/>
        </w:rPr>
        <w:t>………….</w:t>
      </w:r>
      <w:r w:rsidR="00626D99" w:rsidRPr="00EA2979">
        <w:rPr>
          <w:rFonts w:ascii="Cambria" w:eastAsia="Cambria" w:hAnsi="Cambria" w:cs="Cambria"/>
          <w:sz w:val="20"/>
          <w:szCs w:val="20"/>
          <w:lang w:val="fr-FR"/>
        </w:rPr>
        <w:t xml:space="preserve"> </w:t>
      </w:r>
      <w:r w:rsidR="005D5CEA" w:rsidRPr="00EA2979">
        <w:rPr>
          <w:rFonts w:ascii="Cambria" w:eastAsia="Cambria" w:hAnsi="Cambria" w:cs="Cambria"/>
          <w:sz w:val="28"/>
          <w:szCs w:val="20"/>
          <w:lang w:val="fr-FR"/>
        </w:rPr>
        <w:t>5</w:t>
      </w:r>
      <w:r w:rsidR="009610CC">
        <w:rPr>
          <w:rFonts w:ascii="Cambria" w:eastAsia="Cambria" w:hAnsi="Cambria" w:cs="Cambria"/>
          <w:sz w:val="28"/>
          <w:szCs w:val="20"/>
          <w:lang w:val="fr-FR"/>
        </w:rPr>
        <w:t>2</w:t>
      </w:r>
    </w:p>
    <w:p w14:paraId="244BB1F0" w14:textId="1E7CB101" w:rsidR="00AA2530" w:rsidRPr="00EA2979" w:rsidRDefault="00E46C39" w:rsidP="00481254">
      <w:pPr>
        <w:tabs>
          <w:tab w:val="left" w:pos="9356"/>
          <w:tab w:val="left" w:pos="9923"/>
        </w:tabs>
        <w:spacing w:line="276" w:lineRule="auto"/>
        <w:ind w:left="720" w:right="-24"/>
        <w:jc w:val="both"/>
        <w:rPr>
          <w:rFonts w:ascii="Cambria" w:eastAsia="Cambria" w:hAnsi="Cambria" w:cs="Cambria"/>
          <w:lang w:val="fr-FR"/>
        </w:rPr>
      </w:pPr>
      <w:r w:rsidRPr="00EA2979">
        <w:rPr>
          <w:rFonts w:ascii="Cambria" w:eastAsia="Cambria" w:hAnsi="Cambria" w:cs="Cambria"/>
          <w:lang w:val="fr-FR"/>
        </w:rPr>
        <w:t>Appendix2:……………………………………………………………</w:t>
      </w:r>
      <w:r w:rsidR="00F57624" w:rsidRPr="00EA2979">
        <w:rPr>
          <w:rFonts w:ascii="Cambria" w:eastAsia="Cambria" w:hAnsi="Cambria" w:cs="Cambria"/>
          <w:lang w:val="fr-FR"/>
        </w:rPr>
        <w:t>…………………..</w:t>
      </w:r>
      <w:r w:rsidRPr="00EA2979">
        <w:rPr>
          <w:rFonts w:ascii="Cambria" w:eastAsia="Cambria" w:hAnsi="Cambria" w:cs="Cambria"/>
          <w:lang w:val="fr-FR"/>
        </w:rPr>
        <w:t>….…</w:t>
      </w:r>
      <w:r w:rsidR="00864BE9" w:rsidRPr="00EA2979">
        <w:rPr>
          <w:rFonts w:ascii="Cambria" w:eastAsia="Cambria" w:hAnsi="Cambria" w:cs="Cambria"/>
          <w:lang w:val="fr-FR"/>
        </w:rPr>
        <w:t>………………</w:t>
      </w:r>
      <w:r w:rsidR="00EA2979">
        <w:rPr>
          <w:rFonts w:ascii="Cambria" w:eastAsia="Cambria" w:hAnsi="Cambria" w:cs="Cambria"/>
          <w:lang w:val="fr-FR"/>
        </w:rPr>
        <w:t>….</w:t>
      </w:r>
      <w:r w:rsidR="00864BE9" w:rsidRPr="00EA2979">
        <w:rPr>
          <w:rFonts w:ascii="Cambria" w:eastAsia="Cambria" w:hAnsi="Cambria" w:cs="Cambria"/>
          <w:lang w:val="fr-FR"/>
        </w:rPr>
        <w:t>….</w:t>
      </w:r>
      <w:r w:rsidRPr="00EA2979">
        <w:rPr>
          <w:rFonts w:ascii="Cambria" w:eastAsia="Cambria" w:hAnsi="Cambria" w:cs="Cambria"/>
          <w:lang w:val="fr-FR"/>
        </w:rPr>
        <w:t>5</w:t>
      </w:r>
      <w:r w:rsidR="009610CC">
        <w:rPr>
          <w:rFonts w:ascii="Cambria" w:eastAsia="Cambria" w:hAnsi="Cambria" w:cs="Cambria"/>
          <w:lang w:val="fr-FR"/>
        </w:rPr>
        <w:t>4</w:t>
      </w:r>
    </w:p>
    <w:p w14:paraId="06F60FB8" w14:textId="64823933" w:rsidR="00AA2530" w:rsidRPr="00EA2979" w:rsidRDefault="00E46C39" w:rsidP="00481254">
      <w:pPr>
        <w:tabs>
          <w:tab w:val="left" w:pos="9356"/>
          <w:tab w:val="left" w:pos="9923"/>
        </w:tabs>
        <w:spacing w:line="276" w:lineRule="auto"/>
        <w:ind w:left="720" w:right="-24"/>
        <w:jc w:val="both"/>
        <w:rPr>
          <w:rFonts w:ascii="Cambria" w:eastAsia="Cambria" w:hAnsi="Cambria" w:cs="Cambria"/>
          <w:lang w:val="fr-FR"/>
        </w:rPr>
      </w:pPr>
      <w:r w:rsidRPr="00EA2979">
        <w:rPr>
          <w:rFonts w:ascii="Cambria" w:eastAsia="Cambria" w:hAnsi="Cambria" w:cs="Cambria"/>
          <w:lang w:val="fr-FR"/>
        </w:rPr>
        <w:t>Appendix………………………………………………………………</w:t>
      </w:r>
      <w:r w:rsidR="00F57624" w:rsidRPr="00EA2979">
        <w:rPr>
          <w:rFonts w:ascii="Cambria" w:eastAsia="Cambria" w:hAnsi="Cambria" w:cs="Cambria"/>
          <w:lang w:val="fr-FR"/>
        </w:rPr>
        <w:t>………………..</w:t>
      </w:r>
      <w:r w:rsidRPr="00EA2979">
        <w:rPr>
          <w:rFonts w:ascii="Cambria" w:eastAsia="Cambria" w:hAnsi="Cambria" w:cs="Cambria"/>
          <w:lang w:val="fr-FR"/>
        </w:rPr>
        <w:t>.……</w:t>
      </w:r>
      <w:r w:rsidR="00864BE9" w:rsidRPr="00EA2979">
        <w:rPr>
          <w:rFonts w:ascii="Cambria" w:eastAsia="Cambria" w:hAnsi="Cambria" w:cs="Cambria"/>
          <w:lang w:val="fr-FR"/>
        </w:rPr>
        <w:t>………………………</w:t>
      </w:r>
      <w:r w:rsidR="00EA2979">
        <w:rPr>
          <w:rFonts w:ascii="Cambria" w:eastAsia="Cambria" w:hAnsi="Cambria" w:cs="Cambria"/>
          <w:lang w:val="fr-FR"/>
        </w:rPr>
        <w:t>.</w:t>
      </w:r>
      <w:r w:rsidR="00197405">
        <w:rPr>
          <w:rFonts w:ascii="Cambria" w:eastAsia="Cambria" w:hAnsi="Cambria" w:cs="Cambria"/>
          <w:lang w:val="fr-FR"/>
        </w:rPr>
        <w:t>.</w:t>
      </w:r>
      <w:r w:rsidR="00EA2979">
        <w:rPr>
          <w:rFonts w:ascii="Cambria" w:eastAsia="Cambria" w:hAnsi="Cambria" w:cs="Cambria"/>
          <w:lang w:val="fr-FR"/>
        </w:rPr>
        <w:t>.</w:t>
      </w:r>
      <w:r w:rsidRPr="00EA2979">
        <w:rPr>
          <w:rFonts w:ascii="Cambria" w:eastAsia="Cambria" w:hAnsi="Cambria" w:cs="Cambria"/>
          <w:lang w:val="fr-FR"/>
        </w:rPr>
        <w:t>5</w:t>
      </w:r>
      <w:r w:rsidR="009610CC">
        <w:rPr>
          <w:rFonts w:ascii="Cambria" w:eastAsia="Cambria" w:hAnsi="Cambria" w:cs="Cambria"/>
          <w:lang w:val="fr-FR"/>
        </w:rPr>
        <w:t>5</w:t>
      </w:r>
    </w:p>
    <w:p w14:paraId="28C5BCEB" w14:textId="72D939E2" w:rsidR="00AA2530" w:rsidRPr="00EA2979" w:rsidRDefault="00E46C39" w:rsidP="00481254">
      <w:pPr>
        <w:tabs>
          <w:tab w:val="left" w:pos="9356"/>
          <w:tab w:val="left" w:pos="9923"/>
        </w:tabs>
        <w:spacing w:line="276" w:lineRule="auto"/>
        <w:ind w:left="720" w:right="-24"/>
        <w:jc w:val="both"/>
        <w:rPr>
          <w:rFonts w:ascii="Cambria" w:eastAsia="Cambria" w:hAnsi="Cambria" w:cs="Cambria"/>
          <w:lang w:val="fr-FR"/>
        </w:rPr>
      </w:pPr>
      <w:r w:rsidRPr="00EA2979">
        <w:rPr>
          <w:rFonts w:ascii="Cambria" w:eastAsia="Cambria" w:hAnsi="Cambria" w:cs="Cambria"/>
          <w:lang w:val="fr-FR"/>
        </w:rPr>
        <w:t>Appendix4:…………………………………</w:t>
      </w:r>
      <w:r w:rsidR="00F57624" w:rsidRPr="00EA2979">
        <w:rPr>
          <w:rFonts w:ascii="Cambria" w:eastAsia="Cambria" w:hAnsi="Cambria" w:cs="Cambria"/>
          <w:lang w:val="fr-FR"/>
        </w:rPr>
        <w:t>………………..</w:t>
      </w:r>
      <w:r w:rsidRPr="00EA2979">
        <w:rPr>
          <w:rFonts w:ascii="Cambria" w:eastAsia="Cambria" w:hAnsi="Cambria" w:cs="Cambria"/>
          <w:lang w:val="fr-FR"/>
        </w:rPr>
        <w:t>…</w:t>
      </w:r>
      <w:r w:rsidR="00864BE9" w:rsidRPr="00EA2979">
        <w:rPr>
          <w:rFonts w:ascii="Cambria" w:eastAsia="Cambria" w:hAnsi="Cambria" w:cs="Cambria"/>
          <w:lang w:val="fr-FR"/>
        </w:rPr>
        <w:t>………………………………………………………</w:t>
      </w:r>
      <w:r w:rsidRPr="00EA2979">
        <w:rPr>
          <w:rFonts w:ascii="Cambria" w:eastAsia="Cambria" w:hAnsi="Cambria" w:cs="Cambria"/>
          <w:lang w:val="fr-FR"/>
        </w:rPr>
        <w:t>5</w:t>
      </w:r>
    </w:p>
    <w:p w14:paraId="44ED4A41" w14:textId="717387A5" w:rsidR="00AA2530" w:rsidRPr="00EA2979" w:rsidRDefault="00E46C39" w:rsidP="00481254">
      <w:pPr>
        <w:tabs>
          <w:tab w:val="left" w:pos="9356"/>
          <w:tab w:val="left" w:pos="9923"/>
        </w:tabs>
        <w:ind w:left="720" w:right="-24"/>
        <w:jc w:val="both"/>
        <w:rPr>
          <w:rFonts w:ascii="Cambria" w:eastAsia="Cambria" w:hAnsi="Cambria" w:cs="Cambria"/>
          <w:lang w:val="fr-FR"/>
        </w:rPr>
      </w:pPr>
      <w:r w:rsidRPr="00EA2979">
        <w:rPr>
          <w:rFonts w:ascii="Cambria" w:eastAsia="Cambria" w:hAnsi="Cambria" w:cs="Cambria"/>
          <w:lang w:val="fr-FR"/>
        </w:rPr>
        <w:t>Appendix5:………………………………</w:t>
      </w:r>
      <w:r w:rsidR="00F57624" w:rsidRPr="00EA2979">
        <w:rPr>
          <w:rFonts w:ascii="Cambria" w:eastAsia="Cambria" w:hAnsi="Cambria" w:cs="Cambria"/>
          <w:lang w:val="fr-FR"/>
        </w:rPr>
        <w:t>……………….</w:t>
      </w:r>
      <w:r w:rsidRPr="00EA2979">
        <w:rPr>
          <w:rFonts w:ascii="Cambria" w:eastAsia="Cambria" w:hAnsi="Cambria" w:cs="Cambria"/>
          <w:lang w:val="fr-FR"/>
        </w:rPr>
        <w:t>……</w:t>
      </w:r>
      <w:r w:rsidR="00864BE9" w:rsidRPr="00EA2979">
        <w:rPr>
          <w:rFonts w:ascii="Cambria" w:eastAsia="Cambria" w:hAnsi="Cambria" w:cs="Cambria"/>
          <w:lang w:val="fr-FR"/>
        </w:rPr>
        <w:t>………………………………………………………</w:t>
      </w:r>
      <w:r w:rsidR="00197405">
        <w:rPr>
          <w:rFonts w:ascii="Cambria" w:eastAsia="Cambria" w:hAnsi="Cambria" w:cs="Cambria"/>
          <w:lang w:val="fr-FR"/>
        </w:rPr>
        <w:t>.</w:t>
      </w:r>
      <w:r w:rsidR="009610CC">
        <w:rPr>
          <w:rFonts w:ascii="Cambria" w:eastAsia="Cambria" w:hAnsi="Cambria" w:cs="Cambria"/>
          <w:lang w:val="fr-FR"/>
        </w:rPr>
        <w:t>59</w:t>
      </w:r>
    </w:p>
    <w:p w14:paraId="530F5F81" w14:textId="4FAC90E3" w:rsidR="00EA2979" w:rsidRPr="00EA2979" w:rsidRDefault="00EA2979" w:rsidP="00481254">
      <w:pPr>
        <w:tabs>
          <w:tab w:val="left" w:pos="9356"/>
          <w:tab w:val="left" w:pos="9923"/>
        </w:tabs>
        <w:ind w:left="720" w:right="-24"/>
        <w:jc w:val="both"/>
        <w:rPr>
          <w:rFonts w:ascii="Cambria" w:eastAsia="Cambria" w:hAnsi="Cambria" w:cs="Cambria"/>
          <w:lang w:val="fr-FR"/>
        </w:rPr>
      </w:pPr>
      <w:r w:rsidRPr="00EA2979">
        <w:rPr>
          <w:rFonts w:ascii="Cambria" w:eastAsia="Cambria" w:hAnsi="Cambria" w:cs="Cambria"/>
          <w:lang w:val="fr-FR"/>
        </w:rPr>
        <w:t>Appendix6………………………………………………………………………</w:t>
      </w:r>
      <w:r>
        <w:rPr>
          <w:rFonts w:ascii="Cambria" w:eastAsia="Cambria" w:hAnsi="Cambria" w:cs="Cambria"/>
          <w:lang w:val="fr-FR"/>
        </w:rPr>
        <w:t>……………………………………...</w:t>
      </w:r>
      <w:r w:rsidRPr="00EA2979">
        <w:rPr>
          <w:rFonts w:ascii="Cambria" w:eastAsia="Cambria" w:hAnsi="Cambria" w:cs="Cambria"/>
          <w:lang w:val="fr-FR"/>
        </w:rPr>
        <w:t>6</w:t>
      </w:r>
      <w:r w:rsidR="009610CC">
        <w:rPr>
          <w:rFonts w:ascii="Cambria" w:eastAsia="Cambria" w:hAnsi="Cambria" w:cs="Cambria"/>
          <w:lang w:val="fr-FR"/>
        </w:rPr>
        <w:t>0</w:t>
      </w:r>
    </w:p>
    <w:p w14:paraId="0A48A22E" w14:textId="5AFDB4DB" w:rsidR="00EA2979" w:rsidRPr="00EA2979" w:rsidRDefault="00EA2979" w:rsidP="00481254">
      <w:pPr>
        <w:tabs>
          <w:tab w:val="left" w:pos="9356"/>
          <w:tab w:val="left" w:pos="9923"/>
        </w:tabs>
        <w:ind w:left="720" w:right="-24"/>
        <w:jc w:val="both"/>
        <w:rPr>
          <w:rFonts w:ascii="Cambria" w:eastAsia="Cambria" w:hAnsi="Cambria" w:cs="Cambria"/>
          <w:szCs w:val="16"/>
          <w:lang w:val="fr-FR"/>
        </w:rPr>
      </w:pPr>
      <w:r w:rsidRPr="00EA2979">
        <w:rPr>
          <w:rFonts w:ascii="Cambria" w:eastAsia="Cambria" w:hAnsi="Cambria" w:cs="Cambria"/>
          <w:lang w:val="fr-FR"/>
        </w:rPr>
        <w:t>Appendix 7</w:t>
      </w:r>
      <w:r>
        <w:rPr>
          <w:rFonts w:ascii="Cambria" w:eastAsia="Cambria" w:hAnsi="Cambria" w:cs="Cambria"/>
          <w:szCs w:val="16"/>
          <w:lang w:val="fr-FR"/>
        </w:rPr>
        <w:t>…………………………………………………………………………………………………………..…6</w:t>
      </w:r>
      <w:r w:rsidR="009610CC">
        <w:rPr>
          <w:rFonts w:ascii="Cambria" w:eastAsia="Cambria" w:hAnsi="Cambria" w:cs="Cambria"/>
          <w:szCs w:val="16"/>
          <w:lang w:val="fr-FR"/>
        </w:rPr>
        <w:t>1</w:t>
      </w:r>
    </w:p>
    <w:p w14:paraId="52722EC1" w14:textId="77777777" w:rsidR="00EA2979" w:rsidRPr="00EA2979" w:rsidRDefault="00EA2979" w:rsidP="00EA2979">
      <w:pPr>
        <w:spacing w:line="276" w:lineRule="auto"/>
        <w:ind w:left="1440" w:right="543"/>
        <w:jc w:val="both"/>
        <w:rPr>
          <w:rFonts w:ascii="Cambria" w:eastAsia="Cambria" w:hAnsi="Cambria" w:cs="Cambria"/>
          <w:sz w:val="16"/>
          <w:szCs w:val="16"/>
          <w:lang w:val="fr-FR"/>
        </w:rPr>
      </w:pPr>
    </w:p>
    <w:p w14:paraId="057D39B9" w14:textId="77777777" w:rsidR="00EA2979" w:rsidRPr="003777B8" w:rsidRDefault="00EA2979" w:rsidP="00EA2979">
      <w:pPr>
        <w:spacing w:line="276" w:lineRule="auto"/>
        <w:ind w:right="543"/>
        <w:jc w:val="center"/>
        <w:rPr>
          <w:rFonts w:ascii="Cambria" w:eastAsia="Cambria" w:hAnsi="Cambria" w:cs="Cambria"/>
          <w:b/>
          <w:sz w:val="36"/>
          <w:szCs w:val="36"/>
          <w:lang w:val="fr-FR"/>
        </w:rPr>
      </w:pPr>
    </w:p>
    <w:p w14:paraId="179C498A" w14:textId="77777777" w:rsidR="008E19BB" w:rsidRPr="003777B8" w:rsidRDefault="008E19BB" w:rsidP="005E568C">
      <w:pPr>
        <w:spacing w:line="276" w:lineRule="auto"/>
        <w:ind w:right="685"/>
        <w:jc w:val="center"/>
        <w:rPr>
          <w:rFonts w:ascii="Cambria" w:eastAsia="Cambria" w:hAnsi="Cambria" w:cs="Cambria"/>
          <w:b/>
          <w:sz w:val="36"/>
          <w:szCs w:val="36"/>
          <w:lang w:val="fr-FR"/>
        </w:rPr>
      </w:pPr>
    </w:p>
    <w:p w14:paraId="512A3378" w14:textId="77777777" w:rsidR="008E19BB" w:rsidRPr="009610CC" w:rsidRDefault="008E19BB" w:rsidP="005E568C">
      <w:pPr>
        <w:spacing w:line="276" w:lineRule="auto"/>
        <w:ind w:right="685"/>
        <w:jc w:val="center"/>
        <w:rPr>
          <w:rFonts w:ascii="Cambria" w:eastAsia="Cambria" w:hAnsi="Cambria" w:cs="Cambria"/>
          <w:b/>
          <w:sz w:val="36"/>
          <w:szCs w:val="36"/>
          <w:lang w:val="fr-FR"/>
        </w:rPr>
      </w:pPr>
    </w:p>
    <w:p w14:paraId="76115301" w14:textId="77777777" w:rsidR="008E19BB" w:rsidRPr="009610CC" w:rsidRDefault="008E19BB" w:rsidP="005E568C">
      <w:pPr>
        <w:spacing w:line="276" w:lineRule="auto"/>
        <w:ind w:right="685"/>
        <w:jc w:val="center"/>
        <w:rPr>
          <w:rFonts w:ascii="Cambria" w:eastAsia="Cambria" w:hAnsi="Cambria" w:cs="Cambria"/>
          <w:b/>
          <w:sz w:val="36"/>
          <w:szCs w:val="36"/>
          <w:lang w:val="fr-FR"/>
        </w:rPr>
      </w:pPr>
    </w:p>
    <w:p w14:paraId="4C29B41C" w14:textId="77777777" w:rsidR="008E19BB" w:rsidRPr="009610CC" w:rsidRDefault="008E19BB" w:rsidP="007E2465">
      <w:pPr>
        <w:spacing w:line="480" w:lineRule="auto"/>
        <w:ind w:right="685"/>
        <w:jc w:val="center"/>
        <w:rPr>
          <w:rFonts w:ascii="Cambria" w:eastAsia="Cambria" w:hAnsi="Cambria" w:cs="Cambria"/>
          <w:b/>
          <w:sz w:val="36"/>
          <w:szCs w:val="36"/>
          <w:lang w:val="fr-FR"/>
        </w:rPr>
      </w:pPr>
    </w:p>
    <w:p w14:paraId="1F8815C4" w14:textId="77777777" w:rsidR="009159C9" w:rsidRPr="009610CC" w:rsidRDefault="009159C9" w:rsidP="007E2465">
      <w:pPr>
        <w:spacing w:line="480" w:lineRule="auto"/>
        <w:ind w:right="685"/>
        <w:jc w:val="center"/>
        <w:rPr>
          <w:rFonts w:ascii="Cambria" w:eastAsia="Cambria" w:hAnsi="Cambria" w:cs="Cambria"/>
          <w:b/>
          <w:sz w:val="36"/>
          <w:szCs w:val="36"/>
          <w:lang w:val="fr-FR"/>
        </w:rPr>
      </w:pPr>
    </w:p>
    <w:p w14:paraId="0B21327F" w14:textId="77777777" w:rsidR="009159C9" w:rsidRPr="009610CC" w:rsidRDefault="009159C9" w:rsidP="007E2465">
      <w:pPr>
        <w:spacing w:line="480" w:lineRule="auto"/>
        <w:ind w:right="685"/>
        <w:jc w:val="center"/>
        <w:rPr>
          <w:rFonts w:ascii="Cambria" w:eastAsia="Cambria" w:hAnsi="Cambria" w:cs="Cambria"/>
          <w:b/>
          <w:sz w:val="36"/>
          <w:szCs w:val="36"/>
          <w:lang w:val="fr-FR"/>
        </w:rPr>
      </w:pPr>
    </w:p>
    <w:p w14:paraId="3B1DAAF0" w14:textId="77777777" w:rsidR="009159C9" w:rsidRPr="009610CC" w:rsidRDefault="009159C9" w:rsidP="007E2465">
      <w:pPr>
        <w:spacing w:line="480" w:lineRule="auto"/>
        <w:ind w:right="685"/>
        <w:jc w:val="center"/>
        <w:rPr>
          <w:rFonts w:ascii="Cambria" w:eastAsia="Cambria" w:hAnsi="Cambria" w:cs="Cambria"/>
          <w:b/>
          <w:sz w:val="36"/>
          <w:szCs w:val="36"/>
          <w:lang w:val="fr-FR"/>
        </w:rPr>
      </w:pPr>
    </w:p>
    <w:p w14:paraId="59B8D8C2" w14:textId="18DD8163" w:rsidR="0098268F" w:rsidRPr="00AA40B1" w:rsidRDefault="00EA2979" w:rsidP="0098268F">
      <w:pPr>
        <w:spacing w:line="480" w:lineRule="auto"/>
        <w:ind w:right="685"/>
        <w:jc w:val="center"/>
        <w:rPr>
          <w:rFonts w:ascii="Cambria" w:eastAsia="Cambria" w:hAnsi="Cambria" w:cs="Cambria"/>
          <w:b/>
          <w:sz w:val="32"/>
          <w:szCs w:val="32"/>
          <w:u w:val="single"/>
          <w:lang w:val="fr-FR"/>
        </w:rPr>
      </w:pPr>
      <w:r w:rsidRPr="00AA40B1">
        <w:rPr>
          <w:rFonts w:ascii="Cambria" w:eastAsia="Cambria" w:hAnsi="Cambria" w:cs="Cambria"/>
          <w:b/>
          <w:sz w:val="32"/>
          <w:szCs w:val="32"/>
          <w:u w:val="single"/>
          <w:lang w:val="fr-FR"/>
        </w:rPr>
        <w:t xml:space="preserve">Chapter </w:t>
      </w:r>
      <w:r w:rsidR="00AA40B1">
        <w:rPr>
          <w:rFonts w:ascii="Cambria" w:eastAsia="Cambria" w:hAnsi="Cambria" w:cs="Cambria"/>
          <w:b/>
          <w:sz w:val="32"/>
          <w:szCs w:val="32"/>
          <w:u w:val="single"/>
          <w:lang w:val="fr-FR"/>
        </w:rPr>
        <w:t>1</w:t>
      </w:r>
    </w:p>
    <w:p w14:paraId="01BA1E5F" w14:textId="688BE40E" w:rsidR="00D42A63" w:rsidRPr="00EA2979" w:rsidRDefault="00D42A63" w:rsidP="0098268F">
      <w:pPr>
        <w:spacing w:line="480" w:lineRule="auto"/>
        <w:ind w:right="685"/>
        <w:rPr>
          <w:rFonts w:ascii="Cambria" w:eastAsia="Cambria" w:hAnsi="Cambria" w:cs="Cambria"/>
          <w:b/>
          <w:bCs/>
          <w:sz w:val="32"/>
          <w:szCs w:val="32"/>
          <w:u w:val="single"/>
          <w:lang w:val="fr-FR"/>
        </w:rPr>
      </w:pPr>
      <w:r w:rsidRPr="00EA2979">
        <w:rPr>
          <w:rFonts w:ascii="Cambria" w:eastAsia="Cambria" w:hAnsi="Cambria" w:cs="Cambria"/>
          <w:b/>
          <w:bCs/>
          <w:sz w:val="32"/>
          <w:szCs w:val="32"/>
          <w:u w:val="single"/>
          <w:lang w:val="fr-FR"/>
        </w:rPr>
        <w:t>Introduction</w:t>
      </w:r>
    </w:p>
    <w:p w14:paraId="1A01EDF9" w14:textId="5673E07E" w:rsidR="00D42A63" w:rsidRPr="00D42A63" w:rsidRDefault="00D42A63" w:rsidP="00D42A63">
      <w:pPr>
        <w:spacing w:line="480" w:lineRule="auto"/>
        <w:ind w:left="709" w:right="685"/>
        <w:jc w:val="both"/>
        <w:rPr>
          <w:rFonts w:ascii="Cambria" w:eastAsia="Cambria" w:hAnsi="Cambria" w:cs="Cambria"/>
        </w:rPr>
      </w:pPr>
      <w:r w:rsidRPr="00D42A63">
        <w:rPr>
          <w:rFonts w:ascii="Cambria" w:eastAsia="Cambria" w:hAnsi="Cambria" w:cs="Cambria"/>
        </w:rPr>
        <w:t>Design and technology</w:t>
      </w:r>
      <w:r w:rsidR="0098268F">
        <w:rPr>
          <w:rFonts w:ascii="Cambria" w:eastAsia="Cambria" w:hAnsi="Cambria" w:cs="Cambria"/>
        </w:rPr>
        <w:t xml:space="preserve">(D&amp;T) </w:t>
      </w:r>
      <w:r w:rsidRPr="00D42A63">
        <w:rPr>
          <w:rFonts w:ascii="Cambria" w:eastAsia="Cambria" w:hAnsi="Cambria" w:cs="Cambria"/>
        </w:rPr>
        <w:t xml:space="preserve"> is considered a critical subject in secondary education due to its extensive subject overlap with disciplines like science and mathematics.</w:t>
      </w:r>
      <w:r>
        <w:rPr>
          <w:rFonts w:ascii="Cambria" w:eastAsia="Cambria" w:hAnsi="Cambria" w:cs="Cambria"/>
        </w:rPr>
        <w:t xml:space="preserve"> </w:t>
      </w:r>
      <w:r w:rsidRPr="00D42A63">
        <w:rPr>
          <w:rFonts w:ascii="Cambria" w:eastAsia="Cambria" w:hAnsi="Cambria" w:cs="Cambria"/>
        </w:rPr>
        <w:t xml:space="preserve">In fact, </w:t>
      </w:r>
      <w:r w:rsidR="0098268F">
        <w:rPr>
          <w:rFonts w:ascii="Cambria" w:eastAsia="Cambria" w:hAnsi="Cambria" w:cs="Cambria"/>
        </w:rPr>
        <w:t xml:space="preserve">D&amp;T </w:t>
      </w:r>
      <w:r w:rsidRPr="00D42A63">
        <w:rPr>
          <w:rFonts w:ascii="Cambria" w:eastAsia="Cambria" w:hAnsi="Cambria" w:cs="Cambria"/>
        </w:rPr>
        <w:t xml:space="preserve"> exhibit</w:t>
      </w:r>
      <w:r w:rsidR="0098268F">
        <w:rPr>
          <w:rFonts w:ascii="Cambria" w:eastAsia="Cambria" w:hAnsi="Cambria" w:cs="Cambria"/>
        </w:rPr>
        <w:t>s</w:t>
      </w:r>
      <w:r w:rsidRPr="00D42A63">
        <w:rPr>
          <w:rFonts w:ascii="Cambria" w:eastAsia="Cambria" w:hAnsi="Cambria" w:cs="Cambria"/>
        </w:rPr>
        <w:t xml:space="preserve"> a number of fundamental areas in common with mathematics, including geometry, algebra, and numbers. </w:t>
      </w:r>
      <w:r>
        <w:rPr>
          <w:rFonts w:ascii="Cambria" w:eastAsia="Cambria" w:hAnsi="Cambria" w:cs="Cambria"/>
        </w:rPr>
        <w:t xml:space="preserve"> </w:t>
      </w:r>
      <w:r w:rsidRPr="00D42A63">
        <w:rPr>
          <w:rFonts w:ascii="Cambria" w:eastAsia="Cambria" w:hAnsi="Cambria" w:cs="Cambria"/>
        </w:rPr>
        <w:t xml:space="preserve">However, the absence of explicit links between </w:t>
      </w:r>
      <w:r w:rsidR="0098268F">
        <w:rPr>
          <w:rFonts w:ascii="Cambria" w:eastAsia="Cambria" w:hAnsi="Cambria" w:cs="Cambria"/>
        </w:rPr>
        <w:t xml:space="preserve">D&amp;T </w:t>
      </w:r>
      <w:r w:rsidRPr="00D42A63">
        <w:rPr>
          <w:rFonts w:ascii="Cambria" w:eastAsia="Cambria" w:hAnsi="Cambria" w:cs="Cambria"/>
        </w:rPr>
        <w:t xml:space="preserve"> and mathematics has consistently been a cause for worry. </w:t>
      </w:r>
    </w:p>
    <w:p w14:paraId="33F36272" w14:textId="6CD187EF" w:rsidR="005E568C" w:rsidRPr="00D42A63" w:rsidRDefault="00D42A63" w:rsidP="00D42A63">
      <w:pPr>
        <w:spacing w:line="480" w:lineRule="auto"/>
        <w:ind w:left="709" w:right="685"/>
        <w:jc w:val="both"/>
        <w:rPr>
          <w:rFonts w:ascii="Cambria" w:eastAsia="Cambria" w:hAnsi="Cambria" w:cs="Cambria"/>
        </w:rPr>
      </w:pPr>
      <w:r w:rsidRPr="00D42A63">
        <w:rPr>
          <w:rFonts w:ascii="Cambria" w:eastAsia="Cambria" w:hAnsi="Cambria" w:cs="Cambria"/>
        </w:rPr>
        <w:t xml:space="preserve"> </w:t>
      </w:r>
      <w:r w:rsidR="0098268F">
        <w:rPr>
          <w:rFonts w:ascii="Cambria" w:eastAsia="Cambria" w:hAnsi="Cambria" w:cs="Cambria"/>
        </w:rPr>
        <w:t>S</w:t>
      </w:r>
      <w:r w:rsidRPr="00D42A63">
        <w:rPr>
          <w:rFonts w:ascii="Cambria" w:eastAsia="Cambria" w:hAnsi="Cambria" w:cs="Cambria"/>
        </w:rPr>
        <w:t xml:space="preserve">tudents encounter difficulties when attempting to apply their mathematical skills and aptitude to </w:t>
      </w:r>
      <w:r w:rsidR="0098268F">
        <w:rPr>
          <w:rFonts w:ascii="Cambria" w:eastAsia="Cambria" w:hAnsi="Cambria" w:cs="Cambria"/>
        </w:rPr>
        <w:t>D&amp;T activities</w:t>
      </w:r>
      <w:r w:rsidRPr="00D42A63">
        <w:rPr>
          <w:rFonts w:ascii="Cambria" w:eastAsia="Cambria" w:hAnsi="Cambria" w:cs="Cambria"/>
        </w:rPr>
        <w:t xml:space="preserve">. </w:t>
      </w:r>
      <w:r w:rsidR="0098268F">
        <w:rPr>
          <w:rFonts w:ascii="Cambria" w:eastAsia="Cambria" w:hAnsi="Cambria" w:cs="Cambria"/>
        </w:rPr>
        <w:t xml:space="preserve">D&amp;T teachers </w:t>
      </w:r>
      <w:r w:rsidRPr="00D42A63">
        <w:rPr>
          <w:rFonts w:ascii="Cambria" w:eastAsia="Cambria" w:hAnsi="Cambria" w:cs="Cambria"/>
        </w:rPr>
        <w:t xml:space="preserve"> have consistently expressed frustration over the observation that students are able to perform mathematical calculations or geometry exercises in math classes, but struggle to do so in </w:t>
      </w:r>
      <w:r w:rsidR="0098268F">
        <w:rPr>
          <w:rFonts w:ascii="Cambria" w:eastAsia="Cambria" w:hAnsi="Cambria" w:cs="Cambria"/>
        </w:rPr>
        <w:t xml:space="preserve">D&amp;T </w:t>
      </w:r>
      <w:r w:rsidRPr="00D42A63">
        <w:rPr>
          <w:rFonts w:ascii="Cambria" w:eastAsia="Cambria" w:hAnsi="Cambria" w:cs="Cambria"/>
        </w:rPr>
        <w:t xml:space="preserve"> classes. Consequently, </w:t>
      </w:r>
      <w:r w:rsidR="0098268F">
        <w:rPr>
          <w:rFonts w:ascii="Cambria" w:eastAsia="Cambria" w:hAnsi="Cambria" w:cs="Cambria"/>
        </w:rPr>
        <w:t xml:space="preserve"> D&amp;T </w:t>
      </w:r>
      <w:r w:rsidRPr="00D42A63">
        <w:rPr>
          <w:rFonts w:ascii="Cambria" w:eastAsia="Cambria" w:hAnsi="Cambria" w:cs="Cambria"/>
        </w:rPr>
        <w:t xml:space="preserve">teachers are required to provide substantial assistance to help students bridge this gap. This difference may be attributed to the fact that mathematics is a conceptual discipline </w:t>
      </w:r>
      <w:r w:rsidRPr="00D42A63">
        <w:rPr>
          <w:rFonts w:ascii="Cambria" w:eastAsia="Cambria" w:hAnsi="Cambria" w:cs="Cambria"/>
        </w:rPr>
        <w:t>centred</w:t>
      </w:r>
      <w:r w:rsidRPr="00D42A63">
        <w:rPr>
          <w:rFonts w:ascii="Cambria" w:eastAsia="Cambria" w:hAnsi="Cambria" w:cs="Cambria"/>
        </w:rPr>
        <w:t xml:space="preserve"> around abstract concepts, while design and technology is a procedural discipline primarily focused on practical tasks that necessitate the application of acquired knowledge in real-world situations.</w:t>
      </w:r>
    </w:p>
    <w:p w14:paraId="14491B72" w14:textId="6734FC93" w:rsidR="00AA2530" w:rsidRPr="00D42A63" w:rsidRDefault="008033BA" w:rsidP="00D42A63">
      <w:pPr>
        <w:pStyle w:val="ListParagraph"/>
        <w:numPr>
          <w:ilvl w:val="1"/>
          <w:numId w:val="11"/>
        </w:numPr>
        <w:spacing w:line="480" w:lineRule="auto"/>
        <w:ind w:right="685"/>
        <w:rPr>
          <w:rFonts w:ascii="Cambria" w:eastAsia="Cambria" w:hAnsi="Cambria" w:cs="Cambria"/>
          <w:b/>
          <w:sz w:val="28"/>
          <w:szCs w:val="28"/>
          <w:u w:val="single"/>
        </w:rPr>
      </w:pPr>
      <w:r w:rsidRPr="00D42A63">
        <w:rPr>
          <w:rFonts w:ascii="Cambria" w:eastAsia="Cambria" w:hAnsi="Cambria" w:cs="Cambria"/>
          <w:b/>
          <w:sz w:val="28"/>
          <w:szCs w:val="28"/>
          <w:u w:val="single"/>
        </w:rPr>
        <w:t>Place of Mathematics within the subject of Design and Technology (D&amp;T) in English schools</w:t>
      </w:r>
    </w:p>
    <w:p w14:paraId="7C2B1888" w14:textId="18391C88" w:rsidR="007E2465" w:rsidRDefault="00E46C39" w:rsidP="007E2465">
      <w:pPr>
        <w:spacing w:line="480" w:lineRule="auto"/>
        <w:ind w:left="720" w:right="685"/>
        <w:jc w:val="both"/>
        <w:rPr>
          <w:rFonts w:ascii="Cambria" w:hAnsi="Cambria" w:cstheme="majorBidi"/>
        </w:rPr>
      </w:pPr>
      <w:r>
        <w:rPr>
          <w:rFonts w:ascii="Cambria" w:eastAsia="Cambria" w:hAnsi="Cambria" w:cs="Cambria"/>
        </w:rPr>
        <w:t xml:space="preserve">In England, the Department of Education (DfE) sees D&amp;T as an exciting, demanding, and useful subject where students not only use their imaginative abilities to solve real-life issues in an unfamiliar context but also learn about maths, physics, and </w:t>
      </w:r>
      <w:r w:rsidR="00382F6B">
        <w:rPr>
          <w:rFonts w:ascii="Cambria" w:eastAsia="Cambria" w:hAnsi="Cambria" w:cs="Cambria"/>
        </w:rPr>
        <w:t>engineering</w:t>
      </w:r>
      <w:r w:rsidR="00382F6B" w:rsidRPr="00A2659B">
        <w:rPr>
          <w:rFonts w:ascii="Cambria" w:hAnsi="Cambria" w:cstheme="majorBidi"/>
        </w:rPr>
        <w:t xml:space="preserve"> (</w:t>
      </w:r>
      <w:r w:rsidR="00CE3222" w:rsidRPr="00A2659B">
        <w:rPr>
          <w:rFonts w:ascii="Cambria" w:hAnsi="Cambria" w:cstheme="majorBidi"/>
        </w:rPr>
        <w:t>Department of Education (DfE), 2013).</w:t>
      </w:r>
      <w:r>
        <w:rPr>
          <w:rFonts w:ascii="Cambria" w:eastAsia="Cambria" w:hAnsi="Cambria" w:cs="Cambria"/>
        </w:rPr>
        <w:t xml:space="preserve"> The DfE believes </w:t>
      </w:r>
      <w:r w:rsidR="005D5CEA">
        <w:rPr>
          <w:rFonts w:ascii="Cambria" w:eastAsia="Cambria" w:hAnsi="Cambria" w:cs="Cambria"/>
        </w:rPr>
        <w:t>that a</w:t>
      </w:r>
      <w:r>
        <w:rPr>
          <w:rFonts w:ascii="Cambria" w:eastAsia="Cambria" w:hAnsi="Cambria" w:cs="Cambria"/>
        </w:rPr>
        <w:t xml:space="preserve"> country's economic </w:t>
      </w:r>
      <w:r w:rsidR="005D5CEA">
        <w:rPr>
          <w:rFonts w:ascii="Cambria" w:eastAsia="Cambria" w:hAnsi="Cambria" w:cs="Cambria"/>
        </w:rPr>
        <w:t>growth relies</w:t>
      </w:r>
      <w:r>
        <w:rPr>
          <w:rFonts w:ascii="Cambria" w:eastAsia="Cambria" w:hAnsi="Cambria" w:cs="Cambria"/>
        </w:rPr>
        <w:t xml:space="preserve"> on how much it invests in the next generation of innovators and engineers</w:t>
      </w:r>
      <w:r w:rsidR="00CE3222">
        <w:rPr>
          <w:rFonts w:ascii="Cambria" w:hAnsi="Cambria" w:cstheme="majorBidi"/>
        </w:rPr>
        <w:t>(ibid).</w:t>
      </w:r>
      <w:r w:rsidR="00560E09">
        <w:rPr>
          <w:rFonts w:ascii="Cambria" w:hAnsi="Cambria" w:cstheme="majorBidi"/>
        </w:rPr>
        <w:t xml:space="preserve">  </w:t>
      </w:r>
      <w:r w:rsidR="007E2465">
        <w:rPr>
          <w:rFonts w:ascii="Cambria" w:hAnsi="Cambria" w:cstheme="majorBidi"/>
        </w:rPr>
        <w:t xml:space="preserve"> </w:t>
      </w:r>
    </w:p>
    <w:p w14:paraId="7B19B094" w14:textId="77777777" w:rsidR="007E2465" w:rsidRDefault="007E2465" w:rsidP="00E449DA">
      <w:pPr>
        <w:spacing w:line="480" w:lineRule="auto"/>
        <w:ind w:left="720" w:right="685"/>
        <w:jc w:val="both"/>
        <w:rPr>
          <w:rFonts w:ascii="Cambria" w:hAnsi="Cambria" w:cstheme="majorBidi"/>
        </w:rPr>
      </w:pPr>
      <w:r w:rsidRPr="00560E09">
        <w:rPr>
          <w:rFonts w:ascii="Cambria" w:hAnsi="Cambria" w:cstheme="majorBidi"/>
        </w:rPr>
        <w:lastRenderedPageBreak/>
        <w:t xml:space="preserve">The new design and technology exam board specification regarding key stage four and  which came into effect in 2019, places a strong focus on mathematics with in relation to design and technology activities. Furthermore, it emphasises that pupils sitting </w:t>
      </w:r>
      <w:r>
        <w:rPr>
          <w:rFonts w:ascii="Cambria" w:hAnsi="Cambria" w:cstheme="majorBidi"/>
        </w:rPr>
        <w:t>D&amp;T</w:t>
      </w:r>
      <w:r w:rsidRPr="00560E09">
        <w:rPr>
          <w:rFonts w:ascii="Cambria" w:hAnsi="Cambria" w:cstheme="majorBidi"/>
        </w:rPr>
        <w:t xml:space="preserve"> </w:t>
      </w:r>
      <w:r>
        <w:rPr>
          <w:rFonts w:ascii="Cambria" w:hAnsi="Cambria" w:cstheme="majorBidi"/>
        </w:rPr>
        <w:t xml:space="preserve"> exams at both </w:t>
      </w:r>
      <w:r w:rsidRPr="00560E09">
        <w:rPr>
          <w:rFonts w:ascii="Cambria" w:hAnsi="Cambria" w:cstheme="majorBidi"/>
        </w:rPr>
        <w:t>GCSE</w:t>
      </w:r>
      <w:r>
        <w:rPr>
          <w:rFonts w:ascii="Cambria" w:hAnsi="Cambria" w:cstheme="majorBidi"/>
        </w:rPr>
        <w:t xml:space="preserve"> and A level </w:t>
      </w:r>
      <w:r w:rsidRPr="00560E09">
        <w:rPr>
          <w:rFonts w:ascii="Cambria" w:hAnsi="Cambria" w:cstheme="majorBidi"/>
        </w:rPr>
        <w:t xml:space="preserve"> exams will have to answer mathematical questions amounting to nearly twenty percent of the total mark. However, the seemingly perennial issue here is that at Key stage 3 level, links between mathematics and</w:t>
      </w:r>
      <w:r>
        <w:rPr>
          <w:rFonts w:ascii="Cambria" w:hAnsi="Cambria" w:cstheme="majorBidi"/>
        </w:rPr>
        <w:t xml:space="preserve"> D&amp;T</w:t>
      </w:r>
      <w:r w:rsidRPr="00560E09">
        <w:rPr>
          <w:rFonts w:ascii="Cambria" w:hAnsi="Cambria" w:cstheme="majorBidi"/>
        </w:rPr>
        <w:t xml:space="preserve">  are not explicit and go undiscussed and most of the time forgotten</w:t>
      </w:r>
      <w:r>
        <w:rPr>
          <w:rFonts w:ascii="Cambria" w:hAnsi="Cambria" w:cstheme="majorBidi"/>
        </w:rPr>
        <w:t xml:space="preserve"> ( Burges et al., 1996).</w:t>
      </w:r>
      <w:r>
        <w:rPr>
          <w:rFonts w:ascii="Cambria" w:hAnsi="Cambria" w:cstheme="majorBidi"/>
        </w:rPr>
        <w:t xml:space="preserve">  </w:t>
      </w:r>
    </w:p>
    <w:p w14:paraId="0A8E5E30" w14:textId="2A0D89EB" w:rsidR="007E2465" w:rsidRDefault="007E2465" w:rsidP="00E449DA">
      <w:pPr>
        <w:spacing w:line="480" w:lineRule="auto"/>
        <w:ind w:left="720" w:right="685"/>
        <w:jc w:val="both"/>
        <w:rPr>
          <w:rFonts w:ascii="Cambria" w:hAnsi="Cambria" w:cstheme="majorBidi"/>
        </w:rPr>
      </w:pPr>
      <w:r>
        <w:rPr>
          <w:rFonts w:ascii="Cambria" w:hAnsi="Cambria" w:cstheme="majorBidi"/>
        </w:rPr>
        <w:t xml:space="preserve">The table below </w:t>
      </w:r>
      <w:r w:rsidRPr="00A2659B">
        <w:rPr>
          <w:rFonts w:ascii="Cambria" w:hAnsi="Cambria" w:cstheme="majorBidi"/>
        </w:rPr>
        <w:t xml:space="preserve"> summarises four core strands of mathematical topics, their associated skills, and some of their applications in the D&amp;T context that pupils will be assessed on at GCSE level and</w:t>
      </w:r>
      <w:r>
        <w:rPr>
          <w:rFonts w:ascii="Cambria" w:hAnsi="Cambria" w:cstheme="majorBidi"/>
        </w:rPr>
        <w:t xml:space="preserve"> </w:t>
      </w:r>
      <w:r w:rsidRPr="00A2659B">
        <w:rPr>
          <w:rFonts w:ascii="Cambria" w:hAnsi="Cambria" w:cstheme="majorBidi"/>
        </w:rPr>
        <w:t>which will account for at least 15% of the total D&amp;T test mark</w:t>
      </w:r>
      <w:r w:rsidR="0098268F">
        <w:rPr>
          <w:rFonts w:ascii="Cambria" w:hAnsi="Cambria" w:cstheme="majorBidi"/>
        </w:rPr>
        <w:t>.</w:t>
      </w:r>
    </w:p>
    <w:p w14:paraId="41B9AC53" w14:textId="6470CDBE" w:rsidR="007E2465" w:rsidRPr="00A435A2" w:rsidRDefault="0098268F" w:rsidP="007E2465">
      <w:pPr>
        <w:spacing w:line="480" w:lineRule="auto"/>
        <w:ind w:right="685"/>
        <w:jc w:val="both"/>
        <w:rPr>
          <w:rFonts w:ascii="Cambria" w:hAnsi="Cambria" w:cstheme="majorBidi"/>
        </w:rPr>
      </w:pPr>
      <w:r w:rsidRPr="00A2659B">
        <w:rPr>
          <w:rFonts w:ascii="Cambria" w:hAnsi="Cambria" w:cstheme="majorBidi"/>
          <w:noProof/>
        </w:rPr>
        <w:drawing>
          <wp:anchor distT="0" distB="0" distL="114300" distR="114300" simplePos="0" relativeHeight="251659264" behindDoc="1" locked="0" layoutInCell="1" hidden="0" allowOverlap="1" wp14:anchorId="57F4E59F" wp14:editId="1EB5F768">
            <wp:simplePos x="0" y="0"/>
            <wp:positionH relativeFrom="margin">
              <wp:posOffset>408305</wp:posOffset>
            </wp:positionH>
            <wp:positionV relativeFrom="paragraph">
              <wp:posOffset>29210</wp:posOffset>
            </wp:positionV>
            <wp:extent cx="5813425" cy="3401060"/>
            <wp:effectExtent l="0" t="0" r="0" b="8890"/>
            <wp:wrapTight wrapText="bothSides">
              <wp:wrapPolygon edited="0">
                <wp:start x="283" y="0"/>
                <wp:lineTo x="0" y="242"/>
                <wp:lineTo x="0" y="21294"/>
                <wp:lineTo x="212" y="21535"/>
                <wp:lineTo x="283" y="21535"/>
                <wp:lineTo x="21234" y="21535"/>
                <wp:lineTo x="21305" y="21535"/>
                <wp:lineTo x="21517" y="21294"/>
                <wp:lineTo x="21517" y="242"/>
                <wp:lineTo x="21234" y="0"/>
                <wp:lineTo x="283" y="0"/>
              </wp:wrapPolygon>
            </wp:wrapTight>
            <wp:docPr id="4" name="image1.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able&#10;&#10;Description automatically generated"/>
                    <pic:cNvPicPr preferRelativeResize="0"/>
                  </pic:nvPicPr>
                  <pic:blipFill>
                    <a:blip r:embed="rId8"/>
                    <a:srcRect/>
                    <a:stretch>
                      <a:fillRect/>
                    </a:stretch>
                  </pic:blipFill>
                  <pic:spPr>
                    <a:xfrm>
                      <a:off x="0" y="0"/>
                      <a:ext cx="5813425" cy="340106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65283E4" w14:textId="28A0AC13" w:rsidR="00C85F01" w:rsidRPr="00C92C49" w:rsidRDefault="00C92C49" w:rsidP="007E2465">
      <w:pPr>
        <w:spacing w:line="480" w:lineRule="auto"/>
        <w:ind w:left="720" w:right="685"/>
        <w:rPr>
          <w:rFonts w:ascii="Cambria" w:hAnsi="Cambria" w:cstheme="majorBidi"/>
        </w:rPr>
      </w:pPr>
      <w:r>
        <w:rPr>
          <w:rFonts w:ascii="Cambria" w:hAnsi="Cambria" w:cstheme="majorBidi"/>
        </w:rPr>
        <w:t xml:space="preserve"> </w:t>
      </w:r>
      <w:r w:rsidR="00C85F01" w:rsidRPr="00A2659B">
        <w:rPr>
          <w:rFonts w:ascii="Cambria" w:hAnsi="Cambria" w:cstheme="majorBidi"/>
        </w:rPr>
        <w:t>(Pearson’s Specification, 2020, p79)</w:t>
      </w:r>
    </w:p>
    <w:p w14:paraId="79D32161" w14:textId="5E36F506" w:rsidR="00C92C49" w:rsidRDefault="00C92C49" w:rsidP="007E2465">
      <w:pPr>
        <w:spacing w:line="480" w:lineRule="auto"/>
        <w:ind w:right="685"/>
        <w:jc w:val="both"/>
        <w:rPr>
          <w:rFonts w:ascii="Cambria" w:hAnsi="Cambria" w:cstheme="majorBidi"/>
        </w:rPr>
      </w:pPr>
    </w:p>
    <w:p w14:paraId="306BFBC4" w14:textId="589D3E4F" w:rsidR="00411034" w:rsidRDefault="00411034" w:rsidP="007E2465">
      <w:pPr>
        <w:spacing w:line="480" w:lineRule="auto"/>
        <w:ind w:left="720" w:right="685"/>
        <w:jc w:val="both"/>
        <w:rPr>
          <w:rFonts w:ascii="Cambria" w:hAnsi="Cambria" w:cstheme="majorBidi"/>
        </w:rPr>
      </w:pPr>
      <w:r>
        <w:rPr>
          <w:rFonts w:ascii="Cambria" w:hAnsi="Cambria" w:cstheme="majorBidi"/>
        </w:rPr>
        <w:t xml:space="preserve">Davidson, Evens and McCormick (1998) point out to </w:t>
      </w:r>
      <w:r w:rsidR="00382F6B">
        <w:rPr>
          <w:rFonts w:ascii="Cambria" w:hAnsi="Cambria" w:cstheme="majorBidi"/>
        </w:rPr>
        <w:t>research</w:t>
      </w:r>
      <w:r>
        <w:rPr>
          <w:rFonts w:ascii="Cambria" w:hAnsi="Cambria" w:cstheme="majorBidi"/>
        </w:rPr>
        <w:t xml:space="preserve"> funded by the UK Economic and Social Research Council (ESRC) in collaboration with Design Council (DC). The research used case study data from D&amp;T classrooms looking at the use of concepts from science and </w:t>
      </w:r>
      <w:r>
        <w:rPr>
          <w:rFonts w:ascii="Cambria" w:hAnsi="Cambria" w:cstheme="majorBidi"/>
        </w:rPr>
        <w:lastRenderedPageBreak/>
        <w:t xml:space="preserve">mathematics. The final report of the research was </w:t>
      </w:r>
      <w:r w:rsidR="00382F6B">
        <w:rPr>
          <w:rFonts w:ascii="Cambria" w:hAnsi="Cambria" w:cstheme="majorBidi"/>
        </w:rPr>
        <w:t>published,</w:t>
      </w:r>
      <w:r>
        <w:rPr>
          <w:rFonts w:ascii="Cambria" w:hAnsi="Cambria" w:cstheme="majorBidi"/>
        </w:rPr>
        <w:t xml:space="preserve"> and its finding concluded that there is gap between the subjects.</w:t>
      </w:r>
    </w:p>
    <w:p w14:paraId="39A654B6" w14:textId="0E9D199B" w:rsidR="00411034" w:rsidRDefault="00411034" w:rsidP="007E2465">
      <w:pPr>
        <w:spacing w:after="240" w:line="480" w:lineRule="auto"/>
        <w:ind w:left="720" w:right="685"/>
        <w:jc w:val="both"/>
        <w:rPr>
          <w:rFonts w:ascii="Cambria" w:hAnsi="Cambria" w:cstheme="majorBidi"/>
        </w:rPr>
      </w:pPr>
      <w:r>
        <w:rPr>
          <w:rFonts w:ascii="Cambria" w:hAnsi="Cambria" w:cstheme="majorBidi"/>
        </w:rPr>
        <w:t xml:space="preserve"> Researchers </w:t>
      </w:r>
      <w:r w:rsidR="00382F6B">
        <w:rPr>
          <w:rFonts w:ascii="Cambria" w:hAnsi="Cambria" w:cstheme="majorBidi"/>
        </w:rPr>
        <w:t xml:space="preserve">identified </w:t>
      </w:r>
      <w:r w:rsidR="00382F6B" w:rsidRPr="00FE7B2C">
        <w:rPr>
          <w:rFonts w:ascii="Cambria" w:hAnsi="Cambria" w:cstheme="majorBidi"/>
        </w:rPr>
        <w:t>gaps</w:t>
      </w:r>
      <w:r>
        <w:rPr>
          <w:rFonts w:ascii="Cambria" w:hAnsi="Cambria" w:cstheme="majorBidi"/>
        </w:rPr>
        <w:t xml:space="preserve"> on different </w:t>
      </w:r>
      <w:r w:rsidR="00382F6B">
        <w:rPr>
          <w:rFonts w:ascii="Cambria" w:hAnsi="Cambria" w:cstheme="majorBidi"/>
        </w:rPr>
        <w:t>levels:</w:t>
      </w:r>
      <w:r w:rsidRPr="00FE7B2C">
        <w:rPr>
          <w:rFonts w:ascii="Cambria" w:hAnsi="Cambria" w:cstheme="majorBidi"/>
        </w:rPr>
        <w:t xml:space="preserve"> 'overlap' between subjects, in which the same concepts are thought and applied in different contexts; ‘mismatch,' in which concepts are required in D&amp;T before they are thought in science or mathematics; and 'differing purposes,' in which a context is used for a learning experience with a different purpose</w:t>
      </w:r>
      <w:r>
        <w:rPr>
          <w:rFonts w:ascii="Cambria" w:hAnsi="Cambria" w:cstheme="majorBidi"/>
        </w:rPr>
        <w:t>. Moreover, the research inquiry recommended that coordination and collaboration between departments is a potential realistic approach not only to recognise the gaps but also to build links between subjects (ibid).</w:t>
      </w:r>
    </w:p>
    <w:p w14:paraId="231AE6DF" w14:textId="3864177A" w:rsidR="00AA2530" w:rsidRPr="007E2465" w:rsidRDefault="00C6195B" w:rsidP="007E2465">
      <w:pPr>
        <w:pStyle w:val="ListParagraph"/>
        <w:spacing w:line="480" w:lineRule="auto"/>
        <w:ind w:right="685" w:hanging="11"/>
        <w:jc w:val="both"/>
        <w:rPr>
          <w:rFonts w:ascii="Cambria" w:eastAsia="Cambria" w:hAnsi="Cambria" w:cs="Cambria"/>
          <w:b/>
          <w:sz w:val="28"/>
          <w:szCs w:val="28"/>
          <w:u w:val="single"/>
        </w:rPr>
      </w:pPr>
      <w:r w:rsidRPr="007E2465">
        <w:rPr>
          <w:rFonts w:ascii="Cambria" w:eastAsia="Cambria" w:hAnsi="Cambria" w:cs="Cambria"/>
          <w:b/>
          <w:sz w:val="28"/>
          <w:szCs w:val="28"/>
          <w:u w:val="single"/>
        </w:rPr>
        <w:t xml:space="preserve">1.2 </w:t>
      </w:r>
      <w:r w:rsidR="00E46C39" w:rsidRPr="007E2465">
        <w:rPr>
          <w:rFonts w:ascii="Cambria" w:eastAsia="Cambria" w:hAnsi="Cambria" w:cs="Cambria"/>
          <w:b/>
          <w:sz w:val="28"/>
          <w:szCs w:val="28"/>
          <w:u w:val="single"/>
        </w:rPr>
        <w:t>Research questions</w:t>
      </w:r>
    </w:p>
    <w:p w14:paraId="16E29613" w14:textId="3C9371B5" w:rsidR="00CF7871" w:rsidRDefault="00CF7871" w:rsidP="007E2465">
      <w:pPr>
        <w:spacing w:line="480" w:lineRule="auto"/>
        <w:ind w:left="720" w:right="685"/>
        <w:jc w:val="both"/>
        <w:rPr>
          <w:rFonts w:ascii="Cambria" w:eastAsia="Cambria" w:hAnsi="Cambria" w:cs="Cambria"/>
          <w:bCs/>
        </w:rPr>
      </w:pPr>
      <w:r w:rsidRPr="00CF7871">
        <w:rPr>
          <w:rFonts w:ascii="Cambria" w:eastAsia="Cambria" w:hAnsi="Cambria" w:cs="Cambria"/>
          <w:bCs/>
        </w:rPr>
        <w:t xml:space="preserve">Hughes et al. (2002) conducted a literature review that identified several calls for the development of strategies </w:t>
      </w:r>
      <w:r w:rsidR="00277B40">
        <w:rPr>
          <w:rFonts w:ascii="Cambria" w:eastAsia="Cambria" w:hAnsi="Cambria" w:cs="Cambria"/>
          <w:bCs/>
        </w:rPr>
        <w:t xml:space="preserve">to effectively </w:t>
      </w:r>
      <w:r w:rsidR="00A435A2">
        <w:rPr>
          <w:rFonts w:ascii="Cambria" w:eastAsia="Cambria" w:hAnsi="Cambria" w:cs="Cambria"/>
          <w:bCs/>
        </w:rPr>
        <w:t xml:space="preserve">use </w:t>
      </w:r>
      <w:r w:rsidR="00A435A2" w:rsidRPr="00CF7871">
        <w:rPr>
          <w:rFonts w:ascii="Cambria" w:eastAsia="Cambria" w:hAnsi="Cambria" w:cs="Cambria"/>
          <w:bCs/>
        </w:rPr>
        <w:t>mathematical</w:t>
      </w:r>
      <w:r w:rsidRPr="00CF7871">
        <w:rPr>
          <w:rFonts w:ascii="Cambria" w:eastAsia="Cambria" w:hAnsi="Cambria" w:cs="Cambria"/>
          <w:bCs/>
        </w:rPr>
        <w:t xml:space="preserve"> knowledge in both theoretical and practical contexts across different </w:t>
      </w:r>
      <w:r w:rsidR="00277B40">
        <w:rPr>
          <w:rFonts w:ascii="Cambria" w:eastAsia="Cambria" w:hAnsi="Cambria" w:cs="Cambria"/>
          <w:bCs/>
        </w:rPr>
        <w:t>subjects.</w:t>
      </w:r>
    </w:p>
    <w:p w14:paraId="5C6FD625" w14:textId="31F742E8" w:rsidR="00A82A82" w:rsidRDefault="00C6195B" w:rsidP="007E2465">
      <w:pPr>
        <w:spacing w:line="480" w:lineRule="auto"/>
        <w:ind w:left="720" w:right="685"/>
        <w:jc w:val="both"/>
        <w:rPr>
          <w:rFonts w:asciiTheme="minorHAnsi" w:hAnsiTheme="minorHAnsi"/>
        </w:rPr>
      </w:pPr>
      <w:r w:rsidRPr="00C6195B">
        <w:rPr>
          <w:rFonts w:ascii="Cambria" w:eastAsia="Cambria" w:hAnsi="Cambria" w:cs="Cambria"/>
          <w:bCs/>
        </w:rPr>
        <w:t xml:space="preserve">Furthermore, </w:t>
      </w:r>
      <w:r w:rsidR="00277B40">
        <w:rPr>
          <w:rFonts w:ascii="Cambria" w:eastAsia="Cambria" w:hAnsi="Cambria" w:cs="Cambria"/>
          <w:bCs/>
        </w:rPr>
        <w:t xml:space="preserve">those </w:t>
      </w:r>
      <w:r w:rsidR="00A435A2">
        <w:rPr>
          <w:rFonts w:ascii="Cambria" w:eastAsia="Cambria" w:hAnsi="Cambria" w:cs="Cambria"/>
          <w:bCs/>
        </w:rPr>
        <w:t xml:space="preserve">calls </w:t>
      </w:r>
      <w:r w:rsidR="00A435A2" w:rsidRPr="00C6195B">
        <w:rPr>
          <w:rFonts w:ascii="Cambria" w:eastAsia="Cambria" w:hAnsi="Cambria" w:cs="Cambria"/>
          <w:bCs/>
        </w:rPr>
        <w:t>highlighted</w:t>
      </w:r>
      <w:r w:rsidRPr="00C6195B">
        <w:rPr>
          <w:rFonts w:ascii="Cambria" w:eastAsia="Cambria" w:hAnsi="Cambria" w:cs="Cambria"/>
          <w:bCs/>
        </w:rPr>
        <w:t xml:space="preserve"> the importance of enhancing interdepartmental collaboration to fully leverage the integration of mathematics in all disciplines (Mackerell, 2002).</w:t>
      </w:r>
      <w:r w:rsidR="009F5316">
        <w:rPr>
          <w:rFonts w:ascii="Cambria" w:eastAsia="Cambria" w:hAnsi="Cambria" w:cs="Cambria"/>
          <w:bCs/>
        </w:rPr>
        <w:t xml:space="preserve"> </w:t>
      </w:r>
      <w:r w:rsidR="009B0E15">
        <w:rPr>
          <w:rFonts w:ascii="Cambria" w:eastAsia="Cambria" w:hAnsi="Cambria" w:cs="Cambria"/>
          <w:bCs/>
        </w:rPr>
        <w:t xml:space="preserve"> </w:t>
      </w:r>
      <w:r w:rsidR="00A82A82" w:rsidRPr="00A82A82">
        <w:rPr>
          <w:rFonts w:ascii="Cambria" w:eastAsia="Cambria" w:hAnsi="Cambria" w:cs="Cambria"/>
          <w:bCs/>
        </w:rPr>
        <w:t>Undoubtedly, the collaboration among teachers can serve as an effective tool for enhancing student learning outcomes. Based on personal experience, there are numerous methods through which teachers might engage in collaboration to enhance student achievements</w:t>
      </w:r>
      <w:r w:rsidR="00ED25EA">
        <w:rPr>
          <w:rFonts w:ascii="Cambria" w:eastAsia="Cambria" w:hAnsi="Cambria" w:cs="Cambria"/>
          <w:bCs/>
        </w:rPr>
        <w:t xml:space="preserve">. </w:t>
      </w:r>
      <w:r w:rsidR="00450C0A" w:rsidRPr="00450C0A">
        <w:rPr>
          <w:rFonts w:ascii="Cambria" w:eastAsia="Cambria" w:hAnsi="Cambria" w:cs="Cambria"/>
          <w:bCs/>
        </w:rPr>
        <w:t>This will be examined in a subsequent section of this assignment, as it serves as the aim of the interviews inquiries.</w:t>
      </w:r>
    </w:p>
    <w:p w14:paraId="1C8AFEAE" w14:textId="72D92E91" w:rsidR="00606AAC" w:rsidRDefault="00606AAC" w:rsidP="007E2465">
      <w:pPr>
        <w:pBdr>
          <w:top w:val="nil"/>
          <w:left w:val="nil"/>
          <w:bottom w:val="nil"/>
          <w:right w:val="nil"/>
          <w:between w:val="nil"/>
        </w:pBdr>
        <w:spacing w:line="480" w:lineRule="auto"/>
        <w:ind w:left="720" w:right="685"/>
        <w:jc w:val="both"/>
        <w:rPr>
          <w:rFonts w:ascii="Cambria" w:eastAsia="Cambria" w:hAnsi="Cambria" w:cs="Cambria"/>
        </w:rPr>
      </w:pPr>
      <w:r w:rsidRPr="00606AAC">
        <w:rPr>
          <w:rFonts w:ascii="Cambria" w:eastAsia="Cambria" w:hAnsi="Cambria" w:cs="Cambria"/>
        </w:rPr>
        <w:t xml:space="preserve">A literature </w:t>
      </w:r>
      <w:r w:rsidR="00A435A2">
        <w:rPr>
          <w:rFonts w:ascii="Cambria" w:eastAsia="Cambria" w:hAnsi="Cambria" w:cs="Cambria"/>
        </w:rPr>
        <w:t xml:space="preserve">review </w:t>
      </w:r>
      <w:r w:rsidR="00A435A2" w:rsidRPr="00606AAC">
        <w:rPr>
          <w:rFonts w:ascii="Cambria" w:eastAsia="Cambria" w:hAnsi="Cambria" w:cs="Cambria"/>
        </w:rPr>
        <w:t>will</w:t>
      </w:r>
      <w:r w:rsidRPr="00606AAC">
        <w:rPr>
          <w:rFonts w:ascii="Cambria" w:eastAsia="Cambria" w:hAnsi="Cambria" w:cs="Cambria"/>
        </w:rPr>
        <w:t xml:space="preserve"> be undertaken to examine the </w:t>
      </w:r>
      <w:r w:rsidR="00382F6B" w:rsidRPr="00606AAC">
        <w:rPr>
          <w:rFonts w:ascii="Cambria" w:eastAsia="Cambria" w:hAnsi="Cambria" w:cs="Cambria"/>
        </w:rPr>
        <w:t>inquiries</w:t>
      </w:r>
      <w:r w:rsidRPr="00606AAC">
        <w:rPr>
          <w:rFonts w:ascii="Cambria" w:eastAsia="Cambria" w:hAnsi="Cambria" w:cs="Cambria"/>
        </w:rPr>
        <w:t xml:space="preserve"> in respect to both mathematics and D&amp;T </w:t>
      </w:r>
      <w:r>
        <w:rPr>
          <w:rFonts w:ascii="Cambria" w:eastAsia="Cambria" w:hAnsi="Cambria" w:cs="Cambria"/>
        </w:rPr>
        <w:t>subjects</w:t>
      </w:r>
      <w:r w:rsidRPr="00606AAC">
        <w:rPr>
          <w:rFonts w:ascii="Cambria" w:eastAsia="Cambria" w:hAnsi="Cambria" w:cs="Cambria"/>
        </w:rPr>
        <w:t>. The review will address the following research questions:</w:t>
      </w:r>
    </w:p>
    <w:p w14:paraId="0AB94C0E" w14:textId="7DE8725A" w:rsidR="00AA2530" w:rsidRPr="00ED25EA" w:rsidRDefault="00BA600A" w:rsidP="0098268F">
      <w:pPr>
        <w:pStyle w:val="ListParagraph"/>
        <w:numPr>
          <w:ilvl w:val="0"/>
          <w:numId w:val="17"/>
        </w:numPr>
        <w:pBdr>
          <w:top w:val="nil"/>
          <w:left w:val="nil"/>
          <w:bottom w:val="nil"/>
          <w:right w:val="nil"/>
          <w:between w:val="nil"/>
        </w:pBdr>
        <w:spacing w:line="360" w:lineRule="auto"/>
        <w:ind w:right="685"/>
        <w:rPr>
          <w:rFonts w:ascii="Cambria" w:eastAsia="Cambria" w:hAnsi="Cambria" w:cs="Cambria"/>
        </w:rPr>
      </w:pPr>
      <w:r w:rsidRPr="00ED25EA">
        <w:rPr>
          <w:rFonts w:ascii="Cambria" w:eastAsia="Cambria" w:hAnsi="Cambria" w:cs="Cambria"/>
        </w:rPr>
        <w:t xml:space="preserve">Can </w:t>
      </w:r>
      <w:r w:rsidR="001761D9" w:rsidRPr="00ED25EA">
        <w:rPr>
          <w:rFonts w:ascii="Cambria" w:eastAsia="Cambria" w:hAnsi="Cambria" w:cs="Cambria"/>
        </w:rPr>
        <w:t>students transfer</w:t>
      </w:r>
      <w:r w:rsidR="00E46C39" w:rsidRPr="00ED25EA">
        <w:rPr>
          <w:rFonts w:ascii="Cambria" w:eastAsia="Cambria" w:hAnsi="Cambria" w:cs="Cambria"/>
        </w:rPr>
        <w:t xml:space="preserve"> and apply mathematical skills learned in the mathematics department </w:t>
      </w:r>
      <w:r w:rsidR="002D50C9" w:rsidRPr="00ED25EA">
        <w:rPr>
          <w:rFonts w:ascii="Cambria" w:eastAsia="Cambria" w:hAnsi="Cambria" w:cs="Cambria"/>
        </w:rPr>
        <w:t>to the</w:t>
      </w:r>
      <w:r w:rsidR="00E46C39" w:rsidRPr="00ED25EA">
        <w:rPr>
          <w:rFonts w:ascii="Cambria" w:eastAsia="Cambria" w:hAnsi="Cambria" w:cs="Cambria"/>
        </w:rPr>
        <w:t xml:space="preserve"> D&amp;T curriculum?</w:t>
      </w:r>
    </w:p>
    <w:p w14:paraId="2FEA833F" w14:textId="77777777" w:rsidR="00C92C49" w:rsidRDefault="00E46C39" w:rsidP="0098268F">
      <w:pPr>
        <w:pStyle w:val="ListParagraph"/>
        <w:numPr>
          <w:ilvl w:val="0"/>
          <w:numId w:val="17"/>
        </w:numPr>
        <w:pBdr>
          <w:top w:val="nil"/>
          <w:left w:val="nil"/>
          <w:bottom w:val="nil"/>
          <w:right w:val="nil"/>
          <w:between w:val="nil"/>
        </w:pBdr>
        <w:spacing w:after="160" w:line="360" w:lineRule="auto"/>
        <w:ind w:right="685"/>
        <w:jc w:val="both"/>
        <w:rPr>
          <w:rFonts w:ascii="Cambria" w:eastAsia="Cambria" w:hAnsi="Cambria" w:cs="Cambria"/>
        </w:rPr>
      </w:pPr>
      <w:r w:rsidRPr="00ED25EA">
        <w:rPr>
          <w:rFonts w:ascii="Cambria" w:eastAsia="Cambria" w:hAnsi="Cambria" w:cs="Cambria"/>
        </w:rPr>
        <w:t xml:space="preserve">Can mathematics and D&amp;T teachers collaborate effectively to enhance students' outcomes? </w:t>
      </w:r>
    </w:p>
    <w:p w14:paraId="54C44923" w14:textId="77777777" w:rsidR="00C92C49" w:rsidRDefault="00C92C49" w:rsidP="007E2465">
      <w:pPr>
        <w:pStyle w:val="ListParagraph"/>
        <w:pBdr>
          <w:top w:val="nil"/>
          <w:left w:val="nil"/>
          <w:bottom w:val="nil"/>
          <w:right w:val="nil"/>
          <w:between w:val="nil"/>
        </w:pBdr>
        <w:spacing w:after="160" w:line="480" w:lineRule="auto"/>
        <w:ind w:left="2160" w:right="685"/>
        <w:rPr>
          <w:rFonts w:ascii="Cambria" w:eastAsia="Cambria" w:hAnsi="Cambria" w:cs="Cambria"/>
        </w:rPr>
      </w:pPr>
      <w:r>
        <w:rPr>
          <w:rFonts w:ascii="Cambria" w:eastAsia="Cambria" w:hAnsi="Cambria" w:cs="Cambria"/>
        </w:rPr>
        <w:t xml:space="preserve">                       </w:t>
      </w:r>
    </w:p>
    <w:p w14:paraId="4EA3C40A" w14:textId="664BAEE3" w:rsidR="00C92C49" w:rsidRPr="00197405" w:rsidRDefault="00E46C39" w:rsidP="00197405">
      <w:pPr>
        <w:pBdr>
          <w:top w:val="nil"/>
          <w:left w:val="nil"/>
          <w:bottom w:val="nil"/>
          <w:right w:val="nil"/>
          <w:between w:val="nil"/>
        </w:pBdr>
        <w:spacing w:after="160" w:line="276" w:lineRule="auto"/>
        <w:ind w:right="685"/>
        <w:jc w:val="center"/>
        <w:rPr>
          <w:rFonts w:ascii="Cambria" w:eastAsia="Cambria" w:hAnsi="Cambria" w:cs="Cambria"/>
          <w:b/>
          <w:sz w:val="32"/>
          <w:szCs w:val="32"/>
          <w:u w:val="single"/>
        </w:rPr>
      </w:pPr>
      <w:r w:rsidRPr="00197405">
        <w:rPr>
          <w:rFonts w:ascii="Cambria" w:eastAsia="Cambria" w:hAnsi="Cambria" w:cs="Cambria"/>
          <w:b/>
          <w:sz w:val="32"/>
          <w:szCs w:val="32"/>
          <w:u w:val="single"/>
        </w:rPr>
        <w:lastRenderedPageBreak/>
        <w:t>Chapter 2</w:t>
      </w:r>
    </w:p>
    <w:p w14:paraId="344F53AC" w14:textId="732C36D7" w:rsidR="00AA2530" w:rsidRPr="007E2465" w:rsidRDefault="00E46C39" w:rsidP="007E2465">
      <w:pPr>
        <w:pStyle w:val="ListParagraph"/>
        <w:pBdr>
          <w:top w:val="nil"/>
          <w:left w:val="nil"/>
          <w:bottom w:val="nil"/>
          <w:right w:val="nil"/>
          <w:between w:val="nil"/>
        </w:pBdr>
        <w:spacing w:after="160" w:line="480" w:lineRule="auto"/>
        <w:ind w:left="284" w:right="685"/>
        <w:jc w:val="center"/>
        <w:rPr>
          <w:rFonts w:ascii="Cambria" w:eastAsia="Cambria" w:hAnsi="Cambria" w:cs="Cambria"/>
          <w:bCs/>
          <w:sz w:val="32"/>
          <w:szCs w:val="32"/>
          <w:u w:val="single"/>
        </w:rPr>
      </w:pPr>
      <w:r w:rsidRPr="007E2465">
        <w:rPr>
          <w:rFonts w:ascii="Cambria" w:eastAsia="Cambria" w:hAnsi="Cambria" w:cs="Cambria"/>
          <w:bCs/>
          <w:sz w:val="32"/>
          <w:szCs w:val="32"/>
          <w:u w:val="single"/>
        </w:rPr>
        <w:t>Literature Review</w:t>
      </w:r>
    </w:p>
    <w:p w14:paraId="6249B26B" w14:textId="587734EE" w:rsidR="00AA2530" w:rsidRPr="0098268F" w:rsidRDefault="00864BE9" w:rsidP="00BF75ED">
      <w:pPr>
        <w:spacing w:line="276" w:lineRule="auto"/>
        <w:ind w:left="720" w:right="685"/>
        <w:jc w:val="both"/>
        <w:rPr>
          <w:rFonts w:ascii="Cambria" w:eastAsia="Cambria" w:hAnsi="Cambria" w:cs="Cambria"/>
          <w:b/>
          <w:sz w:val="32"/>
          <w:szCs w:val="32"/>
          <w:u w:val="single"/>
        </w:rPr>
      </w:pPr>
      <w:r w:rsidRPr="0098268F">
        <w:rPr>
          <w:rFonts w:ascii="Cambria" w:eastAsia="Cambria" w:hAnsi="Cambria" w:cs="Cambria"/>
          <w:b/>
          <w:sz w:val="32"/>
          <w:szCs w:val="32"/>
          <w:u w:val="single"/>
        </w:rPr>
        <w:t>2.1 Knowledge</w:t>
      </w:r>
      <w:r w:rsidR="00E46C39" w:rsidRPr="0098268F">
        <w:rPr>
          <w:rFonts w:ascii="Cambria" w:eastAsia="Cambria" w:hAnsi="Cambria" w:cs="Cambria"/>
          <w:b/>
          <w:sz w:val="32"/>
          <w:szCs w:val="32"/>
          <w:u w:val="single"/>
        </w:rPr>
        <w:t xml:space="preserve"> Transfer</w:t>
      </w:r>
    </w:p>
    <w:p w14:paraId="404E90E8" w14:textId="77777777" w:rsidR="00AA2530" w:rsidRPr="0098268F" w:rsidRDefault="00E46C39" w:rsidP="0098268F">
      <w:pPr>
        <w:spacing w:line="360" w:lineRule="auto"/>
        <w:ind w:left="720" w:right="685"/>
        <w:jc w:val="both"/>
        <w:rPr>
          <w:rFonts w:ascii="Cambria" w:eastAsia="Cambria" w:hAnsi="Cambria" w:cs="Cambria"/>
          <w:sz w:val="28"/>
          <w:szCs w:val="28"/>
          <w:u w:val="single"/>
        </w:rPr>
      </w:pPr>
      <w:r w:rsidRPr="0098268F">
        <w:rPr>
          <w:rFonts w:ascii="Cambria" w:eastAsia="Cambria" w:hAnsi="Cambria" w:cs="Cambria"/>
          <w:sz w:val="28"/>
          <w:szCs w:val="28"/>
          <w:u w:val="single"/>
        </w:rPr>
        <w:t>2.1.1 A contentious concept</w:t>
      </w:r>
    </w:p>
    <w:p w14:paraId="4F944DD3" w14:textId="77777777" w:rsidR="00806D2A" w:rsidRDefault="00E46C39" w:rsidP="007E2465">
      <w:pPr>
        <w:spacing w:line="480" w:lineRule="auto"/>
        <w:ind w:left="720" w:right="685"/>
        <w:jc w:val="both"/>
        <w:rPr>
          <w:rFonts w:ascii="Cambria" w:eastAsia="Cambria" w:hAnsi="Cambria" w:cs="Cambria"/>
        </w:rPr>
      </w:pPr>
      <w:r>
        <w:rPr>
          <w:rFonts w:ascii="Cambria" w:eastAsia="Cambria" w:hAnsi="Cambria" w:cs="Cambria"/>
        </w:rPr>
        <w:t>Empirical evidence suggests that the concept of transfer</w:t>
      </w:r>
      <w:r w:rsidR="004A10A3">
        <w:rPr>
          <w:rFonts w:ascii="Cambria" w:eastAsia="Cambria" w:hAnsi="Cambria" w:cs="Cambria"/>
        </w:rPr>
        <w:t xml:space="preserve"> of knowledge </w:t>
      </w:r>
      <w:r>
        <w:rPr>
          <w:rFonts w:ascii="Cambria" w:eastAsia="Cambria" w:hAnsi="Cambria" w:cs="Cambria"/>
        </w:rPr>
        <w:t xml:space="preserve">has been the subject of </w:t>
      </w:r>
      <w:r w:rsidR="00864BE9">
        <w:rPr>
          <w:rFonts w:ascii="Cambria" w:eastAsia="Cambria" w:hAnsi="Cambria" w:cs="Cambria"/>
        </w:rPr>
        <w:t>significant theoretical</w:t>
      </w:r>
      <w:r>
        <w:rPr>
          <w:rFonts w:ascii="Cambria" w:eastAsia="Cambria" w:hAnsi="Cambria" w:cs="Cambria"/>
        </w:rPr>
        <w:t xml:space="preserve"> investigation over the past century (Barnett and Ceci, 2002). </w:t>
      </w:r>
      <w:r w:rsidR="004A10A3">
        <w:rPr>
          <w:rFonts w:ascii="Cambria" w:eastAsia="Cambria" w:hAnsi="Cambria" w:cs="Cambria"/>
        </w:rPr>
        <w:t xml:space="preserve"> </w:t>
      </w:r>
      <w:r>
        <w:rPr>
          <w:rFonts w:ascii="Cambria" w:eastAsia="Cambria" w:hAnsi="Cambria" w:cs="Cambria"/>
        </w:rPr>
        <w:t xml:space="preserve">As stated by Roy, Mestre, and Dufresne (2005), </w:t>
      </w:r>
      <w:r w:rsidR="00382F6B">
        <w:rPr>
          <w:rFonts w:ascii="Cambria" w:eastAsia="Cambria" w:hAnsi="Cambria" w:cs="Cambria"/>
        </w:rPr>
        <w:t>even though</w:t>
      </w:r>
      <w:r>
        <w:rPr>
          <w:rFonts w:ascii="Cambria" w:eastAsia="Cambria" w:hAnsi="Cambria" w:cs="Cambria"/>
        </w:rPr>
        <w:t xml:space="preserve"> knowledge transfer has attracted the attention of authors for decades, facilitating it remains a significant educational challenge. </w:t>
      </w:r>
    </w:p>
    <w:p w14:paraId="7A948FA5" w14:textId="5BAB6D94" w:rsidR="00AA2530" w:rsidRDefault="00806D2A" w:rsidP="007E2465">
      <w:pPr>
        <w:spacing w:line="480" w:lineRule="auto"/>
        <w:ind w:left="720" w:right="685"/>
        <w:jc w:val="both"/>
        <w:rPr>
          <w:rFonts w:ascii="Cambria" w:eastAsia="Cambria" w:hAnsi="Cambria" w:cs="Cambria"/>
        </w:rPr>
      </w:pPr>
      <w:r w:rsidRPr="00806D2A">
        <w:rPr>
          <w:rFonts w:ascii="Cambria" w:eastAsia="Cambria" w:hAnsi="Cambria" w:cs="Cambria"/>
        </w:rPr>
        <w:t xml:space="preserve">Extensive research suggests that students frequently encounter significant difficulties when attempting to apply their knowledge to contexts that differ from the one in which it was first acquired (Gilbert et al., 2011). Hence, numerous educators and researchers have tried to determine those variables that impact the subsequent acquisition of knowledge through examining the cognitive and metacognitive processes that take place during the learning process. A significant body of literature has emerged, presenting diverse viewpoints on learning and teaching strategies, as well as substantial variation in research outcomes (Blume, Ford, Baldwin, &amp; Huang, 2010). </w:t>
      </w:r>
      <w:r w:rsidR="00E46C39">
        <w:rPr>
          <w:rFonts w:ascii="Cambria" w:eastAsia="Cambria" w:hAnsi="Cambria" w:cs="Cambria"/>
        </w:rPr>
        <w:t>Among academics and authors, the selection of a singular definition of the term '</w:t>
      </w:r>
      <w:r w:rsidR="004A10A3">
        <w:rPr>
          <w:rFonts w:ascii="Cambria" w:eastAsia="Cambria" w:hAnsi="Cambria" w:cs="Cambria"/>
        </w:rPr>
        <w:t>t</w:t>
      </w:r>
      <w:r w:rsidR="00E46C39">
        <w:rPr>
          <w:rFonts w:ascii="Cambria" w:eastAsia="Cambria" w:hAnsi="Cambria" w:cs="Cambria"/>
        </w:rPr>
        <w:t xml:space="preserve">ransfer' has generated disagreement. In fact, while some are in favour of a single definition of the term "Transfer," others refrain from using it altogether on the grounds that its significance and ramifications are ambiguous (Hammer et al., 2005). </w:t>
      </w:r>
    </w:p>
    <w:p w14:paraId="0E8C252F" w14:textId="720C270B" w:rsidR="00A473F6" w:rsidRDefault="00A473F6" w:rsidP="007E2465">
      <w:pPr>
        <w:spacing w:line="480" w:lineRule="auto"/>
        <w:ind w:left="720" w:right="685"/>
        <w:jc w:val="both"/>
        <w:rPr>
          <w:rFonts w:ascii="Cambria" w:eastAsia="Cambria" w:hAnsi="Cambria" w:cs="Cambria"/>
        </w:rPr>
      </w:pPr>
      <w:r w:rsidRPr="00A473F6">
        <w:rPr>
          <w:rFonts w:ascii="Cambria" w:eastAsia="Cambria" w:hAnsi="Cambria" w:cs="Cambria"/>
        </w:rPr>
        <w:t>In the subsequent paragraphs, I will examine how associationism, constructivism, and situated cognition, as theoretical frameworks, conceptuali</w:t>
      </w:r>
      <w:r>
        <w:rPr>
          <w:rFonts w:ascii="Cambria" w:eastAsia="Cambria" w:hAnsi="Cambria" w:cs="Cambria"/>
        </w:rPr>
        <w:t>s</w:t>
      </w:r>
      <w:r w:rsidRPr="00A473F6">
        <w:rPr>
          <w:rFonts w:ascii="Cambria" w:eastAsia="Cambria" w:hAnsi="Cambria" w:cs="Cambria"/>
        </w:rPr>
        <w:t>e the transfer of knowledge and its application.</w:t>
      </w:r>
      <w:r w:rsidR="00C12335" w:rsidRPr="00C12335">
        <w:t xml:space="preserve"> </w:t>
      </w:r>
      <w:r w:rsidR="00C12335" w:rsidRPr="00C12335">
        <w:rPr>
          <w:rFonts w:ascii="Cambria" w:eastAsia="Cambria" w:hAnsi="Cambria" w:cs="Cambria"/>
        </w:rPr>
        <w:t>The objective of evaluating these theories is to determine how knowledge transfer can take place, in order to offer learners the best chances to use their acquired knowledge and competence in various disciplines.</w:t>
      </w:r>
      <w:r w:rsidRPr="00A473F6">
        <w:rPr>
          <w:rFonts w:ascii="Cambria" w:eastAsia="Cambria" w:hAnsi="Cambria" w:cs="Cambria"/>
        </w:rPr>
        <w:t xml:space="preserve"> This  will serve as a basis for </w:t>
      </w:r>
      <w:r w:rsidRPr="00A473F6">
        <w:rPr>
          <w:rFonts w:ascii="Cambria" w:eastAsia="Cambria" w:hAnsi="Cambria" w:cs="Cambria"/>
        </w:rPr>
        <w:lastRenderedPageBreak/>
        <w:t>understanding the challenges involved in transferring mathematical knowledge to the subject of Design and Technology.</w:t>
      </w:r>
    </w:p>
    <w:p w14:paraId="300185F3" w14:textId="77777777" w:rsidR="00AA2530" w:rsidRPr="0098268F" w:rsidRDefault="00E46C39" w:rsidP="00BF75ED">
      <w:pPr>
        <w:spacing w:before="200" w:line="360" w:lineRule="auto"/>
        <w:ind w:left="720" w:right="685"/>
        <w:jc w:val="both"/>
        <w:rPr>
          <w:rFonts w:ascii="Cambria" w:eastAsia="Cambria" w:hAnsi="Cambria" w:cs="Cambria"/>
          <w:sz w:val="28"/>
          <w:szCs w:val="28"/>
          <w:u w:val="single"/>
        </w:rPr>
      </w:pPr>
      <w:r w:rsidRPr="0098268F">
        <w:rPr>
          <w:rFonts w:ascii="Cambria" w:eastAsia="Cambria" w:hAnsi="Cambria" w:cs="Cambria"/>
          <w:sz w:val="28"/>
          <w:szCs w:val="28"/>
          <w:u w:val="single"/>
        </w:rPr>
        <w:t>2.1.2 Associationism</w:t>
      </w:r>
    </w:p>
    <w:p w14:paraId="052541A1" w14:textId="51CA3D17" w:rsidR="00382F6B" w:rsidRDefault="00E46C39" w:rsidP="00BF75ED">
      <w:pPr>
        <w:spacing w:after="200" w:line="480" w:lineRule="auto"/>
        <w:ind w:left="720" w:right="685"/>
        <w:jc w:val="both"/>
        <w:rPr>
          <w:rFonts w:ascii="Cambria" w:eastAsia="Cambria" w:hAnsi="Cambria" w:cs="Cambria"/>
        </w:rPr>
      </w:pPr>
      <w:r>
        <w:rPr>
          <w:rFonts w:ascii="Cambria" w:eastAsia="Cambria" w:hAnsi="Cambria" w:cs="Cambria"/>
        </w:rPr>
        <w:t>This perspective defines learning as the process of drawing analogies, and connections between diverse learning situations. From an associationist viewpoint, the degree of similarity between new and previous learning experiences is crucial in ensuring effective knowledge transfer. This perspective is extremely unlikely to transfer to fundamentally dissimilar contexts</w:t>
      </w:r>
      <w:r w:rsidR="007924AD">
        <w:rPr>
          <w:rFonts w:ascii="Cambria" w:eastAsia="Cambria" w:hAnsi="Cambria" w:cs="Cambria"/>
        </w:rPr>
        <w:t xml:space="preserve"> as described </w:t>
      </w:r>
      <w:r w:rsidR="00825387">
        <w:rPr>
          <w:rFonts w:ascii="Cambria" w:eastAsia="Cambria" w:hAnsi="Cambria" w:cs="Cambria"/>
        </w:rPr>
        <w:t>(</w:t>
      </w:r>
      <w:r w:rsidR="007924AD">
        <w:rPr>
          <w:rFonts w:ascii="Cambria" w:eastAsia="Cambria" w:hAnsi="Cambria" w:cs="Cambria"/>
        </w:rPr>
        <w:t xml:space="preserve"> Hughes </w:t>
      </w:r>
      <w:r w:rsidR="007924AD" w:rsidRPr="00825387">
        <w:rPr>
          <w:rFonts w:ascii="Cambria" w:eastAsia="Cambria" w:hAnsi="Cambria" w:cs="Cambria"/>
        </w:rPr>
        <w:t>et al</w:t>
      </w:r>
      <w:r w:rsidR="007924AD">
        <w:rPr>
          <w:rFonts w:ascii="Cambria" w:eastAsia="Cambria" w:hAnsi="Cambria" w:cs="Cambria"/>
          <w:i/>
          <w:iCs/>
        </w:rPr>
        <w:t>.</w:t>
      </w:r>
      <w:r w:rsidR="00825387">
        <w:rPr>
          <w:rFonts w:ascii="Cambria" w:eastAsia="Cambria" w:hAnsi="Cambria" w:cs="Cambria"/>
        </w:rPr>
        <w:t xml:space="preserve">, </w:t>
      </w:r>
      <w:r w:rsidR="007924AD">
        <w:rPr>
          <w:rFonts w:ascii="Cambria" w:eastAsia="Cambria" w:hAnsi="Cambria" w:cs="Cambria"/>
        </w:rPr>
        <w:t>2000).</w:t>
      </w:r>
      <w:r w:rsidR="00C92C49">
        <w:rPr>
          <w:rFonts w:ascii="Cambria" w:eastAsia="Cambria" w:hAnsi="Cambria" w:cs="Cambria"/>
        </w:rPr>
        <w:t xml:space="preserve"> </w:t>
      </w:r>
      <w:r w:rsidR="00BF75ED">
        <w:rPr>
          <w:rFonts w:ascii="Cambria" w:eastAsia="Cambria" w:hAnsi="Cambria" w:cs="Cambria"/>
        </w:rPr>
        <w:t xml:space="preserve"> </w:t>
      </w:r>
      <w:r>
        <w:rPr>
          <w:rFonts w:ascii="Cambria" w:eastAsia="Cambria" w:hAnsi="Cambria" w:cs="Cambria"/>
        </w:rPr>
        <w:t xml:space="preserve"> Marini and Genereux (2013)</w:t>
      </w:r>
      <w:r w:rsidR="007924AD">
        <w:rPr>
          <w:rFonts w:ascii="Cambria" w:eastAsia="Cambria" w:hAnsi="Cambria" w:cs="Cambria"/>
        </w:rPr>
        <w:t xml:space="preserve"> not only claim  that  </w:t>
      </w:r>
      <w:r>
        <w:rPr>
          <w:rFonts w:ascii="Cambria" w:eastAsia="Cambria" w:hAnsi="Cambria" w:cs="Cambria"/>
        </w:rPr>
        <w:t>transfer occurs when prior knowledge inspires and in</w:t>
      </w:r>
      <w:r w:rsidR="00F27991">
        <w:rPr>
          <w:rFonts w:ascii="Cambria" w:eastAsia="Cambria" w:hAnsi="Cambria" w:cs="Cambria"/>
        </w:rPr>
        <w:t>tegrates with fresh knowledge</w:t>
      </w:r>
      <w:r w:rsidR="007924AD">
        <w:rPr>
          <w:rFonts w:ascii="Cambria" w:eastAsia="Cambria" w:hAnsi="Cambria" w:cs="Cambria"/>
        </w:rPr>
        <w:t xml:space="preserve"> but also </w:t>
      </w:r>
      <w:r>
        <w:rPr>
          <w:rFonts w:ascii="Cambria" w:eastAsia="Cambria" w:hAnsi="Cambria" w:cs="Cambria"/>
        </w:rPr>
        <w:t xml:space="preserve"> argue that </w:t>
      </w:r>
      <w:r w:rsidR="00382F6B">
        <w:rPr>
          <w:rFonts w:ascii="Cambria" w:eastAsia="Cambria" w:hAnsi="Cambria" w:cs="Cambria"/>
        </w:rPr>
        <w:t>to</w:t>
      </w:r>
      <w:r>
        <w:rPr>
          <w:rFonts w:ascii="Cambria" w:eastAsia="Cambria" w:hAnsi="Cambria" w:cs="Cambria"/>
        </w:rPr>
        <w:t xml:space="preserve"> effectively transfer knowledge between different types of learning opportunities, learners must acquire the necessary information, procedures, and strategies for the activities at hand. </w:t>
      </w:r>
      <w:r w:rsidR="00A17C17" w:rsidRPr="00A17C17">
        <w:rPr>
          <w:rFonts w:ascii="Cambria" w:eastAsia="Cambria" w:hAnsi="Cambria" w:cs="Cambria"/>
        </w:rPr>
        <w:t>Marini and Genereux argue that if a student does not have the necessary resources after an initial learning experience, it is highly unlikely that they will be able to effectively transfer their knowledge to a completely different educational setting. This is particularly relevant in the context of Mathematics and D&amp;T. If a student lacks mathematical resources, it will be very challenging for them to apply their mathematical knowledge to the subject of D&amp;T and achieve positive outcomes. It is important to note that mathematics is primarily co</w:t>
      </w:r>
      <w:r w:rsidR="00A17C17">
        <w:rPr>
          <w:rFonts w:ascii="Cambria" w:eastAsia="Cambria" w:hAnsi="Cambria" w:cs="Cambria"/>
        </w:rPr>
        <w:t xml:space="preserve">nceptual, while D&amp;T </w:t>
      </w:r>
      <w:r w:rsidR="00820B9B">
        <w:rPr>
          <w:rFonts w:ascii="Cambria" w:eastAsia="Cambria" w:hAnsi="Cambria" w:cs="Cambria"/>
        </w:rPr>
        <w:t xml:space="preserve">is </w:t>
      </w:r>
      <w:r w:rsidR="00820B9B" w:rsidRPr="00A17C17">
        <w:rPr>
          <w:rFonts w:ascii="Cambria" w:eastAsia="Cambria" w:hAnsi="Cambria" w:cs="Cambria"/>
        </w:rPr>
        <w:t>procedural</w:t>
      </w:r>
      <w:r w:rsidR="00A17C17" w:rsidRPr="00A17C17">
        <w:rPr>
          <w:rFonts w:ascii="Cambria" w:eastAsia="Cambria" w:hAnsi="Cambria" w:cs="Cambria"/>
        </w:rPr>
        <w:t xml:space="preserve"> and practical.</w:t>
      </w:r>
    </w:p>
    <w:p w14:paraId="4830F4C9" w14:textId="2145B8DD" w:rsidR="007E2465" w:rsidRPr="0098268F" w:rsidRDefault="00E46C39" w:rsidP="0098268F">
      <w:pPr>
        <w:spacing w:line="480" w:lineRule="auto"/>
        <w:ind w:left="720" w:right="685"/>
        <w:jc w:val="both"/>
        <w:rPr>
          <w:rFonts w:ascii="Cambria" w:eastAsia="Cambria" w:hAnsi="Cambria" w:cs="Cambria"/>
          <w:sz w:val="28"/>
          <w:szCs w:val="28"/>
        </w:rPr>
      </w:pPr>
      <w:r w:rsidRPr="0098268F">
        <w:rPr>
          <w:rFonts w:ascii="Cambria" w:eastAsia="Cambria" w:hAnsi="Cambria" w:cs="Cambria"/>
          <w:sz w:val="28"/>
          <w:szCs w:val="28"/>
          <w:u w:val="single"/>
        </w:rPr>
        <w:t xml:space="preserve">2.1.3 Constructivism </w:t>
      </w:r>
    </w:p>
    <w:p w14:paraId="027ED533" w14:textId="0A325699" w:rsidR="00A43915" w:rsidRDefault="00E46C39" w:rsidP="007E2465">
      <w:pPr>
        <w:spacing w:line="480" w:lineRule="auto"/>
        <w:ind w:left="720" w:right="685"/>
        <w:jc w:val="both"/>
        <w:rPr>
          <w:rFonts w:ascii="Cambria" w:eastAsia="Cambria" w:hAnsi="Cambria" w:cs="Cambria"/>
        </w:rPr>
      </w:pPr>
      <w:r>
        <w:rPr>
          <w:rFonts w:ascii="Cambria" w:eastAsia="Cambria" w:hAnsi="Cambria" w:cs="Cambria"/>
        </w:rPr>
        <w:t>Constructivism perceives learning as an opportunity for students to construct progressively stronger educational foundations from prior learning experiences. These educational constructs, once acquired, can successfully address a wide range of learning situations, including those that appear completely opposite. From a constructivist perspective, transfer between various educational settings should be straightforward.</w:t>
      </w:r>
      <w:r w:rsidR="00A43915">
        <w:rPr>
          <w:rFonts w:ascii="Cambria" w:eastAsia="Cambria" w:hAnsi="Cambria" w:cs="Cambria"/>
        </w:rPr>
        <w:t xml:space="preserve"> </w:t>
      </w:r>
    </w:p>
    <w:p w14:paraId="6FC31790" w14:textId="7D7166B9" w:rsidR="00AA2530" w:rsidRPr="00A43915" w:rsidRDefault="00A43915" w:rsidP="007E2465">
      <w:pPr>
        <w:spacing w:after="200" w:line="480" w:lineRule="auto"/>
        <w:ind w:left="720" w:right="685"/>
        <w:jc w:val="both"/>
        <w:rPr>
          <w:rFonts w:ascii="Cambria" w:eastAsia="Cambria" w:hAnsi="Cambria" w:cs="Cambria"/>
        </w:rPr>
      </w:pPr>
      <w:r>
        <w:rPr>
          <w:rFonts w:ascii="Cambria" w:eastAsia="Cambria" w:hAnsi="Cambria" w:cs="Cambria"/>
        </w:rPr>
        <w:t xml:space="preserve">For Britton., et al ( 2007), </w:t>
      </w:r>
      <w:r>
        <w:t xml:space="preserve"> </w:t>
      </w:r>
      <w:r>
        <w:t>if knowledge and learning cannot be applied outside the original learning context, they are very limited in usefulness.</w:t>
      </w:r>
      <w:r>
        <w:rPr>
          <w:rFonts w:ascii="Cambria" w:eastAsia="Cambria" w:hAnsi="Cambria" w:cs="Cambria"/>
        </w:rPr>
        <w:t xml:space="preserve"> </w:t>
      </w:r>
      <w:r w:rsidR="00E46C39">
        <w:rPr>
          <w:rFonts w:ascii="Cambria" w:eastAsia="Cambria" w:hAnsi="Cambria" w:cs="Cambria"/>
        </w:rPr>
        <w:t xml:space="preserve">In </w:t>
      </w:r>
      <w:r w:rsidR="00864BE9">
        <w:rPr>
          <w:rFonts w:ascii="Cambria" w:eastAsia="Cambria" w:hAnsi="Cambria" w:cs="Cambria"/>
        </w:rPr>
        <w:t>his ‘knowledge</w:t>
      </w:r>
      <w:r w:rsidR="00E46C39">
        <w:rPr>
          <w:rFonts w:ascii="Cambria" w:eastAsia="Cambria" w:hAnsi="Cambria" w:cs="Cambria"/>
        </w:rPr>
        <w:t xml:space="preserve"> building' theory, Bereiter</w:t>
      </w:r>
      <w:r w:rsidR="00864BE9">
        <w:rPr>
          <w:rFonts w:ascii="Cambria" w:eastAsia="Cambria" w:hAnsi="Cambria" w:cs="Cambria"/>
        </w:rPr>
        <w:t xml:space="preserve"> </w:t>
      </w:r>
      <w:r w:rsidR="00E46C39">
        <w:rPr>
          <w:rFonts w:ascii="Cambria" w:eastAsia="Cambria" w:hAnsi="Cambria" w:cs="Cambria"/>
        </w:rPr>
        <w:lastRenderedPageBreak/>
        <w:t xml:space="preserve">(1999) contended that knowledge transfer is the sole responsibility of the student as it is a skill and not a technical procedure. Instead of expecting students to reproduce their prior knowledge, Bereiter (1999) argues that schools should prioritise teaching and learning that is successful, </w:t>
      </w:r>
      <w:r w:rsidR="00382F6B">
        <w:rPr>
          <w:rFonts w:ascii="Cambria" w:eastAsia="Cambria" w:hAnsi="Cambria" w:cs="Cambria"/>
        </w:rPr>
        <w:t>for</w:t>
      </w:r>
      <w:r w:rsidR="00E46C39">
        <w:rPr>
          <w:rFonts w:ascii="Cambria" w:eastAsia="Cambria" w:hAnsi="Cambria" w:cs="Cambria"/>
        </w:rPr>
        <w:t xml:space="preserve"> students to develop the knowledge transfer ability</w:t>
      </w:r>
      <w:r w:rsidR="00820B9B">
        <w:rPr>
          <w:rFonts w:ascii="Cambria" w:eastAsia="Cambria" w:hAnsi="Cambria" w:cs="Cambria"/>
        </w:rPr>
        <w:t>.</w:t>
      </w:r>
      <w:r w:rsidR="006E6FE1">
        <w:rPr>
          <w:rFonts w:ascii="Cambria" w:eastAsia="Cambria" w:hAnsi="Cambria" w:cs="Cambria"/>
        </w:rPr>
        <w:t xml:space="preserve"> </w:t>
      </w:r>
    </w:p>
    <w:p w14:paraId="2A6BD42B" w14:textId="6D06961A" w:rsidR="00AA2530" w:rsidRPr="007E2465" w:rsidRDefault="00E46C39" w:rsidP="007E2465">
      <w:pPr>
        <w:spacing w:before="200" w:line="480" w:lineRule="auto"/>
        <w:ind w:left="720" w:right="685"/>
        <w:jc w:val="both"/>
        <w:rPr>
          <w:rFonts w:ascii="Cambria" w:eastAsia="Cambria" w:hAnsi="Cambria" w:cs="Cambria"/>
          <w:color w:val="222222"/>
          <w:sz w:val="28"/>
          <w:szCs w:val="28"/>
          <w:u w:val="single"/>
        </w:rPr>
      </w:pPr>
      <w:r w:rsidRPr="007E2465">
        <w:rPr>
          <w:rFonts w:ascii="Cambria" w:eastAsia="Cambria" w:hAnsi="Cambria" w:cs="Cambria"/>
          <w:color w:val="222222"/>
          <w:sz w:val="28"/>
          <w:szCs w:val="28"/>
          <w:u w:val="single"/>
        </w:rPr>
        <w:t xml:space="preserve">2.1.4 Situated </w:t>
      </w:r>
      <w:r w:rsidR="00382F6B" w:rsidRPr="007E2465">
        <w:rPr>
          <w:rFonts w:ascii="Cambria" w:eastAsia="Cambria" w:hAnsi="Cambria" w:cs="Cambria"/>
          <w:color w:val="222222"/>
          <w:sz w:val="28"/>
          <w:szCs w:val="28"/>
          <w:u w:val="single"/>
        </w:rPr>
        <w:t>cognition</w:t>
      </w:r>
    </w:p>
    <w:p w14:paraId="05B73BFC" w14:textId="10D8C59B"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 xml:space="preserve">Situated cognition perspective places knowledge within its social context of acquisition. For </w:t>
      </w:r>
      <w:r w:rsidR="00864BE9">
        <w:rPr>
          <w:rFonts w:ascii="Cambria" w:eastAsia="Cambria" w:hAnsi="Cambria" w:cs="Cambria"/>
        </w:rPr>
        <w:t>this theory</w:t>
      </w:r>
      <w:r>
        <w:rPr>
          <w:rFonts w:ascii="Cambria" w:eastAsia="Cambria" w:hAnsi="Cambria" w:cs="Cambria"/>
        </w:rPr>
        <w:t xml:space="preserve">, knowledge transfer between various learning opportunities is unclear because it disregards the nature of the knowledge to be acquired (Hughes et al., 2002). </w:t>
      </w:r>
    </w:p>
    <w:p w14:paraId="6184D529" w14:textId="13B913E6"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 xml:space="preserve"> Greeno et al. (1996)</w:t>
      </w:r>
      <w:r w:rsidR="00864BE9">
        <w:rPr>
          <w:rFonts w:ascii="Cambria" w:eastAsia="Cambria" w:hAnsi="Cambria" w:cs="Cambria"/>
        </w:rPr>
        <w:t>, argue</w:t>
      </w:r>
      <w:r>
        <w:rPr>
          <w:rFonts w:ascii="Cambria" w:eastAsia="Cambria" w:hAnsi="Cambria" w:cs="Cambria"/>
        </w:rPr>
        <w:t xml:space="preserve"> that learning is fundamentally contextual </w:t>
      </w:r>
      <w:r w:rsidR="00864BE9">
        <w:rPr>
          <w:rFonts w:ascii="Cambria" w:eastAsia="Cambria" w:hAnsi="Cambria" w:cs="Cambria"/>
        </w:rPr>
        <w:t>as it</w:t>
      </w:r>
      <w:r>
        <w:rPr>
          <w:rFonts w:ascii="Cambria" w:eastAsia="Cambria" w:hAnsi="Cambria" w:cs="Cambria"/>
        </w:rPr>
        <w:t xml:space="preserve"> depends on an individual's ability to quickly adjust to the characteristics of the learning environment. Greeno et al. also advocate using the term "knowing" rather than "knowledge" because they believe that knowledge is context-dependent and does not apply to all learning situations.</w:t>
      </w:r>
    </w:p>
    <w:p w14:paraId="3FF282F3" w14:textId="1A545958"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 xml:space="preserve">Discussing different </w:t>
      </w:r>
      <w:r w:rsidR="00864BE9">
        <w:rPr>
          <w:rFonts w:ascii="Cambria" w:eastAsia="Cambria" w:hAnsi="Cambria" w:cs="Cambria"/>
        </w:rPr>
        <w:t>claims of</w:t>
      </w:r>
      <w:r>
        <w:rPr>
          <w:rFonts w:ascii="Cambria" w:eastAsia="Cambria" w:hAnsi="Cambria" w:cs="Cambria"/>
        </w:rPr>
        <w:t xml:space="preserve"> knowledge transfer, Barnett and Ceci (2002) found that transfer is straightforward if the following conditions are met in any learning context: starting points, intermediate points, and endpoints.</w:t>
      </w:r>
      <w:r w:rsidR="00D35A46">
        <w:rPr>
          <w:rFonts w:ascii="Cambria" w:eastAsia="Cambria" w:hAnsi="Cambria" w:cs="Cambria"/>
        </w:rPr>
        <w:t xml:space="preserve"> </w:t>
      </w:r>
      <w:r w:rsidR="00236743">
        <w:rPr>
          <w:rFonts w:ascii="Cambria" w:eastAsia="Cambria" w:hAnsi="Cambria" w:cs="Cambria"/>
        </w:rPr>
        <w:t xml:space="preserve"> </w:t>
      </w:r>
      <w:r w:rsidR="00EF218D" w:rsidRPr="00EF218D">
        <w:rPr>
          <w:rFonts w:ascii="Cambria" w:eastAsia="Cambria" w:hAnsi="Cambria" w:cs="Cambria"/>
        </w:rPr>
        <w:t>It is crucial to note that this study will employ the following working definition of the word 'transfer': the application of acquired skills in a distinct and new setting.</w:t>
      </w:r>
    </w:p>
    <w:p w14:paraId="5596842F" w14:textId="77777777" w:rsidR="00AA2530" w:rsidRPr="007E2465" w:rsidRDefault="00E46C39" w:rsidP="0098268F">
      <w:pPr>
        <w:spacing w:before="200" w:line="276" w:lineRule="auto"/>
        <w:ind w:left="720" w:right="685"/>
        <w:jc w:val="both"/>
        <w:rPr>
          <w:rFonts w:ascii="Cambria" w:eastAsia="Cambria" w:hAnsi="Cambria" w:cs="Cambria"/>
          <w:b/>
          <w:sz w:val="28"/>
          <w:szCs w:val="28"/>
          <w:u w:val="single"/>
        </w:rPr>
      </w:pPr>
      <w:r w:rsidRPr="007E2465">
        <w:rPr>
          <w:rFonts w:ascii="Cambria" w:eastAsia="Cambria" w:hAnsi="Cambria" w:cs="Cambria"/>
          <w:b/>
          <w:sz w:val="28"/>
          <w:szCs w:val="28"/>
          <w:u w:val="single"/>
        </w:rPr>
        <w:t>2.2 Transfer of mathematical knowledge</w:t>
      </w:r>
    </w:p>
    <w:p w14:paraId="0A59EC19" w14:textId="7304B3B1" w:rsidR="00AA2530" w:rsidRPr="007E2465" w:rsidRDefault="00864BE9" w:rsidP="007E2465">
      <w:pPr>
        <w:spacing w:line="480" w:lineRule="auto"/>
        <w:ind w:left="720" w:right="685"/>
        <w:jc w:val="both"/>
        <w:rPr>
          <w:rFonts w:ascii="Cambria" w:eastAsia="Cambria" w:hAnsi="Cambria" w:cs="Cambria"/>
          <w:sz w:val="28"/>
          <w:szCs w:val="28"/>
          <w:u w:val="single"/>
        </w:rPr>
      </w:pPr>
      <w:r w:rsidRPr="007E2465">
        <w:rPr>
          <w:rFonts w:ascii="Cambria" w:eastAsia="Cambria" w:hAnsi="Cambria" w:cs="Cambria"/>
          <w:sz w:val="28"/>
          <w:szCs w:val="28"/>
          <w:u w:val="single"/>
        </w:rPr>
        <w:t xml:space="preserve">2.2.1 </w:t>
      </w:r>
      <w:r w:rsidR="00CB1D80" w:rsidRPr="007E2465">
        <w:rPr>
          <w:rFonts w:ascii="Cambria" w:eastAsia="Cambria" w:hAnsi="Cambria" w:cs="Cambria"/>
          <w:sz w:val="28"/>
          <w:szCs w:val="28"/>
          <w:u w:val="single"/>
        </w:rPr>
        <w:t>Review of the literature</w:t>
      </w:r>
    </w:p>
    <w:p w14:paraId="64DE8EAD" w14:textId="643B6CC4" w:rsidR="00267B54" w:rsidRDefault="00267B54" w:rsidP="007E2465">
      <w:pPr>
        <w:spacing w:line="480" w:lineRule="auto"/>
        <w:ind w:left="720" w:right="685"/>
        <w:jc w:val="both"/>
        <w:rPr>
          <w:rFonts w:ascii="Cambria" w:eastAsia="Cambria" w:hAnsi="Cambria" w:cs="Cambria"/>
        </w:rPr>
      </w:pPr>
      <w:r w:rsidRPr="00267B54">
        <w:rPr>
          <w:rFonts w:ascii="Cambria" w:eastAsia="Cambria" w:hAnsi="Cambria" w:cs="Cambria"/>
        </w:rPr>
        <w:t xml:space="preserve">Mackrell (2002) argues that transfer is a concept that offers benefits, but it also has disadvantages. Mackrell </w:t>
      </w:r>
      <w:r>
        <w:rPr>
          <w:rFonts w:ascii="Cambria" w:eastAsia="Cambria" w:hAnsi="Cambria" w:cs="Cambria"/>
        </w:rPr>
        <w:t xml:space="preserve">added </w:t>
      </w:r>
      <w:r w:rsidRPr="00267B54">
        <w:rPr>
          <w:rFonts w:ascii="Cambria" w:eastAsia="Cambria" w:hAnsi="Cambria" w:cs="Cambria"/>
        </w:rPr>
        <w:t xml:space="preserve"> that students frequently struggle to transfer and apply their mathematics knowledge to other academic disciplines. Thorndike's study on the application of mathematics in various contexts supports this perspective. </w:t>
      </w:r>
      <w:r>
        <w:rPr>
          <w:rFonts w:ascii="Cambria" w:eastAsia="Cambria" w:hAnsi="Cambria" w:cs="Cambria"/>
        </w:rPr>
        <w:t xml:space="preserve">His study revealed </w:t>
      </w:r>
      <w:r w:rsidRPr="00267B54">
        <w:rPr>
          <w:rFonts w:ascii="Cambria" w:eastAsia="Cambria" w:hAnsi="Cambria" w:cs="Cambria"/>
        </w:rPr>
        <w:t xml:space="preserve"> that students often struggle to apply their mathematical knowledge, particularly in problem-solving situations. As a result, Thorndike emphasi</w:t>
      </w:r>
      <w:r>
        <w:rPr>
          <w:rFonts w:ascii="Cambria" w:eastAsia="Cambria" w:hAnsi="Cambria" w:cs="Cambria"/>
        </w:rPr>
        <w:t>s</w:t>
      </w:r>
      <w:r w:rsidRPr="00267B54">
        <w:rPr>
          <w:rFonts w:ascii="Cambria" w:eastAsia="Cambria" w:hAnsi="Cambria" w:cs="Cambria"/>
        </w:rPr>
        <w:t>ed the importance of aligning the school curriculum with the demands of real-life situations.</w:t>
      </w:r>
    </w:p>
    <w:p w14:paraId="36C33993" w14:textId="1376B2C1" w:rsidR="00AA2530" w:rsidRDefault="00E46C39" w:rsidP="007E2465">
      <w:pPr>
        <w:spacing w:before="240" w:line="480" w:lineRule="auto"/>
        <w:ind w:left="720" w:right="685"/>
        <w:jc w:val="both"/>
        <w:rPr>
          <w:rFonts w:ascii="Cambria" w:eastAsia="Cambria" w:hAnsi="Cambria" w:cs="Cambria"/>
        </w:rPr>
      </w:pPr>
      <w:r>
        <w:rPr>
          <w:rFonts w:ascii="Cambria" w:eastAsia="Cambria" w:hAnsi="Cambria" w:cs="Cambria"/>
        </w:rPr>
        <w:lastRenderedPageBreak/>
        <w:t xml:space="preserve">According to Greeno (1997), the concern should be described as "generality of knowing" rather than "transfer of knowledge." Furthermore, for Greeno, generalisation is preferred to transferability, given that any knowledge acquired during a single learning opportunity is highly dependent on the accessible </w:t>
      </w:r>
      <w:r w:rsidR="00864BE9">
        <w:rPr>
          <w:rFonts w:ascii="Cambria" w:eastAsia="Cambria" w:hAnsi="Cambria" w:cs="Cambria"/>
        </w:rPr>
        <w:t>resources during</w:t>
      </w:r>
      <w:r>
        <w:rPr>
          <w:rFonts w:ascii="Cambria" w:eastAsia="Cambria" w:hAnsi="Cambria" w:cs="Cambria"/>
        </w:rPr>
        <w:t xml:space="preserve"> that learning </w:t>
      </w:r>
      <w:r w:rsidR="00864BE9">
        <w:rPr>
          <w:rFonts w:ascii="Cambria" w:eastAsia="Cambria" w:hAnsi="Cambria" w:cs="Cambria"/>
        </w:rPr>
        <w:t>situation.</w:t>
      </w:r>
    </w:p>
    <w:p w14:paraId="07D7B787" w14:textId="7395D781" w:rsidR="004263B8" w:rsidRDefault="00E46C39" w:rsidP="00E449DA">
      <w:pPr>
        <w:spacing w:line="480" w:lineRule="auto"/>
        <w:ind w:left="720" w:right="685"/>
        <w:jc w:val="both"/>
        <w:rPr>
          <w:rFonts w:ascii="Cambria" w:eastAsia="Cambria" w:hAnsi="Cambria" w:cs="Cambria"/>
        </w:rPr>
      </w:pPr>
      <w:r>
        <w:rPr>
          <w:rFonts w:ascii="Cambria" w:eastAsia="Cambria" w:hAnsi="Cambria" w:cs="Cambria"/>
        </w:rPr>
        <w:t>Lerman (1998), on the other hand, considers mathematical knowledge transferability as a separate skill that can be acquired.</w:t>
      </w:r>
      <w:r w:rsidR="00C11015">
        <w:rPr>
          <w:rFonts w:ascii="Cambria" w:eastAsia="Cambria" w:hAnsi="Cambria" w:cs="Cambria"/>
        </w:rPr>
        <w:t xml:space="preserve"> </w:t>
      </w:r>
      <w:r>
        <w:rPr>
          <w:rFonts w:ascii="Cambria" w:eastAsia="Cambria" w:hAnsi="Cambria" w:cs="Cambria"/>
        </w:rPr>
        <w:t xml:space="preserve">Lerman added </w:t>
      </w:r>
      <w:r w:rsidR="00864BE9">
        <w:rPr>
          <w:rFonts w:ascii="Cambria" w:eastAsia="Cambria" w:hAnsi="Cambria" w:cs="Cambria"/>
        </w:rPr>
        <w:t>that the</w:t>
      </w:r>
      <w:r>
        <w:rPr>
          <w:rFonts w:ascii="Cambria" w:eastAsia="Cambria" w:hAnsi="Cambria" w:cs="Cambria"/>
        </w:rPr>
        <w:t xml:space="preserve"> ability to transfer mathematical knowledge between disciplines is </w:t>
      </w:r>
      <w:r w:rsidR="00382F6B">
        <w:rPr>
          <w:rFonts w:ascii="Cambria" w:eastAsia="Cambria" w:hAnsi="Cambria" w:cs="Cambria"/>
        </w:rPr>
        <w:t>associated with</w:t>
      </w:r>
      <w:r>
        <w:rPr>
          <w:rFonts w:ascii="Cambria" w:eastAsia="Cambria" w:hAnsi="Cambria" w:cs="Cambria"/>
        </w:rPr>
        <w:t xml:space="preserve"> the ability to look at learning experiences </w:t>
      </w:r>
      <w:r w:rsidR="000A59AD">
        <w:rPr>
          <w:rFonts w:ascii="Cambria" w:eastAsia="Cambria" w:hAnsi="Cambria" w:cs="Cambria"/>
        </w:rPr>
        <w:t xml:space="preserve">from </w:t>
      </w:r>
      <w:r w:rsidR="00D26C13">
        <w:rPr>
          <w:rFonts w:ascii="Cambria" w:eastAsia="Cambria" w:hAnsi="Cambria" w:cs="Cambria"/>
        </w:rPr>
        <w:t>a mathematical</w:t>
      </w:r>
      <w:r>
        <w:rPr>
          <w:rFonts w:ascii="Cambria" w:eastAsia="Cambria" w:hAnsi="Cambria" w:cs="Cambria"/>
        </w:rPr>
        <w:t xml:space="preserve"> </w:t>
      </w:r>
      <w:r w:rsidR="000A59AD">
        <w:rPr>
          <w:rFonts w:ascii="Cambria" w:eastAsia="Cambria" w:hAnsi="Cambria" w:cs="Cambria"/>
        </w:rPr>
        <w:t>perspective</w:t>
      </w:r>
      <w:r>
        <w:rPr>
          <w:rFonts w:ascii="Cambria" w:eastAsia="Cambria" w:hAnsi="Cambria" w:cs="Cambria"/>
        </w:rPr>
        <w:t xml:space="preserve">. </w:t>
      </w:r>
      <w:r w:rsidR="00E449DA">
        <w:rPr>
          <w:rFonts w:ascii="Cambria" w:eastAsia="Cambria" w:hAnsi="Cambria" w:cs="Cambria"/>
        </w:rPr>
        <w:t xml:space="preserve"> </w:t>
      </w:r>
      <w:r w:rsidR="004263B8" w:rsidRPr="004263B8">
        <w:rPr>
          <w:rFonts w:ascii="Cambria" w:eastAsia="Cambria" w:hAnsi="Cambria" w:cs="Cambria"/>
        </w:rPr>
        <w:t xml:space="preserve">In their case study, Carreira et al. (2002) </w:t>
      </w:r>
      <w:r w:rsidR="004263B8">
        <w:rPr>
          <w:rFonts w:ascii="Cambria" w:eastAsia="Cambria" w:hAnsi="Cambria" w:cs="Cambria"/>
        </w:rPr>
        <w:t>observed</w:t>
      </w:r>
      <w:r w:rsidR="004263B8" w:rsidRPr="004263B8">
        <w:rPr>
          <w:rFonts w:ascii="Cambria" w:eastAsia="Cambria" w:hAnsi="Cambria" w:cs="Cambria"/>
        </w:rPr>
        <w:t xml:space="preserve"> students participating in a mathematics activity and reached the conclusion that transfer of knowledge needs to be explicitly taught. They found that transfer does not happen naturally throughout the learning process, particularly when it involves actions and practices that are technically and theoretically different.</w:t>
      </w:r>
    </w:p>
    <w:p w14:paraId="2D2485B0" w14:textId="5BC77DF1" w:rsidR="00AA2530" w:rsidRDefault="002A7083" w:rsidP="007E2465">
      <w:pPr>
        <w:spacing w:before="200" w:line="480" w:lineRule="auto"/>
        <w:ind w:left="720" w:right="685"/>
        <w:jc w:val="both"/>
        <w:rPr>
          <w:rFonts w:ascii="Cambria" w:eastAsia="Cambria" w:hAnsi="Cambria" w:cs="Cambria"/>
        </w:rPr>
      </w:pPr>
      <w:r>
        <w:rPr>
          <w:rFonts w:ascii="Cambria" w:eastAsia="Cambria" w:hAnsi="Cambria" w:cs="Cambria"/>
        </w:rPr>
        <w:t>Boaler (</w:t>
      </w:r>
      <w:r w:rsidR="00E46C39">
        <w:rPr>
          <w:rFonts w:ascii="Cambria" w:eastAsia="Cambria" w:hAnsi="Cambria" w:cs="Cambria"/>
        </w:rPr>
        <w:t>2002) conducted a three-year study in two UK secondary institutions to investigate pedagogical practises. The focus of the investigation was on teaching methods, student views, and mathematical understanding. One institution's study centred on textbook exercises that required students to complete sample exams. The second school's research centred on problem-solving and student interaction.</w:t>
      </w:r>
      <w:r w:rsidR="004263B8">
        <w:rPr>
          <w:rFonts w:ascii="Cambria" w:eastAsia="Cambria" w:hAnsi="Cambria" w:cs="Cambria"/>
        </w:rPr>
        <w:t xml:space="preserve"> </w:t>
      </w:r>
      <w:r w:rsidR="00E46C39">
        <w:rPr>
          <w:rFonts w:ascii="Cambria" w:eastAsia="Cambria" w:hAnsi="Cambria" w:cs="Cambria"/>
        </w:rPr>
        <w:t>Boaler assessed the performance of each student in a variety of mathematical test situations. She observed that while students performed well in situations comparable to those in their textbook, they had difficulty applying or discussing mathematics in problem-solving situations. Moreover, Boaler observed that students who took part in problem-solving contexts acquired more diverse knowledge than the other students.</w:t>
      </w:r>
    </w:p>
    <w:p w14:paraId="6D297EA3" w14:textId="643CABFB"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 xml:space="preserve">Boaler drew a connection between the students' performance on tests and their ability to transfer knowledge and their learning in these practises. She claimed that students were able to transfer mathematics knowledge due to a combination of their previous experience, their positive, effective, and engaged interaction with the subject. Boaler concluded as a result that </w:t>
      </w:r>
      <w:r>
        <w:rPr>
          <w:rFonts w:ascii="Cambria" w:eastAsia="Cambria" w:hAnsi="Cambria" w:cs="Cambria"/>
        </w:rPr>
        <w:lastRenderedPageBreak/>
        <w:t>transfer of mathematical skills is likely under certain conditions.</w:t>
      </w:r>
      <w:r w:rsidR="004043DC">
        <w:rPr>
          <w:rFonts w:ascii="Cambria" w:eastAsia="Cambria" w:hAnsi="Cambria" w:cs="Cambria"/>
        </w:rPr>
        <w:t xml:space="preserve"> In case of D&amp;T subject and in light of the above, students can transfer mathematical learning to D&amp;T  provided that they have  a positive attitude towards the subject and can engage effectively with it.</w:t>
      </w:r>
    </w:p>
    <w:p w14:paraId="6BEC1AEA" w14:textId="2602CCD2" w:rsidR="00AA2530" w:rsidRPr="0098268F" w:rsidRDefault="00E46C39" w:rsidP="007E2465">
      <w:pPr>
        <w:spacing w:before="200" w:line="480" w:lineRule="auto"/>
        <w:ind w:left="720" w:right="685"/>
        <w:jc w:val="both"/>
        <w:rPr>
          <w:rFonts w:ascii="Cambria" w:eastAsia="Cambria" w:hAnsi="Cambria" w:cs="Cambria"/>
          <w:bCs/>
          <w:sz w:val="32"/>
          <w:szCs w:val="32"/>
          <w:u w:val="single"/>
        </w:rPr>
      </w:pPr>
      <w:r w:rsidRPr="0098268F">
        <w:rPr>
          <w:rFonts w:ascii="Cambria" w:eastAsia="Cambria" w:hAnsi="Cambria" w:cs="Cambria"/>
          <w:bCs/>
          <w:sz w:val="32"/>
          <w:szCs w:val="32"/>
          <w:u w:val="single"/>
        </w:rPr>
        <w:t>2</w:t>
      </w:r>
      <w:r w:rsidRPr="0098268F">
        <w:rPr>
          <w:rFonts w:ascii="Cambria" w:eastAsia="Cambria" w:hAnsi="Cambria" w:cs="Cambria"/>
          <w:bCs/>
          <w:color w:val="000000"/>
          <w:sz w:val="32"/>
          <w:szCs w:val="32"/>
          <w:u w:val="single"/>
        </w:rPr>
        <w:t xml:space="preserve">.2.2 </w:t>
      </w:r>
      <w:r w:rsidRPr="0098268F">
        <w:rPr>
          <w:rFonts w:ascii="Cambria" w:eastAsia="Cambria" w:hAnsi="Cambria" w:cs="Cambria"/>
          <w:bCs/>
          <w:sz w:val="32"/>
          <w:szCs w:val="32"/>
          <w:u w:val="single"/>
        </w:rPr>
        <w:t xml:space="preserve">Implications on D&amp;T </w:t>
      </w:r>
    </w:p>
    <w:p w14:paraId="5BD16BD5" w14:textId="532DAFBF" w:rsidR="00AA2530" w:rsidRDefault="00F21522" w:rsidP="007E2465">
      <w:pPr>
        <w:spacing w:line="480" w:lineRule="auto"/>
        <w:ind w:left="720" w:right="685"/>
        <w:jc w:val="both"/>
        <w:rPr>
          <w:rFonts w:ascii="Cambria" w:eastAsia="Cambria" w:hAnsi="Cambria" w:cs="Cambria"/>
        </w:rPr>
      </w:pPr>
      <w:r w:rsidRPr="00F21522">
        <w:rPr>
          <w:rFonts w:ascii="Cambria" w:eastAsia="Cambria" w:hAnsi="Cambria" w:cs="Cambria"/>
        </w:rPr>
        <w:t>The intentional inclusion of additional mathematics in the D&amp;T curriculum in England aims to improve students' mathematical skills, leading to higher performance in D&amp;T, especially in practical lessons where mathematical concepts are frequently applied.</w:t>
      </w:r>
      <w:r>
        <w:rPr>
          <w:rFonts w:ascii="Cambria" w:eastAsia="Cambria" w:hAnsi="Cambria" w:cs="Cambria"/>
        </w:rPr>
        <w:t xml:space="preserve"> </w:t>
      </w:r>
      <w:r w:rsidR="00382F6B">
        <w:rPr>
          <w:rFonts w:ascii="Cambria" w:eastAsia="Cambria" w:hAnsi="Cambria" w:cs="Cambria"/>
        </w:rPr>
        <w:t xml:space="preserve">This, </w:t>
      </w:r>
      <w:r w:rsidR="00D26C13">
        <w:rPr>
          <w:rFonts w:ascii="Cambria" w:eastAsia="Cambria" w:hAnsi="Cambria" w:cs="Cambria"/>
        </w:rPr>
        <w:t>in</w:t>
      </w:r>
      <w:r>
        <w:rPr>
          <w:rFonts w:ascii="Cambria" w:eastAsia="Cambria" w:hAnsi="Cambria" w:cs="Cambria"/>
        </w:rPr>
        <w:t xml:space="preserve"> my </w:t>
      </w:r>
      <w:r w:rsidR="00D26C13">
        <w:rPr>
          <w:rFonts w:ascii="Cambria" w:eastAsia="Cambria" w:hAnsi="Cambria" w:cs="Cambria"/>
        </w:rPr>
        <w:t>opinion,</w:t>
      </w:r>
      <w:r>
        <w:rPr>
          <w:rFonts w:ascii="Cambria" w:eastAsia="Cambria" w:hAnsi="Cambria" w:cs="Cambria"/>
        </w:rPr>
        <w:t xml:space="preserve"> </w:t>
      </w:r>
      <w:r w:rsidR="00864BE9">
        <w:rPr>
          <w:rFonts w:ascii="Cambria" w:eastAsia="Cambria" w:hAnsi="Cambria" w:cs="Cambria"/>
        </w:rPr>
        <w:t>is</w:t>
      </w:r>
      <w:r w:rsidR="00E46C39">
        <w:rPr>
          <w:rFonts w:ascii="Cambria" w:eastAsia="Cambria" w:hAnsi="Cambria" w:cs="Cambria"/>
        </w:rPr>
        <w:t xml:space="preserve"> problematic for a variety of reasons.</w:t>
      </w:r>
    </w:p>
    <w:p w14:paraId="60C6CB9A" w14:textId="79D46261" w:rsidR="00F21522" w:rsidRDefault="00F21522" w:rsidP="007E2465">
      <w:pPr>
        <w:spacing w:line="480" w:lineRule="auto"/>
        <w:ind w:left="720" w:right="685"/>
        <w:jc w:val="both"/>
        <w:rPr>
          <w:rFonts w:ascii="Cambria" w:eastAsia="Cambria" w:hAnsi="Cambria" w:cs="Cambria"/>
        </w:rPr>
      </w:pPr>
      <w:r w:rsidRPr="00F21522">
        <w:rPr>
          <w:rFonts w:ascii="Cambria" w:eastAsia="Cambria" w:hAnsi="Cambria" w:cs="Cambria"/>
        </w:rPr>
        <w:t xml:space="preserve">Based on my personal experience, most D&amp;T teachers hold the view that students should possess the requisite mathematical abilities to successfully carry out D&amp;T assignments. Furthermore, they believe that it is not the </w:t>
      </w:r>
      <w:r>
        <w:rPr>
          <w:rFonts w:ascii="Cambria" w:eastAsia="Cambria" w:hAnsi="Cambria" w:cs="Cambria"/>
        </w:rPr>
        <w:t xml:space="preserve">responsibility </w:t>
      </w:r>
      <w:r w:rsidRPr="00F21522">
        <w:rPr>
          <w:rFonts w:ascii="Cambria" w:eastAsia="Cambria" w:hAnsi="Cambria" w:cs="Cambria"/>
        </w:rPr>
        <w:t>of D&amp;T teachers to provide teaching in mathematics within the D&amp;T curriculum.</w:t>
      </w:r>
    </w:p>
    <w:p w14:paraId="28AF4242" w14:textId="491A494B" w:rsidR="00AA2530" w:rsidRDefault="00C4241B" w:rsidP="007E2465">
      <w:pPr>
        <w:spacing w:before="200" w:line="480" w:lineRule="auto"/>
        <w:ind w:left="720" w:right="685"/>
        <w:jc w:val="both"/>
        <w:rPr>
          <w:rFonts w:ascii="Cambria" w:eastAsia="Cambria" w:hAnsi="Cambria" w:cs="Cambria"/>
        </w:rPr>
      </w:pPr>
      <w:r w:rsidRPr="00C4241B">
        <w:rPr>
          <w:rFonts w:ascii="Cambria" w:eastAsia="Cambria" w:hAnsi="Cambria" w:cs="Cambria"/>
        </w:rPr>
        <w:t xml:space="preserve">Furthermore, theories such as associationism, constructivism, and situated cognition </w:t>
      </w:r>
      <w:r>
        <w:rPr>
          <w:rFonts w:ascii="Cambria" w:eastAsia="Cambria" w:hAnsi="Cambria" w:cs="Cambria"/>
        </w:rPr>
        <w:t xml:space="preserve"> which </w:t>
      </w:r>
      <w:r w:rsidRPr="00C4241B">
        <w:rPr>
          <w:rFonts w:ascii="Cambria" w:eastAsia="Cambria" w:hAnsi="Cambria" w:cs="Cambria"/>
        </w:rPr>
        <w:t>have extensively explored the transfer of knowledge,  have failed</w:t>
      </w:r>
      <w:r>
        <w:rPr>
          <w:rFonts w:ascii="Cambria" w:eastAsia="Cambria" w:hAnsi="Cambria" w:cs="Cambria"/>
        </w:rPr>
        <w:t xml:space="preserve"> not only </w:t>
      </w:r>
      <w:r w:rsidRPr="00C4241B">
        <w:rPr>
          <w:rFonts w:ascii="Cambria" w:eastAsia="Cambria" w:hAnsi="Cambria" w:cs="Cambria"/>
        </w:rPr>
        <w:t xml:space="preserve"> to address and specify the process by which mathematical knowledge is transferred from a conceptual (mathematics) to a practical (D&amp;T) context</w:t>
      </w:r>
      <w:r w:rsidR="00E46C39">
        <w:rPr>
          <w:rFonts w:ascii="Cambria" w:eastAsia="Cambria" w:hAnsi="Cambria" w:cs="Cambria"/>
        </w:rPr>
        <w:t>,</w:t>
      </w:r>
      <w:r>
        <w:rPr>
          <w:rFonts w:ascii="Cambria" w:eastAsia="Cambria" w:hAnsi="Cambria" w:cs="Cambria"/>
        </w:rPr>
        <w:t xml:space="preserve"> but also have made no mention  of the pedagogical practises available to teachers and educators that facilitate the practical use of mathematics in D&amp;T contexts. This has </w:t>
      </w:r>
      <w:r w:rsidR="00F30045">
        <w:rPr>
          <w:rFonts w:ascii="Cambria" w:eastAsia="Cambria" w:hAnsi="Cambria" w:cs="Cambria"/>
        </w:rPr>
        <w:t>led some</w:t>
      </w:r>
      <w:r>
        <w:rPr>
          <w:rFonts w:ascii="Cambria" w:eastAsia="Cambria" w:hAnsi="Cambria" w:cs="Cambria"/>
        </w:rPr>
        <w:t xml:space="preserve"> authors to argue that one of the key issues </w:t>
      </w:r>
      <w:r w:rsidR="00F30045">
        <w:rPr>
          <w:rFonts w:ascii="Cambria" w:eastAsia="Cambria" w:hAnsi="Cambria" w:cs="Cambria"/>
        </w:rPr>
        <w:t>with the</w:t>
      </w:r>
      <w:r>
        <w:rPr>
          <w:rFonts w:ascii="Cambria" w:eastAsia="Cambria" w:hAnsi="Cambria" w:cs="Cambria"/>
        </w:rPr>
        <w:t xml:space="preserve"> school curriculum is its unrealistic nature (Hughes et al, 2002). </w:t>
      </w:r>
      <w:r w:rsidR="00E46C39">
        <w:rPr>
          <w:rFonts w:ascii="Cambria" w:eastAsia="Cambria" w:hAnsi="Cambria" w:cs="Cambria"/>
        </w:rPr>
        <w:t xml:space="preserve"> Hughes et al. claim that for successful mathematics transfer to occur, knowledge must be transformed from "something we have to do" to "something that is beneficial to me" </w:t>
      </w:r>
      <w:r w:rsidR="007F33FB">
        <w:rPr>
          <w:rFonts w:ascii="Cambria" w:eastAsia="Cambria" w:hAnsi="Cambria" w:cs="Cambria"/>
        </w:rPr>
        <w:t>s</w:t>
      </w:r>
      <w:r w:rsidR="007F33FB" w:rsidRPr="007F33FB">
        <w:rPr>
          <w:rFonts w:ascii="Cambria" w:eastAsia="Cambria" w:hAnsi="Cambria" w:cs="Cambria"/>
        </w:rPr>
        <w:t xml:space="preserve">uggesting that mathematics teaching should incorporate real-world situations to improve students' comprehension of applied mathematics in practical settings and facilitate the </w:t>
      </w:r>
      <w:r w:rsidR="007F33FB">
        <w:rPr>
          <w:rFonts w:ascii="Cambria" w:eastAsia="Cambria" w:hAnsi="Cambria" w:cs="Cambria"/>
        </w:rPr>
        <w:t>conversion</w:t>
      </w:r>
      <w:r w:rsidR="007F33FB" w:rsidRPr="007F33FB">
        <w:rPr>
          <w:rFonts w:ascii="Cambria" w:eastAsia="Cambria" w:hAnsi="Cambria" w:cs="Cambria"/>
        </w:rPr>
        <w:t xml:space="preserve"> of mathematical concepts into procedural knowledge</w:t>
      </w:r>
      <w:r w:rsidR="00A46EE9">
        <w:rPr>
          <w:rFonts w:ascii="Cambria" w:eastAsia="Cambria" w:hAnsi="Cambria" w:cs="Cambria"/>
        </w:rPr>
        <w:t xml:space="preserve">.  </w:t>
      </w:r>
      <w:r w:rsidR="00A46EE9" w:rsidRPr="00A46EE9">
        <w:rPr>
          <w:rFonts w:ascii="Cambria" w:eastAsia="Cambria" w:hAnsi="Cambria" w:cs="Cambria"/>
        </w:rPr>
        <w:t xml:space="preserve">Dewey's pragmatic perspective on learning and his concept of inquiry-based learning classrooms supported  this viewpoint. </w:t>
      </w:r>
      <w:r w:rsidR="00A46EE9" w:rsidRPr="00A46EE9">
        <w:rPr>
          <w:rFonts w:ascii="Cambria" w:eastAsia="Cambria" w:hAnsi="Cambria" w:cs="Cambria"/>
        </w:rPr>
        <w:lastRenderedPageBreak/>
        <w:t>According to this perspective, schools should mirror real-life scenarios and offer students the chance to engage in various learning activities and social contexts with flexibility.</w:t>
      </w:r>
      <w:r w:rsidR="00A46EE9">
        <w:t xml:space="preserve"> ( Williams, 2017).</w:t>
      </w:r>
    </w:p>
    <w:p w14:paraId="6330FCDC" w14:textId="7C409D5D" w:rsidR="00AA2530" w:rsidRDefault="007F33FB" w:rsidP="007E2465">
      <w:pPr>
        <w:spacing w:before="240" w:line="480" w:lineRule="auto"/>
        <w:ind w:left="720" w:right="685"/>
        <w:jc w:val="both"/>
        <w:rPr>
          <w:rFonts w:ascii="Cambria" w:eastAsia="Cambria" w:hAnsi="Cambria" w:cs="Cambria"/>
        </w:rPr>
      </w:pPr>
      <w:r>
        <w:rPr>
          <w:rFonts w:ascii="Cambria" w:eastAsia="Cambria" w:hAnsi="Cambria" w:cs="Cambria"/>
        </w:rPr>
        <w:t>In conclusion</w:t>
      </w:r>
      <w:r w:rsidR="00F30045">
        <w:rPr>
          <w:rFonts w:ascii="Cambria" w:eastAsia="Cambria" w:hAnsi="Cambria" w:cs="Cambria"/>
        </w:rPr>
        <w:t>, while</w:t>
      </w:r>
      <w:r w:rsidR="00E46C39">
        <w:rPr>
          <w:rFonts w:ascii="Cambria" w:eastAsia="Cambria" w:hAnsi="Cambria" w:cs="Cambria"/>
        </w:rPr>
        <w:t xml:space="preserve"> </w:t>
      </w:r>
      <w:r w:rsidR="00F30045">
        <w:rPr>
          <w:rFonts w:ascii="Cambria" w:eastAsia="Cambria" w:hAnsi="Cambria" w:cs="Cambria"/>
        </w:rPr>
        <w:t>some researchers</w:t>
      </w:r>
      <w:r>
        <w:rPr>
          <w:rFonts w:ascii="Cambria" w:eastAsia="Cambria" w:hAnsi="Cambria" w:cs="Cambria"/>
        </w:rPr>
        <w:t xml:space="preserve"> </w:t>
      </w:r>
      <w:r w:rsidR="00E46C39">
        <w:rPr>
          <w:rFonts w:ascii="Cambria" w:eastAsia="Cambria" w:hAnsi="Cambria" w:cs="Cambria"/>
        </w:rPr>
        <w:t>claim that the more alike two learning contexts are, the more straightforward it is to transfer knowledge between them (Barnett and Ceci, 2002), others maintain that transfer must be taught in order to help prepare learners for future learning (Schwartz et al., 2005), and still others assert that students need assistance in applying their knowledge in new settings (Larsen-Freeman, 2013).</w:t>
      </w:r>
    </w:p>
    <w:p w14:paraId="6961628E" w14:textId="6695D639" w:rsidR="00AA2530" w:rsidRDefault="00E46C39" w:rsidP="0098268F">
      <w:pPr>
        <w:spacing w:before="280" w:after="280" w:line="480" w:lineRule="auto"/>
        <w:ind w:left="720" w:right="685"/>
        <w:jc w:val="both"/>
        <w:rPr>
          <w:rFonts w:ascii="Cambria" w:eastAsia="Cambria" w:hAnsi="Cambria" w:cs="Cambria"/>
        </w:rPr>
      </w:pPr>
      <w:r>
        <w:rPr>
          <w:rFonts w:ascii="Cambria" w:eastAsia="Cambria" w:hAnsi="Cambria" w:cs="Cambria"/>
        </w:rPr>
        <w:t>In the next section, I will explore how Mathematics and D&amp;T Departments could work together to improve learners' use of mathematics in D&amp;T. It is worth emphasising at this point that I have no intention of illuminating the definitional distinction between the terms 'Mathematics' and 'Numeracy' because that is not our goal in this part;</w:t>
      </w:r>
      <w:r w:rsidR="008E0500">
        <w:rPr>
          <w:rFonts w:ascii="Cambria" w:eastAsia="Cambria" w:hAnsi="Cambria" w:cs="Cambria"/>
        </w:rPr>
        <w:t xml:space="preserve"> </w:t>
      </w:r>
      <w:r w:rsidR="00382F6B">
        <w:rPr>
          <w:rFonts w:ascii="Cambria" w:eastAsia="Cambria" w:hAnsi="Cambria" w:cs="Cambria"/>
        </w:rPr>
        <w:t xml:space="preserve">therefore </w:t>
      </w:r>
      <w:r w:rsidR="00382F6B" w:rsidRPr="008E0500">
        <w:rPr>
          <w:rFonts w:ascii="Cambria" w:eastAsia="Cambria" w:hAnsi="Cambria" w:cs="Cambria"/>
        </w:rPr>
        <w:t>I</w:t>
      </w:r>
      <w:r w:rsidR="008E0500" w:rsidRPr="008E0500">
        <w:rPr>
          <w:rFonts w:ascii="Cambria" w:eastAsia="Cambria" w:hAnsi="Cambria" w:cs="Cambria"/>
        </w:rPr>
        <w:t xml:space="preserve"> will </w:t>
      </w:r>
      <w:r w:rsidR="00D26C13">
        <w:rPr>
          <w:rFonts w:ascii="Cambria" w:eastAsia="Cambria" w:hAnsi="Cambria" w:cs="Cambria"/>
        </w:rPr>
        <w:t xml:space="preserve">use </w:t>
      </w:r>
      <w:r w:rsidR="00D26C13" w:rsidRPr="008E0500">
        <w:rPr>
          <w:rFonts w:ascii="Cambria" w:eastAsia="Cambria" w:hAnsi="Cambria" w:cs="Cambria"/>
        </w:rPr>
        <w:t>mathematics</w:t>
      </w:r>
      <w:r w:rsidR="008E0500" w:rsidRPr="008E0500">
        <w:rPr>
          <w:rFonts w:ascii="Cambria" w:eastAsia="Cambria" w:hAnsi="Cambria" w:cs="Cambria"/>
        </w:rPr>
        <w:t xml:space="preserve"> for the aim of simplicity.</w:t>
      </w:r>
    </w:p>
    <w:p w14:paraId="580ECB3C" w14:textId="40A86E62" w:rsidR="00AA2530" w:rsidRPr="00293C86" w:rsidRDefault="00E46C39" w:rsidP="0098268F">
      <w:pPr>
        <w:spacing w:line="276" w:lineRule="auto"/>
        <w:ind w:left="720" w:right="685"/>
        <w:jc w:val="both"/>
        <w:rPr>
          <w:rFonts w:ascii="Cambria" w:eastAsia="Cambria" w:hAnsi="Cambria" w:cs="Cambria"/>
          <w:b/>
          <w:sz w:val="32"/>
          <w:szCs w:val="32"/>
          <w:u w:val="single"/>
        </w:rPr>
      </w:pPr>
      <w:r w:rsidRPr="00293C86">
        <w:rPr>
          <w:rFonts w:ascii="Cambria" w:eastAsia="Cambria" w:hAnsi="Cambria" w:cs="Cambria"/>
          <w:b/>
          <w:sz w:val="32"/>
          <w:szCs w:val="32"/>
          <w:u w:val="single"/>
        </w:rPr>
        <w:t xml:space="preserve">2.3 Collaborative approach </w:t>
      </w:r>
    </w:p>
    <w:p w14:paraId="6104FEC3" w14:textId="6D516AF0" w:rsidR="004352AF" w:rsidRDefault="00E46C39" w:rsidP="007E2465">
      <w:pPr>
        <w:spacing w:before="240" w:line="480" w:lineRule="auto"/>
        <w:ind w:left="720" w:right="685"/>
        <w:jc w:val="both"/>
        <w:rPr>
          <w:rFonts w:ascii="Cambria" w:eastAsia="Cambria" w:hAnsi="Cambria" w:cs="Cambria"/>
        </w:rPr>
      </w:pPr>
      <w:r>
        <w:rPr>
          <w:rFonts w:ascii="Cambria" w:eastAsia="Cambria" w:hAnsi="Cambria" w:cs="Cambria"/>
        </w:rPr>
        <w:t>Rowland and Turner (2011) claim that one of the most challenging responsibilities for teachers engaged in an interdepartmental collaborative approach is the improvement of subject understanding as well as identification of subject connections. Siskin (1994)</w:t>
      </w:r>
      <w:r w:rsidR="00864BE9">
        <w:rPr>
          <w:rFonts w:ascii="Cambria" w:eastAsia="Cambria" w:hAnsi="Cambria" w:cs="Cambria"/>
        </w:rPr>
        <w:t>, believes</w:t>
      </w:r>
      <w:r>
        <w:rPr>
          <w:rFonts w:ascii="Cambria" w:eastAsia="Cambria" w:hAnsi="Cambria" w:cs="Cambria"/>
        </w:rPr>
        <w:t xml:space="preserve"> that school departments' </w:t>
      </w:r>
      <w:r w:rsidR="00864BE9">
        <w:rPr>
          <w:rFonts w:ascii="Cambria" w:eastAsia="Cambria" w:hAnsi="Cambria" w:cs="Cambria"/>
        </w:rPr>
        <w:t>isolation is</w:t>
      </w:r>
      <w:r>
        <w:rPr>
          <w:rFonts w:ascii="Cambria" w:eastAsia="Cambria" w:hAnsi="Cambria" w:cs="Cambria"/>
        </w:rPr>
        <w:t xml:space="preserve"> due to a number of factors, including linguistic disparities, competition for resources, and </w:t>
      </w:r>
      <w:r w:rsidR="00864BE9">
        <w:rPr>
          <w:rFonts w:ascii="Cambria" w:eastAsia="Cambria" w:hAnsi="Cambria" w:cs="Cambria"/>
        </w:rPr>
        <w:t>department locations</w:t>
      </w:r>
      <w:r>
        <w:rPr>
          <w:rFonts w:ascii="Cambria" w:eastAsia="Cambria" w:hAnsi="Cambria" w:cs="Cambria"/>
        </w:rPr>
        <w:t xml:space="preserve">. </w:t>
      </w:r>
      <w:r w:rsidR="008E0500" w:rsidRPr="008E0500">
        <w:rPr>
          <w:rFonts w:ascii="Cambria" w:eastAsia="Cambria" w:hAnsi="Cambria" w:cs="Cambria"/>
        </w:rPr>
        <w:t>Bernstein (2000) argues that in addition to maintaining departmental boundaries, which can provide numerous benefits, it is also essential to preserve space between departments, which facilitates academic speciali</w:t>
      </w:r>
      <w:r w:rsidR="004352AF">
        <w:rPr>
          <w:rFonts w:ascii="Cambria" w:eastAsia="Cambria" w:hAnsi="Cambria" w:cs="Cambria"/>
        </w:rPr>
        <w:t>s</w:t>
      </w:r>
      <w:r w:rsidR="008E0500" w:rsidRPr="008E0500">
        <w:rPr>
          <w:rFonts w:ascii="Cambria" w:eastAsia="Cambria" w:hAnsi="Cambria" w:cs="Cambria"/>
        </w:rPr>
        <w:t>ation</w:t>
      </w:r>
      <w:r w:rsidR="004352AF">
        <w:rPr>
          <w:rFonts w:ascii="Cambria" w:eastAsia="Cambria" w:hAnsi="Cambria" w:cs="Cambria"/>
        </w:rPr>
        <w:t xml:space="preserve">.  </w:t>
      </w:r>
      <w:r w:rsidR="004352AF" w:rsidRPr="004352AF">
        <w:rPr>
          <w:rFonts w:ascii="Cambria" w:eastAsia="Cambria" w:hAnsi="Cambria" w:cs="Cambria"/>
        </w:rPr>
        <w:t>Bernstein believes that distinctive departments are capable of fostering a robust team culture</w:t>
      </w:r>
      <w:r w:rsidR="004352AF">
        <w:rPr>
          <w:rFonts w:ascii="Cambria" w:eastAsia="Cambria" w:hAnsi="Cambria" w:cs="Cambria"/>
        </w:rPr>
        <w:t xml:space="preserve"> </w:t>
      </w:r>
      <w:r w:rsidR="00382F6B">
        <w:rPr>
          <w:rFonts w:ascii="Cambria" w:eastAsia="Cambria" w:hAnsi="Cambria" w:cs="Cambria"/>
        </w:rPr>
        <w:t xml:space="preserve">but </w:t>
      </w:r>
      <w:r w:rsidR="00382F6B" w:rsidRPr="004352AF">
        <w:rPr>
          <w:rFonts w:ascii="Cambria" w:eastAsia="Cambria" w:hAnsi="Cambria" w:cs="Cambria"/>
        </w:rPr>
        <w:t>expressed</w:t>
      </w:r>
      <w:r w:rsidR="004352AF" w:rsidRPr="004352AF">
        <w:rPr>
          <w:rFonts w:ascii="Cambria" w:eastAsia="Cambria" w:hAnsi="Cambria" w:cs="Cambria"/>
        </w:rPr>
        <w:t xml:space="preserve"> concern that the elimination of departmental and subject-specific boundaries could potentially result in a decline in the effectiveness of subject team connections. </w:t>
      </w:r>
    </w:p>
    <w:p w14:paraId="4475B08B" w14:textId="44730F4E"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lastRenderedPageBreak/>
        <w:t>In contrast to Bernstein's claim, some researchers contend that departments must collaborate to reduce interdepartmental constraints and limitations.</w:t>
      </w:r>
      <w:r w:rsidR="00A2187E">
        <w:rPr>
          <w:rFonts w:ascii="Cambria" w:eastAsia="Cambria" w:hAnsi="Cambria" w:cs="Cambria"/>
        </w:rPr>
        <w:t xml:space="preserve"> </w:t>
      </w:r>
      <w:r>
        <w:rPr>
          <w:rFonts w:ascii="Cambria" w:eastAsia="Cambria" w:hAnsi="Cambria" w:cs="Cambria"/>
        </w:rPr>
        <w:t>Scott</w:t>
      </w:r>
      <w:r w:rsidR="00A2187E">
        <w:rPr>
          <w:rFonts w:ascii="Cambria" w:eastAsia="Cambria" w:hAnsi="Cambria" w:cs="Cambria"/>
        </w:rPr>
        <w:t xml:space="preserve"> </w:t>
      </w:r>
      <w:r>
        <w:rPr>
          <w:rFonts w:ascii="Cambria" w:eastAsia="Cambria" w:hAnsi="Cambria" w:cs="Cambria"/>
        </w:rPr>
        <w:t>(2012) conducted a small-scale investigation into students' transfer of mathematical knowledge to a different context. His research showed that resolving this issue requires a significant improvement in communication among departments, as well as a substantial reduction in obstacles and mutual boundary crossing to enable them to work more closely together.</w:t>
      </w:r>
    </w:p>
    <w:p w14:paraId="7202AA2C" w14:textId="4A658F9F"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 xml:space="preserve">According to Sage (2002), mathematics and D&amp;T subjects have strong </w:t>
      </w:r>
      <w:r w:rsidR="00382F6B">
        <w:rPr>
          <w:rFonts w:ascii="Cambria" w:eastAsia="Cambria" w:hAnsi="Cambria" w:cs="Cambria"/>
        </w:rPr>
        <w:t>links that</w:t>
      </w:r>
      <w:r>
        <w:rPr>
          <w:rFonts w:ascii="Cambria" w:eastAsia="Cambria" w:hAnsi="Cambria" w:cs="Cambria"/>
        </w:rPr>
        <w:t xml:space="preserve"> can facilitate the transfer and application of mathematical skills during D&amp;T activities. Sage considers that, </w:t>
      </w:r>
      <w:r w:rsidR="00382F6B">
        <w:rPr>
          <w:rFonts w:ascii="Cambria" w:eastAsia="Cambria" w:hAnsi="Cambria" w:cs="Cambria"/>
        </w:rPr>
        <w:t>even though</w:t>
      </w:r>
      <w:r>
        <w:rPr>
          <w:rFonts w:ascii="Cambria" w:eastAsia="Cambria" w:hAnsi="Cambria" w:cs="Cambria"/>
        </w:rPr>
        <w:t xml:space="preserve"> a collaborative approach between the D&amp;T and Mathematics Departments can have numerous benefits, one of which is the development of learners' competence in D&amp;T subject, it also has substantial drawbacks.</w:t>
      </w:r>
    </w:p>
    <w:p w14:paraId="27E7591C" w14:textId="77777777" w:rsidR="0098268F" w:rsidRDefault="00E46C39" w:rsidP="0098268F">
      <w:pPr>
        <w:spacing w:before="200" w:line="480" w:lineRule="auto"/>
        <w:ind w:left="720" w:right="685"/>
        <w:jc w:val="both"/>
        <w:rPr>
          <w:rFonts w:ascii="Cambria" w:eastAsia="Cambria" w:hAnsi="Cambria" w:cs="Cambria"/>
          <w:color w:val="222222"/>
        </w:rPr>
      </w:pPr>
      <w:r>
        <w:rPr>
          <w:rFonts w:ascii="Cambria" w:eastAsia="Cambria" w:hAnsi="Cambria" w:cs="Cambria"/>
          <w:color w:val="222222"/>
          <w:highlight w:val="white"/>
        </w:rPr>
        <w:t>Sage (2002) suggests that the timing, sequencing, and scheduling of activities within the D&amp;T and Mathematics Departments may be obstacles to collaboration. Furthermore</w:t>
      </w:r>
      <w:r w:rsidR="00293C86">
        <w:rPr>
          <w:rFonts w:ascii="Cambria" w:eastAsia="Cambria" w:hAnsi="Cambria" w:cs="Cambria"/>
          <w:color w:val="222222"/>
          <w:highlight w:val="white"/>
        </w:rPr>
        <w:t>, proximity</w:t>
      </w:r>
      <w:r>
        <w:rPr>
          <w:rFonts w:ascii="Cambria" w:eastAsia="Cambria" w:hAnsi="Cambria" w:cs="Cambria"/>
          <w:color w:val="222222"/>
          <w:highlight w:val="white"/>
        </w:rPr>
        <w:t xml:space="preserve"> between departments can have an enormous impact on interdepartmental collaboration. In fact, Venville et al. (2002) highlight the significance of departmental proximity in fostering collaboration. Venville et al. believe that collaboration decreases as the number of geographically distant </w:t>
      </w:r>
      <w:r w:rsidR="00293C86">
        <w:rPr>
          <w:rFonts w:ascii="Cambria" w:eastAsia="Cambria" w:hAnsi="Cambria" w:cs="Cambria"/>
          <w:color w:val="222222"/>
          <w:highlight w:val="white"/>
        </w:rPr>
        <w:t>departments’</w:t>
      </w:r>
      <w:r>
        <w:rPr>
          <w:rFonts w:ascii="Cambria" w:eastAsia="Cambria" w:hAnsi="Cambria" w:cs="Cambria"/>
          <w:color w:val="222222"/>
          <w:highlight w:val="white"/>
        </w:rPr>
        <w:t xml:space="preserve"> increases.</w:t>
      </w:r>
    </w:p>
    <w:p w14:paraId="2867B720" w14:textId="56796F77" w:rsidR="00AA2530" w:rsidRPr="0098268F" w:rsidRDefault="00E46C39" w:rsidP="00197405">
      <w:pPr>
        <w:spacing w:before="200" w:line="480" w:lineRule="auto"/>
        <w:ind w:left="720" w:right="685"/>
        <w:jc w:val="both"/>
        <w:rPr>
          <w:rFonts w:ascii="Cambria" w:eastAsia="Cambria" w:hAnsi="Cambria" w:cs="Cambria"/>
          <w:color w:val="222222"/>
          <w:highlight w:val="white"/>
        </w:rPr>
      </w:pPr>
      <w:r w:rsidRPr="00293C86">
        <w:rPr>
          <w:rFonts w:ascii="Cambria" w:eastAsia="Cambria" w:hAnsi="Cambria" w:cs="Cambria"/>
          <w:b/>
          <w:sz w:val="32"/>
          <w:szCs w:val="32"/>
          <w:u w:val="single"/>
        </w:rPr>
        <w:t>2.4 Conclusion</w:t>
      </w:r>
    </w:p>
    <w:p w14:paraId="2DE90365" w14:textId="0BC9B339" w:rsidR="00AA2530" w:rsidRDefault="00DA4A07" w:rsidP="007E2465">
      <w:pPr>
        <w:spacing w:line="480" w:lineRule="auto"/>
        <w:ind w:left="720" w:right="685"/>
        <w:jc w:val="both"/>
        <w:rPr>
          <w:rFonts w:ascii="Cambria" w:eastAsia="Cambria" w:hAnsi="Cambria" w:cs="Cambria"/>
        </w:rPr>
      </w:pPr>
      <w:r>
        <w:rPr>
          <w:rFonts w:ascii="Cambria" w:eastAsia="Cambria" w:hAnsi="Cambria" w:cs="Cambria"/>
        </w:rPr>
        <w:t>To</w:t>
      </w:r>
      <w:r w:rsidR="00E46C39">
        <w:rPr>
          <w:rFonts w:ascii="Cambria" w:eastAsia="Cambria" w:hAnsi="Cambria" w:cs="Cambria"/>
        </w:rPr>
        <w:t xml:space="preserve"> gain a greater understanding of the relationship between school D&amp;T and mathematics, I have attempted a literature </w:t>
      </w:r>
      <w:r w:rsidR="00293C86">
        <w:rPr>
          <w:rFonts w:ascii="Cambria" w:eastAsia="Cambria" w:hAnsi="Cambria" w:cs="Cambria"/>
        </w:rPr>
        <w:t>review and</w:t>
      </w:r>
      <w:r w:rsidR="00E46C39">
        <w:rPr>
          <w:rFonts w:ascii="Cambria" w:eastAsia="Cambria" w:hAnsi="Cambria" w:cs="Cambria"/>
        </w:rPr>
        <w:t xml:space="preserve"> identified two primary objectives. The primary objective is to enhance the transfer of mathematical knowledge and abilities to D&amp;T</w:t>
      </w:r>
      <w:r w:rsidR="004352AF">
        <w:rPr>
          <w:rFonts w:ascii="Cambria" w:eastAsia="Cambria" w:hAnsi="Cambria" w:cs="Cambria"/>
        </w:rPr>
        <w:t xml:space="preserve"> as </w:t>
      </w:r>
      <w:r>
        <w:rPr>
          <w:rFonts w:ascii="Cambria" w:eastAsia="Cambria" w:hAnsi="Cambria" w:cs="Cambria"/>
        </w:rPr>
        <w:t>a subject</w:t>
      </w:r>
      <w:r w:rsidR="00E46C39">
        <w:rPr>
          <w:rFonts w:ascii="Cambria" w:eastAsia="Cambria" w:hAnsi="Cambria" w:cs="Cambria"/>
        </w:rPr>
        <w:t xml:space="preserve">. The second objective is to cultivate interdepartmental collaboration </w:t>
      </w:r>
      <w:r>
        <w:rPr>
          <w:rFonts w:ascii="Cambria" w:eastAsia="Cambria" w:hAnsi="Cambria" w:cs="Cambria"/>
        </w:rPr>
        <w:t>to</w:t>
      </w:r>
      <w:r w:rsidR="00E46C39">
        <w:rPr>
          <w:rFonts w:ascii="Cambria" w:eastAsia="Cambria" w:hAnsi="Cambria" w:cs="Cambria"/>
        </w:rPr>
        <w:t xml:space="preserve"> enhance students' performance in the D&amp;T subject. </w:t>
      </w:r>
    </w:p>
    <w:p w14:paraId="5F33F914" w14:textId="1F1CD867"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However, as I explored the transfer and collaboration opportunities</w:t>
      </w:r>
      <w:r w:rsidR="004352AF">
        <w:rPr>
          <w:rFonts w:ascii="Cambria" w:eastAsia="Cambria" w:hAnsi="Cambria" w:cs="Cambria"/>
        </w:rPr>
        <w:t xml:space="preserve"> within the literature</w:t>
      </w:r>
      <w:r>
        <w:rPr>
          <w:rFonts w:ascii="Cambria" w:eastAsia="Cambria" w:hAnsi="Cambria" w:cs="Cambria"/>
        </w:rPr>
        <w:t xml:space="preserve">, I uncovered an array of significant concerns. First, knowledge transfer between Mathematics </w:t>
      </w:r>
      <w:r>
        <w:rPr>
          <w:rFonts w:ascii="Cambria" w:eastAsia="Cambria" w:hAnsi="Cambria" w:cs="Cambria"/>
        </w:rPr>
        <w:lastRenderedPageBreak/>
        <w:t xml:space="preserve">and D&amp;T Departments is not a straightforward procedure, and the term 'Transfer' carries a variety of meanings and interpretations, resulting in a lack of a unified definition throughout the literature, which makes the process of knowledge implementation in different settings more challenging. </w:t>
      </w:r>
    </w:p>
    <w:p w14:paraId="67E767BA" w14:textId="1DE90159"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 xml:space="preserve">In addition, there are significant pedagogical differences between mathematics and D&amp;T subjects that must be considered for knowledge transfer to take place. </w:t>
      </w:r>
      <w:r w:rsidR="00DA4A07">
        <w:rPr>
          <w:rFonts w:ascii="Cambria" w:eastAsia="Cambria" w:hAnsi="Cambria" w:cs="Cambria"/>
        </w:rPr>
        <w:t>Indeed, two</w:t>
      </w:r>
      <w:r>
        <w:rPr>
          <w:rFonts w:ascii="Cambria" w:eastAsia="Cambria" w:hAnsi="Cambria" w:cs="Cambria"/>
        </w:rPr>
        <w:t xml:space="preserve"> </w:t>
      </w:r>
      <w:r w:rsidR="00DA4A07">
        <w:rPr>
          <w:rFonts w:ascii="Cambria" w:eastAsia="Cambria" w:hAnsi="Cambria" w:cs="Cambria"/>
        </w:rPr>
        <w:t>subjects are</w:t>
      </w:r>
      <w:r>
        <w:rPr>
          <w:rFonts w:ascii="Cambria" w:eastAsia="Cambria" w:hAnsi="Cambria" w:cs="Cambria"/>
        </w:rPr>
        <w:t xml:space="preserve"> culturally distinct, causing more </w:t>
      </w:r>
      <w:r w:rsidR="00D26C13">
        <w:rPr>
          <w:rFonts w:ascii="Cambria" w:eastAsia="Cambria" w:hAnsi="Cambria" w:cs="Cambria"/>
        </w:rPr>
        <w:t>obstacles between</w:t>
      </w:r>
      <w:r>
        <w:rPr>
          <w:rFonts w:ascii="Cambria" w:eastAsia="Cambria" w:hAnsi="Cambria" w:cs="Cambria"/>
        </w:rPr>
        <w:t xml:space="preserve"> them, is an additional significant barrier to interdepartmental collaboration.  </w:t>
      </w:r>
      <w:r w:rsidR="005D0F0C" w:rsidRPr="005D0F0C">
        <w:rPr>
          <w:rFonts w:ascii="Cambria" w:eastAsia="Cambria" w:hAnsi="Cambria" w:cs="Cambria"/>
        </w:rPr>
        <w:t>Furthermore, the collaboration between the Mathematics and D&amp;T Departments may encounter several challenges</w:t>
      </w:r>
      <w:r w:rsidR="005D0F0C">
        <w:rPr>
          <w:rFonts w:ascii="Cambria" w:eastAsia="Cambria" w:hAnsi="Cambria" w:cs="Cambria"/>
        </w:rPr>
        <w:t xml:space="preserve"> such as timetabling,</w:t>
      </w:r>
      <w:r w:rsidR="005D0F0C" w:rsidRPr="005D0F0C">
        <w:rPr>
          <w:rFonts w:ascii="Cambria" w:eastAsia="Cambria" w:hAnsi="Cambria" w:cs="Cambria"/>
        </w:rPr>
        <w:t xml:space="preserve"> activity sequencing, and social barriers, which could potentially affect </w:t>
      </w:r>
      <w:r w:rsidR="00DA4A07" w:rsidRPr="005D0F0C">
        <w:rPr>
          <w:rFonts w:ascii="Cambria" w:eastAsia="Cambria" w:hAnsi="Cambria" w:cs="Cambria"/>
        </w:rPr>
        <w:t xml:space="preserve">the </w:t>
      </w:r>
      <w:r w:rsidR="00DA4A07">
        <w:rPr>
          <w:rFonts w:ascii="Cambria" w:eastAsia="Cambria" w:hAnsi="Cambria" w:cs="Cambria"/>
        </w:rPr>
        <w:t>effectiveness</w:t>
      </w:r>
      <w:r w:rsidR="005D0F0C">
        <w:rPr>
          <w:rFonts w:ascii="Cambria" w:eastAsia="Cambria" w:hAnsi="Cambria" w:cs="Cambria"/>
        </w:rPr>
        <w:t xml:space="preserve"> of any attempt of </w:t>
      </w:r>
      <w:r w:rsidR="005D0F0C" w:rsidRPr="005D0F0C">
        <w:rPr>
          <w:rFonts w:ascii="Cambria" w:eastAsia="Cambria" w:hAnsi="Cambria" w:cs="Cambria"/>
        </w:rPr>
        <w:t>collaboration.</w:t>
      </w:r>
    </w:p>
    <w:p w14:paraId="1EEAFF7A" w14:textId="77777777" w:rsidR="00AA2530" w:rsidRDefault="00AA2530" w:rsidP="007E2465">
      <w:pPr>
        <w:pBdr>
          <w:top w:val="nil"/>
          <w:left w:val="nil"/>
          <w:bottom w:val="nil"/>
          <w:right w:val="nil"/>
          <w:between w:val="nil"/>
        </w:pBdr>
        <w:spacing w:line="480" w:lineRule="auto"/>
        <w:ind w:left="720" w:right="685"/>
        <w:rPr>
          <w:rFonts w:ascii="Cambria" w:eastAsia="Cambria" w:hAnsi="Cambria" w:cs="Cambria"/>
        </w:rPr>
      </w:pPr>
    </w:p>
    <w:p w14:paraId="3857A7F0" w14:textId="77777777" w:rsidR="00AA2530" w:rsidRDefault="00AA2530" w:rsidP="007E2465">
      <w:pPr>
        <w:pBdr>
          <w:top w:val="nil"/>
          <w:left w:val="nil"/>
          <w:bottom w:val="nil"/>
          <w:right w:val="nil"/>
          <w:between w:val="nil"/>
        </w:pBdr>
        <w:spacing w:line="480" w:lineRule="auto"/>
        <w:ind w:left="720" w:right="685"/>
        <w:rPr>
          <w:rFonts w:ascii="Cambria" w:eastAsia="Cambria" w:hAnsi="Cambria" w:cs="Cambria"/>
          <w:sz w:val="36"/>
          <w:szCs w:val="36"/>
        </w:rPr>
      </w:pPr>
    </w:p>
    <w:p w14:paraId="15D27A02" w14:textId="77777777" w:rsidR="00AA2530" w:rsidRDefault="00AA2530" w:rsidP="007E2465">
      <w:pPr>
        <w:pBdr>
          <w:top w:val="nil"/>
          <w:left w:val="nil"/>
          <w:bottom w:val="nil"/>
          <w:right w:val="nil"/>
          <w:between w:val="nil"/>
        </w:pBdr>
        <w:spacing w:line="480" w:lineRule="auto"/>
        <w:ind w:left="720" w:right="685"/>
        <w:rPr>
          <w:rFonts w:ascii="Cambria" w:eastAsia="Cambria" w:hAnsi="Cambria" w:cs="Cambria"/>
          <w:sz w:val="36"/>
          <w:szCs w:val="36"/>
        </w:rPr>
      </w:pPr>
    </w:p>
    <w:p w14:paraId="469F4DB5" w14:textId="77777777" w:rsidR="00AA2530" w:rsidRDefault="00AA2530" w:rsidP="007E2465">
      <w:pPr>
        <w:pBdr>
          <w:top w:val="nil"/>
          <w:left w:val="nil"/>
          <w:bottom w:val="nil"/>
          <w:right w:val="nil"/>
          <w:between w:val="nil"/>
        </w:pBdr>
        <w:spacing w:line="480" w:lineRule="auto"/>
        <w:ind w:left="720" w:right="685"/>
        <w:rPr>
          <w:rFonts w:ascii="Cambria" w:eastAsia="Cambria" w:hAnsi="Cambria" w:cs="Cambria"/>
          <w:sz w:val="36"/>
          <w:szCs w:val="36"/>
        </w:rPr>
      </w:pPr>
    </w:p>
    <w:p w14:paraId="7A508898" w14:textId="77777777" w:rsidR="00A2187E" w:rsidRDefault="00A2187E" w:rsidP="007E2465">
      <w:pPr>
        <w:pBdr>
          <w:top w:val="nil"/>
          <w:left w:val="nil"/>
          <w:bottom w:val="nil"/>
          <w:right w:val="nil"/>
          <w:between w:val="nil"/>
        </w:pBdr>
        <w:spacing w:line="480" w:lineRule="auto"/>
        <w:ind w:right="685"/>
        <w:jc w:val="center"/>
        <w:rPr>
          <w:rFonts w:ascii="Cambria" w:eastAsia="Cambria" w:hAnsi="Cambria" w:cs="Cambria"/>
          <w:b/>
          <w:sz w:val="36"/>
          <w:szCs w:val="36"/>
          <w:u w:val="single"/>
        </w:rPr>
      </w:pPr>
    </w:p>
    <w:p w14:paraId="3E8BC24D" w14:textId="77777777" w:rsidR="00197405" w:rsidRDefault="00197405" w:rsidP="00BF75ED">
      <w:pPr>
        <w:pBdr>
          <w:top w:val="nil"/>
          <w:left w:val="nil"/>
          <w:bottom w:val="nil"/>
          <w:right w:val="nil"/>
          <w:between w:val="nil"/>
        </w:pBdr>
        <w:spacing w:line="276" w:lineRule="auto"/>
        <w:ind w:right="685"/>
        <w:jc w:val="center"/>
        <w:rPr>
          <w:rFonts w:ascii="Cambria" w:eastAsia="Cambria" w:hAnsi="Cambria" w:cs="Cambria"/>
          <w:b/>
          <w:sz w:val="36"/>
          <w:szCs w:val="36"/>
          <w:u w:val="single"/>
        </w:rPr>
      </w:pPr>
    </w:p>
    <w:p w14:paraId="1B671273" w14:textId="77777777" w:rsidR="00197405" w:rsidRDefault="00197405" w:rsidP="00BF75ED">
      <w:pPr>
        <w:pBdr>
          <w:top w:val="nil"/>
          <w:left w:val="nil"/>
          <w:bottom w:val="nil"/>
          <w:right w:val="nil"/>
          <w:between w:val="nil"/>
        </w:pBdr>
        <w:spacing w:line="276" w:lineRule="auto"/>
        <w:ind w:right="685"/>
        <w:jc w:val="center"/>
        <w:rPr>
          <w:rFonts w:ascii="Cambria" w:eastAsia="Cambria" w:hAnsi="Cambria" w:cs="Cambria"/>
          <w:b/>
          <w:sz w:val="36"/>
          <w:szCs w:val="36"/>
          <w:u w:val="single"/>
        </w:rPr>
      </w:pPr>
    </w:p>
    <w:p w14:paraId="73D4FFAF" w14:textId="77777777" w:rsidR="00197405" w:rsidRDefault="00197405" w:rsidP="00BF75ED">
      <w:pPr>
        <w:pBdr>
          <w:top w:val="nil"/>
          <w:left w:val="nil"/>
          <w:bottom w:val="nil"/>
          <w:right w:val="nil"/>
          <w:between w:val="nil"/>
        </w:pBdr>
        <w:spacing w:line="276" w:lineRule="auto"/>
        <w:ind w:right="685"/>
        <w:jc w:val="center"/>
        <w:rPr>
          <w:rFonts w:ascii="Cambria" w:eastAsia="Cambria" w:hAnsi="Cambria" w:cs="Cambria"/>
          <w:b/>
          <w:sz w:val="36"/>
          <w:szCs w:val="36"/>
          <w:u w:val="single"/>
        </w:rPr>
      </w:pPr>
    </w:p>
    <w:p w14:paraId="3C010B41" w14:textId="77777777" w:rsidR="00197405" w:rsidRDefault="00197405" w:rsidP="00BF75ED">
      <w:pPr>
        <w:pBdr>
          <w:top w:val="nil"/>
          <w:left w:val="nil"/>
          <w:bottom w:val="nil"/>
          <w:right w:val="nil"/>
          <w:between w:val="nil"/>
        </w:pBdr>
        <w:spacing w:line="276" w:lineRule="auto"/>
        <w:ind w:right="685"/>
        <w:jc w:val="center"/>
        <w:rPr>
          <w:rFonts w:ascii="Cambria" w:eastAsia="Cambria" w:hAnsi="Cambria" w:cs="Cambria"/>
          <w:b/>
          <w:sz w:val="36"/>
          <w:szCs w:val="36"/>
          <w:u w:val="single"/>
        </w:rPr>
      </w:pPr>
    </w:p>
    <w:p w14:paraId="61B0E8B4" w14:textId="77777777" w:rsidR="00197405" w:rsidRDefault="00197405" w:rsidP="00BF75ED">
      <w:pPr>
        <w:pBdr>
          <w:top w:val="nil"/>
          <w:left w:val="nil"/>
          <w:bottom w:val="nil"/>
          <w:right w:val="nil"/>
          <w:between w:val="nil"/>
        </w:pBdr>
        <w:spacing w:line="276" w:lineRule="auto"/>
        <w:ind w:right="685"/>
        <w:jc w:val="center"/>
        <w:rPr>
          <w:rFonts w:ascii="Cambria" w:eastAsia="Cambria" w:hAnsi="Cambria" w:cs="Cambria"/>
          <w:b/>
          <w:sz w:val="36"/>
          <w:szCs w:val="36"/>
          <w:u w:val="single"/>
        </w:rPr>
      </w:pPr>
    </w:p>
    <w:p w14:paraId="684CDD07" w14:textId="77777777" w:rsidR="009610CC" w:rsidRDefault="009610CC" w:rsidP="00B51E5F">
      <w:pPr>
        <w:pBdr>
          <w:top w:val="nil"/>
          <w:left w:val="nil"/>
          <w:bottom w:val="nil"/>
          <w:right w:val="nil"/>
          <w:between w:val="nil"/>
        </w:pBdr>
        <w:spacing w:line="276" w:lineRule="auto"/>
        <w:ind w:right="685"/>
        <w:jc w:val="center"/>
        <w:rPr>
          <w:rFonts w:ascii="Cambria" w:eastAsia="Cambria" w:hAnsi="Cambria" w:cs="Cambria"/>
          <w:b/>
          <w:sz w:val="36"/>
          <w:szCs w:val="36"/>
          <w:u w:val="single"/>
        </w:rPr>
      </w:pPr>
    </w:p>
    <w:p w14:paraId="0B23F6D9" w14:textId="77777777" w:rsidR="009610CC" w:rsidRDefault="009610CC" w:rsidP="00B51E5F">
      <w:pPr>
        <w:pBdr>
          <w:top w:val="nil"/>
          <w:left w:val="nil"/>
          <w:bottom w:val="nil"/>
          <w:right w:val="nil"/>
          <w:between w:val="nil"/>
        </w:pBdr>
        <w:spacing w:line="276" w:lineRule="auto"/>
        <w:ind w:right="685"/>
        <w:jc w:val="center"/>
        <w:rPr>
          <w:rFonts w:ascii="Cambria" w:eastAsia="Cambria" w:hAnsi="Cambria" w:cs="Cambria"/>
          <w:b/>
          <w:sz w:val="36"/>
          <w:szCs w:val="36"/>
          <w:u w:val="single"/>
        </w:rPr>
      </w:pPr>
    </w:p>
    <w:p w14:paraId="067988D5" w14:textId="77777777" w:rsidR="009610CC" w:rsidRDefault="009610CC" w:rsidP="00B51E5F">
      <w:pPr>
        <w:pBdr>
          <w:top w:val="nil"/>
          <w:left w:val="nil"/>
          <w:bottom w:val="nil"/>
          <w:right w:val="nil"/>
          <w:between w:val="nil"/>
        </w:pBdr>
        <w:spacing w:line="276" w:lineRule="auto"/>
        <w:ind w:right="685"/>
        <w:jc w:val="center"/>
        <w:rPr>
          <w:rFonts w:ascii="Cambria" w:eastAsia="Cambria" w:hAnsi="Cambria" w:cs="Cambria"/>
          <w:b/>
          <w:sz w:val="36"/>
          <w:szCs w:val="36"/>
          <w:u w:val="single"/>
        </w:rPr>
      </w:pPr>
    </w:p>
    <w:p w14:paraId="60D8CF29" w14:textId="77777777" w:rsidR="009610CC" w:rsidRDefault="009610CC" w:rsidP="00B51E5F">
      <w:pPr>
        <w:pBdr>
          <w:top w:val="nil"/>
          <w:left w:val="nil"/>
          <w:bottom w:val="nil"/>
          <w:right w:val="nil"/>
          <w:between w:val="nil"/>
        </w:pBdr>
        <w:spacing w:line="276" w:lineRule="auto"/>
        <w:ind w:right="685"/>
        <w:jc w:val="center"/>
        <w:rPr>
          <w:rFonts w:ascii="Cambria" w:eastAsia="Cambria" w:hAnsi="Cambria" w:cs="Cambria"/>
          <w:b/>
          <w:sz w:val="36"/>
          <w:szCs w:val="36"/>
          <w:u w:val="single"/>
        </w:rPr>
      </w:pPr>
    </w:p>
    <w:p w14:paraId="64212404" w14:textId="7F83080D" w:rsidR="00AA2530" w:rsidRPr="00293C86" w:rsidRDefault="00E46C39" w:rsidP="00B51E5F">
      <w:pPr>
        <w:pBdr>
          <w:top w:val="nil"/>
          <w:left w:val="nil"/>
          <w:bottom w:val="nil"/>
          <w:right w:val="nil"/>
          <w:between w:val="nil"/>
        </w:pBdr>
        <w:spacing w:line="276" w:lineRule="auto"/>
        <w:ind w:right="685"/>
        <w:jc w:val="center"/>
        <w:rPr>
          <w:rFonts w:ascii="Cambria" w:eastAsia="Cambria" w:hAnsi="Cambria" w:cs="Cambria"/>
          <w:b/>
          <w:sz w:val="36"/>
          <w:szCs w:val="36"/>
          <w:u w:val="single"/>
        </w:rPr>
      </w:pPr>
      <w:r w:rsidRPr="00293C86">
        <w:rPr>
          <w:rFonts w:ascii="Cambria" w:eastAsia="Cambria" w:hAnsi="Cambria" w:cs="Cambria"/>
          <w:b/>
          <w:sz w:val="36"/>
          <w:szCs w:val="36"/>
          <w:u w:val="single"/>
        </w:rPr>
        <w:lastRenderedPageBreak/>
        <w:t>Chapter3</w:t>
      </w:r>
    </w:p>
    <w:p w14:paraId="666F8F75" w14:textId="77777777" w:rsidR="00AA2530" w:rsidRDefault="00E46C39" w:rsidP="007E2465">
      <w:pPr>
        <w:pBdr>
          <w:top w:val="nil"/>
          <w:left w:val="nil"/>
          <w:bottom w:val="nil"/>
          <w:right w:val="nil"/>
          <w:between w:val="nil"/>
        </w:pBdr>
        <w:spacing w:line="480" w:lineRule="auto"/>
        <w:ind w:left="720" w:right="685"/>
        <w:jc w:val="center"/>
        <w:rPr>
          <w:rFonts w:ascii="Cambria" w:eastAsia="Cambria" w:hAnsi="Cambria" w:cs="Cambria"/>
          <w:sz w:val="36"/>
          <w:szCs w:val="36"/>
          <w:u w:val="single"/>
        </w:rPr>
      </w:pPr>
      <w:r w:rsidRPr="00293C86">
        <w:rPr>
          <w:rFonts w:ascii="Cambria" w:eastAsia="Cambria" w:hAnsi="Cambria" w:cs="Cambria"/>
          <w:sz w:val="36"/>
          <w:szCs w:val="36"/>
          <w:u w:val="single"/>
        </w:rPr>
        <w:t>Research design and methodology</w:t>
      </w:r>
    </w:p>
    <w:p w14:paraId="7D16777C" w14:textId="1A38CE80" w:rsidR="00BA56B4" w:rsidRPr="00293C86" w:rsidRDefault="00BA56B4" w:rsidP="00BA56B4">
      <w:pPr>
        <w:pBdr>
          <w:top w:val="nil"/>
          <w:left w:val="nil"/>
          <w:bottom w:val="nil"/>
          <w:right w:val="nil"/>
          <w:between w:val="nil"/>
        </w:pBdr>
        <w:spacing w:line="360" w:lineRule="auto"/>
        <w:ind w:left="720" w:right="685"/>
        <w:rPr>
          <w:rFonts w:ascii="Cambria" w:eastAsia="Cambria" w:hAnsi="Cambria" w:cs="Cambria"/>
          <w:sz w:val="36"/>
          <w:szCs w:val="36"/>
          <w:u w:val="single"/>
        </w:rPr>
      </w:pPr>
      <w:r>
        <w:rPr>
          <w:rFonts w:ascii="Cambria" w:eastAsia="Cambria" w:hAnsi="Cambria" w:cs="Cambria"/>
          <w:sz w:val="36"/>
          <w:szCs w:val="36"/>
          <w:u w:val="single"/>
        </w:rPr>
        <w:t>Introduction</w:t>
      </w:r>
    </w:p>
    <w:p w14:paraId="54514290" w14:textId="46936816" w:rsidR="00223833" w:rsidRDefault="00223833" w:rsidP="00BA56B4">
      <w:pPr>
        <w:pBdr>
          <w:top w:val="nil"/>
          <w:left w:val="nil"/>
          <w:bottom w:val="nil"/>
          <w:right w:val="nil"/>
          <w:between w:val="nil"/>
        </w:pBdr>
        <w:spacing w:after="200" w:line="480" w:lineRule="auto"/>
        <w:ind w:left="720" w:right="685"/>
        <w:jc w:val="both"/>
        <w:rPr>
          <w:rFonts w:ascii="Cambria" w:eastAsia="Cambria" w:hAnsi="Cambria" w:cs="Cambria"/>
        </w:rPr>
      </w:pPr>
      <w:r>
        <w:rPr>
          <w:rFonts w:ascii="Cambria" w:eastAsia="Cambria" w:hAnsi="Cambria" w:cs="Cambria"/>
        </w:rPr>
        <w:t>R</w:t>
      </w:r>
      <w:r w:rsidR="00E46C39">
        <w:rPr>
          <w:rFonts w:ascii="Cambria" w:eastAsia="Cambria" w:hAnsi="Cambria" w:cs="Cambria"/>
        </w:rPr>
        <w:t xml:space="preserve">esearch designs </w:t>
      </w:r>
      <w:r>
        <w:rPr>
          <w:rFonts w:ascii="Cambria" w:eastAsia="Cambria" w:hAnsi="Cambria" w:cs="Cambria"/>
        </w:rPr>
        <w:t>are :</w:t>
      </w:r>
    </w:p>
    <w:p w14:paraId="54E66C81" w14:textId="067538D5" w:rsidR="00223833" w:rsidRDefault="00E46C39" w:rsidP="00E449DA">
      <w:pPr>
        <w:pBdr>
          <w:top w:val="nil"/>
          <w:left w:val="nil"/>
          <w:bottom w:val="nil"/>
          <w:right w:val="nil"/>
          <w:between w:val="nil"/>
        </w:pBdr>
        <w:spacing w:after="200" w:line="480" w:lineRule="auto"/>
        <w:ind w:left="1440" w:right="685"/>
        <w:jc w:val="both"/>
        <w:rPr>
          <w:rFonts w:ascii="Cambria" w:eastAsia="Cambria" w:hAnsi="Cambria" w:cs="Cambria"/>
        </w:rPr>
      </w:pPr>
      <w:r>
        <w:rPr>
          <w:rFonts w:ascii="Cambria" w:eastAsia="Cambria" w:hAnsi="Cambria" w:cs="Cambria"/>
        </w:rPr>
        <w:t xml:space="preserve"> "plan</w:t>
      </w:r>
      <w:r w:rsidR="0047229E">
        <w:rPr>
          <w:rFonts w:ascii="Cambria" w:eastAsia="Cambria" w:hAnsi="Cambria" w:cs="Cambria"/>
        </w:rPr>
        <w:t>s and the procedures for research  that span the decisions from broad assumptions  to detailed methods of data collection and analysis.</w:t>
      </w:r>
      <w:r w:rsidR="00223833">
        <w:rPr>
          <w:rFonts w:ascii="Cambria" w:eastAsia="Cambria" w:hAnsi="Cambria" w:cs="Cambria"/>
        </w:rPr>
        <w:t>” (</w:t>
      </w:r>
      <w:r w:rsidR="00223833" w:rsidRPr="00223833">
        <w:rPr>
          <w:rFonts w:ascii="Cambria" w:eastAsia="Cambria" w:hAnsi="Cambria" w:cs="Cambria"/>
        </w:rPr>
        <w:t xml:space="preserve"> </w:t>
      </w:r>
      <w:r w:rsidR="00223833">
        <w:rPr>
          <w:rFonts w:ascii="Cambria" w:eastAsia="Cambria" w:hAnsi="Cambria" w:cs="Cambria"/>
        </w:rPr>
        <w:t>Creswell, 2000,p233)</w:t>
      </w:r>
    </w:p>
    <w:p w14:paraId="76383BD7" w14:textId="7D520B93" w:rsidR="00AA2530" w:rsidRDefault="00223833" w:rsidP="00E449DA">
      <w:pPr>
        <w:pBdr>
          <w:top w:val="nil"/>
          <w:left w:val="nil"/>
          <w:bottom w:val="nil"/>
          <w:right w:val="nil"/>
          <w:between w:val="nil"/>
        </w:pBdr>
        <w:spacing w:after="200" w:line="480" w:lineRule="auto"/>
        <w:ind w:left="720" w:right="685"/>
        <w:jc w:val="both"/>
        <w:rPr>
          <w:rFonts w:ascii="Cambria" w:eastAsia="Cambria" w:hAnsi="Cambria" w:cs="Cambria"/>
        </w:rPr>
      </w:pPr>
      <w:r>
        <w:rPr>
          <w:rFonts w:ascii="Cambria" w:eastAsia="Cambria" w:hAnsi="Cambria" w:cs="Cambria"/>
        </w:rPr>
        <w:t xml:space="preserve"> </w:t>
      </w:r>
      <w:r w:rsidR="00E46C39">
        <w:rPr>
          <w:rFonts w:ascii="Cambria" w:eastAsia="Cambria" w:hAnsi="Cambria" w:cs="Cambria"/>
        </w:rPr>
        <w:t>According to Creswell (2009), there are three sorts of research designs: quantitative, qualitative, and mixed methodologies, and the philosophical and world view assumptions that the researcher adopts for his or her inquiry form the basis for the researcher's choice of any given research design.</w:t>
      </w:r>
      <w:r w:rsidR="00E449DA">
        <w:rPr>
          <w:rFonts w:ascii="Cambria" w:eastAsia="Cambria" w:hAnsi="Cambria" w:cs="Cambria"/>
        </w:rPr>
        <w:t xml:space="preserve"> </w:t>
      </w:r>
      <w:r w:rsidR="00E46C39">
        <w:rPr>
          <w:rFonts w:ascii="Cambria" w:eastAsia="Cambria" w:hAnsi="Cambria" w:cs="Cambria"/>
        </w:rPr>
        <w:t>These philosophical assumptions, according to Rubin and Rubin (2012), are crucial to any research study since they influence its conduct while also prescribing a specific function for the researcher, not to mention the accompanying research quality requirements that they carry.</w:t>
      </w:r>
    </w:p>
    <w:p w14:paraId="6D7EA61C" w14:textId="6B21AF2E" w:rsidR="00AA2530" w:rsidRDefault="00E46C39" w:rsidP="007E2465">
      <w:pPr>
        <w:pBdr>
          <w:top w:val="nil"/>
          <w:left w:val="nil"/>
          <w:bottom w:val="nil"/>
          <w:right w:val="nil"/>
          <w:between w:val="nil"/>
        </w:pBdr>
        <w:spacing w:after="200" w:line="480" w:lineRule="auto"/>
        <w:ind w:left="720" w:right="685"/>
        <w:jc w:val="both"/>
        <w:rPr>
          <w:rFonts w:ascii="Cambria" w:eastAsia="Cambria" w:hAnsi="Cambria" w:cs="Cambria"/>
        </w:rPr>
      </w:pPr>
      <w:r>
        <w:rPr>
          <w:rFonts w:ascii="Cambria" w:eastAsia="Cambria" w:hAnsi="Cambria" w:cs="Cambria"/>
        </w:rPr>
        <w:t>Furthermore, researchers always attempt to align objectives and methods, and the choice of any particular research design is driven by the research question and aim, rather than the researcher's inclination (Bazeley, 2007).</w:t>
      </w:r>
      <w:r w:rsidR="00F30045">
        <w:rPr>
          <w:rFonts w:ascii="Cambria" w:eastAsia="Cambria" w:hAnsi="Cambria" w:cs="Cambria"/>
        </w:rPr>
        <w:t xml:space="preserve"> </w:t>
      </w:r>
      <w:r w:rsidR="00F30045" w:rsidRPr="00F30045">
        <w:rPr>
          <w:rFonts w:ascii="Cambria" w:eastAsia="Cambria" w:hAnsi="Cambria" w:cs="Cambria"/>
        </w:rPr>
        <w:t>A quantitative research approach</w:t>
      </w:r>
      <w:r w:rsidR="00007755">
        <w:rPr>
          <w:rFonts w:ascii="Cambria" w:eastAsia="Cambria" w:hAnsi="Cambria" w:cs="Cambria"/>
        </w:rPr>
        <w:t xml:space="preserve">, which is typically </w:t>
      </w:r>
      <w:r w:rsidR="00007755" w:rsidRPr="00F30045">
        <w:rPr>
          <w:rFonts w:ascii="Cambria" w:eastAsia="Cambria" w:hAnsi="Cambria" w:cs="Cambria"/>
        </w:rPr>
        <w:t>associated with the assumptions of realism, empiricism, and p</w:t>
      </w:r>
      <w:r w:rsidR="00007755">
        <w:rPr>
          <w:rFonts w:ascii="Cambria" w:eastAsia="Cambria" w:hAnsi="Cambria" w:cs="Cambria"/>
        </w:rPr>
        <w:t>ositivism,</w:t>
      </w:r>
      <w:r w:rsidR="00F30045" w:rsidRPr="00F30045">
        <w:rPr>
          <w:rFonts w:ascii="Cambria" w:eastAsia="Cambria" w:hAnsi="Cambria" w:cs="Cambria"/>
        </w:rPr>
        <w:t xml:space="preserve"> relies primarily on numerical data and concepts that</w:t>
      </w:r>
      <w:r w:rsidR="00007755">
        <w:rPr>
          <w:rFonts w:ascii="Cambria" w:eastAsia="Cambria" w:hAnsi="Cambria" w:cs="Cambria"/>
        </w:rPr>
        <w:t xml:space="preserve"> are represented using numbers </w:t>
      </w:r>
      <w:r w:rsidR="00F30045">
        <w:rPr>
          <w:rFonts w:ascii="Cambria" w:eastAsia="Cambria" w:hAnsi="Cambria" w:cs="Cambria"/>
        </w:rPr>
        <w:t>(O'Leary, 2021).  T</w:t>
      </w:r>
      <w:r w:rsidR="00F30045" w:rsidRPr="00F30045">
        <w:rPr>
          <w:rFonts w:ascii="Cambria" w:eastAsia="Cambria" w:hAnsi="Cambria" w:cs="Cambria"/>
        </w:rPr>
        <w:t xml:space="preserve">he selection of the quantitative research technique is influenced by various criteria, such as adherence to the scientific method, hypothesis testing, deductive reasoning, and objectivity (ibid.).  </w:t>
      </w:r>
      <w:r>
        <w:rPr>
          <w:rFonts w:ascii="Cambria" w:eastAsia="Cambria" w:hAnsi="Cambria" w:cs="Cambria"/>
        </w:rPr>
        <w:t xml:space="preserve">According to Bazeley (2007), a qualitative research approach is used when a more in-depth understanding of a phenomenon or experience is desired, when additional information is needed to determine the accurate nature of the problem under inquiry, or when the only available data is not numerical form data. It is crucial to note at this stage that </w:t>
      </w:r>
      <w:r>
        <w:rPr>
          <w:rFonts w:ascii="Cambria" w:eastAsia="Cambria" w:hAnsi="Cambria" w:cs="Cambria"/>
        </w:rPr>
        <w:lastRenderedPageBreak/>
        <w:t xml:space="preserve">our research objective is to gain a better understanding of the relationship between mathematics and D&amp;T </w:t>
      </w:r>
      <w:r w:rsidR="00DA4A07">
        <w:rPr>
          <w:rFonts w:ascii="Cambria" w:eastAsia="Cambria" w:hAnsi="Cambria" w:cs="Cambria"/>
        </w:rPr>
        <w:t>to</w:t>
      </w:r>
      <w:r>
        <w:rPr>
          <w:rFonts w:ascii="Cambria" w:eastAsia="Cambria" w:hAnsi="Cambria" w:cs="Cambria"/>
        </w:rPr>
        <w:t xml:space="preserve"> capture the meanings, interpretations, and viewpoints of those to be interviewed.  As a result, we shall conduct our investigation in a qualitative manner.</w:t>
      </w:r>
    </w:p>
    <w:p w14:paraId="2EB7694C" w14:textId="77777777" w:rsidR="00AA2530" w:rsidRDefault="00E46C39" w:rsidP="007E2465">
      <w:pPr>
        <w:pBdr>
          <w:top w:val="nil"/>
          <w:left w:val="nil"/>
          <w:bottom w:val="nil"/>
          <w:right w:val="nil"/>
          <w:between w:val="nil"/>
        </w:pBdr>
        <w:spacing w:after="200" w:line="480" w:lineRule="auto"/>
        <w:ind w:left="720" w:right="685"/>
        <w:jc w:val="both"/>
        <w:rPr>
          <w:rFonts w:ascii="Cambria" w:eastAsia="Cambria" w:hAnsi="Cambria" w:cs="Cambria"/>
        </w:rPr>
      </w:pPr>
      <w:r>
        <w:rPr>
          <w:rFonts w:ascii="Cambria" w:eastAsia="Cambria" w:hAnsi="Cambria" w:cs="Cambria"/>
        </w:rPr>
        <w:t>In the sections that follow, I will go over our research inquiry process.  Through personal reflections, I will also explain and critically analyse the methodologies and procedures that will be utilised to collect and analyse data.</w:t>
      </w:r>
    </w:p>
    <w:p w14:paraId="4D4F5C74" w14:textId="77777777" w:rsidR="00AA2530" w:rsidRPr="00293C86" w:rsidRDefault="00E46C39" w:rsidP="007E2465">
      <w:pPr>
        <w:spacing w:line="480" w:lineRule="auto"/>
        <w:ind w:left="720" w:right="685"/>
        <w:jc w:val="both"/>
        <w:rPr>
          <w:rFonts w:ascii="Cambria" w:eastAsia="Cambria" w:hAnsi="Cambria" w:cs="Cambria"/>
          <w:b/>
          <w:sz w:val="32"/>
          <w:szCs w:val="32"/>
          <w:u w:val="single"/>
        </w:rPr>
      </w:pPr>
      <w:r w:rsidRPr="00293C86">
        <w:rPr>
          <w:rFonts w:ascii="Cambria" w:eastAsia="Cambria" w:hAnsi="Cambria" w:cs="Cambria"/>
          <w:b/>
          <w:sz w:val="32"/>
          <w:szCs w:val="32"/>
          <w:u w:val="single"/>
        </w:rPr>
        <w:t xml:space="preserve">3.1 Maths and D&amp;T: epistemological contrast </w:t>
      </w:r>
    </w:p>
    <w:p w14:paraId="789AB1CB" w14:textId="5270D9D7"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Barlex and Steeg (2017)</w:t>
      </w:r>
      <w:r w:rsidR="00293C86">
        <w:rPr>
          <w:rFonts w:ascii="Cambria" w:eastAsia="Cambria" w:hAnsi="Cambria" w:cs="Cambria"/>
        </w:rPr>
        <w:t>, claim</w:t>
      </w:r>
      <w:r>
        <w:rPr>
          <w:rFonts w:ascii="Cambria" w:eastAsia="Cambria" w:hAnsi="Cambria" w:cs="Cambria"/>
        </w:rPr>
        <w:t xml:space="preserve"> that mathematics and D&amp;</w:t>
      </w:r>
      <w:r w:rsidR="00293C86">
        <w:rPr>
          <w:rFonts w:ascii="Cambria" w:eastAsia="Cambria" w:hAnsi="Cambria" w:cs="Cambria"/>
        </w:rPr>
        <w:t>T have</w:t>
      </w:r>
      <w:r>
        <w:rPr>
          <w:rFonts w:ascii="Cambria" w:eastAsia="Cambria" w:hAnsi="Cambria" w:cs="Cambria"/>
        </w:rPr>
        <w:t xml:space="preserve"> distinct epistemologies for generating knowledge. Barlex and Steeg argue that although mathematics and D&amp;T share numerous parallels, there is a significant distinction in how data is generated in the two disciplines.</w:t>
      </w:r>
    </w:p>
    <w:p w14:paraId="61A3A8E9" w14:textId="5681DFBC"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 xml:space="preserve"> According to Kitcher (1984)</w:t>
      </w:r>
      <w:r w:rsidR="00293C86">
        <w:rPr>
          <w:rFonts w:ascii="Cambria" w:eastAsia="Cambria" w:hAnsi="Cambria" w:cs="Cambria"/>
        </w:rPr>
        <w:t>, mathematics</w:t>
      </w:r>
      <w:r>
        <w:rPr>
          <w:rFonts w:ascii="Cambria" w:eastAsia="Cambria" w:hAnsi="Cambria" w:cs="Cambria"/>
        </w:rPr>
        <w:t xml:space="preserve"> relies upon reasoning and logic, not experience, to validate or refute knowledge. Kitcher used Immanuel Kant's explicit description of mathematical knowledge as 'a priori knowledge' to support his argument: </w:t>
      </w:r>
    </w:p>
    <w:p w14:paraId="5E93EFB3" w14:textId="77777777" w:rsidR="00AA2530" w:rsidRDefault="00AA2530" w:rsidP="007E2465">
      <w:pPr>
        <w:spacing w:line="480" w:lineRule="auto"/>
        <w:ind w:left="1440" w:right="685"/>
        <w:jc w:val="both"/>
        <w:rPr>
          <w:rFonts w:ascii="Cambria" w:eastAsia="Cambria" w:hAnsi="Cambria" w:cs="Cambria"/>
        </w:rPr>
      </w:pPr>
    </w:p>
    <w:p w14:paraId="6C5F85EF" w14:textId="77777777" w:rsidR="00AA2530" w:rsidRDefault="00E46C39" w:rsidP="007E2465">
      <w:pPr>
        <w:spacing w:line="480" w:lineRule="auto"/>
        <w:ind w:left="1440" w:right="685"/>
        <w:jc w:val="both"/>
        <w:rPr>
          <w:rFonts w:ascii="Cambria" w:eastAsia="Cambria" w:hAnsi="Cambria" w:cs="Cambria"/>
        </w:rPr>
      </w:pPr>
      <w:r>
        <w:rPr>
          <w:rFonts w:ascii="Cambria" w:eastAsia="Cambria" w:hAnsi="Cambria" w:cs="Cambria"/>
        </w:rPr>
        <w:t>I shall understand by a priori knowledge, not knowledge independent of this or that experience, but knowledge that is absolutely independent of all experience.</w:t>
      </w:r>
    </w:p>
    <w:p w14:paraId="27A20ED9" w14:textId="77777777" w:rsidR="00AA2530" w:rsidRDefault="00E46C39" w:rsidP="007E2465">
      <w:pPr>
        <w:spacing w:line="480" w:lineRule="auto"/>
        <w:ind w:left="1440" w:right="685"/>
        <w:jc w:val="both"/>
        <w:rPr>
          <w:rFonts w:ascii="Cambria" w:eastAsia="Cambria" w:hAnsi="Cambria" w:cs="Cambria"/>
        </w:rPr>
      </w:pPr>
      <w:r>
        <w:rPr>
          <w:rFonts w:ascii="Cambria" w:eastAsia="Cambria" w:hAnsi="Cambria" w:cs="Cambria"/>
        </w:rPr>
        <w:t>(Kitcher, 1984, p.21)</w:t>
      </w:r>
    </w:p>
    <w:p w14:paraId="0F205967" w14:textId="094DFF2E"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According to Kitcher, experience is the sensory interaction with the outside world. In contrast, D&amp;T is rooted in the external, tangible world, and its knowledge output is centred on learning through experience. There are almost certainly similarities between the production of mathematical and D&amp;</w:t>
      </w:r>
      <w:r w:rsidR="00293C86">
        <w:rPr>
          <w:rFonts w:ascii="Cambria" w:eastAsia="Cambria" w:hAnsi="Cambria" w:cs="Cambria"/>
        </w:rPr>
        <w:t>T knowledge</w:t>
      </w:r>
      <w:r>
        <w:rPr>
          <w:rFonts w:ascii="Cambria" w:eastAsia="Cambria" w:hAnsi="Cambria" w:cs="Cambria"/>
        </w:rPr>
        <w:t xml:space="preserve">. Both subjects utilise pertinent reasoning processes to establish the credibility of their respective knowledge output, but unlike mathematics, D&amp;T must also consider the </w:t>
      </w:r>
      <w:r w:rsidR="00293C86">
        <w:rPr>
          <w:rFonts w:ascii="Cambria" w:eastAsia="Cambria" w:hAnsi="Cambria" w:cs="Cambria"/>
        </w:rPr>
        <w:t>outside world</w:t>
      </w:r>
      <w:r>
        <w:rPr>
          <w:rFonts w:ascii="Cambria" w:eastAsia="Cambria" w:hAnsi="Cambria" w:cs="Cambria"/>
        </w:rPr>
        <w:t>.</w:t>
      </w:r>
    </w:p>
    <w:p w14:paraId="1E25BEB8" w14:textId="77777777" w:rsidR="00F92270" w:rsidRDefault="00F92270" w:rsidP="007E2465">
      <w:pPr>
        <w:spacing w:before="200" w:line="480" w:lineRule="auto"/>
        <w:ind w:left="720" w:right="685"/>
        <w:jc w:val="both"/>
        <w:rPr>
          <w:rFonts w:ascii="Cambria" w:eastAsia="Cambria" w:hAnsi="Cambria" w:cs="Cambria"/>
          <w:b/>
          <w:sz w:val="36"/>
          <w:szCs w:val="36"/>
          <w:u w:val="single"/>
        </w:rPr>
      </w:pPr>
    </w:p>
    <w:p w14:paraId="67126B3B" w14:textId="57C43B5A" w:rsidR="00AA2530" w:rsidRPr="00293C86" w:rsidRDefault="00E46C39" w:rsidP="007E2465">
      <w:pPr>
        <w:spacing w:before="200" w:line="480" w:lineRule="auto"/>
        <w:ind w:left="720" w:right="685"/>
        <w:jc w:val="both"/>
        <w:rPr>
          <w:rFonts w:ascii="Cambria" w:eastAsia="Cambria" w:hAnsi="Cambria" w:cs="Cambria"/>
          <w:b/>
          <w:sz w:val="36"/>
          <w:szCs w:val="36"/>
          <w:u w:val="single"/>
        </w:rPr>
      </w:pPr>
      <w:r w:rsidRPr="00293C86">
        <w:rPr>
          <w:rFonts w:ascii="Cambria" w:eastAsia="Cambria" w:hAnsi="Cambria" w:cs="Cambria"/>
          <w:b/>
          <w:sz w:val="36"/>
          <w:szCs w:val="36"/>
          <w:u w:val="single"/>
        </w:rPr>
        <w:lastRenderedPageBreak/>
        <w:t>3.2 Methodology</w:t>
      </w:r>
    </w:p>
    <w:p w14:paraId="48A893B8" w14:textId="718D9BED" w:rsidR="00AA2530" w:rsidRDefault="00E46C39" w:rsidP="007E246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 xml:space="preserve">D&amp;T incorporates a vast array of activities, </w:t>
      </w:r>
      <w:r w:rsidR="00293C86">
        <w:rPr>
          <w:rFonts w:ascii="Cambria" w:eastAsia="Cambria" w:hAnsi="Cambria" w:cs="Cambria"/>
        </w:rPr>
        <w:t>including marking</w:t>
      </w:r>
      <w:r>
        <w:rPr>
          <w:rFonts w:ascii="Cambria" w:eastAsia="Cambria" w:hAnsi="Cambria" w:cs="Cambria"/>
        </w:rPr>
        <w:t xml:space="preserve"> and measuring, manufacturing, and evaluating, all of which require the use of a quantitative strategy grounded in the philosophical positivist paradigm when conducting study.</w:t>
      </w:r>
    </w:p>
    <w:p w14:paraId="0637D928" w14:textId="0DF6BBA1" w:rsidR="00AA2530" w:rsidRDefault="00E46C39" w:rsidP="007E246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The study of human behaviour, specifically that of teachers</w:t>
      </w:r>
      <w:r w:rsidR="00293C86">
        <w:rPr>
          <w:rFonts w:ascii="Cambria" w:eastAsia="Cambria" w:hAnsi="Cambria" w:cs="Cambria"/>
        </w:rPr>
        <w:t xml:space="preserve"> involved</w:t>
      </w:r>
      <w:r>
        <w:rPr>
          <w:rFonts w:ascii="Cambria" w:eastAsia="Cambria" w:hAnsi="Cambria" w:cs="Cambria"/>
        </w:rPr>
        <w:t xml:space="preserve"> in D&amp;T and demands a distinct philosophical perspective.</w:t>
      </w:r>
      <w:r w:rsidR="003E4DC1">
        <w:rPr>
          <w:rFonts w:ascii="Cambria" w:eastAsia="Cambria" w:hAnsi="Cambria" w:cs="Cambria"/>
        </w:rPr>
        <w:t>( Be</w:t>
      </w:r>
      <w:r w:rsidR="00F8586C">
        <w:rPr>
          <w:rFonts w:ascii="Cambria" w:eastAsia="Cambria" w:hAnsi="Cambria" w:cs="Cambria"/>
        </w:rPr>
        <w:t>ll, 2016)</w:t>
      </w:r>
    </w:p>
    <w:p w14:paraId="279288CF" w14:textId="77777777" w:rsidR="00AA2530" w:rsidRDefault="00E46C39" w:rsidP="007E2465">
      <w:pPr>
        <w:pBdr>
          <w:top w:val="nil"/>
          <w:left w:val="nil"/>
          <w:bottom w:val="nil"/>
          <w:right w:val="nil"/>
          <w:between w:val="nil"/>
        </w:pBdr>
        <w:spacing w:before="200" w:after="200" w:line="480" w:lineRule="auto"/>
        <w:ind w:left="720" w:right="685"/>
        <w:jc w:val="both"/>
        <w:rPr>
          <w:rFonts w:ascii="Cambria" w:eastAsia="Cambria" w:hAnsi="Cambria" w:cs="Cambria"/>
        </w:rPr>
      </w:pPr>
      <w:r>
        <w:rPr>
          <w:rFonts w:ascii="Cambria" w:eastAsia="Cambria" w:hAnsi="Cambria" w:cs="Cambria"/>
        </w:rPr>
        <w:t>As a technology teacher with a background in experimental sciences, I received education within a positivist epistemology whose reliability I have never questioned; nevertheless, investigating human behaviour requires a different approach.</w:t>
      </w:r>
    </w:p>
    <w:p w14:paraId="3B97264C" w14:textId="77777777" w:rsidR="00AA2530" w:rsidRDefault="00E46C39" w:rsidP="007E2465">
      <w:pPr>
        <w:pBdr>
          <w:top w:val="nil"/>
          <w:left w:val="nil"/>
          <w:bottom w:val="nil"/>
          <w:right w:val="nil"/>
          <w:between w:val="nil"/>
        </w:pBdr>
        <w:spacing w:after="200" w:line="480" w:lineRule="auto"/>
        <w:ind w:left="720" w:right="685"/>
        <w:jc w:val="both"/>
        <w:rPr>
          <w:rFonts w:ascii="Cambria" w:eastAsia="Cambria" w:hAnsi="Cambria" w:cs="Cambria"/>
        </w:rPr>
      </w:pPr>
      <w:r>
        <w:rPr>
          <w:rFonts w:ascii="Cambria" w:eastAsia="Cambria" w:hAnsi="Cambria" w:cs="Cambria"/>
        </w:rPr>
        <w:t>Since the purpose of my study is to gain a deeper understanding of the relationship between two fields of study through the eyes of stakeholders, a positivist approach to knowledge generation is, in our view, inappropriate; therefore, a qualitative investigation seems suitable.</w:t>
      </w:r>
    </w:p>
    <w:p w14:paraId="30A4F4D2" w14:textId="77777777" w:rsidR="00AA2530" w:rsidRDefault="00E46C39" w:rsidP="007E2465">
      <w:pPr>
        <w:pBdr>
          <w:top w:val="nil"/>
          <w:left w:val="nil"/>
          <w:bottom w:val="nil"/>
          <w:right w:val="nil"/>
          <w:between w:val="nil"/>
        </w:pBdr>
        <w:spacing w:after="200" w:line="480" w:lineRule="auto"/>
        <w:ind w:left="720" w:right="685"/>
        <w:jc w:val="both"/>
        <w:rPr>
          <w:rFonts w:ascii="Cambria" w:eastAsia="Cambria" w:hAnsi="Cambria" w:cs="Cambria"/>
        </w:rPr>
      </w:pPr>
      <w:r>
        <w:rPr>
          <w:rFonts w:ascii="Cambria" w:eastAsia="Cambria" w:hAnsi="Cambria" w:cs="Cambria"/>
        </w:rPr>
        <w:t xml:space="preserve">Denzin and Lincoln (2000) assert that qualitative researchers seek to comprehend a social experience and how it is understood and given meaning by those concerned. As a result, I will adopt a qualitative approach for my research based on constructivist ontology and interpretivist epistemology, as explained by Rubin and Rubin:   </w:t>
      </w:r>
    </w:p>
    <w:p w14:paraId="4350F381" w14:textId="77777777" w:rsidR="00AA2530" w:rsidRDefault="00E46C39" w:rsidP="007E2465">
      <w:pPr>
        <w:spacing w:line="480" w:lineRule="auto"/>
        <w:ind w:left="1440" w:right="685"/>
        <w:jc w:val="both"/>
        <w:rPr>
          <w:rFonts w:ascii="Cambria" w:eastAsia="Cambria" w:hAnsi="Cambria" w:cs="Cambria"/>
        </w:rPr>
      </w:pPr>
      <w:r>
        <w:rPr>
          <w:rFonts w:ascii="Cambria" w:eastAsia="Cambria" w:hAnsi="Cambria" w:cs="Cambria"/>
        </w:rPr>
        <w:t xml:space="preserve">‘All meaning is sifted through people’s prior experience and biases […] people build or construct their understanding of the external world-that is, they interpret it’. (Rubin &amp; Rubin, 2012, p.16). </w:t>
      </w:r>
    </w:p>
    <w:p w14:paraId="2A1AAF9D" w14:textId="53062F86" w:rsidR="00AA2530" w:rsidRPr="00293C86" w:rsidRDefault="00E46C39" w:rsidP="005E2585">
      <w:pPr>
        <w:spacing w:line="360" w:lineRule="auto"/>
        <w:ind w:left="720" w:right="685"/>
        <w:jc w:val="both"/>
        <w:rPr>
          <w:rFonts w:ascii="Cambria" w:eastAsia="Cambria" w:hAnsi="Cambria" w:cs="Cambria"/>
          <w:b/>
          <w:sz w:val="32"/>
          <w:szCs w:val="32"/>
          <w:u w:val="single"/>
        </w:rPr>
      </w:pPr>
      <w:r w:rsidRPr="00293C86">
        <w:rPr>
          <w:rFonts w:ascii="Cambria" w:eastAsia="Cambria" w:hAnsi="Cambria" w:cs="Cambria"/>
          <w:b/>
          <w:sz w:val="32"/>
          <w:szCs w:val="32"/>
          <w:u w:val="single"/>
        </w:rPr>
        <w:t>3.3 Reflection</w:t>
      </w:r>
    </w:p>
    <w:p w14:paraId="5CCFDB25" w14:textId="77777777"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 xml:space="preserve">Qualitative research presents its own difficulties. Indeed, Scott and Usher (2010) argued that interpretation can never be absolutely accurate because there is no single correct interpretation. This was eloquently demonstrated by Braun and Clarke (2013), who </w:t>
      </w:r>
      <w:r>
        <w:rPr>
          <w:rFonts w:ascii="Cambria" w:eastAsia="Cambria" w:hAnsi="Cambria" w:cs="Cambria"/>
        </w:rPr>
        <w:lastRenderedPageBreak/>
        <w:t>portrayed a family returning from vacation with each member describing his or her own unique perception and experience, with one member finding the vacation pleasant and the other finding it boring.</w:t>
      </w:r>
    </w:p>
    <w:p w14:paraId="6982E7D4" w14:textId="7EE1E3CA"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As a result, there is no single correct interpretation, but even more crucially, there is no procedure for verifying a particular interpretation as correct or establishing which perspective is accurate among multiple competing meanings (ibid.). Consequently, pursuing interpretation and meanings can never be neutral, and addressing research questions using the qualitative approach is deemed subjective. According to Braun and Clarke (2013), subjectivity has great significance in the qualitative approach, just as it is in the quantitative paradigm</w:t>
      </w:r>
      <w:r w:rsidR="00F8586C">
        <w:rPr>
          <w:rFonts w:ascii="Cambria" w:eastAsia="Cambria" w:hAnsi="Cambria" w:cs="Cambria"/>
        </w:rPr>
        <w:t xml:space="preserve"> and </w:t>
      </w:r>
      <w:r>
        <w:rPr>
          <w:rFonts w:ascii="Cambria" w:eastAsia="Cambria" w:hAnsi="Cambria" w:cs="Cambria"/>
        </w:rPr>
        <w:t xml:space="preserve"> a single qualitative study will almost certainly generate the same number of results as the number of researchers undertaking it. Consequently,  for a researcher to be subjectively efficient, he or she must be reflexive and critical of both the knowledge generated and his or her own </w:t>
      </w:r>
      <w:r w:rsidR="00DA4A07">
        <w:rPr>
          <w:rFonts w:ascii="Cambria" w:eastAsia="Cambria" w:hAnsi="Cambria" w:cs="Cambria"/>
        </w:rPr>
        <w:t>role</w:t>
      </w:r>
      <w:r>
        <w:rPr>
          <w:rFonts w:ascii="Cambria" w:eastAsia="Cambria" w:hAnsi="Cambria" w:cs="Cambria"/>
        </w:rPr>
        <w:t xml:space="preserve"> in generating that knowledge.</w:t>
      </w:r>
    </w:p>
    <w:p w14:paraId="5E049C10" w14:textId="77777777" w:rsidR="00AA2530" w:rsidRDefault="00E46C39" w:rsidP="007E2465">
      <w:pPr>
        <w:spacing w:before="200" w:after="200" w:line="480" w:lineRule="auto"/>
        <w:ind w:left="720" w:right="685"/>
        <w:jc w:val="both"/>
        <w:rPr>
          <w:rFonts w:ascii="Cambria" w:eastAsia="Cambria" w:hAnsi="Cambria" w:cs="Cambria"/>
        </w:rPr>
      </w:pPr>
      <w:r>
        <w:rPr>
          <w:rFonts w:ascii="Cambria" w:eastAsia="Cambria" w:hAnsi="Cambria" w:cs="Cambria"/>
        </w:rPr>
        <w:t>In the following paragraphs, I will describe the data collection and analysis strategies.</w:t>
      </w:r>
    </w:p>
    <w:p w14:paraId="71E3E8CD" w14:textId="77777777" w:rsidR="00AA2530" w:rsidRPr="00F8586C" w:rsidRDefault="00E46C39" w:rsidP="007E2465">
      <w:pPr>
        <w:spacing w:line="480" w:lineRule="auto"/>
        <w:ind w:left="720" w:right="685"/>
        <w:jc w:val="both"/>
        <w:rPr>
          <w:rFonts w:ascii="Cambria" w:eastAsia="Cambria" w:hAnsi="Cambria" w:cs="Cambria"/>
          <w:b/>
          <w:sz w:val="36"/>
          <w:szCs w:val="36"/>
          <w:u w:val="single"/>
        </w:rPr>
      </w:pPr>
      <w:r w:rsidRPr="00F8586C">
        <w:rPr>
          <w:rFonts w:ascii="Cambria" w:eastAsia="Cambria" w:hAnsi="Cambria" w:cs="Cambria"/>
          <w:b/>
          <w:sz w:val="36"/>
          <w:szCs w:val="36"/>
          <w:u w:val="single"/>
        </w:rPr>
        <w:t>3.4 Sampling</w:t>
      </w:r>
    </w:p>
    <w:p w14:paraId="4F66FC41" w14:textId="77777777"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This study will employ two discernible stages of qualitative inquiry to collect the perspectives of participants regarding the interrelationship between Design and Technology (D&amp;T) and Mathematics in the context of schools.  The study will involve the selection of a sample of both students and teachers for data collection purposes.   The research methodology will involve the utilisation of semi-structured interviews as a means of data collection.</w:t>
      </w:r>
    </w:p>
    <w:p w14:paraId="3CE82626" w14:textId="07C194E4" w:rsidR="00AA2530" w:rsidRPr="00293C86" w:rsidRDefault="00E46C39" w:rsidP="00E449DA">
      <w:pPr>
        <w:spacing w:after="200" w:line="360" w:lineRule="auto"/>
        <w:ind w:left="720" w:right="685"/>
        <w:jc w:val="both"/>
        <w:rPr>
          <w:rFonts w:ascii="Cambria" w:eastAsia="Cambria" w:hAnsi="Cambria" w:cs="Cambria"/>
          <w:sz w:val="32"/>
          <w:szCs w:val="32"/>
          <w:u w:val="single"/>
        </w:rPr>
      </w:pPr>
      <w:r w:rsidRPr="00293C86">
        <w:rPr>
          <w:rFonts w:ascii="Cambria" w:eastAsia="Cambria" w:hAnsi="Cambria" w:cs="Cambria"/>
          <w:sz w:val="32"/>
          <w:szCs w:val="32"/>
          <w:u w:val="single"/>
        </w:rPr>
        <w:t>3.4</w:t>
      </w:r>
      <w:r w:rsidR="00293C86" w:rsidRPr="00293C86">
        <w:rPr>
          <w:rFonts w:ascii="Cambria" w:eastAsia="Cambria" w:hAnsi="Cambria" w:cs="Cambria"/>
          <w:sz w:val="32"/>
          <w:szCs w:val="32"/>
          <w:u w:val="single"/>
        </w:rPr>
        <w:t>.1 Mathematics</w:t>
      </w:r>
      <w:r w:rsidRPr="00293C86">
        <w:rPr>
          <w:rFonts w:ascii="Cambria" w:eastAsia="Cambria" w:hAnsi="Cambria" w:cs="Cambria"/>
          <w:sz w:val="32"/>
          <w:szCs w:val="32"/>
          <w:u w:val="single"/>
        </w:rPr>
        <w:t xml:space="preserve"> and D&amp;</w:t>
      </w:r>
      <w:r w:rsidR="00293C86" w:rsidRPr="00293C86">
        <w:rPr>
          <w:rFonts w:ascii="Cambria" w:eastAsia="Cambria" w:hAnsi="Cambria" w:cs="Cambria"/>
          <w:sz w:val="32"/>
          <w:szCs w:val="32"/>
          <w:u w:val="single"/>
        </w:rPr>
        <w:t>T Teachers</w:t>
      </w:r>
    </w:p>
    <w:p w14:paraId="310C6628" w14:textId="5A18AE36" w:rsidR="00AA2530" w:rsidRDefault="00E46C39" w:rsidP="007E2465">
      <w:pPr>
        <w:spacing w:after="200" w:line="480" w:lineRule="auto"/>
        <w:ind w:left="720" w:right="685"/>
        <w:jc w:val="both"/>
        <w:rPr>
          <w:rFonts w:ascii="Cambria" w:eastAsia="Cambria" w:hAnsi="Cambria" w:cs="Cambria"/>
        </w:rPr>
      </w:pPr>
      <w:r>
        <w:rPr>
          <w:rFonts w:ascii="Cambria" w:eastAsia="Cambria" w:hAnsi="Cambria" w:cs="Cambria"/>
        </w:rPr>
        <w:t xml:space="preserve">Initially, I intended to interview </w:t>
      </w:r>
      <w:r w:rsidR="00F92270">
        <w:rPr>
          <w:rFonts w:ascii="Cambria" w:eastAsia="Cambria" w:hAnsi="Cambria" w:cs="Cambria"/>
        </w:rPr>
        <w:t xml:space="preserve">all seven mathematics teachers and </w:t>
      </w:r>
      <w:r>
        <w:rPr>
          <w:rFonts w:ascii="Cambria" w:eastAsia="Cambria" w:hAnsi="Cambria" w:cs="Cambria"/>
        </w:rPr>
        <w:t>all</w:t>
      </w:r>
      <w:r w:rsidR="00F92270">
        <w:rPr>
          <w:rFonts w:ascii="Cambria" w:eastAsia="Cambria" w:hAnsi="Cambria" w:cs="Cambria"/>
        </w:rPr>
        <w:t xml:space="preserve"> three</w:t>
      </w:r>
      <w:r>
        <w:rPr>
          <w:rFonts w:ascii="Cambria" w:eastAsia="Cambria" w:hAnsi="Cambria" w:cs="Cambria"/>
        </w:rPr>
        <w:t xml:space="preserve"> D&amp;T teachers.  I was only able to interview five of the seven mathematics teachers because the others were </w:t>
      </w:r>
      <w:r>
        <w:rPr>
          <w:rFonts w:ascii="Cambria" w:eastAsia="Cambria" w:hAnsi="Cambria" w:cs="Cambria"/>
        </w:rPr>
        <w:lastRenderedPageBreak/>
        <w:t>unavailable due to personal reasons.  However, D&amp;T teachers were available and interviewing them was straightforward. This is known as purposive sampling, which is clearly selective. (Cohen, Manion, &amp; Morrison, 2011).</w:t>
      </w:r>
    </w:p>
    <w:p w14:paraId="43B7EB04" w14:textId="77777777"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Braun and Clarke explain purposive sampling thus:</w:t>
      </w:r>
    </w:p>
    <w:p w14:paraId="01BFD42B" w14:textId="77777777" w:rsidR="00AA2530" w:rsidRDefault="00E46C39" w:rsidP="007E2465">
      <w:pPr>
        <w:spacing w:line="480" w:lineRule="auto"/>
        <w:ind w:left="1440" w:right="685"/>
        <w:jc w:val="both"/>
        <w:rPr>
          <w:rFonts w:ascii="Cambria" w:eastAsia="Cambria" w:hAnsi="Cambria" w:cs="Cambria"/>
        </w:rPr>
      </w:pPr>
      <w:r>
        <w:rPr>
          <w:rFonts w:ascii="Cambria" w:eastAsia="Cambria" w:hAnsi="Cambria" w:cs="Cambria"/>
        </w:rPr>
        <w:t>With the aim of generating insight and in-depth understanding of the topic of interest, purposive sampling involves selecting data cases (participant, tests) on the basis that they will be able to provide information–rich data to analyse […] samples that have experienced a particular phenomenon. (Braun&amp; Clarke, 2013, p.56)</w:t>
      </w:r>
    </w:p>
    <w:p w14:paraId="373B35B0" w14:textId="151B1906" w:rsidR="00AA2530" w:rsidRDefault="00E46C39" w:rsidP="007E2465">
      <w:pPr>
        <w:spacing w:after="200" w:line="480" w:lineRule="auto"/>
        <w:ind w:left="720" w:right="685"/>
        <w:jc w:val="both"/>
        <w:rPr>
          <w:rFonts w:ascii="Cambria" w:eastAsia="Cambria" w:hAnsi="Cambria" w:cs="Cambria"/>
        </w:rPr>
      </w:pPr>
      <w:r>
        <w:rPr>
          <w:rFonts w:ascii="Cambria" w:eastAsia="Cambria" w:hAnsi="Cambria" w:cs="Cambria"/>
        </w:rPr>
        <w:t xml:space="preserve">The study aims to collect comprehensive data on the experiences, motivations, and perspectives of individuals possessing knowledge or experience pertaining to the subject of interest. This will be achieved through the utilisation of qualitative interviewing techniques, which will involve a series of questions focused on exploring the relationship between the Design and Technology </w:t>
      </w:r>
      <w:r w:rsidR="00371801">
        <w:rPr>
          <w:rFonts w:ascii="Cambria" w:eastAsia="Cambria" w:hAnsi="Cambria" w:cs="Cambria"/>
        </w:rPr>
        <w:t>(D&amp;T) and mathematics curricula</w:t>
      </w:r>
      <w:r>
        <w:rPr>
          <w:rFonts w:ascii="Cambria" w:eastAsia="Cambria" w:hAnsi="Cambria" w:cs="Cambria"/>
        </w:rPr>
        <w:t xml:space="preserve"> in England. Additionally, the interviews will delve into the interdisciplinary nature of collaboration between D&amp;T and mathematics departments, examining its advantages, disadvantages, and impediments.</w:t>
      </w:r>
    </w:p>
    <w:p w14:paraId="75876007" w14:textId="511C1C50" w:rsidR="00AA2530" w:rsidRDefault="00DA4A07" w:rsidP="007E2465">
      <w:pPr>
        <w:spacing w:before="200" w:line="480" w:lineRule="auto"/>
        <w:ind w:left="720" w:right="685"/>
        <w:jc w:val="both"/>
        <w:rPr>
          <w:rFonts w:ascii="Cambria" w:eastAsia="Cambria" w:hAnsi="Cambria" w:cs="Cambria"/>
        </w:rPr>
      </w:pPr>
      <w:r>
        <w:rPr>
          <w:rFonts w:ascii="Cambria" w:eastAsia="Cambria" w:hAnsi="Cambria" w:cs="Cambria"/>
        </w:rPr>
        <w:t>To</w:t>
      </w:r>
      <w:r w:rsidR="00E46C39">
        <w:rPr>
          <w:rFonts w:ascii="Cambria" w:eastAsia="Cambria" w:hAnsi="Cambria" w:cs="Cambria"/>
        </w:rPr>
        <w:t xml:space="preserve"> ensure the preservation of anonymity, a two- or three-letter pseudonym </w:t>
      </w:r>
      <w:r w:rsidR="00F8586C">
        <w:rPr>
          <w:rFonts w:ascii="Cambria" w:eastAsia="Cambria" w:hAnsi="Cambria" w:cs="Cambria"/>
        </w:rPr>
        <w:t xml:space="preserve">will be </w:t>
      </w:r>
      <w:r w:rsidR="00E46C39">
        <w:rPr>
          <w:rFonts w:ascii="Cambria" w:eastAsia="Cambria" w:hAnsi="Cambria" w:cs="Cambria"/>
        </w:rPr>
        <w:t xml:space="preserve"> assigned to each volunteer participant within this </w:t>
      </w:r>
      <w:r w:rsidR="00505293">
        <w:rPr>
          <w:rFonts w:ascii="Cambria" w:eastAsia="Cambria" w:hAnsi="Cambria" w:cs="Cambria"/>
        </w:rPr>
        <w:t>category</w:t>
      </w:r>
      <w:r w:rsidR="00E46C39">
        <w:rPr>
          <w:rFonts w:ascii="Cambria" w:eastAsia="Cambria" w:hAnsi="Cambria" w:cs="Cambria"/>
        </w:rPr>
        <w:t xml:space="preserve">. The initial letter denotes the academic field of origin (e.g., mathematics, technology), the subsequent letter </w:t>
      </w:r>
      <w:r w:rsidR="00F8586C">
        <w:rPr>
          <w:rFonts w:ascii="Cambria" w:eastAsia="Cambria" w:hAnsi="Cambria" w:cs="Cambria"/>
        </w:rPr>
        <w:t xml:space="preserve"> will </w:t>
      </w:r>
      <w:r w:rsidR="00E46C39">
        <w:rPr>
          <w:rFonts w:ascii="Cambria" w:eastAsia="Cambria" w:hAnsi="Cambria" w:cs="Cambria"/>
        </w:rPr>
        <w:t>serve</w:t>
      </w:r>
      <w:r w:rsidR="00F8586C">
        <w:rPr>
          <w:rFonts w:ascii="Cambria" w:eastAsia="Cambria" w:hAnsi="Cambria" w:cs="Cambria"/>
        </w:rPr>
        <w:t xml:space="preserve"> </w:t>
      </w:r>
      <w:r w:rsidR="00E46C39">
        <w:rPr>
          <w:rFonts w:ascii="Cambria" w:eastAsia="Cambria" w:hAnsi="Cambria" w:cs="Cambria"/>
        </w:rPr>
        <w:t xml:space="preserve">as a unique identifier, and the third letter "L" </w:t>
      </w:r>
      <w:r w:rsidR="00F8586C">
        <w:rPr>
          <w:rFonts w:ascii="Cambria" w:eastAsia="Cambria" w:hAnsi="Cambria" w:cs="Cambria"/>
        </w:rPr>
        <w:t xml:space="preserve"> will </w:t>
      </w:r>
      <w:r w:rsidR="00E46C39">
        <w:rPr>
          <w:rFonts w:ascii="Cambria" w:eastAsia="Cambria" w:hAnsi="Cambria" w:cs="Cambria"/>
        </w:rPr>
        <w:t xml:space="preserve">designate the individual as a subject leader. </w:t>
      </w:r>
    </w:p>
    <w:p w14:paraId="657BDB23" w14:textId="5A6CB5D5"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 xml:space="preserve">The participants of the study </w:t>
      </w:r>
      <w:r w:rsidR="00BB73B4">
        <w:rPr>
          <w:rFonts w:ascii="Cambria" w:eastAsia="Cambria" w:hAnsi="Cambria" w:cs="Cambria"/>
        </w:rPr>
        <w:t xml:space="preserve">will be </w:t>
      </w:r>
      <w:r>
        <w:rPr>
          <w:rFonts w:ascii="Cambria" w:eastAsia="Cambria" w:hAnsi="Cambria" w:cs="Cambria"/>
        </w:rPr>
        <w:t xml:space="preserve"> chosen through convenience sampling technique from a group of teachers. The study participants w</w:t>
      </w:r>
      <w:r w:rsidR="00BB73B4">
        <w:rPr>
          <w:rFonts w:ascii="Cambria" w:eastAsia="Cambria" w:hAnsi="Cambria" w:cs="Cambria"/>
        </w:rPr>
        <w:t xml:space="preserve">ill be </w:t>
      </w:r>
      <w:r>
        <w:rPr>
          <w:rFonts w:ascii="Cambria" w:eastAsia="Cambria" w:hAnsi="Cambria" w:cs="Cambria"/>
        </w:rPr>
        <w:t xml:space="preserve"> selected based on their prior experience in teaching Design and Technology (D&amp;T) and mathematics. The research sample </w:t>
      </w:r>
      <w:r w:rsidR="00BB73B4">
        <w:rPr>
          <w:rFonts w:ascii="Cambria" w:eastAsia="Cambria" w:hAnsi="Cambria" w:cs="Cambria"/>
        </w:rPr>
        <w:t xml:space="preserve">will </w:t>
      </w:r>
      <w:r>
        <w:rPr>
          <w:rFonts w:ascii="Cambria" w:eastAsia="Cambria" w:hAnsi="Cambria" w:cs="Cambria"/>
        </w:rPr>
        <w:t>consist of 5 male participants and 1 female participant. The study's inclusion criteria require</w:t>
      </w:r>
      <w:r w:rsidR="00BB73B4">
        <w:rPr>
          <w:rFonts w:ascii="Cambria" w:eastAsia="Cambria" w:hAnsi="Cambria" w:cs="Cambria"/>
        </w:rPr>
        <w:t xml:space="preserve">s </w:t>
      </w:r>
      <w:r w:rsidR="000017BA">
        <w:rPr>
          <w:rFonts w:ascii="Cambria" w:eastAsia="Cambria" w:hAnsi="Cambria" w:cs="Cambria"/>
        </w:rPr>
        <w:t xml:space="preserve"> that individuals must have enough </w:t>
      </w:r>
      <w:r w:rsidR="00371801">
        <w:rPr>
          <w:rFonts w:ascii="Cambria" w:eastAsia="Cambria" w:hAnsi="Cambria" w:cs="Cambria"/>
        </w:rPr>
        <w:t xml:space="preserve">teaching experience in </w:t>
      </w:r>
      <w:r w:rsidR="00DA4A07">
        <w:rPr>
          <w:rFonts w:ascii="Cambria" w:eastAsia="Cambria" w:hAnsi="Cambria" w:cs="Cambria"/>
        </w:rPr>
        <w:t>either mathematics</w:t>
      </w:r>
      <w:r w:rsidR="00371801">
        <w:rPr>
          <w:rFonts w:ascii="Cambria" w:eastAsia="Cambria" w:hAnsi="Cambria" w:cs="Cambria"/>
        </w:rPr>
        <w:t xml:space="preserve"> </w:t>
      </w:r>
      <w:r w:rsidR="000017BA">
        <w:rPr>
          <w:rFonts w:ascii="Cambria" w:eastAsia="Cambria" w:hAnsi="Cambria" w:cs="Cambria"/>
        </w:rPr>
        <w:t>or (</w:t>
      </w:r>
      <w:r>
        <w:rPr>
          <w:rFonts w:ascii="Cambria" w:eastAsia="Cambria" w:hAnsi="Cambria" w:cs="Cambria"/>
        </w:rPr>
        <w:t>D&amp;T</w:t>
      </w:r>
      <w:r w:rsidR="000017BA">
        <w:rPr>
          <w:rFonts w:ascii="Cambria" w:eastAsia="Cambria" w:hAnsi="Cambria" w:cs="Cambria"/>
        </w:rPr>
        <w:t>) subjects in</w:t>
      </w:r>
      <w:r>
        <w:rPr>
          <w:rFonts w:ascii="Cambria" w:eastAsia="Cambria" w:hAnsi="Cambria" w:cs="Cambria"/>
        </w:rPr>
        <w:t xml:space="preserve"> a secondary school environment. The exclusive criteria </w:t>
      </w:r>
      <w:r w:rsidR="00BB73B4">
        <w:rPr>
          <w:rFonts w:ascii="Cambria" w:eastAsia="Cambria" w:hAnsi="Cambria" w:cs="Cambria"/>
        </w:rPr>
        <w:t xml:space="preserve">consists </w:t>
      </w:r>
      <w:r>
        <w:rPr>
          <w:rFonts w:ascii="Cambria" w:eastAsia="Cambria" w:hAnsi="Cambria" w:cs="Cambria"/>
        </w:rPr>
        <w:t xml:space="preserve"> of the absence of </w:t>
      </w:r>
      <w:r>
        <w:rPr>
          <w:rFonts w:ascii="Cambria" w:eastAsia="Cambria" w:hAnsi="Cambria" w:cs="Cambria"/>
        </w:rPr>
        <w:lastRenderedPageBreak/>
        <w:t xml:space="preserve">informed </w:t>
      </w:r>
      <w:r w:rsidR="000017BA">
        <w:rPr>
          <w:rFonts w:ascii="Cambria" w:eastAsia="Cambria" w:hAnsi="Cambria" w:cs="Cambria"/>
        </w:rPr>
        <w:t xml:space="preserve">consent. </w:t>
      </w:r>
      <w:r>
        <w:rPr>
          <w:rFonts w:ascii="Cambria" w:eastAsia="Cambria" w:hAnsi="Cambria" w:cs="Cambria"/>
        </w:rPr>
        <w:t xml:space="preserve">The participation in the study </w:t>
      </w:r>
      <w:r w:rsidR="00BB73B4">
        <w:rPr>
          <w:rFonts w:ascii="Cambria" w:eastAsia="Cambria" w:hAnsi="Cambria" w:cs="Cambria"/>
        </w:rPr>
        <w:t xml:space="preserve">is </w:t>
      </w:r>
      <w:r>
        <w:rPr>
          <w:rFonts w:ascii="Cambria" w:eastAsia="Cambria" w:hAnsi="Cambria" w:cs="Cambria"/>
        </w:rPr>
        <w:t xml:space="preserve"> completely voluntary, and no rewards </w:t>
      </w:r>
      <w:r w:rsidR="00BB73B4">
        <w:rPr>
          <w:rFonts w:ascii="Cambria" w:eastAsia="Cambria" w:hAnsi="Cambria" w:cs="Cambria"/>
        </w:rPr>
        <w:t>are</w:t>
      </w:r>
      <w:r>
        <w:rPr>
          <w:rFonts w:ascii="Cambria" w:eastAsia="Cambria" w:hAnsi="Cambria" w:cs="Cambria"/>
        </w:rPr>
        <w:t xml:space="preserve"> provided. </w:t>
      </w:r>
    </w:p>
    <w:p w14:paraId="5B92AB73" w14:textId="5B8F9BBE"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 xml:space="preserve">The interviews </w:t>
      </w:r>
      <w:r w:rsidR="00BB73B4">
        <w:rPr>
          <w:rFonts w:ascii="Cambria" w:eastAsia="Cambria" w:hAnsi="Cambria" w:cs="Cambria"/>
        </w:rPr>
        <w:t xml:space="preserve">will be </w:t>
      </w:r>
      <w:r>
        <w:rPr>
          <w:rFonts w:ascii="Cambria" w:eastAsia="Cambria" w:hAnsi="Cambria" w:cs="Cambria"/>
        </w:rPr>
        <w:t xml:space="preserve"> scheduled on different days and dates in accordance with the preferences of each participant who </w:t>
      </w:r>
      <w:r w:rsidR="00BB73B4">
        <w:rPr>
          <w:rFonts w:ascii="Cambria" w:eastAsia="Cambria" w:hAnsi="Cambria" w:cs="Cambria"/>
        </w:rPr>
        <w:t xml:space="preserve"> will volunteer</w:t>
      </w:r>
      <w:r>
        <w:rPr>
          <w:rFonts w:ascii="Cambria" w:eastAsia="Cambria" w:hAnsi="Cambria" w:cs="Cambria"/>
        </w:rPr>
        <w:t xml:space="preserve"> to take part in the study.</w:t>
      </w:r>
      <w:r w:rsidR="00E449DA">
        <w:rPr>
          <w:rFonts w:ascii="Cambria" w:eastAsia="Cambria" w:hAnsi="Cambria" w:cs="Cambria"/>
        </w:rPr>
        <w:t xml:space="preserve"> </w:t>
      </w:r>
      <w:bookmarkStart w:id="0" w:name="_Hlk152354206"/>
      <w:r w:rsidR="00E449DA" w:rsidRPr="00E449DA">
        <w:rPr>
          <w:rFonts w:ascii="Cambria" w:eastAsia="Cambria" w:hAnsi="Cambria" w:cs="Cambria"/>
        </w:rPr>
        <w:t>The table below displays the disciplinary background of each of the 7 teachers who willingly agreed to take part in this research study, together with the dates on which they provided their signed consent form , as well as the dates on which they are available for interviews.</w:t>
      </w:r>
    </w:p>
    <w:bookmarkEnd w:id="0"/>
    <w:p w14:paraId="24C83D89" w14:textId="77777777" w:rsidR="00AA2530" w:rsidRDefault="00AA2530" w:rsidP="007E2465">
      <w:pPr>
        <w:spacing w:after="200" w:line="480" w:lineRule="auto"/>
        <w:ind w:left="720" w:right="685"/>
        <w:jc w:val="both"/>
        <w:rPr>
          <w:rFonts w:ascii="Cambria" w:eastAsia="Cambria" w:hAnsi="Cambria" w:cs="Cambria"/>
        </w:rPr>
      </w:pPr>
    </w:p>
    <w:tbl>
      <w:tblPr>
        <w:tblStyle w:val="a"/>
        <w:tblW w:w="988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89"/>
        <w:gridCol w:w="2024"/>
        <w:gridCol w:w="3037"/>
        <w:gridCol w:w="2936"/>
      </w:tblGrid>
      <w:tr w:rsidR="00AA2530" w14:paraId="7A45CD24" w14:textId="77777777" w:rsidTr="00BB73B4">
        <w:trPr>
          <w:trHeight w:val="915"/>
        </w:trPr>
        <w:tc>
          <w:tcPr>
            <w:tcW w:w="1889" w:type="dxa"/>
            <w:shd w:val="clear" w:color="auto" w:fill="auto"/>
            <w:tcMar>
              <w:top w:w="100" w:type="dxa"/>
              <w:left w:w="100" w:type="dxa"/>
              <w:bottom w:w="100" w:type="dxa"/>
              <w:right w:w="100" w:type="dxa"/>
            </w:tcMar>
          </w:tcPr>
          <w:p w14:paraId="30ED73AF" w14:textId="77777777" w:rsidR="00AA2530" w:rsidRDefault="00E46C39" w:rsidP="007E2465">
            <w:pPr>
              <w:spacing w:after="200" w:line="480" w:lineRule="auto"/>
              <w:ind w:right="685"/>
              <w:jc w:val="center"/>
              <w:rPr>
                <w:rFonts w:ascii="Cambria" w:eastAsia="Cambria" w:hAnsi="Cambria" w:cs="Cambria"/>
              </w:rPr>
            </w:pPr>
            <w:r w:rsidRPr="00BB73B4">
              <w:rPr>
                <w:rFonts w:ascii="Cambria" w:eastAsia="Cambria" w:hAnsi="Cambria" w:cs="Cambria"/>
                <w:sz w:val="18"/>
                <w:szCs w:val="18"/>
              </w:rPr>
              <w:t>Disciplinary background</w:t>
            </w:r>
          </w:p>
        </w:tc>
        <w:tc>
          <w:tcPr>
            <w:tcW w:w="2024" w:type="dxa"/>
            <w:shd w:val="clear" w:color="auto" w:fill="auto"/>
            <w:tcMar>
              <w:top w:w="100" w:type="dxa"/>
              <w:left w:w="100" w:type="dxa"/>
              <w:bottom w:w="100" w:type="dxa"/>
              <w:right w:w="100" w:type="dxa"/>
            </w:tcMar>
          </w:tcPr>
          <w:p w14:paraId="207BBBEB" w14:textId="77777777" w:rsidR="00AA2530" w:rsidRDefault="00E46C39" w:rsidP="007E2465">
            <w:pPr>
              <w:spacing w:after="200" w:line="480" w:lineRule="auto"/>
              <w:ind w:right="685"/>
              <w:jc w:val="center"/>
              <w:rPr>
                <w:rFonts w:ascii="Cambria" w:eastAsia="Cambria" w:hAnsi="Cambria" w:cs="Cambria"/>
              </w:rPr>
            </w:pPr>
            <w:r w:rsidRPr="00BB73B4">
              <w:rPr>
                <w:rFonts w:ascii="Cambria" w:eastAsia="Cambria" w:hAnsi="Cambria" w:cs="Cambria"/>
                <w:sz w:val="22"/>
                <w:szCs w:val="22"/>
              </w:rPr>
              <w:t>Pseudonym</w:t>
            </w:r>
          </w:p>
        </w:tc>
        <w:tc>
          <w:tcPr>
            <w:tcW w:w="3037" w:type="dxa"/>
            <w:shd w:val="clear" w:color="auto" w:fill="auto"/>
            <w:tcMar>
              <w:top w:w="100" w:type="dxa"/>
              <w:left w:w="100" w:type="dxa"/>
              <w:bottom w:w="100" w:type="dxa"/>
              <w:right w:w="100" w:type="dxa"/>
            </w:tcMar>
          </w:tcPr>
          <w:p w14:paraId="45E4FAD1" w14:textId="77777777" w:rsidR="00AA2530" w:rsidRDefault="00E46C39" w:rsidP="007E2465">
            <w:pPr>
              <w:spacing w:line="480" w:lineRule="auto"/>
              <w:ind w:right="685"/>
              <w:jc w:val="center"/>
              <w:rPr>
                <w:rFonts w:ascii="Cambria" w:eastAsia="Cambria" w:hAnsi="Cambria" w:cs="Cambria"/>
              </w:rPr>
            </w:pPr>
            <w:r>
              <w:rPr>
                <w:rFonts w:ascii="Cambria" w:eastAsia="Cambria" w:hAnsi="Cambria" w:cs="Cambria"/>
              </w:rPr>
              <w:t>Date consent form signed and returned</w:t>
            </w:r>
          </w:p>
        </w:tc>
        <w:tc>
          <w:tcPr>
            <w:tcW w:w="2936" w:type="dxa"/>
            <w:shd w:val="clear" w:color="auto" w:fill="auto"/>
            <w:tcMar>
              <w:top w:w="100" w:type="dxa"/>
              <w:left w:w="100" w:type="dxa"/>
              <w:bottom w:w="100" w:type="dxa"/>
              <w:right w:w="100" w:type="dxa"/>
            </w:tcMar>
          </w:tcPr>
          <w:p w14:paraId="7C76F299" w14:textId="77777777" w:rsidR="00AA2530" w:rsidRDefault="00E46C39" w:rsidP="007E2465">
            <w:pPr>
              <w:spacing w:after="200" w:line="480" w:lineRule="auto"/>
              <w:ind w:right="685"/>
              <w:jc w:val="center"/>
              <w:rPr>
                <w:rFonts w:ascii="Cambria" w:eastAsia="Cambria" w:hAnsi="Cambria" w:cs="Cambria"/>
              </w:rPr>
            </w:pPr>
            <w:r>
              <w:rPr>
                <w:rFonts w:ascii="Cambria" w:eastAsia="Cambria" w:hAnsi="Cambria" w:cs="Cambria"/>
              </w:rPr>
              <w:t>Date of interview</w:t>
            </w:r>
          </w:p>
        </w:tc>
      </w:tr>
      <w:tr w:rsidR="00AA2530" w14:paraId="6F4E60F1" w14:textId="77777777" w:rsidTr="00BB73B4">
        <w:trPr>
          <w:trHeight w:val="451"/>
        </w:trPr>
        <w:tc>
          <w:tcPr>
            <w:tcW w:w="1889" w:type="dxa"/>
            <w:vMerge w:val="restart"/>
            <w:shd w:val="clear" w:color="auto" w:fill="auto"/>
            <w:tcMar>
              <w:top w:w="100" w:type="dxa"/>
              <w:left w:w="100" w:type="dxa"/>
              <w:bottom w:w="100" w:type="dxa"/>
              <w:right w:w="100" w:type="dxa"/>
            </w:tcMar>
          </w:tcPr>
          <w:p w14:paraId="62DBDE21" w14:textId="77777777" w:rsidR="00AA2530" w:rsidRDefault="00E46C39" w:rsidP="007E2465">
            <w:pPr>
              <w:spacing w:after="200" w:line="480" w:lineRule="auto"/>
              <w:ind w:right="685"/>
              <w:jc w:val="both"/>
              <w:rPr>
                <w:rFonts w:ascii="Cambria" w:eastAsia="Cambria" w:hAnsi="Cambria" w:cs="Cambria"/>
              </w:rPr>
            </w:pPr>
            <w:r w:rsidRPr="00BB73B4">
              <w:rPr>
                <w:rFonts w:ascii="Cambria" w:eastAsia="Cambria" w:hAnsi="Cambria" w:cs="Cambria"/>
                <w:sz w:val="16"/>
                <w:szCs w:val="16"/>
              </w:rPr>
              <w:t>Mathematics</w:t>
            </w:r>
          </w:p>
        </w:tc>
        <w:tc>
          <w:tcPr>
            <w:tcW w:w="2024" w:type="dxa"/>
            <w:shd w:val="clear" w:color="auto" w:fill="auto"/>
            <w:tcMar>
              <w:top w:w="100" w:type="dxa"/>
              <w:left w:w="100" w:type="dxa"/>
              <w:bottom w:w="100" w:type="dxa"/>
              <w:right w:w="100" w:type="dxa"/>
            </w:tcMar>
          </w:tcPr>
          <w:p w14:paraId="27E5822A"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MBL</w:t>
            </w:r>
          </w:p>
        </w:tc>
        <w:tc>
          <w:tcPr>
            <w:tcW w:w="3037" w:type="dxa"/>
            <w:shd w:val="clear" w:color="auto" w:fill="auto"/>
            <w:tcMar>
              <w:top w:w="100" w:type="dxa"/>
              <w:left w:w="100" w:type="dxa"/>
              <w:bottom w:w="100" w:type="dxa"/>
              <w:right w:w="100" w:type="dxa"/>
            </w:tcMar>
          </w:tcPr>
          <w:p w14:paraId="2ABF477F"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07/03/2023</w:t>
            </w:r>
          </w:p>
        </w:tc>
        <w:tc>
          <w:tcPr>
            <w:tcW w:w="2936" w:type="dxa"/>
            <w:shd w:val="clear" w:color="auto" w:fill="auto"/>
            <w:tcMar>
              <w:top w:w="100" w:type="dxa"/>
              <w:left w:w="100" w:type="dxa"/>
              <w:bottom w:w="100" w:type="dxa"/>
              <w:right w:w="100" w:type="dxa"/>
            </w:tcMar>
          </w:tcPr>
          <w:p w14:paraId="07269C7F"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06/04/2023</w:t>
            </w:r>
          </w:p>
        </w:tc>
      </w:tr>
      <w:tr w:rsidR="00AA2530" w14:paraId="1E7E3AE2" w14:textId="77777777" w:rsidTr="00BB73B4">
        <w:trPr>
          <w:trHeight w:val="451"/>
        </w:trPr>
        <w:tc>
          <w:tcPr>
            <w:tcW w:w="1889" w:type="dxa"/>
            <w:vMerge/>
            <w:shd w:val="clear" w:color="auto" w:fill="auto"/>
            <w:tcMar>
              <w:top w:w="100" w:type="dxa"/>
              <w:left w:w="100" w:type="dxa"/>
              <w:bottom w:w="100" w:type="dxa"/>
              <w:right w:w="100" w:type="dxa"/>
            </w:tcMar>
          </w:tcPr>
          <w:p w14:paraId="2CE9EF38" w14:textId="77777777" w:rsidR="00AA2530" w:rsidRDefault="00AA2530" w:rsidP="007E2465">
            <w:pPr>
              <w:widowControl w:val="0"/>
              <w:pBdr>
                <w:top w:val="nil"/>
                <w:left w:val="nil"/>
                <w:bottom w:val="nil"/>
                <w:right w:val="nil"/>
                <w:between w:val="nil"/>
              </w:pBdr>
              <w:spacing w:line="480" w:lineRule="auto"/>
              <w:ind w:right="685"/>
              <w:rPr>
                <w:rFonts w:ascii="Cambria" w:eastAsia="Cambria" w:hAnsi="Cambria" w:cs="Cambria"/>
              </w:rPr>
            </w:pPr>
          </w:p>
        </w:tc>
        <w:tc>
          <w:tcPr>
            <w:tcW w:w="2024" w:type="dxa"/>
            <w:shd w:val="clear" w:color="auto" w:fill="auto"/>
            <w:tcMar>
              <w:top w:w="100" w:type="dxa"/>
              <w:left w:w="100" w:type="dxa"/>
              <w:bottom w:w="100" w:type="dxa"/>
              <w:right w:w="100" w:type="dxa"/>
            </w:tcMar>
          </w:tcPr>
          <w:p w14:paraId="258AFFF4"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MA</w:t>
            </w:r>
          </w:p>
        </w:tc>
        <w:tc>
          <w:tcPr>
            <w:tcW w:w="3037" w:type="dxa"/>
            <w:shd w:val="clear" w:color="auto" w:fill="auto"/>
            <w:tcMar>
              <w:top w:w="100" w:type="dxa"/>
              <w:left w:w="100" w:type="dxa"/>
              <w:bottom w:w="100" w:type="dxa"/>
              <w:right w:w="100" w:type="dxa"/>
            </w:tcMar>
          </w:tcPr>
          <w:p w14:paraId="6089E77D"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08/03/2023</w:t>
            </w:r>
          </w:p>
        </w:tc>
        <w:tc>
          <w:tcPr>
            <w:tcW w:w="2936" w:type="dxa"/>
            <w:shd w:val="clear" w:color="auto" w:fill="auto"/>
            <w:tcMar>
              <w:top w:w="100" w:type="dxa"/>
              <w:left w:w="100" w:type="dxa"/>
              <w:bottom w:w="100" w:type="dxa"/>
              <w:right w:w="100" w:type="dxa"/>
            </w:tcMar>
          </w:tcPr>
          <w:p w14:paraId="25829AED"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22/03/2023</w:t>
            </w:r>
          </w:p>
        </w:tc>
      </w:tr>
      <w:tr w:rsidR="00AA2530" w14:paraId="27E0C57C" w14:textId="77777777" w:rsidTr="00BB73B4">
        <w:trPr>
          <w:trHeight w:val="451"/>
        </w:trPr>
        <w:tc>
          <w:tcPr>
            <w:tcW w:w="1889" w:type="dxa"/>
            <w:vMerge/>
            <w:shd w:val="clear" w:color="auto" w:fill="auto"/>
            <w:tcMar>
              <w:top w:w="100" w:type="dxa"/>
              <w:left w:w="100" w:type="dxa"/>
              <w:bottom w:w="100" w:type="dxa"/>
              <w:right w:w="100" w:type="dxa"/>
            </w:tcMar>
          </w:tcPr>
          <w:p w14:paraId="6BA5C033" w14:textId="77777777" w:rsidR="00AA2530" w:rsidRDefault="00AA2530" w:rsidP="007E2465">
            <w:pPr>
              <w:widowControl w:val="0"/>
              <w:pBdr>
                <w:top w:val="nil"/>
                <w:left w:val="nil"/>
                <w:bottom w:val="nil"/>
                <w:right w:val="nil"/>
                <w:between w:val="nil"/>
              </w:pBdr>
              <w:spacing w:line="480" w:lineRule="auto"/>
              <w:ind w:right="685"/>
              <w:rPr>
                <w:rFonts w:ascii="Cambria" w:eastAsia="Cambria" w:hAnsi="Cambria" w:cs="Cambria"/>
              </w:rPr>
            </w:pPr>
          </w:p>
        </w:tc>
        <w:tc>
          <w:tcPr>
            <w:tcW w:w="2024" w:type="dxa"/>
            <w:shd w:val="clear" w:color="auto" w:fill="auto"/>
            <w:tcMar>
              <w:top w:w="100" w:type="dxa"/>
              <w:left w:w="100" w:type="dxa"/>
              <w:bottom w:w="100" w:type="dxa"/>
              <w:right w:w="100" w:type="dxa"/>
            </w:tcMar>
          </w:tcPr>
          <w:p w14:paraId="50CB4509"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MS</w:t>
            </w:r>
          </w:p>
        </w:tc>
        <w:tc>
          <w:tcPr>
            <w:tcW w:w="3037" w:type="dxa"/>
            <w:shd w:val="clear" w:color="auto" w:fill="auto"/>
            <w:tcMar>
              <w:top w:w="100" w:type="dxa"/>
              <w:left w:w="100" w:type="dxa"/>
              <w:bottom w:w="100" w:type="dxa"/>
              <w:right w:w="100" w:type="dxa"/>
            </w:tcMar>
          </w:tcPr>
          <w:p w14:paraId="21244250"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07/03/2023</w:t>
            </w:r>
          </w:p>
        </w:tc>
        <w:tc>
          <w:tcPr>
            <w:tcW w:w="2936" w:type="dxa"/>
            <w:shd w:val="clear" w:color="auto" w:fill="auto"/>
            <w:tcMar>
              <w:top w:w="100" w:type="dxa"/>
              <w:left w:w="100" w:type="dxa"/>
              <w:bottom w:w="100" w:type="dxa"/>
              <w:right w:w="100" w:type="dxa"/>
            </w:tcMar>
          </w:tcPr>
          <w:p w14:paraId="0710BAF4"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04/04/2023</w:t>
            </w:r>
          </w:p>
        </w:tc>
      </w:tr>
      <w:tr w:rsidR="00AA2530" w14:paraId="31BC9B71" w14:textId="77777777" w:rsidTr="00BB73B4">
        <w:trPr>
          <w:trHeight w:val="451"/>
        </w:trPr>
        <w:tc>
          <w:tcPr>
            <w:tcW w:w="1889" w:type="dxa"/>
            <w:vMerge/>
            <w:shd w:val="clear" w:color="auto" w:fill="auto"/>
            <w:tcMar>
              <w:top w:w="100" w:type="dxa"/>
              <w:left w:w="100" w:type="dxa"/>
              <w:bottom w:w="100" w:type="dxa"/>
              <w:right w:w="100" w:type="dxa"/>
            </w:tcMar>
          </w:tcPr>
          <w:p w14:paraId="7504EB47" w14:textId="77777777" w:rsidR="00AA2530" w:rsidRDefault="00AA2530" w:rsidP="007E2465">
            <w:pPr>
              <w:widowControl w:val="0"/>
              <w:pBdr>
                <w:top w:val="nil"/>
                <w:left w:val="nil"/>
                <w:bottom w:val="nil"/>
                <w:right w:val="nil"/>
                <w:between w:val="nil"/>
              </w:pBdr>
              <w:spacing w:line="480" w:lineRule="auto"/>
              <w:ind w:right="685"/>
              <w:rPr>
                <w:rFonts w:ascii="Cambria" w:eastAsia="Cambria" w:hAnsi="Cambria" w:cs="Cambria"/>
              </w:rPr>
            </w:pPr>
          </w:p>
        </w:tc>
        <w:tc>
          <w:tcPr>
            <w:tcW w:w="2024" w:type="dxa"/>
            <w:shd w:val="clear" w:color="auto" w:fill="auto"/>
            <w:tcMar>
              <w:top w:w="100" w:type="dxa"/>
              <w:left w:w="100" w:type="dxa"/>
              <w:bottom w:w="100" w:type="dxa"/>
              <w:right w:w="100" w:type="dxa"/>
            </w:tcMar>
          </w:tcPr>
          <w:p w14:paraId="58C2FCB3"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MK</w:t>
            </w:r>
          </w:p>
        </w:tc>
        <w:tc>
          <w:tcPr>
            <w:tcW w:w="3037" w:type="dxa"/>
            <w:shd w:val="clear" w:color="auto" w:fill="auto"/>
            <w:tcMar>
              <w:top w:w="100" w:type="dxa"/>
              <w:left w:w="100" w:type="dxa"/>
              <w:bottom w:w="100" w:type="dxa"/>
              <w:right w:w="100" w:type="dxa"/>
            </w:tcMar>
          </w:tcPr>
          <w:p w14:paraId="4B654D3F"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07/03/2023</w:t>
            </w:r>
          </w:p>
        </w:tc>
        <w:tc>
          <w:tcPr>
            <w:tcW w:w="2936" w:type="dxa"/>
            <w:shd w:val="clear" w:color="auto" w:fill="auto"/>
            <w:tcMar>
              <w:top w:w="100" w:type="dxa"/>
              <w:left w:w="100" w:type="dxa"/>
              <w:bottom w:w="100" w:type="dxa"/>
              <w:right w:w="100" w:type="dxa"/>
            </w:tcMar>
          </w:tcPr>
          <w:p w14:paraId="08514B26"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22/03/2023</w:t>
            </w:r>
          </w:p>
        </w:tc>
      </w:tr>
      <w:tr w:rsidR="00AA2530" w14:paraId="037214C8" w14:textId="77777777" w:rsidTr="00BB73B4">
        <w:trPr>
          <w:trHeight w:val="451"/>
        </w:trPr>
        <w:tc>
          <w:tcPr>
            <w:tcW w:w="1889" w:type="dxa"/>
            <w:vMerge/>
            <w:shd w:val="clear" w:color="auto" w:fill="auto"/>
            <w:tcMar>
              <w:top w:w="100" w:type="dxa"/>
              <w:left w:w="100" w:type="dxa"/>
              <w:bottom w:w="100" w:type="dxa"/>
              <w:right w:w="100" w:type="dxa"/>
            </w:tcMar>
          </w:tcPr>
          <w:p w14:paraId="2BA3FF17" w14:textId="77777777" w:rsidR="00AA2530" w:rsidRDefault="00AA2530" w:rsidP="007E2465">
            <w:pPr>
              <w:widowControl w:val="0"/>
              <w:pBdr>
                <w:top w:val="nil"/>
                <w:left w:val="nil"/>
                <w:bottom w:val="nil"/>
                <w:right w:val="nil"/>
                <w:between w:val="nil"/>
              </w:pBdr>
              <w:spacing w:line="480" w:lineRule="auto"/>
              <w:ind w:right="685"/>
              <w:rPr>
                <w:rFonts w:ascii="Cambria" w:eastAsia="Cambria" w:hAnsi="Cambria" w:cs="Cambria"/>
              </w:rPr>
            </w:pPr>
          </w:p>
        </w:tc>
        <w:tc>
          <w:tcPr>
            <w:tcW w:w="2024" w:type="dxa"/>
            <w:shd w:val="clear" w:color="auto" w:fill="auto"/>
            <w:tcMar>
              <w:top w:w="100" w:type="dxa"/>
              <w:left w:w="100" w:type="dxa"/>
              <w:bottom w:w="100" w:type="dxa"/>
              <w:right w:w="100" w:type="dxa"/>
            </w:tcMar>
          </w:tcPr>
          <w:p w14:paraId="4D7DE24E"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MI</w:t>
            </w:r>
          </w:p>
        </w:tc>
        <w:tc>
          <w:tcPr>
            <w:tcW w:w="3037" w:type="dxa"/>
            <w:shd w:val="clear" w:color="auto" w:fill="auto"/>
            <w:tcMar>
              <w:top w:w="100" w:type="dxa"/>
              <w:left w:w="100" w:type="dxa"/>
              <w:bottom w:w="100" w:type="dxa"/>
              <w:right w:w="100" w:type="dxa"/>
            </w:tcMar>
          </w:tcPr>
          <w:p w14:paraId="715FB914"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13/03/2023</w:t>
            </w:r>
          </w:p>
        </w:tc>
        <w:tc>
          <w:tcPr>
            <w:tcW w:w="2936" w:type="dxa"/>
            <w:shd w:val="clear" w:color="auto" w:fill="auto"/>
            <w:tcMar>
              <w:top w:w="100" w:type="dxa"/>
              <w:left w:w="100" w:type="dxa"/>
              <w:bottom w:w="100" w:type="dxa"/>
              <w:right w:w="100" w:type="dxa"/>
            </w:tcMar>
          </w:tcPr>
          <w:p w14:paraId="004C1FF1"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21/03/2023</w:t>
            </w:r>
          </w:p>
        </w:tc>
      </w:tr>
      <w:tr w:rsidR="00AA2530" w14:paraId="7D4AE6C4" w14:textId="77777777" w:rsidTr="00BB73B4">
        <w:trPr>
          <w:trHeight w:val="451"/>
        </w:trPr>
        <w:tc>
          <w:tcPr>
            <w:tcW w:w="1889" w:type="dxa"/>
            <w:vMerge w:val="restart"/>
            <w:shd w:val="clear" w:color="auto" w:fill="auto"/>
            <w:tcMar>
              <w:top w:w="100" w:type="dxa"/>
              <w:left w:w="100" w:type="dxa"/>
              <w:bottom w:w="100" w:type="dxa"/>
              <w:right w:w="100" w:type="dxa"/>
            </w:tcMar>
          </w:tcPr>
          <w:p w14:paraId="4A93E0EC" w14:textId="77777777" w:rsidR="00AA2530" w:rsidRDefault="00E46C39" w:rsidP="007E2465">
            <w:pPr>
              <w:widowControl w:val="0"/>
              <w:pBdr>
                <w:top w:val="nil"/>
                <w:left w:val="nil"/>
                <w:bottom w:val="nil"/>
                <w:right w:val="nil"/>
                <w:between w:val="nil"/>
              </w:pBdr>
              <w:spacing w:line="480" w:lineRule="auto"/>
              <w:ind w:right="685"/>
              <w:rPr>
                <w:rFonts w:ascii="Cambria" w:eastAsia="Cambria" w:hAnsi="Cambria" w:cs="Cambria"/>
              </w:rPr>
            </w:pPr>
            <w:r w:rsidRPr="00BB73B4">
              <w:rPr>
                <w:rFonts w:ascii="Cambria" w:eastAsia="Cambria" w:hAnsi="Cambria" w:cs="Cambria"/>
                <w:sz w:val="18"/>
                <w:szCs w:val="18"/>
              </w:rPr>
              <w:t>Technology</w:t>
            </w:r>
          </w:p>
        </w:tc>
        <w:tc>
          <w:tcPr>
            <w:tcW w:w="2024" w:type="dxa"/>
            <w:shd w:val="clear" w:color="auto" w:fill="auto"/>
            <w:tcMar>
              <w:top w:w="100" w:type="dxa"/>
              <w:left w:w="100" w:type="dxa"/>
              <w:bottom w:w="100" w:type="dxa"/>
              <w:right w:w="100" w:type="dxa"/>
            </w:tcMar>
          </w:tcPr>
          <w:p w14:paraId="2628A2A7"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TDL</w:t>
            </w:r>
          </w:p>
        </w:tc>
        <w:tc>
          <w:tcPr>
            <w:tcW w:w="3037" w:type="dxa"/>
            <w:shd w:val="clear" w:color="auto" w:fill="auto"/>
            <w:tcMar>
              <w:top w:w="100" w:type="dxa"/>
              <w:left w:w="100" w:type="dxa"/>
              <w:bottom w:w="100" w:type="dxa"/>
              <w:right w:w="100" w:type="dxa"/>
            </w:tcMar>
          </w:tcPr>
          <w:p w14:paraId="7FF496FD"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07/03/2023</w:t>
            </w:r>
          </w:p>
        </w:tc>
        <w:tc>
          <w:tcPr>
            <w:tcW w:w="2936" w:type="dxa"/>
            <w:shd w:val="clear" w:color="auto" w:fill="auto"/>
            <w:tcMar>
              <w:top w:w="100" w:type="dxa"/>
              <w:left w:w="100" w:type="dxa"/>
              <w:bottom w:w="100" w:type="dxa"/>
              <w:right w:w="100" w:type="dxa"/>
            </w:tcMar>
          </w:tcPr>
          <w:p w14:paraId="65515C32"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13/03/2023</w:t>
            </w:r>
          </w:p>
        </w:tc>
      </w:tr>
      <w:tr w:rsidR="00AA2530" w14:paraId="7D240AEC" w14:textId="77777777" w:rsidTr="00BB73B4">
        <w:trPr>
          <w:trHeight w:val="451"/>
        </w:trPr>
        <w:tc>
          <w:tcPr>
            <w:tcW w:w="1889" w:type="dxa"/>
            <w:vMerge/>
            <w:shd w:val="clear" w:color="auto" w:fill="auto"/>
            <w:tcMar>
              <w:top w:w="100" w:type="dxa"/>
              <w:left w:w="100" w:type="dxa"/>
              <w:bottom w:w="100" w:type="dxa"/>
              <w:right w:w="100" w:type="dxa"/>
            </w:tcMar>
          </w:tcPr>
          <w:p w14:paraId="3D83F007" w14:textId="77777777" w:rsidR="00AA2530" w:rsidRDefault="00AA2530" w:rsidP="007E2465">
            <w:pPr>
              <w:widowControl w:val="0"/>
              <w:pBdr>
                <w:top w:val="nil"/>
                <w:left w:val="nil"/>
                <w:bottom w:val="nil"/>
                <w:right w:val="nil"/>
                <w:between w:val="nil"/>
              </w:pBdr>
              <w:spacing w:line="480" w:lineRule="auto"/>
              <w:ind w:right="685"/>
              <w:rPr>
                <w:rFonts w:ascii="Cambria" w:eastAsia="Cambria" w:hAnsi="Cambria" w:cs="Cambria"/>
              </w:rPr>
            </w:pPr>
          </w:p>
        </w:tc>
        <w:tc>
          <w:tcPr>
            <w:tcW w:w="2024" w:type="dxa"/>
            <w:shd w:val="clear" w:color="auto" w:fill="auto"/>
            <w:tcMar>
              <w:top w:w="100" w:type="dxa"/>
              <w:left w:w="100" w:type="dxa"/>
              <w:bottom w:w="100" w:type="dxa"/>
              <w:right w:w="100" w:type="dxa"/>
            </w:tcMar>
          </w:tcPr>
          <w:p w14:paraId="099C1C15"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TF</w:t>
            </w:r>
          </w:p>
        </w:tc>
        <w:tc>
          <w:tcPr>
            <w:tcW w:w="3037" w:type="dxa"/>
            <w:shd w:val="clear" w:color="auto" w:fill="auto"/>
            <w:tcMar>
              <w:top w:w="100" w:type="dxa"/>
              <w:left w:w="100" w:type="dxa"/>
              <w:bottom w:w="100" w:type="dxa"/>
              <w:right w:w="100" w:type="dxa"/>
            </w:tcMar>
          </w:tcPr>
          <w:p w14:paraId="44EDF572"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07/03/2023</w:t>
            </w:r>
          </w:p>
        </w:tc>
        <w:tc>
          <w:tcPr>
            <w:tcW w:w="2936" w:type="dxa"/>
            <w:shd w:val="clear" w:color="auto" w:fill="auto"/>
            <w:tcMar>
              <w:top w:w="100" w:type="dxa"/>
              <w:left w:w="100" w:type="dxa"/>
              <w:bottom w:w="100" w:type="dxa"/>
              <w:right w:w="100" w:type="dxa"/>
            </w:tcMar>
          </w:tcPr>
          <w:p w14:paraId="77EDE982" w14:textId="77777777" w:rsidR="00AA2530" w:rsidRDefault="00E46C39" w:rsidP="007E2465">
            <w:pPr>
              <w:spacing w:after="200" w:line="480" w:lineRule="auto"/>
              <w:ind w:right="685"/>
              <w:jc w:val="both"/>
              <w:rPr>
                <w:rFonts w:ascii="Cambria" w:eastAsia="Cambria" w:hAnsi="Cambria" w:cs="Cambria"/>
              </w:rPr>
            </w:pPr>
            <w:r>
              <w:rPr>
                <w:rFonts w:ascii="Cambria" w:eastAsia="Cambria" w:hAnsi="Cambria" w:cs="Cambria"/>
              </w:rPr>
              <w:t>13/03/2023</w:t>
            </w:r>
          </w:p>
        </w:tc>
      </w:tr>
    </w:tbl>
    <w:p w14:paraId="7035EC56" w14:textId="77777777" w:rsidR="005E2585" w:rsidRDefault="005E2585" w:rsidP="00E449DA">
      <w:pPr>
        <w:spacing w:before="200" w:line="276" w:lineRule="auto"/>
        <w:ind w:left="720" w:right="685"/>
        <w:jc w:val="both"/>
        <w:rPr>
          <w:rFonts w:ascii="Cambria" w:eastAsia="Cambria" w:hAnsi="Cambria" w:cs="Cambria"/>
          <w:sz w:val="32"/>
          <w:szCs w:val="32"/>
          <w:u w:val="single"/>
        </w:rPr>
      </w:pPr>
    </w:p>
    <w:p w14:paraId="56341499" w14:textId="77777777" w:rsidR="00BA56B4" w:rsidRDefault="00BA56B4" w:rsidP="00E449DA">
      <w:pPr>
        <w:spacing w:before="200" w:line="276" w:lineRule="auto"/>
        <w:ind w:left="720" w:right="685"/>
        <w:jc w:val="both"/>
        <w:rPr>
          <w:rFonts w:ascii="Cambria" w:eastAsia="Cambria" w:hAnsi="Cambria" w:cs="Cambria"/>
          <w:sz w:val="32"/>
          <w:szCs w:val="32"/>
          <w:u w:val="single"/>
        </w:rPr>
      </w:pPr>
    </w:p>
    <w:p w14:paraId="3FF8A19B" w14:textId="08DDA845" w:rsidR="00E449DA" w:rsidRPr="00A179DD" w:rsidRDefault="00E46C39" w:rsidP="00E449DA">
      <w:pPr>
        <w:spacing w:before="200" w:line="276" w:lineRule="auto"/>
        <w:ind w:left="720" w:right="685"/>
        <w:jc w:val="both"/>
        <w:rPr>
          <w:rFonts w:ascii="Cambria" w:eastAsia="Cambria" w:hAnsi="Cambria" w:cs="Cambria"/>
          <w:sz w:val="32"/>
          <w:szCs w:val="32"/>
          <w:u w:val="single"/>
        </w:rPr>
      </w:pPr>
      <w:r w:rsidRPr="00A179DD">
        <w:rPr>
          <w:rFonts w:ascii="Cambria" w:eastAsia="Cambria" w:hAnsi="Cambria" w:cs="Cambria"/>
          <w:sz w:val="32"/>
          <w:szCs w:val="32"/>
          <w:u w:val="single"/>
        </w:rPr>
        <w:lastRenderedPageBreak/>
        <w:t xml:space="preserve">3.4.2 </w:t>
      </w:r>
      <w:r w:rsidR="00BA56B4">
        <w:rPr>
          <w:rFonts w:ascii="Cambria" w:eastAsia="Cambria" w:hAnsi="Cambria" w:cs="Cambria"/>
          <w:sz w:val="32"/>
          <w:szCs w:val="32"/>
          <w:u w:val="single"/>
        </w:rPr>
        <w:t>Students</w:t>
      </w:r>
    </w:p>
    <w:p w14:paraId="61EB547B" w14:textId="49A4D7DB" w:rsidR="00BB73B4" w:rsidRPr="00E449DA" w:rsidRDefault="00E46C39" w:rsidP="00E449DA">
      <w:pPr>
        <w:spacing w:before="200" w:line="480" w:lineRule="auto"/>
        <w:ind w:left="720" w:right="685"/>
        <w:jc w:val="both"/>
        <w:rPr>
          <w:rFonts w:ascii="Cambria" w:eastAsia="Cambria" w:hAnsi="Cambria" w:cs="Cambria"/>
          <w:sz w:val="36"/>
          <w:szCs w:val="36"/>
          <w:u w:val="single"/>
        </w:rPr>
      </w:pPr>
      <w:r>
        <w:rPr>
          <w:rFonts w:ascii="Cambria" w:eastAsia="Cambria" w:hAnsi="Cambria" w:cs="Cambria"/>
        </w:rPr>
        <w:t>The decision has been made to conduct interviews with students from all year groups, beginning with year seven and ending with year thirteen. Multiple reasons support the sampling strategy's justification. Initially, I intend to acquire a deeper understanding of the difficulties students face when transferring their mathematical expertise to Design and Technology subject.</w:t>
      </w:r>
      <w:r w:rsidR="00E449DA">
        <w:rPr>
          <w:rFonts w:ascii="Cambria" w:eastAsia="Cambria" w:hAnsi="Cambria" w:cs="Cambria"/>
          <w:sz w:val="36"/>
          <w:szCs w:val="36"/>
          <w:u w:val="single"/>
        </w:rPr>
        <w:t xml:space="preserve"> </w:t>
      </w:r>
      <w:r w:rsidR="00BB73B4" w:rsidRPr="00BB73B4">
        <w:rPr>
          <w:rFonts w:ascii="Cambria" w:eastAsia="Cambria" w:hAnsi="Cambria" w:cs="Cambria"/>
        </w:rPr>
        <w:t xml:space="preserve">Furthermore, based on my personal experience, the use of cross-year group sampling is justified due to the inherent challenge of transferring and applying mathematical concepts to </w:t>
      </w:r>
      <w:r w:rsidR="003B0E23">
        <w:rPr>
          <w:rFonts w:ascii="Cambria" w:eastAsia="Cambria" w:hAnsi="Cambria" w:cs="Cambria"/>
        </w:rPr>
        <w:t xml:space="preserve">D&amp;T activities </w:t>
      </w:r>
      <w:r w:rsidR="00BB73B4" w:rsidRPr="00BB73B4">
        <w:rPr>
          <w:rFonts w:ascii="Cambria" w:eastAsia="Cambria" w:hAnsi="Cambria" w:cs="Cambria"/>
        </w:rPr>
        <w:t>. This challenge is not exclusive to a particular year group, but affects all year groups.</w:t>
      </w:r>
    </w:p>
    <w:p w14:paraId="26C3D1D0" w14:textId="1E8AD8F4"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The present category comprised an initial cohort of thirty-six (36) students who willingly participated in the research study. However, two of the participants, identified as 'FA' and 'AB', both of whom were year 10 students, subsequently withdrew their participation</w:t>
      </w:r>
      <w:r w:rsidR="003B0E23">
        <w:rPr>
          <w:rFonts w:ascii="Cambria" w:eastAsia="Cambria" w:hAnsi="Cambria" w:cs="Cambria"/>
        </w:rPr>
        <w:t xml:space="preserve"> expressing their desire not to participate in the study.</w:t>
      </w:r>
      <w:r w:rsidR="003B0E23" w:rsidRPr="003B0E23">
        <w:t xml:space="preserve"> </w:t>
      </w:r>
      <w:r w:rsidR="003B0E23" w:rsidRPr="003B0E23">
        <w:rPr>
          <w:rFonts w:ascii="Cambria" w:eastAsia="Cambria" w:hAnsi="Cambria" w:cs="Cambria"/>
        </w:rPr>
        <w:t>In addition, a total of twelve (12) participants departed from the school as they returned to their respective home countries.</w:t>
      </w:r>
      <w:r w:rsidR="003B0E23">
        <w:rPr>
          <w:rFonts w:ascii="Cambria" w:eastAsia="Cambria" w:hAnsi="Cambria" w:cs="Cambria"/>
        </w:rPr>
        <w:t xml:space="preserve"> </w:t>
      </w:r>
      <w:r>
        <w:rPr>
          <w:rFonts w:ascii="Cambria" w:eastAsia="Cambria" w:hAnsi="Cambria" w:cs="Cambria"/>
        </w:rPr>
        <w:t xml:space="preserve"> </w:t>
      </w:r>
    </w:p>
    <w:p w14:paraId="4154CED0" w14:textId="4FC83F0A" w:rsidR="00AA2530" w:rsidRDefault="00DA4A07" w:rsidP="007E2465">
      <w:pPr>
        <w:spacing w:line="480" w:lineRule="auto"/>
        <w:ind w:left="720" w:right="685"/>
        <w:jc w:val="both"/>
        <w:rPr>
          <w:rFonts w:ascii="Cambria" w:eastAsia="Cambria" w:hAnsi="Cambria" w:cs="Cambria"/>
        </w:rPr>
      </w:pPr>
      <w:r>
        <w:rPr>
          <w:rFonts w:ascii="Cambria" w:eastAsia="Cambria" w:hAnsi="Cambria" w:cs="Cambria"/>
        </w:rPr>
        <w:t>To</w:t>
      </w:r>
      <w:r w:rsidR="00E46C39">
        <w:rPr>
          <w:rFonts w:ascii="Cambria" w:eastAsia="Cambria" w:hAnsi="Cambria" w:cs="Cambria"/>
        </w:rPr>
        <w:t xml:space="preserve"> ensure anonymity within this category, a two-letter pseudonym has been assigned to each volunteer participant. The initial letter denotes the individual's first name, whereas the subsequent letter denotes their last name. The interviews were scheduled on different days and occasions, </w:t>
      </w:r>
      <w:r>
        <w:rPr>
          <w:rFonts w:ascii="Cambria" w:eastAsia="Cambria" w:hAnsi="Cambria" w:cs="Cambria"/>
        </w:rPr>
        <w:t>considering</w:t>
      </w:r>
      <w:r w:rsidR="00E46C39">
        <w:rPr>
          <w:rFonts w:ascii="Cambria" w:eastAsia="Cambria" w:hAnsi="Cambria" w:cs="Cambria"/>
        </w:rPr>
        <w:t xml:space="preserve"> the preferences of each participant.</w:t>
      </w:r>
    </w:p>
    <w:p w14:paraId="19AF70AF" w14:textId="4DDAF8F4" w:rsidR="00AA2530" w:rsidRDefault="00497E98" w:rsidP="005E2585">
      <w:pPr>
        <w:spacing w:line="480" w:lineRule="auto"/>
        <w:ind w:left="720" w:right="685"/>
        <w:jc w:val="both"/>
        <w:rPr>
          <w:rFonts w:ascii="Cambria" w:eastAsia="Cambria" w:hAnsi="Cambria" w:cs="Cambria"/>
        </w:rPr>
      </w:pPr>
      <w:r w:rsidRPr="00497E98">
        <w:rPr>
          <w:rFonts w:ascii="Cambria" w:eastAsia="Cambria" w:hAnsi="Cambria" w:cs="Cambria"/>
        </w:rPr>
        <w:t xml:space="preserve">The table below presents the students who voluntarily decided to participate in the research project, together with their corresponding academic year, the date they signed the </w:t>
      </w:r>
      <w:r>
        <w:rPr>
          <w:rFonts w:ascii="Cambria" w:eastAsia="Cambria" w:hAnsi="Cambria" w:cs="Cambria"/>
        </w:rPr>
        <w:t>assent</w:t>
      </w:r>
      <w:r w:rsidRPr="00497E98">
        <w:rPr>
          <w:rFonts w:ascii="Cambria" w:eastAsia="Cambria" w:hAnsi="Cambria" w:cs="Cambria"/>
        </w:rPr>
        <w:t xml:space="preserve"> form, and their availability for an interview.</w:t>
      </w:r>
    </w:p>
    <w:tbl>
      <w:tblPr>
        <w:tblStyle w:val="a0"/>
        <w:tblW w:w="919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09"/>
        <w:gridCol w:w="2608"/>
        <w:gridCol w:w="1904"/>
        <w:gridCol w:w="2072"/>
      </w:tblGrid>
      <w:tr w:rsidR="00AA2530" w14:paraId="42EE8F49" w14:textId="77777777" w:rsidTr="00BB73B4">
        <w:trPr>
          <w:trHeight w:val="2283"/>
        </w:trPr>
        <w:tc>
          <w:tcPr>
            <w:tcW w:w="2609" w:type="dxa"/>
            <w:shd w:val="clear" w:color="auto" w:fill="auto"/>
            <w:tcMar>
              <w:top w:w="100" w:type="dxa"/>
              <w:left w:w="100" w:type="dxa"/>
              <w:bottom w:w="100" w:type="dxa"/>
              <w:right w:w="100" w:type="dxa"/>
            </w:tcMar>
          </w:tcPr>
          <w:p w14:paraId="7A829F72" w14:textId="77777777" w:rsidR="00AA2530" w:rsidRDefault="00E46C39" w:rsidP="007E2465">
            <w:pPr>
              <w:widowControl w:val="0"/>
              <w:spacing w:line="480" w:lineRule="auto"/>
              <w:ind w:right="685"/>
              <w:jc w:val="center"/>
              <w:rPr>
                <w:rFonts w:ascii="Cambria" w:eastAsia="Cambria" w:hAnsi="Cambria" w:cs="Cambria"/>
                <w:b/>
              </w:rPr>
            </w:pPr>
            <w:r>
              <w:rPr>
                <w:rFonts w:ascii="Cambria" w:eastAsia="Cambria" w:hAnsi="Cambria" w:cs="Cambria"/>
                <w:b/>
              </w:rPr>
              <w:t xml:space="preserve">Year </w:t>
            </w:r>
          </w:p>
        </w:tc>
        <w:tc>
          <w:tcPr>
            <w:tcW w:w="2608" w:type="dxa"/>
            <w:shd w:val="clear" w:color="auto" w:fill="auto"/>
            <w:tcMar>
              <w:top w:w="100" w:type="dxa"/>
              <w:left w:w="100" w:type="dxa"/>
              <w:bottom w:w="100" w:type="dxa"/>
              <w:right w:w="100" w:type="dxa"/>
            </w:tcMar>
          </w:tcPr>
          <w:p w14:paraId="002BC943" w14:textId="77777777" w:rsidR="00AA2530" w:rsidRDefault="00E46C39" w:rsidP="007E2465">
            <w:pPr>
              <w:widowControl w:val="0"/>
              <w:spacing w:line="480" w:lineRule="auto"/>
              <w:ind w:right="685"/>
              <w:jc w:val="center"/>
              <w:rPr>
                <w:rFonts w:ascii="Cambria" w:eastAsia="Cambria" w:hAnsi="Cambria" w:cs="Cambria"/>
                <w:b/>
              </w:rPr>
            </w:pPr>
            <w:r>
              <w:rPr>
                <w:rFonts w:ascii="Cambria" w:eastAsia="Cambria" w:hAnsi="Cambria" w:cs="Cambria"/>
                <w:b/>
              </w:rPr>
              <w:t>Pseudonym</w:t>
            </w:r>
          </w:p>
        </w:tc>
        <w:tc>
          <w:tcPr>
            <w:tcW w:w="1904" w:type="dxa"/>
            <w:shd w:val="clear" w:color="auto" w:fill="auto"/>
            <w:tcMar>
              <w:top w:w="100" w:type="dxa"/>
              <w:left w:w="100" w:type="dxa"/>
              <w:bottom w:w="100" w:type="dxa"/>
              <w:right w:w="100" w:type="dxa"/>
            </w:tcMar>
          </w:tcPr>
          <w:p w14:paraId="2AD4B1BC" w14:textId="77777777" w:rsidR="00AA2530" w:rsidRDefault="00E46C39" w:rsidP="007E2465">
            <w:pPr>
              <w:widowControl w:val="0"/>
              <w:spacing w:line="480" w:lineRule="auto"/>
              <w:ind w:right="685"/>
              <w:jc w:val="center"/>
              <w:rPr>
                <w:rFonts w:ascii="Cambria" w:eastAsia="Cambria" w:hAnsi="Cambria" w:cs="Cambria"/>
                <w:b/>
              </w:rPr>
            </w:pPr>
            <w:r>
              <w:rPr>
                <w:rFonts w:ascii="Cambria" w:eastAsia="Cambria" w:hAnsi="Cambria" w:cs="Cambria"/>
                <w:b/>
              </w:rPr>
              <w:t xml:space="preserve">Date assent form signed </w:t>
            </w:r>
            <w:r>
              <w:rPr>
                <w:rFonts w:ascii="Cambria" w:eastAsia="Cambria" w:hAnsi="Cambria" w:cs="Cambria"/>
                <w:b/>
              </w:rPr>
              <w:lastRenderedPageBreak/>
              <w:t>and returned</w:t>
            </w:r>
          </w:p>
        </w:tc>
        <w:tc>
          <w:tcPr>
            <w:tcW w:w="2072" w:type="dxa"/>
            <w:shd w:val="clear" w:color="auto" w:fill="auto"/>
            <w:tcMar>
              <w:top w:w="100" w:type="dxa"/>
              <w:left w:w="100" w:type="dxa"/>
              <w:bottom w:w="100" w:type="dxa"/>
              <w:right w:w="100" w:type="dxa"/>
            </w:tcMar>
          </w:tcPr>
          <w:p w14:paraId="3CB33B16" w14:textId="77777777" w:rsidR="00AA2530" w:rsidRDefault="00E46C39" w:rsidP="007E2465">
            <w:pPr>
              <w:widowControl w:val="0"/>
              <w:spacing w:line="480" w:lineRule="auto"/>
              <w:ind w:right="685"/>
              <w:jc w:val="center"/>
              <w:rPr>
                <w:rFonts w:ascii="Cambria" w:eastAsia="Cambria" w:hAnsi="Cambria" w:cs="Cambria"/>
                <w:b/>
              </w:rPr>
            </w:pPr>
            <w:r>
              <w:rPr>
                <w:rFonts w:ascii="Cambria" w:eastAsia="Cambria" w:hAnsi="Cambria" w:cs="Cambria"/>
                <w:b/>
              </w:rPr>
              <w:lastRenderedPageBreak/>
              <w:t>Date of interview</w:t>
            </w:r>
          </w:p>
        </w:tc>
      </w:tr>
      <w:tr w:rsidR="00AA2530" w14:paraId="59BED31E" w14:textId="77777777" w:rsidTr="00505293">
        <w:trPr>
          <w:trHeight w:val="440"/>
        </w:trPr>
        <w:tc>
          <w:tcPr>
            <w:tcW w:w="2609" w:type="dxa"/>
            <w:shd w:val="clear" w:color="auto" w:fill="auto"/>
            <w:tcMar>
              <w:top w:w="100" w:type="dxa"/>
              <w:left w:w="100" w:type="dxa"/>
              <w:bottom w:w="100" w:type="dxa"/>
              <w:right w:w="100" w:type="dxa"/>
            </w:tcMar>
          </w:tcPr>
          <w:p w14:paraId="54FBCA9F"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13</w:t>
            </w:r>
          </w:p>
        </w:tc>
        <w:tc>
          <w:tcPr>
            <w:tcW w:w="2608" w:type="dxa"/>
            <w:shd w:val="clear" w:color="auto" w:fill="auto"/>
            <w:tcMar>
              <w:top w:w="100" w:type="dxa"/>
              <w:left w:w="100" w:type="dxa"/>
              <w:bottom w:w="100" w:type="dxa"/>
              <w:right w:w="100" w:type="dxa"/>
            </w:tcMar>
          </w:tcPr>
          <w:p w14:paraId="5A990D34"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RS</w:t>
            </w:r>
          </w:p>
        </w:tc>
        <w:tc>
          <w:tcPr>
            <w:tcW w:w="1904" w:type="dxa"/>
            <w:shd w:val="clear" w:color="auto" w:fill="auto"/>
            <w:tcMar>
              <w:top w:w="100" w:type="dxa"/>
              <w:left w:w="100" w:type="dxa"/>
              <w:bottom w:w="100" w:type="dxa"/>
              <w:right w:w="100" w:type="dxa"/>
            </w:tcMar>
          </w:tcPr>
          <w:p w14:paraId="3C9C5CC2"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10/03/2023</w:t>
            </w:r>
          </w:p>
        </w:tc>
        <w:tc>
          <w:tcPr>
            <w:tcW w:w="2072" w:type="dxa"/>
            <w:shd w:val="clear" w:color="auto" w:fill="auto"/>
            <w:tcMar>
              <w:top w:w="100" w:type="dxa"/>
              <w:left w:w="100" w:type="dxa"/>
              <w:bottom w:w="100" w:type="dxa"/>
              <w:right w:w="100" w:type="dxa"/>
            </w:tcMar>
          </w:tcPr>
          <w:p w14:paraId="559F4249"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17/03/2023</w:t>
            </w:r>
          </w:p>
        </w:tc>
      </w:tr>
      <w:tr w:rsidR="00AA2530" w14:paraId="1464CAC0" w14:textId="77777777" w:rsidTr="00505293">
        <w:trPr>
          <w:trHeight w:val="440"/>
        </w:trPr>
        <w:tc>
          <w:tcPr>
            <w:tcW w:w="2609" w:type="dxa"/>
            <w:shd w:val="clear" w:color="auto" w:fill="auto"/>
            <w:tcMar>
              <w:top w:w="100" w:type="dxa"/>
              <w:left w:w="100" w:type="dxa"/>
              <w:bottom w:w="100" w:type="dxa"/>
              <w:right w:w="100" w:type="dxa"/>
            </w:tcMar>
          </w:tcPr>
          <w:p w14:paraId="08B6159F"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12</w:t>
            </w:r>
          </w:p>
        </w:tc>
        <w:tc>
          <w:tcPr>
            <w:tcW w:w="2608" w:type="dxa"/>
            <w:shd w:val="clear" w:color="auto" w:fill="auto"/>
            <w:tcMar>
              <w:top w:w="100" w:type="dxa"/>
              <w:left w:w="100" w:type="dxa"/>
              <w:bottom w:w="100" w:type="dxa"/>
              <w:right w:w="100" w:type="dxa"/>
            </w:tcMar>
          </w:tcPr>
          <w:p w14:paraId="4C682192"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ZH</w:t>
            </w:r>
          </w:p>
        </w:tc>
        <w:tc>
          <w:tcPr>
            <w:tcW w:w="1904" w:type="dxa"/>
            <w:shd w:val="clear" w:color="auto" w:fill="auto"/>
            <w:tcMar>
              <w:top w:w="100" w:type="dxa"/>
              <w:left w:w="100" w:type="dxa"/>
              <w:bottom w:w="100" w:type="dxa"/>
              <w:right w:w="100" w:type="dxa"/>
            </w:tcMar>
          </w:tcPr>
          <w:p w14:paraId="51DCA957"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20/03/2023</w:t>
            </w:r>
          </w:p>
        </w:tc>
        <w:tc>
          <w:tcPr>
            <w:tcW w:w="2072" w:type="dxa"/>
            <w:shd w:val="clear" w:color="auto" w:fill="auto"/>
            <w:tcMar>
              <w:top w:w="100" w:type="dxa"/>
              <w:left w:w="100" w:type="dxa"/>
              <w:bottom w:w="100" w:type="dxa"/>
              <w:right w:w="100" w:type="dxa"/>
            </w:tcMar>
          </w:tcPr>
          <w:p w14:paraId="19595D81"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05/04/2023</w:t>
            </w:r>
          </w:p>
        </w:tc>
      </w:tr>
      <w:tr w:rsidR="00AA2530" w14:paraId="33AF10AC" w14:textId="77777777" w:rsidTr="00505293">
        <w:trPr>
          <w:trHeight w:val="440"/>
        </w:trPr>
        <w:tc>
          <w:tcPr>
            <w:tcW w:w="2609" w:type="dxa"/>
            <w:vMerge w:val="restart"/>
            <w:shd w:val="clear" w:color="auto" w:fill="auto"/>
            <w:tcMar>
              <w:top w:w="100" w:type="dxa"/>
              <w:left w:w="100" w:type="dxa"/>
              <w:bottom w:w="100" w:type="dxa"/>
              <w:right w:w="100" w:type="dxa"/>
            </w:tcMar>
          </w:tcPr>
          <w:p w14:paraId="79C2D3A8"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11</w:t>
            </w:r>
          </w:p>
        </w:tc>
        <w:tc>
          <w:tcPr>
            <w:tcW w:w="2608" w:type="dxa"/>
            <w:shd w:val="clear" w:color="auto" w:fill="auto"/>
            <w:tcMar>
              <w:top w:w="100" w:type="dxa"/>
              <w:left w:w="100" w:type="dxa"/>
              <w:bottom w:w="100" w:type="dxa"/>
              <w:right w:w="100" w:type="dxa"/>
            </w:tcMar>
          </w:tcPr>
          <w:p w14:paraId="423EBECE"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DA</w:t>
            </w:r>
          </w:p>
        </w:tc>
        <w:tc>
          <w:tcPr>
            <w:tcW w:w="1904" w:type="dxa"/>
            <w:shd w:val="clear" w:color="auto" w:fill="auto"/>
            <w:tcMar>
              <w:top w:w="100" w:type="dxa"/>
              <w:left w:w="100" w:type="dxa"/>
              <w:bottom w:w="100" w:type="dxa"/>
              <w:right w:w="100" w:type="dxa"/>
            </w:tcMar>
          </w:tcPr>
          <w:p w14:paraId="7C2AB887"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12/03/2023</w:t>
            </w:r>
          </w:p>
        </w:tc>
        <w:tc>
          <w:tcPr>
            <w:tcW w:w="2072" w:type="dxa"/>
            <w:shd w:val="clear" w:color="auto" w:fill="auto"/>
            <w:tcMar>
              <w:top w:w="100" w:type="dxa"/>
              <w:left w:w="100" w:type="dxa"/>
              <w:bottom w:w="100" w:type="dxa"/>
              <w:right w:w="100" w:type="dxa"/>
            </w:tcMar>
          </w:tcPr>
          <w:p w14:paraId="0DF60F21"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06/04/2023</w:t>
            </w:r>
          </w:p>
        </w:tc>
      </w:tr>
      <w:tr w:rsidR="00AA2530" w14:paraId="3AC3D0E7" w14:textId="77777777" w:rsidTr="00505293">
        <w:trPr>
          <w:trHeight w:val="440"/>
        </w:trPr>
        <w:tc>
          <w:tcPr>
            <w:tcW w:w="2609" w:type="dxa"/>
            <w:vMerge/>
            <w:shd w:val="clear" w:color="auto" w:fill="auto"/>
            <w:tcMar>
              <w:top w:w="100" w:type="dxa"/>
              <w:left w:w="100" w:type="dxa"/>
              <w:bottom w:w="100" w:type="dxa"/>
              <w:right w:w="100" w:type="dxa"/>
            </w:tcMar>
          </w:tcPr>
          <w:p w14:paraId="5E1F6C5A"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768C98AD"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MP</w:t>
            </w:r>
          </w:p>
        </w:tc>
        <w:tc>
          <w:tcPr>
            <w:tcW w:w="1904" w:type="dxa"/>
            <w:shd w:val="clear" w:color="auto" w:fill="auto"/>
            <w:tcMar>
              <w:top w:w="100" w:type="dxa"/>
              <w:left w:w="100" w:type="dxa"/>
              <w:bottom w:w="100" w:type="dxa"/>
              <w:right w:w="100" w:type="dxa"/>
            </w:tcMar>
          </w:tcPr>
          <w:p w14:paraId="0ACA18D7"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14/03/2023</w:t>
            </w:r>
          </w:p>
        </w:tc>
        <w:tc>
          <w:tcPr>
            <w:tcW w:w="2072" w:type="dxa"/>
            <w:shd w:val="clear" w:color="auto" w:fill="auto"/>
            <w:tcMar>
              <w:top w:w="100" w:type="dxa"/>
              <w:left w:w="100" w:type="dxa"/>
              <w:bottom w:w="100" w:type="dxa"/>
              <w:right w:w="100" w:type="dxa"/>
            </w:tcMar>
          </w:tcPr>
          <w:p w14:paraId="0627AA7A"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03/04/2023</w:t>
            </w:r>
          </w:p>
        </w:tc>
      </w:tr>
      <w:tr w:rsidR="00AA2530" w14:paraId="6E7BFFE0" w14:textId="77777777" w:rsidTr="00505293">
        <w:trPr>
          <w:trHeight w:val="440"/>
        </w:trPr>
        <w:tc>
          <w:tcPr>
            <w:tcW w:w="2609" w:type="dxa"/>
            <w:vMerge/>
            <w:shd w:val="clear" w:color="auto" w:fill="auto"/>
            <w:tcMar>
              <w:top w:w="100" w:type="dxa"/>
              <w:left w:w="100" w:type="dxa"/>
              <w:bottom w:w="100" w:type="dxa"/>
              <w:right w:w="100" w:type="dxa"/>
            </w:tcMar>
          </w:tcPr>
          <w:p w14:paraId="05320BCF"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6BFBA82A"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AW</w:t>
            </w:r>
          </w:p>
        </w:tc>
        <w:tc>
          <w:tcPr>
            <w:tcW w:w="1904" w:type="dxa"/>
            <w:shd w:val="clear" w:color="auto" w:fill="auto"/>
            <w:tcMar>
              <w:top w:w="100" w:type="dxa"/>
              <w:left w:w="100" w:type="dxa"/>
              <w:bottom w:w="100" w:type="dxa"/>
              <w:right w:w="100" w:type="dxa"/>
            </w:tcMar>
          </w:tcPr>
          <w:p w14:paraId="306F344B"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07/03/2023</w:t>
            </w:r>
          </w:p>
        </w:tc>
        <w:tc>
          <w:tcPr>
            <w:tcW w:w="2072" w:type="dxa"/>
            <w:shd w:val="clear" w:color="auto" w:fill="auto"/>
            <w:tcMar>
              <w:top w:w="100" w:type="dxa"/>
              <w:left w:w="100" w:type="dxa"/>
              <w:bottom w:w="100" w:type="dxa"/>
              <w:right w:w="100" w:type="dxa"/>
            </w:tcMar>
          </w:tcPr>
          <w:p w14:paraId="3535DD6A"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04/04/2023</w:t>
            </w:r>
          </w:p>
        </w:tc>
      </w:tr>
      <w:tr w:rsidR="00AA2530" w14:paraId="53BB806E" w14:textId="77777777" w:rsidTr="00505293">
        <w:trPr>
          <w:trHeight w:val="540"/>
        </w:trPr>
        <w:tc>
          <w:tcPr>
            <w:tcW w:w="2609" w:type="dxa"/>
            <w:vMerge/>
            <w:shd w:val="clear" w:color="auto" w:fill="auto"/>
            <w:tcMar>
              <w:top w:w="100" w:type="dxa"/>
              <w:left w:w="100" w:type="dxa"/>
              <w:bottom w:w="100" w:type="dxa"/>
              <w:right w:w="100" w:type="dxa"/>
            </w:tcMar>
          </w:tcPr>
          <w:p w14:paraId="26142272" w14:textId="77777777" w:rsidR="00AA2530" w:rsidRDefault="00AA2530" w:rsidP="007E2465">
            <w:pPr>
              <w:widowControl w:val="0"/>
              <w:spacing w:line="480" w:lineRule="auto"/>
              <w:ind w:right="685"/>
              <w:jc w:val="center"/>
              <w:rPr>
                <w:rFonts w:ascii="Cambria" w:eastAsia="Cambria" w:hAnsi="Cambria" w:cs="Cambria"/>
              </w:rPr>
            </w:pPr>
          </w:p>
        </w:tc>
        <w:tc>
          <w:tcPr>
            <w:tcW w:w="2608" w:type="dxa"/>
            <w:shd w:val="clear" w:color="auto" w:fill="auto"/>
            <w:tcMar>
              <w:top w:w="100" w:type="dxa"/>
              <w:left w:w="100" w:type="dxa"/>
              <w:bottom w:w="100" w:type="dxa"/>
              <w:right w:w="100" w:type="dxa"/>
            </w:tcMar>
          </w:tcPr>
          <w:p w14:paraId="6D7A42CF"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LA</w:t>
            </w:r>
          </w:p>
        </w:tc>
        <w:tc>
          <w:tcPr>
            <w:tcW w:w="1904" w:type="dxa"/>
            <w:shd w:val="clear" w:color="auto" w:fill="auto"/>
            <w:tcMar>
              <w:top w:w="100" w:type="dxa"/>
              <w:left w:w="100" w:type="dxa"/>
              <w:bottom w:w="100" w:type="dxa"/>
              <w:right w:w="100" w:type="dxa"/>
            </w:tcMar>
          </w:tcPr>
          <w:p w14:paraId="0661DF69"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08/03/2023</w:t>
            </w:r>
          </w:p>
        </w:tc>
        <w:tc>
          <w:tcPr>
            <w:tcW w:w="2072" w:type="dxa"/>
            <w:shd w:val="clear" w:color="auto" w:fill="auto"/>
            <w:tcMar>
              <w:top w:w="100" w:type="dxa"/>
              <w:left w:w="100" w:type="dxa"/>
              <w:bottom w:w="100" w:type="dxa"/>
              <w:right w:w="100" w:type="dxa"/>
            </w:tcMar>
          </w:tcPr>
          <w:p w14:paraId="73C47B4F"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04/04/2023</w:t>
            </w:r>
          </w:p>
        </w:tc>
      </w:tr>
      <w:tr w:rsidR="00AA2530" w14:paraId="2A6A0A4D" w14:textId="77777777" w:rsidTr="00505293">
        <w:trPr>
          <w:trHeight w:val="540"/>
        </w:trPr>
        <w:tc>
          <w:tcPr>
            <w:tcW w:w="2609" w:type="dxa"/>
            <w:vMerge/>
            <w:shd w:val="clear" w:color="auto" w:fill="auto"/>
            <w:tcMar>
              <w:top w:w="100" w:type="dxa"/>
              <w:left w:w="100" w:type="dxa"/>
              <w:bottom w:w="100" w:type="dxa"/>
              <w:right w:w="100" w:type="dxa"/>
            </w:tcMar>
          </w:tcPr>
          <w:p w14:paraId="5B3AEA2E"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7E36C7F7"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HA</w:t>
            </w:r>
          </w:p>
        </w:tc>
        <w:tc>
          <w:tcPr>
            <w:tcW w:w="1904" w:type="dxa"/>
            <w:shd w:val="clear" w:color="auto" w:fill="auto"/>
            <w:tcMar>
              <w:top w:w="100" w:type="dxa"/>
              <w:left w:w="100" w:type="dxa"/>
              <w:bottom w:w="100" w:type="dxa"/>
              <w:right w:w="100" w:type="dxa"/>
            </w:tcMar>
          </w:tcPr>
          <w:p w14:paraId="16A24618"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14/03/2023</w:t>
            </w:r>
          </w:p>
        </w:tc>
        <w:tc>
          <w:tcPr>
            <w:tcW w:w="2072" w:type="dxa"/>
            <w:shd w:val="clear" w:color="auto" w:fill="auto"/>
            <w:tcMar>
              <w:top w:w="100" w:type="dxa"/>
              <w:left w:w="100" w:type="dxa"/>
              <w:bottom w:w="100" w:type="dxa"/>
              <w:right w:w="100" w:type="dxa"/>
            </w:tcMar>
          </w:tcPr>
          <w:p w14:paraId="6A67C7D4"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07/04/2023</w:t>
            </w:r>
          </w:p>
        </w:tc>
      </w:tr>
      <w:tr w:rsidR="00AA2530" w14:paraId="6BF7733D" w14:textId="77777777" w:rsidTr="00505293">
        <w:trPr>
          <w:trHeight w:val="440"/>
        </w:trPr>
        <w:tc>
          <w:tcPr>
            <w:tcW w:w="2609" w:type="dxa"/>
            <w:vMerge w:val="restart"/>
            <w:shd w:val="clear" w:color="auto" w:fill="auto"/>
            <w:tcMar>
              <w:top w:w="100" w:type="dxa"/>
              <w:left w:w="100" w:type="dxa"/>
              <w:bottom w:w="100" w:type="dxa"/>
              <w:right w:w="100" w:type="dxa"/>
            </w:tcMar>
          </w:tcPr>
          <w:p w14:paraId="4119F03C"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10</w:t>
            </w:r>
          </w:p>
        </w:tc>
        <w:tc>
          <w:tcPr>
            <w:tcW w:w="2608" w:type="dxa"/>
            <w:shd w:val="clear" w:color="auto" w:fill="auto"/>
            <w:tcMar>
              <w:top w:w="100" w:type="dxa"/>
              <w:left w:w="100" w:type="dxa"/>
              <w:bottom w:w="100" w:type="dxa"/>
              <w:right w:w="100" w:type="dxa"/>
            </w:tcMar>
          </w:tcPr>
          <w:p w14:paraId="1B21F37C"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AA</w:t>
            </w:r>
          </w:p>
        </w:tc>
        <w:tc>
          <w:tcPr>
            <w:tcW w:w="1904" w:type="dxa"/>
            <w:shd w:val="clear" w:color="auto" w:fill="auto"/>
            <w:tcMar>
              <w:top w:w="100" w:type="dxa"/>
              <w:left w:w="100" w:type="dxa"/>
              <w:bottom w:w="100" w:type="dxa"/>
              <w:right w:w="100" w:type="dxa"/>
            </w:tcMar>
          </w:tcPr>
          <w:p w14:paraId="00868CAE"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19/03/2023</w:t>
            </w:r>
          </w:p>
        </w:tc>
        <w:tc>
          <w:tcPr>
            <w:tcW w:w="2072" w:type="dxa"/>
            <w:shd w:val="clear" w:color="auto" w:fill="auto"/>
            <w:tcMar>
              <w:top w:w="100" w:type="dxa"/>
              <w:left w:w="100" w:type="dxa"/>
              <w:bottom w:w="100" w:type="dxa"/>
              <w:right w:w="100" w:type="dxa"/>
            </w:tcMar>
          </w:tcPr>
          <w:p w14:paraId="44CF9E44"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06/04/2023</w:t>
            </w:r>
          </w:p>
        </w:tc>
      </w:tr>
      <w:tr w:rsidR="00AA2530" w14:paraId="796369B8" w14:textId="77777777" w:rsidTr="00505293">
        <w:trPr>
          <w:trHeight w:val="440"/>
        </w:trPr>
        <w:tc>
          <w:tcPr>
            <w:tcW w:w="2609" w:type="dxa"/>
            <w:vMerge/>
            <w:shd w:val="clear" w:color="auto" w:fill="auto"/>
            <w:tcMar>
              <w:top w:w="100" w:type="dxa"/>
              <w:left w:w="100" w:type="dxa"/>
              <w:bottom w:w="100" w:type="dxa"/>
              <w:right w:w="100" w:type="dxa"/>
            </w:tcMar>
          </w:tcPr>
          <w:p w14:paraId="0F0CDCFB"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7B86395C"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AC</w:t>
            </w:r>
          </w:p>
        </w:tc>
        <w:tc>
          <w:tcPr>
            <w:tcW w:w="1904" w:type="dxa"/>
            <w:shd w:val="clear" w:color="auto" w:fill="auto"/>
            <w:tcMar>
              <w:top w:w="100" w:type="dxa"/>
              <w:left w:w="100" w:type="dxa"/>
              <w:bottom w:w="100" w:type="dxa"/>
              <w:right w:w="100" w:type="dxa"/>
            </w:tcMar>
          </w:tcPr>
          <w:p w14:paraId="675376C1"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21/03/2023</w:t>
            </w:r>
          </w:p>
        </w:tc>
        <w:tc>
          <w:tcPr>
            <w:tcW w:w="2072" w:type="dxa"/>
            <w:shd w:val="clear" w:color="auto" w:fill="auto"/>
            <w:tcMar>
              <w:top w:w="100" w:type="dxa"/>
              <w:left w:w="100" w:type="dxa"/>
              <w:bottom w:w="100" w:type="dxa"/>
              <w:right w:w="100" w:type="dxa"/>
            </w:tcMar>
          </w:tcPr>
          <w:p w14:paraId="07FFBF88"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28/03/2023</w:t>
            </w:r>
          </w:p>
        </w:tc>
      </w:tr>
      <w:tr w:rsidR="00AA2530" w14:paraId="262B3E02" w14:textId="77777777" w:rsidTr="00505293">
        <w:trPr>
          <w:trHeight w:val="440"/>
        </w:trPr>
        <w:tc>
          <w:tcPr>
            <w:tcW w:w="2609" w:type="dxa"/>
            <w:vMerge/>
            <w:shd w:val="clear" w:color="auto" w:fill="auto"/>
            <w:tcMar>
              <w:top w:w="100" w:type="dxa"/>
              <w:left w:w="100" w:type="dxa"/>
              <w:bottom w:w="100" w:type="dxa"/>
              <w:right w:w="100" w:type="dxa"/>
            </w:tcMar>
          </w:tcPr>
          <w:p w14:paraId="75DBA337"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06115A10" w14:textId="7298A4E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M</w:t>
            </w:r>
            <w:r w:rsidR="003B0E23">
              <w:rPr>
                <w:rFonts w:ascii="Cambria" w:eastAsia="Cambria" w:hAnsi="Cambria" w:cs="Cambria"/>
              </w:rPr>
              <w:t>a</w:t>
            </w:r>
          </w:p>
        </w:tc>
        <w:tc>
          <w:tcPr>
            <w:tcW w:w="1904" w:type="dxa"/>
            <w:shd w:val="clear" w:color="auto" w:fill="auto"/>
            <w:tcMar>
              <w:top w:w="100" w:type="dxa"/>
              <w:left w:w="100" w:type="dxa"/>
              <w:bottom w:w="100" w:type="dxa"/>
              <w:right w:w="100" w:type="dxa"/>
            </w:tcMar>
          </w:tcPr>
          <w:p w14:paraId="62B8CCA3"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13/03/2023</w:t>
            </w:r>
          </w:p>
        </w:tc>
        <w:tc>
          <w:tcPr>
            <w:tcW w:w="2072" w:type="dxa"/>
            <w:shd w:val="clear" w:color="auto" w:fill="auto"/>
            <w:tcMar>
              <w:top w:w="100" w:type="dxa"/>
              <w:left w:w="100" w:type="dxa"/>
              <w:bottom w:w="100" w:type="dxa"/>
              <w:right w:w="100" w:type="dxa"/>
            </w:tcMar>
          </w:tcPr>
          <w:p w14:paraId="668F653A"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27/03/2023</w:t>
            </w:r>
          </w:p>
        </w:tc>
      </w:tr>
      <w:tr w:rsidR="00AA2530" w14:paraId="3FEED918" w14:textId="77777777" w:rsidTr="00505293">
        <w:trPr>
          <w:trHeight w:val="440"/>
        </w:trPr>
        <w:tc>
          <w:tcPr>
            <w:tcW w:w="2609" w:type="dxa"/>
            <w:vMerge/>
            <w:shd w:val="clear" w:color="auto" w:fill="auto"/>
            <w:tcMar>
              <w:top w:w="100" w:type="dxa"/>
              <w:left w:w="100" w:type="dxa"/>
              <w:bottom w:w="100" w:type="dxa"/>
              <w:right w:w="100" w:type="dxa"/>
            </w:tcMar>
          </w:tcPr>
          <w:p w14:paraId="63F6A7B2"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088C30C2"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RA</w:t>
            </w:r>
          </w:p>
        </w:tc>
        <w:tc>
          <w:tcPr>
            <w:tcW w:w="1904" w:type="dxa"/>
            <w:shd w:val="clear" w:color="auto" w:fill="auto"/>
            <w:tcMar>
              <w:top w:w="100" w:type="dxa"/>
              <w:left w:w="100" w:type="dxa"/>
              <w:bottom w:w="100" w:type="dxa"/>
              <w:right w:w="100" w:type="dxa"/>
            </w:tcMar>
          </w:tcPr>
          <w:p w14:paraId="053734D5"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10/03/2023</w:t>
            </w:r>
          </w:p>
        </w:tc>
        <w:tc>
          <w:tcPr>
            <w:tcW w:w="2072" w:type="dxa"/>
            <w:shd w:val="clear" w:color="auto" w:fill="auto"/>
            <w:tcMar>
              <w:top w:w="100" w:type="dxa"/>
              <w:left w:w="100" w:type="dxa"/>
              <w:bottom w:w="100" w:type="dxa"/>
              <w:right w:w="100" w:type="dxa"/>
            </w:tcMar>
          </w:tcPr>
          <w:p w14:paraId="31F28541"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24/03/2023</w:t>
            </w:r>
          </w:p>
        </w:tc>
      </w:tr>
      <w:tr w:rsidR="00AA2530" w14:paraId="7932C492" w14:textId="77777777" w:rsidTr="00505293">
        <w:trPr>
          <w:trHeight w:val="440"/>
        </w:trPr>
        <w:tc>
          <w:tcPr>
            <w:tcW w:w="2609" w:type="dxa"/>
            <w:vMerge/>
            <w:shd w:val="clear" w:color="auto" w:fill="auto"/>
            <w:tcMar>
              <w:top w:w="100" w:type="dxa"/>
              <w:left w:w="100" w:type="dxa"/>
              <w:bottom w:w="100" w:type="dxa"/>
              <w:right w:w="100" w:type="dxa"/>
            </w:tcMar>
          </w:tcPr>
          <w:p w14:paraId="490B3653"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4E2FE85E"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ZK</w:t>
            </w:r>
          </w:p>
        </w:tc>
        <w:tc>
          <w:tcPr>
            <w:tcW w:w="1904" w:type="dxa"/>
            <w:shd w:val="clear" w:color="auto" w:fill="auto"/>
            <w:tcMar>
              <w:top w:w="100" w:type="dxa"/>
              <w:left w:w="100" w:type="dxa"/>
              <w:bottom w:w="100" w:type="dxa"/>
              <w:right w:w="100" w:type="dxa"/>
            </w:tcMar>
          </w:tcPr>
          <w:p w14:paraId="1EF22C4D"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21/03/2023</w:t>
            </w:r>
          </w:p>
        </w:tc>
        <w:tc>
          <w:tcPr>
            <w:tcW w:w="2072" w:type="dxa"/>
            <w:shd w:val="clear" w:color="auto" w:fill="auto"/>
            <w:tcMar>
              <w:top w:w="100" w:type="dxa"/>
              <w:left w:w="100" w:type="dxa"/>
              <w:bottom w:w="100" w:type="dxa"/>
              <w:right w:w="100" w:type="dxa"/>
            </w:tcMar>
          </w:tcPr>
          <w:p w14:paraId="4B9A4AC2"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30/03/2023</w:t>
            </w:r>
          </w:p>
        </w:tc>
      </w:tr>
      <w:tr w:rsidR="00AA2530" w14:paraId="69087827" w14:textId="77777777" w:rsidTr="00505293">
        <w:trPr>
          <w:trHeight w:val="440"/>
        </w:trPr>
        <w:tc>
          <w:tcPr>
            <w:tcW w:w="2609" w:type="dxa"/>
            <w:vMerge/>
            <w:shd w:val="clear" w:color="auto" w:fill="auto"/>
            <w:tcMar>
              <w:top w:w="100" w:type="dxa"/>
              <w:left w:w="100" w:type="dxa"/>
              <w:bottom w:w="100" w:type="dxa"/>
              <w:right w:w="100" w:type="dxa"/>
            </w:tcMar>
          </w:tcPr>
          <w:p w14:paraId="2BAC1BE9"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04B791B0"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DA</w:t>
            </w:r>
          </w:p>
        </w:tc>
        <w:tc>
          <w:tcPr>
            <w:tcW w:w="1904" w:type="dxa"/>
            <w:shd w:val="clear" w:color="auto" w:fill="auto"/>
            <w:tcMar>
              <w:top w:w="100" w:type="dxa"/>
              <w:left w:w="100" w:type="dxa"/>
              <w:bottom w:w="100" w:type="dxa"/>
              <w:right w:w="100" w:type="dxa"/>
            </w:tcMar>
          </w:tcPr>
          <w:p w14:paraId="115CD0D3"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09/03/2023</w:t>
            </w:r>
          </w:p>
        </w:tc>
        <w:tc>
          <w:tcPr>
            <w:tcW w:w="2072" w:type="dxa"/>
            <w:shd w:val="clear" w:color="auto" w:fill="auto"/>
            <w:tcMar>
              <w:top w:w="100" w:type="dxa"/>
              <w:left w:w="100" w:type="dxa"/>
              <w:bottom w:w="100" w:type="dxa"/>
              <w:right w:w="100" w:type="dxa"/>
            </w:tcMar>
          </w:tcPr>
          <w:p w14:paraId="30C3F7DC"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23/03/2023</w:t>
            </w:r>
          </w:p>
        </w:tc>
      </w:tr>
      <w:tr w:rsidR="00AA2530" w14:paraId="4B587A22" w14:textId="77777777" w:rsidTr="00505293">
        <w:trPr>
          <w:trHeight w:val="440"/>
        </w:trPr>
        <w:tc>
          <w:tcPr>
            <w:tcW w:w="2609" w:type="dxa"/>
            <w:vMerge/>
            <w:shd w:val="clear" w:color="auto" w:fill="auto"/>
            <w:tcMar>
              <w:top w:w="100" w:type="dxa"/>
              <w:left w:w="100" w:type="dxa"/>
              <w:bottom w:w="100" w:type="dxa"/>
              <w:right w:w="100" w:type="dxa"/>
            </w:tcMar>
          </w:tcPr>
          <w:p w14:paraId="04F66A15"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7C50490B"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ZA</w:t>
            </w:r>
          </w:p>
        </w:tc>
        <w:tc>
          <w:tcPr>
            <w:tcW w:w="1904" w:type="dxa"/>
            <w:shd w:val="clear" w:color="auto" w:fill="auto"/>
            <w:tcMar>
              <w:top w:w="100" w:type="dxa"/>
              <w:left w:w="100" w:type="dxa"/>
              <w:bottom w:w="100" w:type="dxa"/>
              <w:right w:w="100" w:type="dxa"/>
            </w:tcMar>
          </w:tcPr>
          <w:p w14:paraId="2F0F2BA6"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16/03/2023</w:t>
            </w:r>
          </w:p>
        </w:tc>
        <w:tc>
          <w:tcPr>
            <w:tcW w:w="2072" w:type="dxa"/>
            <w:shd w:val="clear" w:color="auto" w:fill="auto"/>
            <w:tcMar>
              <w:top w:w="100" w:type="dxa"/>
              <w:left w:w="100" w:type="dxa"/>
              <w:bottom w:w="100" w:type="dxa"/>
              <w:right w:w="100" w:type="dxa"/>
            </w:tcMar>
          </w:tcPr>
          <w:p w14:paraId="740A547F"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30/03/2023</w:t>
            </w:r>
          </w:p>
        </w:tc>
      </w:tr>
      <w:tr w:rsidR="00AA2530" w14:paraId="66764348" w14:textId="77777777" w:rsidTr="00505293">
        <w:trPr>
          <w:trHeight w:val="440"/>
        </w:trPr>
        <w:tc>
          <w:tcPr>
            <w:tcW w:w="2609" w:type="dxa"/>
            <w:vMerge/>
            <w:shd w:val="clear" w:color="auto" w:fill="auto"/>
            <w:tcMar>
              <w:top w:w="100" w:type="dxa"/>
              <w:left w:w="100" w:type="dxa"/>
              <w:bottom w:w="100" w:type="dxa"/>
              <w:right w:w="100" w:type="dxa"/>
            </w:tcMar>
          </w:tcPr>
          <w:p w14:paraId="1C5236B5"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190974C1"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FA</w:t>
            </w:r>
          </w:p>
        </w:tc>
        <w:tc>
          <w:tcPr>
            <w:tcW w:w="1904" w:type="dxa"/>
            <w:shd w:val="clear" w:color="auto" w:fill="auto"/>
            <w:tcMar>
              <w:top w:w="100" w:type="dxa"/>
              <w:left w:w="100" w:type="dxa"/>
              <w:bottom w:w="100" w:type="dxa"/>
              <w:right w:w="100" w:type="dxa"/>
            </w:tcMar>
          </w:tcPr>
          <w:p w14:paraId="1AD0D008"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12/03/2023</w:t>
            </w:r>
          </w:p>
        </w:tc>
        <w:tc>
          <w:tcPr>
            <w:tcW w:w="2072" w:type="dxa"/>
            <w:shd w:val="clear" w:color="auto" w:fill="auto"/>
            <w:tcMar>
              <w:top w:w="100" w:type="dxa"/>
              <w:left w:w="100" w:type="dxa"/>
              <w:bottom w:w="100" w:type="dxa"/>
              <w:right w:w="100" w:type="dxa"/>
            </w:tcMar>
          </w:tcPr>
          <w:p w14:paraId="57C9740F"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30/03/2023</w:t>
            </w:r>
          </w:p>
        </w:tc>
      </w:tr>
      <w:tr w:rsidR="00AA2530" w14:paraId="2015F308" w14:textId="77777777" w:rsidTr="00505293">
        <w:trPr>
          <w:trHeight w:val="440"/>
        </w:trPr>
        <w:tc>
          <w:tcPr>
            <w:tcW w:w="2609" w:type="dxa"/>
            <w:vMerge w:val="restart"/>
            <w:shd w:val="clear" w:color="auto" w:fill="auto"/>
            <w:tcMar>
              <w:top w:w="100" w:type="dxa"/>
              <w:left w:w="100" w:type="dxa"/>
              <w:bottom w:w="100" w:type="dxa"/>
              <w:right w:w="100" w:type="dxa"/>
            </w:tcMar>
          </w:tcPr>
          <w:p w14:paraId="62000735"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9</w:t>
            </w:r>
          </w:p>
        </w:tc>
        <w:tc>
          <w:tcPr>
            <w:tcW w:w="2608" w:type="dxa"/>
            <w:shd w:val="clear" w:color="auto" w:fill="auto"/>
            <w:tcMar>
              <w:top w:w="100" w:type="dxa"/>
              <w:left w:w="100" w:type="dxa"/>
              <w:bottom w:w="100" w:type="dxa"/>
              <w:right w:w="100" w:type="dxa"/>
            </w:tcMar>
          </w:tcPr>
          <w:p w14:paraId="3621653B"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MR</w:t>
            </w:r>
          </w:p>
        </w:tc>
        <w:tc>
          <w:tcPr>
            <w:tcW w:w="1904" w:type="dxa"/>
            <w:shd w:val="clear" w:color="auto" w:fill="auto"/>
            <w:tcMar>
              <w:top w:w="100" w:type="dxa"/>
              <w:left w:w="100" w:type="dxa"/>
              <w:bottom w:w="100" w:type="dxa"/>
              <w:right w:w="100" w:type="dxa"/>
            </w:tcMar>
          </w:tcPr>
          <w:p w14:paraId="3A354E44"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07/03/2023</w:t>
            </w:r>
          </w:p>
        </w:tc>
        <w:tc>
          <w:tcPr>
            <w:tcW w:w="2072" w:type="dxa"/>
            <w:shd w:val="clear" w:color="auto" w:fill="auto"/>
            <w:tcMar>
              <w:top w:w="100" w:type="dxa"/>
              <w:left w:w="100" w:type="dxa"/>
              <w:bottom w:w="100" w:type="dxa"/>
              <w:right w:w="100" w:type="dxa"/>
            </w:tcMar>
          </w:tcPr>
          <w:p w14:paraId="2A086BA2"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30/03/2023</w:t>
            </w:r>
          </w:p>
        </w:tc>
      </w:tr>
      <w:tr w:rsidR="00AA2530" w14:paraId="294B7CAE" w14:textId="77777777" w:rsidTr="00505293">
        <w:trPr>
          <w:trHeight w:val="440"/>
        </w:trPr>
        <w:tc>
          <w:tcPr>
            <w:tcW w:w="2609" w:type="dxa"/>
            <w:vMerge/>
            <w:shd w:val="clear" w:color="auto" w:fill="auto"/>
            <w:tcMar>
              <w:top w:w="100" w:type="dxa"/>
              <w:left w:w="100" w:type="dxa"/>
              <w:bottom w:w="100" w:type="dxa"/>
              <w:right w:w="100" w:type="dxa"/>
            </w:tcMar>
          </w:tcPr>
          <w:p w14:paraId="051930D5"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32731453"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BA</w:t>
            </w:r>
          </w:p>
        </w:tc>
        <w:tc>
          <w:tcPr>
            <w:tcW w:w="1904" w:type="dxa"/>
            <w:shd w:val="clear" w:color="auto" w:fill="auto"/>
            <w:tcMar>
              <w:top w:w="100" w:type="dxa"/>
              <w:left w:w="100" w:type="dxa"/>
              <w:bottom w:w="100" w:type="dxa"/>
              <w:right w:w="100" w:type="dxa"/>
            </w:tcMar>
          </w:tcPr>
          <w:p w14:paraId="03DF8FCB"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08/03/2023</w:t>
            </w:r>
          </w:p>
        </w:tc>
        <w:tc>
          <w:tcPr>
            <w:tcW w:w="2072" w:type="dxa"/>
            <w:shd w:val="clear" w:color="auto" w:fill="auto"/>
            <w:tcMar>
              <w:top w:w="100" w:type="dxa"/>
              <w:left w:w="100" w:type="dxa"/>
              <w:bottom w:w="100" w:type="dxa"/>
              <w:right w:w="100" w:type="dxa"/>
            </w:tcMar>
          </w:tcPr>
          <w:p w14:paraId="329C17D8"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30/03/2023</w:t>
            </w:r>
          </w:p>
        </w:tc>
      </w:tr>
      <w:tr w:rsidR="00AA2530" w14:paraId="5E906B65" w14:textId="77777777" w:rsidTr="00505293">
        <w:trPr>
          <w:trHeight w:val="440"/>
        </w:trPr>
        <w:tc>
          <w:tcPr>
            <w:tcW w:w="2609" w:type="dxa"/>
            <w:vMerge/>
            <w:shd w:val="clear" w:color="auto" w:fill="auto"/>
            <w:tcMar>
              <w:top w:w="100" w:type="dxa"/>
              <w:left w:w="100" w:type="dxa"/>
              <w:bottom w:w="100" w:type="dxa"/>
              <w:right w:w="100" w:type="dxa"/>
            </w:tcMar>
          </w:tcPr>
          <w:p w14:paraId="4FFAF66D"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69CC9DEB"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NA</w:t>
            </w:r>
          </w:p>
        </w:tc>
        <w:tc>
          <w:tcPr>
            <w:tcW w:w="1904" w:type="dxa"/>
            <w:shd w:val="clear" w:color="auto" w:fill="auto"/>
            <w:tcMar>
              <w:top w:w="100" w:type="dxa"/>
              <w:left w:w="100" w:type="dxa"/>
              <w:bottom w:w="100" w:type="dxa"/>
              <w:right w:w="100" w:type="dxa"/>
            </w:tcMar>
          </w:tcPr>
          <w:p w14:paraId="69D336E8"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15/03/2023</w:t>
            </w:r>
          </w:p>
        </w:tc>
        <w:tc>
          <w:tcPr>
            <w:tcW w:w="2072" w:type="dxa"/>
            <w:shd w:val="clear" w:color="auto" w:fill="auto"/>
            <w:tcMar>
              <w:top w:w="100" w:type="dxa"/>
              <w:left w:w="100" w:type="dxa"/>
              <w:bottom w:w="100" w:type="dxa"/>
              <w:right w:w="100" w:type="dxa"/>
            </w:tcMar>
          </w:tcPr>
          <w:p w14:paraId="66EE49C1"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30/03/2023</w:t>
            </w:r>
          </w:p>
        </w:tc>
      </w:tr>
      <w:tr w:rsidR="00AA2530" w14:paraId="3ACBB362" w14:textId="77777777" w:rsidTr="00505293">
        <w:trPr>
          <w:trHeight w:val="440"/>
        </w:trPr>
        <w:tc>
          <w:tcPr>
            <w:tcW w:w="2609" w:type="dxa"/>
            <w:vMerge/>
            <w:shd w:val="clear" w:color="auto" w:fill="auto"/>
            <w:tcMar>
              <w:top w:w="100" w:type="dxa"/>
              <w:left w:w="100" w:type="dxa"/>
              <w:bottom w:w="100" w:type="dxa"/>
              <w:right w:w="100" w:type="dxa"/>
            </w:tcMar>
          </w:tcPr>
          <w:p w14:paraId="6574EC50"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519AA51C"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AS</w:t>
            </w:r>
          </w:p>
        </w:tc>
        <w:tc>
          <w:tcPr>
            <w:tcW w:w="1904" w:type="dxa"/>
            <w:shd w:val="clear" w:color="auto" w:fill="auto"/>
            <w:tcMar>
              <w:top w:w="100" w:type="dxa"/>
              <w:left w:w="100" w:type="dxa"/>
              <w:bottom w:w="100" w:type="dxa"/>
              <w:right w:w="100" w:type="dxa"/>
            </w:tcMar>
          </w:tcPr>
          <w:p w14:paraId="34BCFA2A"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12/03/2023</w:t>
            </w:r>
          </w:p>
        </w:tc>
        <w:tc>
          <w:tcPr>
            <w:tcW w:w="2072" w:type="dxa"/>
            <w:shd w:val="clear" w:color="auto" w:fill="auto"/>
            <w:tcMar>
              <w:top w:w="100" w:type="dxa"/>
              <w:left w:w="100" w:type="dxa"/>
              <w:bottom w:w="100" w:type="dxa"/>
              <w:right w:w="100" w:type="dxa"/>
            </w:tcMar>
          </w:tcPr>
          <w:p w14:paraId="50D5F2AD"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30/03/2023</w:t>
            </w:r>
          </w:p>
        </w:tc>
      </w:tr>
      <w:tr w:rsidR="00AA2530" w14:paraId="57B130A6" w14:textId="77777777" w:rsidTr="00505293">
        <w:trPr>
          <w:trHeight w:val="440"/>
        </w:trPr>
        <w:tc>
          <w:tcPr>
            <w:tcW w:w="2609" w:type="dxa"/>
            <w:shd w:val="clear" w:color="auto" w:fill="auto"/>
            <w:tcMar>
              <w:top w:w="100" w:type="dxa"/>
              <w:left w:w="100" w:type="dxa"/>
              <w:bottom w:w="100" w:type="dxa"/>
              <w:right w:w="100" w:type="dxa"/>
            </w:tcMar>
          </w:tcPr>
          <w:p w14:paraId="33AD9CF4"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8</w:t>
            </w:r>
          </w:p>
        </w:tc>
        <w:tc>
          <w:tcPr>
            <w:tcW w:w="2608" w:type="dxa"/>
            <w:shd w:val="clear" w:color="auto" w:fill="auto"/>
            <w:tcMar>
              <w:top w:w="100" w:type="dxa"/>
              <w:left w:w="100" w:type="dxa"/>
              <w:bottom w:w="100" w:type="dxa"/>
              <w:right w:w="100" w:type="dxa"/>
            </w:tcMar>
          </w:tcPr>
          <w:p w14:paraId="266B1B21"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NONE</w:t>
            </w:r>
          </w:p>
        </w:tc>
        <w:tc>
          <w:tcPr>
            <w:tcW w:w="1904" w:type="dxa"/>
            <w:shd w:val="clear" w:color="auto" w:fill="auto"/>
            <w:tcMar>
              <w:top w:w="100" w:type="dxa"/>
              <w:left w:w="100" w:type="dxa"/>
              <w:bottom w:w="100" w:type="dxa"/>
              <w:right w:w="100" w:type="dxa"/>
            </w:tcMar>
          </w:tcPr>
          <w:p w14:paraId="75FC7656" w14:textId="77777777" w:rsidR="00AA2530" w:rsidRDefault="00AA2530" w:rsidP="007E2465">
            <w:pPr>
              <w:widowControl w:val="0"/>
              <w:spacing w:line="480" w:lineRule="auto"/>
              <w:ind w:right="685"/>
              <w:rPr>
                <w:rFonts w:ascii="Cambria" w:eastAsia="Cambria" w:hAnsi="Cambria" w:cs="Cambria"/>
              </w:rPr>
            </w:pPr>
          </w:p>
        </w:tc>
        <w:tc>
          <w:tcPr>
            <w:tcW w:w="2072" w:type="dxa"/>
            <w:shd w:val="clear" w:color="auto" w:fill="auto"/>
            <w:tcMar>
              <w:top w:w="100" w:type="dxa"/>
              <w:left w:w="100" w:type="dxa"/>
              <w:bottom w:w="100" w:type="dxa"/>
              <w:right w:w="100" w:type="dxa"/>
            </w:tcMar>
          </w:tcPr>
          <w:p w14:paraId="7154A7AB" w14:textId="77777777" w:rsidR="00AA2530" w:rsidRDefault="00AA2530" w:rsidP="007E2465">
            <w:pPr>
              <w:widowControl w:val="0"/>
              <w:spacing w:line="480" w:lineRule="auto"/>
              <w:ind w:right="685"/>
              <w:rPr>
                <w:rFonts w:ascii="Cambria" w:eastAsia="Cambria" w:hAnsi="Cambria" w:cs="Cambria"/>
              </w:rPr>
            </w:pPr>
          </w:p>
        </w:tc>
      </w:tr>
      <w:tr w:rsidR="00AA2530" w14:paraId="5DA57185" w14:textId="77777777" w:rsidTr="00505293">
        <w:trPr>
          <w:trHeight w:val="440"/>
        </w:trPr>
        <w:tc>
          <w:tcPr>
            <w:tcW w:w="2609" w:type="dxa"/>
            <w:vMerge w:val="restart"/>
            <w:shd w:val="clear" w:color="auto" w:fill="auto"/>
            <w:tcMar>
              <w:top w:w="100" w:type="dxa"/>
              <w:left w:w="100" w:type="dxa"/>
              <w:bottom w:w="100" w:type="dxa"/>
              <w:right w:w="100" w:type="dxa"/>
            </w:tcMar>
          </w:tcPr>
          <w:p w14:paraId="43A42EF0"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lastRenderedPageBreak/>
              <w:t>7</w:t>
            </w:r>
          </w:p>
        </w:tc>
        <w:tc>
          <w:tcPr>
            <w:tcW w:w="2608" w:type="dxa"/>
            <w:shd w:val="clear" w:color="auto" w:fill="auto"/>
            <w:tcMar>
              <w:top w:w="100" w:type="dxa"/>
              <w:left w:w="100" w:type="dxa"/>
              <w:bottom w:w="100" w:type="dxa"/>
              <w:right w:w="100" w:type="dxa"/>
            </w:tcMar>
          </w:tcPr>
          <w:p w14:paraId="0CA996D7"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SA</w:t>
            </w:r>
          </w:p>
        </w:tc>
        <w:tc>
          <w:tcPr>
            <w:tcW w:w="1904" w:type="dxa"/>
            <w:shd w:val="clear" w:color="auto" w:fill="auto"/>
            <w:tcMar>
              <w:top w:w="100" w:type="dxa"/>
              <w:left w:w="100" w:type="dxa"/>
              <w:bottom w:w="100" w:type="dxa"/>
              <w:right w:w="100" w:type="dxa"/>
            </w:tcMar>
          </w:tcPr>
          <w:p w14:paraId="610C6DED"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10/03/2023</w:t>
            </w:r>
          </w:p>
        </w:tc>
        <w:tc>
          <w:tcPr>
            <w:tcW w:w="2072" w:type="dxa"/>
            <w:shd w:val="clear" w:color="auto" w:fill="auto"/>
            <w:tcMar>
              <w:top w:w="100" w:type="dxa"/>
              <w:left w:w="100" w:type="dxa"/>
              <w:bottom w:w="100" w:type="dxa"/>
              <w:right w:w="100" w:type="dxa"/>
            </w:tcMar>
          </w:tcPr>
          <w:p w14:paraId="34E2034D"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31/03/2023</w:t>
            </w:r>
          </w:p>
        </w:tc>
      </w:tr>
      <w:tr w:rsidR="00AA2530" w14:paraId="4D96FF2B" w14:textId="77777777" w:rsidTr="00505293">
        <w:trPr>
          <w:trHeight w:val="440"/>
        </w:trPr>
        <w:tc>
          <w:tcPr>
            <w:tcW w:w="2609" w:type="dxa"/>
            <w:vMerge/>
            <w:shd w:val="clear" w:color="auto" w:fill="auto"/>
            <w:tcMar>
              <w:top w:w="100" w:type="dxa"/>
              <w:left w:w="100" w:type="dxa"/>
              <w:bottom w:w="100" w:type="dxa"/>
              <w:right w:w="100" w:type="dxa"/>
            </w:tcMar>
          </w:tcPr>
          <w:p w14:paraId="2F00DF46"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4F823FBE"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AR</w:t>
            </w:r>
          </w:p>
        </w:tc>
        <w:tc>
          <w:tcPr>
            <w:tcW w:w="1904" w:type="dxa"/>
            <w:shd w:val="clear" w:color="auto" w:fill="auto"/>
            <w:tcMar>
              <w:top w:w="100" w:type="dxa"/>
              <w:left w:w="100" w:type="dxa"/>
              <w:bottom w:w="100" w:type="dxa"/>
              <w:right w:w="100" w:type="dxa"/>
            </w:tcMar>
          </w:tcPr>
          <w:p w14:paraId="52D44885"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09/03/2023</w:t>
            </w:r>
          </w:p>
        </w:tc>
        <w:tc>
          <w:tcPr>
            <w:tcW w:w="2072" w:type="dxa"/>
            <w:shd w:val="clear" w:color="auto" w:fill="auto"/>
            <w:tcMar>
              <w:top w:w="100" w:type="dxa"/>
              <w:left w:w="100" w:type="dxa"/>
              <w:bottom w:w="100" w:type="dxa"/>
              <w:right w:w="100" w:type="dxa"/>
            </w:tcMar>
          </w:tcPr>
          <w:p w14:paraId="34EEF0C1"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31/03/2023</w:t>
            </w:r>
          </w:p>
        </w:tc>
      </w:tr>
      <w:tr w:rsidR="00AA2530" w14:paraId="77B9DD41" w14:textId="77777777" w:rsidTr="00505293">
        <w:trPr>
          <w:trHeight w:val="440"/>
        </w:trPr>
        <w:tc>
          <w:tcPr>
            <w:tcW w:w="2609" w:type="dxa"/>
            <w:vMerge/>
            <w:shd w:val="clear" w:color="auto" w:fill="auto"/>
            <w:tcMar>
              <w:top w:w="100" w:type="dxa"/>
              <w:left w:w="100" w:type="dxa"/>
              <w:bottom w:w="100" w:type="dxa"/>
              <w:right w:w="100" w:type="dxa"/>
            </w:tcMar>
          </w:tcPr>
          <w:p w14:paraId="34C7F368" w14:textId="77777777" w:rsidR="00AA2530" w:rsidRDefault="00AA2530" w:rsidP="007E2465">
            <w:pPr>
              <w:widowControl w:val="0"/>
              <w:spacing w:line="480" w:lineRule="auto"/>
              <w:ind w:right="685"/>
              <w:rPr>
                <w:rFonts w:ascii="Cambria" w:eastAsia="Cambria" w:hAnsi="Cambria" w:cs="Cambria"/>
              </w:rPr>
            </w:pPr>
          </w:p>
        </w:tc>
        <w:tc>
          <w:tcPr>
            <w:tcW w:w="2608" w:type="dxa"/>
            <w:shd w:val="clear" w:color="auto" w:fill="auto"/>
            <w:tcMar>
              <w:top w:w="100" w:type="dxa"/>
              <w:left w:w="100" w:type="dxa"/>
              <w:bottom w:w="100" w:type="dxa"/>
              <w:right w:w="100" w:type="dxa"/>
            </w:tcMar>
          </w:tcPr>
          <w:p w14:paraId="75D1AE00" w14:textId="77777777" w:rsidR="00AA2530" w:rsidRDefault="00E46C39" w:rsidP="007E2465">
            <w:pPr>
              <w:widowControl w:val="0"/>
              <w:spacing w:line="480" w:lineRule="auto"/>
              <w:ind w:right="685"/>
              <w:jc w:val="center"/>
              <w:rPr>
                <w:rFonts w:ascii="Cambria" w:eastAsia="Cambria" w:hAnsi="Cambria" w:cs="Cambria"/>
              </w:rPr>
            </w:pPr>
            <w:r>
              <w:rPr>
                <w:rFonts w:ascii="Cambria" w:eastAsia="Cambria" w:hAnsi="Cambria" w:cs="Cambria"/>
              </w:rPr>
              <w:t>KI</w:t>
            </w:r>
          </w:p>
        </w:tc>
        <w:tc>
          <w:tcPr>
            <w:tcW w:w="1904" w:type="dxa"/>
            <w:shd w:val="clear" w:color="auto" w:fill="auto"/>
            <w:tcMar>
              <w:top w:w="100" w:type="dxa"/>
              <w:left w:w="100" w:type="dxa"/>
              <w:bottom w:w="100" w:type="dxa"/>
              <w:right w:w="100" w:type="dxa"/>
            </w:tcMar>
          </w:tcPr>
          <w:p w14:paraId="080D324F"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09/03/2023</w:t>
            </w:r>
          </w:p>
        </w:tc>
        <w:tc>
          <w:tcPr>
            <w:tcW w:w="2072" w:type="dxa"/>
            <w:shd w:val="clear" w:color="auto" w:fill="auto"/>
            <w:tcMar>
              <w:top w:w="100" w:type="dxa"/>
              <w:left w:w="100" w:type="dxa"/>
              <w:bottom w:w="100" w:type="dxa"/>
              <w:right w:w="100" w:type="dxa"/>
            </w:tcMar>
          </w:tcPr>
          <w:p w14:paraId="7D4FC15C" w14:textId="77777777" w:rsidR="00AA2530" w:rsidRDefault="00E46C39" w:rsidP="007E2465">
            <w:pPr>
              <w:widowControl w:val="0"/>
              <w:spacing w:line="480" w:lineRule="auto"/>
              <w:ind w:right="685"/>
              <w:rPr>
                <w:rFonts w:ascii="Cambria" w:eastAsia="Cambria" w:hAnsi="Cambria" w:cs="Cambria"/>
              </w:rPr>
            </w:pPr>
            <w:r>
              <w:rPr>
                <w:rFonts w:ascii="Cambria" w:eastAsia="Cambria" w:hAnsi="Cambria" w:cs="Cambria"/>
              </w:rPr>
              <w:t>31/03/2023</w:t>
            </w:r>
          </w:p>
        </w:tc>
      </w:tr>
    </w:tbl>
    <w:p w14:paraId="0AFA4EA2" w14:textId="77777777" w:rsidR="00DA4A07" w:rsidRDefault="00DA4A07" w:rsidP="007E2465">
      <w:pPr>
        <w:spacing w:line="480" w:lineRule="auto"/>
        <w:ind w:left="720" w:right="685"/>
        <w:jc w:val="both"/>
        <w:rPr>
          <w:rFonts w:ascii="Cambria" w:eastAsia="Cambria" w:hAnsi="Cambria" w:cs="Cambria"/>
          <w:b/>
          <w:sz w:val="32"/>
          <w:szCs w:val="32"/>
          <w:u w:val="single"/>
        </w:rPr>
      </w:pPr>
    </w:p>
    <w:p w14:paraId="3F284708" w14:textId="714397E7" w:rsidR="00AA2530" w:rsidRPr="00293C86" w:rsidRDefault="00E46C39" w:rsidP="00A179DD">
      <w:pPr>
        <w:spacing w:line="360" w:lineRule="auto"/>
        <w:ind w:left="720" w:right="685"/>
        <w:jc w:val="both"/>
        <w:rPr>
          <w:rFonts w:ascii="Cambria" w:eastAsia="Cambria" w:hAnsi="Cambria" w:cs="Cambria"/>
          <w:b/>
          <w:sz w:val="32"/>
          <w:szCs w:val="32"/>
          <w:u w:val="single"/>
        </w:rPr>
      </w:pPr>
      <w:r w:rsidRPr="00293C86">
        <w:rPr>
          <w:rFonts w:ascii="Cambria" w:eastAsia="Cambria" w:hAnsi="Cambria" w:cs="Cambria"/>
          <w:b/>
          <w:sz w:val="32"/>
          <w:szCs w:val="32"/>
          <w:u w:val="single"/>
        </w:rPr>
        <w:t>3. 5 Interviews</w:t>
      </w:r>
    </w:p>
    <w:p w14:paraId="4682EE5D" w14:textId="77777777" w:rsidR="00A179DD" w:rsidRDefault="00E46C39" w:rsidP="00A179DD">
      <w:pPr>
        <w:spacing w:after="120" w:line="480" w:lineRule="auto"/>
        <w:ind w:left="720" w:right="685"/>
        <w:rPr>
          <w:rFonts w:ascii="Cambria" w:eastAsia="Cambria" w:hAnsi="Cambria" w:cs="Cambria"/>
        </w:rPr>
      </w:pPr>
      <w:r>
        <w:rPr>
          <w:rFonts w:ascii="Cambria" w:eastAsia="Cambria" w:hAnsi="Cambria" w:cs="Cambria"/>
        </w:rPr>
        <w:t>Semi-structured interviews are a commonly used method in qualitative research</w:t>
      </w:r>
    </w:p>
    <w:p w14:paraId="0739D8A6" w14:textId="27FF398F" w:rsidR="00AA2530" w:rsidRDefault="00C57660" w:rsidP="00A179DD">
      <w:pPr>
        <w:spacing w:after="120" w:line="480" w:lineRule="auto"/>
        <w:ind w:left="720" w:right="685"/>
        <w:rPr>
          <w:rFonts w:ascii="Cambria" w:eastAsia="Cambria" w:hAnsi="Cambria" w:cs="Cambria"/>
        </w:rPr>
      </w:pPr>
      <w:r>
        <w:rPr>
          <w:rFonts w:ascii="Cambria" w:eastAsia="Cambria" w:hAnsi="Cambria" w:cs="Cambria"/>
        </w:rPr>
        <w:t>( sample question</w:t>
      </w:r>
      <w:r w:rsidR="00A179DD">
        <w:rPr>
          <w:rFonts w:ascii="Cambria" w:eastAsia="Cambria" w:hAnsi="Cambria" w:cs="Cambria"/>
        </w:rPr>
        <w:t>s</w:t>
      </w:r>
      <w:r>
        <w:rPr>
          <w:rFonts w:ascii="Cambria" w:eastAsia="Cambria" w:hAnsi="Cambria" w:cs="Cambria"/>
        </w:rPr>
        <w:t xml:space="preserve"> in Appendix5/6) </w:t>
      </w:r>
      <w:r w:rsidR="00E46C39">
        <w:rPr>
          <w:rFonts w:ascii="Cambria" w:eastAsia="Cambria" w:hAnsi="Cambria" w:cs="Cambria"/>
        </w:rPr>
        <w:t>. Kvale and Brikmann explain semi-structured interview thus:</w:t>
      </w:r>
    </w:p>
    <w:p w14:paraId="51390A82" w14:textId="500308FF" w:rsidR="00AA2530" w:rsidRDefault="00E46C39" w:rsidP="00A179DD">
      <w:pPr>
        <w:spacing w:line="360" w:lineRule="auto"/>
        <w:ind w:left="1440" w:right="685"/>
        <w:rPr>
          <w:rFonts w:ascii="Cambria" w:eastAsia="Cambria" w:hAnsi="Cambria" w:cs="Cambria"/>
        </w:rPr>
      </w:pPr>
      <w:r>
        <w:rPr>
          <w:rFonts w:ascii="Cambria" w:eastAsia="Cambria" w:hAnsi="Cambria" w:cs="Cambria"/>
        </w:rPr>
        <w:t xml:space="preserve">As an interview with the purpose of obtaining description of the lifeworld of the interviewee </w:t>
      </w:r>
      <w:r w:rsidR="00DA4A07">
        <w:rPr>
          <w:rFonts w:ascii="Cambria" w:eastAsia="Cambria" w:hAnsi="Cambria" w:cs="Cambria"/>
        </w:rPr>
        <w:t>to</w:t>
      </w:r>
      <w:r>
        <w:rPr>
          <w:rFonts w:ascii="Cambria" w:eastAsia="Cambria" w:hAnsi="Cambria" w:cs="Cambria"/>
        </w:rPr>
        <w:t xml:space="preserve"> interpret the meaning of the described phenomena.  (Kvale &amp; Brikmann, 2008, p.3)</w:t>
      </w:r>
    </w:p>
    <w:p w14:paraId="1454EB88" w14:textId="77777777"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Kvale and Brikmann (2008) argue that semi-structured interviews enhance the potential for generating knowledge through conversations by providing greater flexibility to explore significant aspects as perceived by the interviewees. Furthermore, the interviewer assumes the dual responsibility of generating knowledge and exerting greater influence in steering the discourse towards subject matters deemed pertinent to the research investigation (ibid.).</w:t>
      </w:r>
    </w:p>
    <w:p w14:paraId="18DC6CC4" w14:textId="470782F2"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Given that our research aims to gather interviewees' accounts and encounters of real-life scenarios, rather than introspective musings, it is my conviction that semi-structured interviews constitute an appropriate approach for data collection in our study, as expounded by Rubin and Rubin</w:t>
      </w:r>
      <w:r w:rsidR="00C57660">
        <w:rPr>
          <w:rFonts w:ascii="Cambria" w:eastAsia="Cambria" w:hAnsi="Cambria" w:cs="Cambria"/>
        </w:rPr>
        <w:t>(2012)</w:t>
      </w:r>
      <w:r>
        <w:rPr>
          <w:rFonts w:ascii="Cambria" w:eastAsia="Cambria" w:hAnsi="Cambria" w:cs="Cambria"/>
        </w:rPr>
        <w:t>.</w:t>
      </w:r>
    </w:p>
    <w:p w14:paraId="5B45630F" w14:textId="77777777"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lastRenderedPageBreak/>
        <w:t xml:space="preserve">During a semi-structured interview, the researcher focuses on a predetermined topic of interest, formulates a restricted set of questions beforehand, and intends to pose additional inquiries to further explore the topic as explained by Rubin and Rubin: </w:t>
      </w:r>
    </w:p>
    <w:p w14:paraId="0FF617B6" w14:textId="294469E1" w:rsidR="00AA2530" w:rsidRDefault="001A4ED4" w:rsidP="007E2465">
      <w:pPr>
        <w:spacing w:before="200" w:line="480" w:lineRule="auto"/>
        <w:ind w:left="1440" w:right="1535"/>
        <w:jc w:val="both"/>
        <w:rPr>
          <w:rFonts w:ascii="Cambria" w:eastAsia="Cambria" w:hAnsi="Cambria" w:cs="Cambria"/>
        </w:rPr>
      </w:pPr>
      <w:r>
        <w:rPr>
          <w:rFonts w:ascii="Cambria" w:eastAsia="Cambria" w:hAnsi="Cambria" w:cs="Cambria"/>
        </w:rPr>
        <w:t>In</w:t>
      </w:r>
      <w:r w:rsidR="00E46C39">
        <w:rPr>
          <w:rFonts w:ascii="Cambria" w:eastAsia="Cambria" w:hAnsi="Cambria" w:cs="Cambria"/>
        </w:rPr>
        <w:t xml:space="preserve"> the semi-structured interview, the researcher has a specific topic to learn about, prepares a limited number of questions in advance, and plans to ask </w:t>
      </w:r>
      <w:r w:rsidR="00DA4A07">
        <w:rPr>
          <w:rFonts w:ascii="Cambria" w:eastAsia="Cambria" w:hAnsi="Cambria" w:cs="Cambria"/>
        </w:rPr>
        <w:t>to follow</w:t>
      </w:r>
      <w:r w:rsidR="00E46C39">
        <w:rPr>
          <w:rFonts w:ascii="Cambria" w:eastAsia="Cambria" w:hAnsi="Cambria" w:cs="Cambria"/>
        </w:rPr>
        <w:t xml:space="preserve"> up questions</w:t>
      </w:r>
      <w:r>
        <w:rPr>
          <w:rFonts w:ascii="Cambria" w:eastAsia="Cambria" w:hAnsi="Cambria" w:cs="Cambria"/>
        </w:rPr>
        <w:t>. (</w:t>
      </w:r>
      <w:r w:rsidR="00E46C39">
        <w:rPr>
          <w:rFonts w:ascii="Cambria" w:eastAsia="Cambria" w:hAnsi="Cambria" w:cs="Cambria"/>
        </w:rPr>
        <w:t>Rubin and R</w:t>
      </w:r>
      <w:r>
        <w:rPr>
          <w:rFonts w:ascii="Cambria" w:eastAsia="Cambria" w:hAnsi="Cambria" w:cs="Cambria"/>
        </w:rPr>
        <w:t>ubin, 2012, p.31</w:t>
      </w:r>
      <w:r w:rsidR="00E46C39">
        <w:rPr>
          <w:rFonts w:ascii="Cambria" w:eastAsia="Cambria" w:hAnsi="Cambria" w:cs="Cambria"/>
        </w:rPr>
        <w:t xml:space="preserve">) </w:t>
      </w:r>
    </w:p>
    <w:p w14:paraId="6EF84BC0" w14:textId="77777777" w:rsidR="00AA2530" w:rsidRDefault="00AA2530" w:rsidP="007E2465">
      <w:pPr>
        <w:spacing w:line="480" w:lineRule="auto"/>
        <w:ind w:left="720" w:right="685"/>
        <w:jc w:val="both"/>
        <w:rPr>
          <w:rFonts w:ascii="Cambria" w:eastAsia="Cambria" w:hAnsi="Cambria" w:cs="Cambria"/>
        </w:rPr>
      </w:pPr>
    </w:p>
    <w:p w14:paraId="467EEC27" w14:textId="241CB9F3"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 xml:space="preserve">According </w:t>
      </w:r>
      <w:r w:rsidR="00293C86">
        <w:rPr>
          <w:rFonts w:ascii="Cambria" w:eastAsia="Cambria" w:hAnsi="Cambria" w:cs="Cambria"/>
        </w:rPr>
        <w:t>to Kvale</w:t>
      </w:r>
      <w:r>
        <w:rPr>
          <w:rFonts w:ascii="Cambria" w:eastAsia="Cambria" w:hAnsi="Cambria" w:cs="Cambria"/>
        </w:rPr>
        <w:t xml:space="preserve"> and Brinkmann's (2009) definition, a research interview is a social interaction that involves a dialogue between two individuals who share a common interest. In order to enhance the progres</w:t>
      </w:r>
      <w:r w:rsidR="001A4ED4">
        <w:rPr>
          <w:rFonts w:ascii="Cambria" w:eastAsia="Cambria" w:hAnsi="Cambria" w:cs="Cambria"/>
        </w:rPr>
        <w:t xml:space="preserve">sion of the </w:t>
      </w:r>
      <w:r w:rsidR="00DA4A07">
        <w:rPr>
          <w:rFonts w:ascii="Cambria" w:eastAsia="Cambria" w:hAnsi="Cambria" w:cs="Cambria"/>
        </w:rPr>
        <w:t>conversation,</w:t>
      </w:r>
      <w:r>
        <w:rPr>
          <w:rFonts w:ascii="Cambria" w:eastAsia="Cambria" w:hAnsi="Cambria" w:cs="Cambria"/>
        </w:rPr>
        <w:t xml:space="preserve"> the allowance and the investigative element conveyed to the respondents prior to the commencement of the dialogue, will afford them the opportunity to explicate and exemplify their unique depiction and viewpoint of the circumstance (Cohen, Manion, &amp; Morrison, 2011). </w:t>
      </w:r>
    </w:p>
    <w:p w14:paraId="0E36611F" w14:textId="2476F238"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In acc</w:t>
      </w:r>
      <w:r w:rsidR="001A4ED4">
        <w:rPr>
          <w:rFonts w:ascii="Cambria" w:eastAsia="Cambria" w:hAnsi="Cambria" w:cs="Cambria"/>
        </w:rPr>
        <w:t>ordance with established practic</w:t>
      </w:r>
      <w:r>
        <w:rPr>
          <w:rFonts w:ascii="Cambria" w:eastAsia="Cambria" w:hAnsi="Cambria" w:cs="Cambria"/>
        </w:rPr>
        <w:t>es, the interview process will commence with inquiries aimed at fostering a sense of ease and well-being among participants. However, it is important to note that the specific questions posed will be tailored to the individual participant, recognising that a particular line of questioning may be suitable for one participant bu</w:t>
      </w:r>
      <w:r w:rsidR="001A4ED4">
        <w:rPr>
          <w:rFonts w:ascii="Cambria" w:eastAsia="Cambria" w:hAnsi="Cambria" w:cs="Cambria"/>
        </w:rPr>
        <w:t>t unsuitable for another (ibid</w:t>
      </w:r>
      <w:r>
        <w:rPr>
          <w:rFonts w:ascii="Cambria" w:eastAsia="Cambria" w:hAnsi="Cambria" w:cs="Cambria"/>
        </w:rPr>
        <w:t>).</w:t>
      </w:r>
    </w:p>
    <w:p w14:paraId="1407321B" w14:textId="77777777" w:rsidR="00A179DD" w:rsidRDefault="00E46C39" w:rsidP="00A179DD">
      <w:pPr>
        <w:spacing w:before="200" w:line="480" w:lineRule="auto"/>
        <w:ind w:left="720" w:right="685"/>
        <w:jc w:val="both"/>
        <w:rPr>
          <w:rFonts w:ascii="Cambria" w:eastAsia="Cambria" w:hAnsi="Cambria" w:cs="Cambria"/>
        </w:rPr>
      </w:pPr>
      <w:r>
        <w:rPr>
          <w:rFonts w:ascii="Cambria" w:eastAsia="Cambria" w:hAnsi="Cambria" w:cs="Cambria"/>
        </w:rPr>
        <w:t xml:space="preserve">Rubin and Rubin (2012) have argued that in-depth descriptions of participants' perspectives cannot be elicited effectively </w:t>
      </w:r>
      <w:r w:rsidR="00DA4A07">
        <w:rPr>
          <w:rFonts w:ascii="Cambria" w:eastAsia="Cambria" w:hAnsi="Cambria" w:cs="Cambria"/>
        </w:rPr>
        <w:t>using</w:t>
      </w:r>
      <w:r>
        <w:rPr>
          <w:rFonts w:ascii="Cambria" w:eastAsia="Cambria" w:hAnsi="Cambria" w:cs="Cambria"/>
        </w:rPr>
        <w:t xml:space="preserve"> similar questions during interviews.  The relevance of utilising open-ended interviews in this study lies in its potential to elicit unforeseen significant topics that require further exploration during the interview process. </w:t>
      </w:r>
      <w:r w:rsidR="00A179DD">
        <w:rPr>
          <w:rFonts w:ascii="Cambria" w:eastAsia="Cambria" w:hAnsi="Cambria" w:cs="Cambria"/>
        </w:rPr>
        <w:t xml:space="preserve"> </w:t>
      </w:r>
      <w:r>
        <w:rPr>
          <w:rFonts w:ascii="Cambria" w:eastAsia="Cambria" w:hAnsi="Cambria" w:cs="Cambria"/>
        </w:rPr>
        <w:t xml:space="preserve">The use of leading questions will be minimised to the greatest extent possible, and the responses will be evaluated </w:t>
      </w:r>
      <w:r w:rsidR="00DA4A07">
        <w:rPr>
          <w:rFonts w:ascii="Cambria" w:eastAsia="Cambria" w:hAnsi="Cambria" w:cs="Cambria"/>
        </w:rPr>
        <w:t>after</w:t>
      </w:r>
      <w:r>
        <w:rPr>
          <w:rFonts w:ascii="Cambria" w:eastAsia="Cambria" w:hAnsi="Cambria" w:cs="Cambria"/>
        </w:rPr>
        <w:t xml:space="preserve"> each interview to assess whether the questions generated the intended information.</w:t>
      </w:r>
      <w:r w:rsidR="00A179DD">
        <w:rPr>
          <w:rFonts w:ascii="Cambria" w:eastAsia="Cambria" w:hAnsi="Cambria" w:cs="Cambria"/>
        </w:rPr>
        <w:t xml:space="preserve"> </w:t>
      </w:r>
    </w:p>
    <w:p w14:paraId="2F8F0EC4" w14:textId="4DC830DB" w:rsidR="00AA2530" w:rsidRDefault="00E46C39" w:rsidP="00A179DD">
      <w:pPr>
        <w:spacing w:before="200" w:line="480" w:lineRule="auto"/>
        <w:ind w:left="720" w:right="685"/>
        <w:jc w:val="both"/>
        <w:rPr>
          <w:rFonts w:ascii="Cambria" w:eastAsia="Cambria" w:hAnsi="Cambria" w:cs="Cambria"/>
        </w:rPr>
      </w:pPr>
      <w:r>
        <w:rPr>
          <w:rFonts w:ascii="Cambria" w:eastAsia="Cambria" w:hAnsi="Cambria" w:cs="Cambria"/>
        </w:rPr>
        <w:lastRenderedPageBreak/>
        <w:t xml:space="preserve">An additional crucial factor to </w:t>
      </w:r>
      <w:r w:rsidR="00DA4A07">
        <w:rPr>
          <w:rFonts w:ascii="Cambria" w:eastAsia="Cambria" w:hAnsi="Cambria" w:cs="Cambria"/>
        </w:rPr>
        <w:t>consider</w:t>
      </w:r>
      <w:r>
        <w:rPr>
          <w:rFonts w:ascii="Cambria" w:eastAsia="Cambria" w:hAnsi="Cambria" w:cs="Cambria"/>
        </w:rPr>
        <w:t xml:space="preserve"> is the quality of the interviews. Acknowledging the variability of interviews across participants </w:t>
      </w:r>
      <w:r w:rsidR="001A4ED4">
        <w:rPr>
          <w:rFonts w:ascii="Cambria" w:eastAsia="Cambria" w:hAnsi="Cambria" w:cs="Cambria"/>
        </w:rPr>
        <w:t>(ibid</w:t>
      </w:r>
      <w:r>
        <w:rPr>
          <w:rFonts w:ascii="Cambria" w:eastAsia="Cambria" w:hAnsi="Cambria" w:cs="Cambria"/>
        </w:rPr>
        <w:t xml:space="preserve">), it is imperative to undertake a rigorous assessment and evaluation of each interview, which poses a significant challenge. </w:t>
      </w:r>
    </w:p>
    <w:p w14:paraId="1E3638DE" w14:textId="2419F1FF" w:rsidR="00AA2530" w:rsidRDefault="00E46C39" w:rsidP="007E2465">
      <w:pPr>
        <w:spacing w:line="480" w:lineRule="auto"/>
        <w:ind w:left="720" w:right="685"/>
        <w:rPr>
          <w:rFonts w:ascii="Cambria" w:eastAsia="Cambria" w:hAnsi="Cambria" w:cs="Cambria"/>
        </w:rPr>
      </w:pPr>
      <w:r>
        <w:rPr>
          <w:rFonts w:ascii="Cambria" w:eastAsia="Cambria" w:hAnsi="Cambria" w:cs="Cambria"/>
        </w:rPr>
        <w:t>Kvale and Brinkmann</w:t>
      </w:r>
      <w:r w:rsidR="00C57660">
        <w:rPr>
          <w:rFonts w:ascii="Cambria" w:eastAsia="Cambria" w:hAnsi="Cambria" w:cs="Cambria"/>
        </w:rPr>
        <w:t>(2008)</w:t>
      </w:r>
      <w:r>
        <w:rPr>
          <w:rFonts w:ascii="Cambria" w:eastAsia="Cambria" w:hAnsi="Cambria" w:cs="Cambria"/>
        </w:rPr>
        <w:t xml:space="preserve"> proposed a series of criteria that can be utilised to assess the calibre of interviews. These criteria encompass the subsequent aspects:</w:t>
      </w:r>
    </w:p>
    <w:p w14:paraId="213050F3" w14:textId="4D8E6DFE" w:rsidR="00AA2530" w:rsidRPr="00DD7202" w:rsidRDefault="00E46C39" w:rsidP="007E2465">
      <w:pPr>
        <w:pStyle w:val="ListParagraph"/>
        <w:numPr>
          <w:ilvl w:val="2"/>
          <w:numId w:val="14"/>
        </w:numPr>
        <w:spacing w:line="480" w:lineRule="auto"/>
        <w:ind w:right="685"/>
        <w:rPr>
          <w:rFonts w:ascii="Cambria" w:eastAsia="Cambria" w:hAnsi="Cambria" w:cs="Cambria"/>
        </w:rPr>
      </w:pPr>
      <w:r w:rsidRPr="00DD7202">
        <w:rPr>
          <w:rFonts w:ascii="Cambria" w:eastAsia="Cambria" w:hAnsi="Cambria" w:cs="Cambria"/>
        </w:rPr>
        <w:t xml:space="preserve">The level of unprompted, detailed, pertinent, and contextualised responses from the interviewee </w:t>
      </w:r>
    </w:p>
    <w:p w14:paraId="559E4BE0" w14:textId="77777777" w:rsidR="00AA2530" w:rsidRPr="00DD7202" w:rsidRDefault="00E46C39" w:rsidP="007E2465">
      <w:pPr>
        <w:pStyle w:val="ListParagraph"/>
        <w:numPr>
          <w:ilvl w:val="2"/>
          <w:numId w:val="14"/>
        </w:numPr>
        <w:spacing w:line="480" w:lineRule="auto"/>
        <w:ind w:right="685"/>
        <w:rPr>
          <w:rFonts w:ascii="Cambria" w:eastAsia="Cambria" w:hAnsi="Cambria" w:cs="Cambria"/>
        </w:rPr>
      </w:pPr>
      <w:r w:rsidRPr="00DD7202">
        <w:rPr>
          <w:rFonts w:ascii="Cambria" w:eastAsia="Cambria" w:hAnsi="Cambria" w:cs="Cambria"/>
        </w:rPr>
        <w:t xml:space="preserve">The level of lucidity in the interviewer's questions and the length of the interviewee's responses </w:t>
      </w:r>
    </w:p>
    <w:p w14:paraId="0A692A8C" w14:textId="77777777" w:rsidR="00C57660" w:rsidRPr="00DD7202" w:rsidRDefault="00E46C39" w:rsidP="007E2465">
      <w:pPr>
        <w:pStyle w:val="ListParagraph"/>
        <w:numPr>
          <w:ilvl w:val="2"/>
          <w:numId w:val="14"/>
        </w:numPr>
        <w:spacing w:before="200" w:line="480" w:lineRule="auto"/>
        <w:ind w:right="685"/>
        <w:rPr>
          <w:rFonts w:ascii="Cambria" w:eastAsia="Cambria" w:hAnsi="Cambria" w:cs="Cambria"/>
          <w:b/>
          <w:sz w:val="32"/>
          <w:szCs w:val="32"/>
          <w:u w:val="single"/>
        </w:rPr>
      </w:pPr>
      <w:r w:rsidRPr="00DD7202">
        <w:rPr>
          <w:rFonts w:ascii="Cambria" w:eastAsia="Cambria" w:hAnsi="Cambria" w:cs="Cambria"/>
        </w:rPr>
        <w:t xml:space="preserve">The extent to which the interviewer pursues further information and elucidates the significance of the pertinent aspects of the responses. </w:t>
      </w:r>
    </w:p>
    <w:p w14:paraId="695F3E74" w14:textId="06A1DB5D" w:rsidR="00AA2530" w:rsidRPr="00C57660" w:rsidRDefault="00E46C39" w:rsidP="00A179DD">
      <w:pPr>
        <w:spacing w:before="200" w:line="360" w:lineRule="auto"/>
        <w:ind w:left="720" w:right="685"/>
        <w:rPr>
          <w:rFonts w:ascii="Cambria" w:eastAsia="Cambria" w:hAnsi="Cambria" w:cs="Cambria"/>
          <w:b/>
          <w:sz w:val="32"/>
          <w:szCs w:val="32"/>
          <w:u w:val="single"/>
        </w:rPr>
      </w:pPr>
      <w:r w:rsidRPr="00C57660">
        <w:rPr>
          <w:rFonts w:ascii="Cambria" w:eastAsia="Cambria" w:hAnsi="Cambria" w:cs="Cambria"/>
          <w:b/>
          <w:sz w:val="32"/>
          <w:szCs w:val="32"/>
          <w:u w:val="single"/>
        </w:rPr>
        <w:t>3.6 Reflection</w:t>
      </w:r>
    </w:p>
    <w:p w14:paraId="4412829A" w14:textId="4314B2D5" w:rsidR="00AA2530" w:rsidRDefault="00E46C39" w:rsidP="00A179DD">
      <w:pPr>
        <w:spacing w:line="480" w:lineRule="auto"/>
        <w:ind w:left="720" w:right="685"/>
        <w:jc w:val="both"/>
        <w:rPr>
          <w:rFonts w:ascii="Cambria" w:eastAsia="Cambria" w:hAnsi="Cambria" w:cs="Cambria"/>
        </w:rPr>
      </w:pPr>
      <w:r>
        <w:rPr>
          <w:rFonts w:ascii="Cambria" w:eastAsia="Cambria" w:hAnsi="Cambria" w:cs="Cambria"/>
        </w:rPr>
        <w:t xml:space="preserve">There exist </w:t>
      </w:r>
      <w:r w:rsidR="00DA4A07">
        <w:rPr>
          <w:rFonts w:ascii="Cambria" w:eastAsia="Cambria" w:hAnsi="Cambria" w:cs="Cambria"/>
        </w:rPr>
        <w:t>several</w:t>
      </w:r>
      <w:r>
        <w:rPr>
          <w:rFonts w:ascii="Cambria" w:eastAsia="Cambria" w:hAnsi="Cambria" w:cs="Cambria"/>
        </w:rPr>
        <w:t xml:space="preserve"> plausible concerns that may manifest throughout the duration of this investigative study. A challenge that may arise is the potential for interviewees to refuse participation based on their disinterest in the subject of Design and Technology. Consequently, the sample is likely to exhibit a bias towards individuals who hold positive views towards technology and mathematicians who possess a heightened inclination towards D&amp;T.</w:t>
      </w:r>
      <w:r w:rsidR="00A179DD">
        <w:rPr>
          <w:rFonts w:ascii="Cambria" w:eastAsia="Cambria" w:hAnsi="Cambria" w:cs="Cambria"/>
        </w:rPr>
        <w:t xml:space="preserve"> </w:t>
      </w:r>
      <w:r>
        <w:rPr>
          <w:rFonts w:ascii="Cambria" w:eastAsia="Cambria" w:hAnsi="Cambria" w:cs="Cambria"/>
        </w:rPr>
        <w:t xml:space="preserve">An additional crucial aspect to contemplate pertains to the methodology employed for data gathering. Although semi-structured interviews have the potential to enhance the conversational ability of human dialogue for the purpose of knowledge generation, they are not exempt from certain constraints. Undoubtedly, in semi-structured interviews, the veracity of participants' responses cannot be ensured, thus necessitating reliance on the interviewees' assertions. Furthermore, the extent of flexibility or autonomy granted in semi-structured interviews could impact the reliability of the answers provided by each participant. </w:t>
      </w:r>
      <w:r w:rsidR="00DD7202">
        <w:rPr>
          <w:rFonts w:ascii="Cambria" w:eastAsia="Cambria" w:hAnsi="Cambria" w:cs="Cambria"/>
        </w:rPr>
        <w:t>(Kvale and Brinkmann, 2009)</w:t>
      </w:r>
    </w:p>
    <w:p w14:paraId="15291D13" w14:textId="6A3625AA" w:rsidR="00AA2530" w:rsidRPr="00293C86" w:rsidRDefault="00E46C39" w:rsidP="00A179DD">
      <w:pPr>
        <w:spacing w:before="200" w:line="276" w:lineRule="auto"/>
        <w:ind w:left="720" w:right="685"/>
        <w:jc w:val="both"/>
        <w:rPr>
          <w:rFonts w:ascii="Cambria" w:eastAsia="Cambria" w:hAnsi="Cambria" w:cs="Cambria"/>
          <w:b/>
          <w:sz w:val="36"/>
          <w:szCs w:val="36"/>
          <w:u w:val="single"/>
        </w:rPr>
      </w:pPr>
      <w:r w:rsidRPr="00293C86">
        <w:rPr>
          <w:rFonts w:ascii="Cambria" w:eastAsia="Cambria" w:hAnsi="Cambria" w:cs="Cambria"/>
          <w:b/>
          <w:sz w:val="36"/>
          <w:szCs w:val="36"/>
          <w:u w:val="single"/>
        </w:rPr>
        <w:lastRenderedPageBreak/>
        <w:t>3.7 Data analysis</w:t>
      </w:r>
    </w:p>
    <w:p w14:paraId="654D0E2F" w14:textId="77777777" w:rsidR="00AA2530" w:rsidRPr="00A179DD" w:rsidRDefault="00E46C39" w:rsidP="00CF4425">
      <w:pPr>
        <w:spacing w:line="360" w:lineRule="auto"/>
        <w:ind w:left="720" w:right="685"/>
        <w:jc w:val="both"/>
        <w:rPr>
          <w:rFonts w:ascii="Cambria" w:eastAsia="Cambria" w:hAnsi="Cambria" w:cs="Cambria"/>
          <w:sz w:val="32"/>
          <w:szCs w:val="32"/>
          <w:u w:val="single"/>
        </w:rPr>
      </w:pPr>
      <w:r w:rsidRPr="00A179DD">
        <w:rPr>
          <w:rFonts w:ascii="Cambria" w:eastAsia="Cambria" w:hAnsi="Cambria" w:cs="Cambria"/>
          <w:sz w:val="32"/>
          <w:szCs w:val="32"/>
          <w:u w:val="single"/>
        </w:rPr>
        <w:t>3.7.1 Transcription</w:t>
      </w:r>
    </w:p>
    <w:p w14:paraId="58260853" w14:textId="44B1790B"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 xml:space="preserve">According to Braun and Clarke (2013), there exist several transcription techniques that align with diverse analytical methodologies. The most widespread technique is audio transcription, which is also referred to as orthographic or verbatim transcription. According to Braun and Clark, Orthographic transcription pertains to the transcription of spoken words that are present in recorded data. It aims to capture the exact words that are spoken, as opposed to other forms of audio transcription that utilise phonetic or paralinguistic elements to capture the </w:t>
      </w:r>
      <w:r w:rsidR="00DA4A07">
        <w:rPr>
          <w:rFonts w:ascii="Cambria" w:eastAsia="Cambria" w:hAnsi="Cambria" w:cs="Cambria"/>
        </w:rPr>
        <w:t>way</w:t>
      </w:r>
      <w:r>
        <w:rPr>
          <w:rFonts w:ascii="Cambria" w:eastAsia="Cambria" w:hAnsi="Cambria" w:cs="Cambria"/>
        </w:rPr>
        <w:t xml:space="preserve"> the material is spoken. </w:t>
      </w:r>
    </w:p>
    <w:p w14:paraId="461A3D88" w14:textId="77777777"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Kvale and Brinkmann (2009) claim that a precise and unbiased transcription of spoken language into written form is unattainable.</w:t>
      </w:r>
    </w:p>
    <w:p w14:paraId="77B75B07" w14:textId="706EDE72"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According to Rubin and Rubin (2012), precision involves exercising utmost care in acquiring, documenting, and communicating auditory information. Rubin and Rubin explain</w:t>
      </w:r>
      <w:r w:rsidR="001A4ED4">
        <w:rPr>
          <w:rFonts w:ascii="Cambria" w:eastAsia="Cambria" w:hAnsi="Cambria" w:cs="Cambria"/>
        </w:rPr>
        <w:t xml:space="preserve"> that</w:t>
      </w:r>
      <w:r>
        <w:rPr>
          <w:rFonts w:ascii="Cambria" w:eastAsia="Cambria" w:hAnsi="Cambria" w:cs="Cambria"/>
        </w:rPr>
        <w:t xml:space="preserve">:  </w:t>
      </w:r>
    </w:p>
    <w:p w14:paraId="502C0677" w14:textId="53CCBDD8" w:rsidR="00AA2530" w:rsidRDefault="00E46C39" w:rsidP="007E2465">
      <w:pPr>
        <w:spacing w:line="480" w:lineRule="auto"/>
        <w:ind w:left="1440" w:right="685"/>
        <w:jc w:val="both"/>
        <w:rPr>
          <w:rFonts w:ascii="Cambria" w:eastAsia="Cambria" w:hAnsi="Cambria" w:cs="Cambria"/>
        </w:rPr>
      </w:pPr>
      <w:r>
        <w:rPr>
          <w:rFonts w:ascii="Cambria" w:eastAsia="Cambria" w:hAnsi="Cambria" w:cs="Cambria"/>
        </w:rPr>
        <w:t xml:space="preserve">Transcription can be painstakingly detailed work, but </w:t>
      </w:r>
      <w:r w:rsidR="00DA4A07">
        <w:rPr>
          <w:rFonts w:ascii="Cambria" w:eastAsia="Cambria" w:hAnsi="Cambria" w:cs="Cambria"/>
        </w:rPr>
        <w:t>to</w:t>
      </w:r>
      <w:r>
        <w:rPr>
          <w:rFonts w:ascii="Cambria" w:eastAsia="Cambria" w:hAnsi="Cambria" w:cs="Cambria"/>
        </w:rPr>
        <w:t xml:space="preserve"> quote your interviewees, you need a record of exactly what they say. Even if you record your interviews, it is a good idea to take notes because they can help clarify muddled passages when you transcribe. In your transcript, put in question marks or blanks when you cannot figure out some words. (Rubin &amp; Rubin, 2012, p.64)</w:t>
      </w:r>
    </w:p>
    <w:p w14:paraId="4400E4DD" w14:textId="171654C7" w:rsidR="00AA2530" w:rsidRDefault="00A9626B" w:rsidP="007E2465">
      <w:pPr>
        <w:spacing w:before="200" w:line="480" w:lineRule="auto"/>
        <w:ind w:left="720" w:right="685"/>
        <w:jc w:val="both"/>
        <w:rPr>
          <w:rFonts w:ascii="Cambria" w:eastAsia="Cambria" w:hAnsi="Cambria" w:cs="Cambria"/>
        </w:rPr>
      </w:pPr>
      <w:r>
        <w:rPr>
          <w:rFonts w:ascii="Cambria" w:eastAsia="Cambria" w:hAnsi="Cambria" w:cs="Cambria"/>
        </w:rPr>
        <w:t>The qualitative</w:t>
      </w:r>
      <w:r w:rsidR="00E46C39">
        <w:rPr>
          <w:rFonts w:ascii="Cambria" w:eastAsia="Cambria" w:hAnsi="Cambria" w:cs="Cambria"/>
        </w:rPr>
        <w:t xml:space="preserve"> research study will employ face-to-face semi-structured interviews as the primary data collection method. The interviews will be recorded using a 'HOMDER' brand dictaphone with the explicit consent of the interviewees. During the process of data collection, the interviews will be transcribed and subjected to analysis through the application of orthographic transcription, as expounded by Braun and Clark (2013).</w:t>
      </w:r>
    </w:p>
    <w:p w14:paraId="533AD714" w14:textId="77777777" w:rsidR="00BA56B4" w:rsidRDefault="00BA56B4" w:rsidP="00CF4425">
      <w:pPr>
        <w:spacing w:before="200" w:after="200" w:line="276" w:lineRule="auto"/>
        <w:ind w:left="720" w:right="685"/>
        <w:jc w:val="both"/>
        <w:rPr>
          <w:rFonts w:ascii="Cambria" w:eastAsia="Cambria" w:hAnsi="Cambria" w:cs="Cambria"/>
          <w:sz w:val="32"/>
          <w:szCs w:val="32"/>
          <w:u w:val="single"/>
        </w:rPr>
      </w:pPr>
    </w:p>
    <w:p w14:paraId="7DD0F7A6" w14:textId="77777777" w:rsidR="00BA56B4" w:rsidRDefault="00BA56B4" w:rsidP="00CF4425">
      <w:pPr>
        <w:spacing w:before="200" w:after="200" w:line="276" w:lineRule="auto"/>
        <w:ind w:left="720" w:right="685"/>
        <w:jc w:val="both"/>
        <w:rPr>
          <w:rFonts w:ascii="Cambria" w:eastAsia="Cambria" w:hAnsi="Cambria" w:cs="Cambria"/>
          <w:sz w:val="32"/>
          <w:szCs w:val="32"/>
          <w:u w:val="single"/>
        </w:rPr>
      </w:pPr>
    </w:p>
    <w:p w14:paraId="7158BFC2" w14:textId="1359F9CD" w:rsidR="00AA2530" w:rsidRPr="00A179DD" w:rsidRDefault="00E46C39" w:rsidP="00CF4425">
      <w:pPr>
        <w:spacing w:before="200" w:after="200" w:line="276" w:lineRule="auto"/>
        <w:ind w:left="720" w:right="685"/>
        <w:jc w:val="both"/>
        <w:rPr>
          <w:rFonts w:ascii="Cambria" w:eastAsia="Cambria" w:hAnsi="Cambria" w:cs="Cambria"/>
          <w:sz w:val="32"/>
          <w:szCs w:val="32"/>
          <w:u w:val="single"/>
        </w:rPr>
      </w:pPr>
      <w:r w:rsidRPr="00A179DD">
        <w:rPr>
          <w:rFonts w:ascii="Cambria" w:eastAsia="Cambria" w:hAnsi="Cambria" w:cs="Cambria"/>
          <w:sz w:val="32"/>
          <w:szCs w:val="32"/>
          <w:u w:val="single"/>
        </w:rPr>
        <w:lastRenderedPageBreak/>
        <w:t>3.7.2 Coding</w:t>
      </w:r>
    </w:p>
    <w:p w14:paraId="74C16EA2" w14:textId="77777777" w:rsidR="00AA2530" w:rsidRDefault="00E46C39" w:rsidP="007E2465">
      <w:pPr>
        <w:spacing w:after="200" w:line="480" w:lineRule="auto"/>
        <w:ind w:left="720" w:right="685"/>
        <w:jc w:val="both"/>
        <w:rPr>
          <w:rFonts w:ascii="Cambria" w:eastAsia="Cambria" w:hAnsi="Cambria" w:cs="Cambria"/>
        </w:rPr>
      </w:pPr>
      <w:r>
        <w:rPr>
          <w:rFonts w:ascii="Cambria" w:eastAsia="Cambria" w:hAnsi="Cambria" w:cs="Cambria"/>
        </w:rPr>
        <w:t>Saldaña (2009) posits that a code is commonly a single term or expression that symbolically designates a significant and pertinent evaluation, attribute, or feature to a portion of linguistic or visual information.  According to Saldaña, coding is a technique employed to scrutinise qualitative data, albeit not the sole technique. Saldaña also warns against individuals who openly criticise this method, as well as those who exhibit an unyielding attachment to codes that are referred to as 'coding fetishism'. Moreover, Saldaña advocates for the researcher's exclusive obligation to determine the suitability of coding for their particular research. (Saldaña, 2009, p. 5)</w:t>
      </w:r>
    </w:p>
    <w:p w14:paraId="3BBE321D" w14:textId="77777777"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 xml:space="preserve">Braun and Clarke explain a code as: </w:t>
      </w:r>
    </w:p>
    <w:p w14:paraId="0A9566B8" w14:textId="77777777" w:rsidR="00AA2530" w:rsidRDefault="00E46C39" w:rsidP="007E2465">
      <w:pPr>
        <w:spacing w:line="480" w:lineRule="auto"/>
        <w:ind w:left="1440" w:right="685"/>
        <w:jc w:val="both"/>
        <w:rPr>
          <w:rFonts w:ascii="Cambria" w:eastAsia="Cambria" w:hAnsi="Cambria" w:cs="Cambria"/>
        </w:rPr>
      </w:pPr>
      <w:r>
        <w:rPr>
          <w:rFonts w:ascii="Cambria" w:eastAsia="Cambria" w:hAnsi="Cambria" w:cs="Cambria"/>
        </w:rPr>
        <w:t xml:space="preserve">A word or brief phrase that captures the essence of why you think a particular bit of data may be useful. (Braun &amp; Clarke, 2013, p. 207). </w:t>
      </w:r>
    </w:p>
    <w:p w14:paraId="20924EB4" w14:textId="77777777"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 xml:space="preserve">After careful consideration, it has been determined that the utilisation of coding is suitable for our qualitative research as it will provide responses to the research inquiries. In order to enhance our comprehension of the research phenomenon as it is exhibited within the dataset, we will conduct an independent analysis of the two datasets utilising the method of thematic analysis as outlined by Braun and Clarke: </w:t>
      </w:r>
    </w:p>
    <w:p w14:paraId="27E2092A" w14:textId="2DE60068" w:rsidR="00AA2530" w:rsidRDefault="00E46C39" w:rsidP="007E2465">
      <w:pPr>
        <w:spacing w:line="480" w:lineRule="auto"/>
        <w:ind w:left="1440" w:right="685"/>
        <w:jc w:val="both"/>
        <w:rPr>
          <w:rFonts w:ascii="Cambria" w:eastAsia="Cambria" w:hAnsi="Cambria" w:cs="Cambria"/>
        </w:rPr>
      </w:pPr>
      <w:r>
        <w:rPr>
          <w:rFonts w:ascii="Cambria" w:eastAsia="Cambria" w:hAnsi="Cambria" w:cs="Cambria"/>
        </w:rPr>
        <w:t xml:space="preserve">A form of analysis which has the </w:t>
      </w:r>
      <w:r>
        <w:rPr>
          <w:rFonts w:ascii="Cambria" w:eastAsia="Cambria" w:hAnsi="Cambria" w:cs="Cambria"/>
          <w:i/>
        </w:rPr>
        <w:t>Theme</w:t>
      </w:r>
      <w:r>
        <w:rPr>
          <w:rFonts w:ascii="Cambria" w:eastAsia="Cambria" w:hAnsi="Cambria" w:cs="Cambria"/>
        </w:rPr>
        <w:t xml:space="preserve"> as its unit of analysis, and which looks across data from many </w:t>
      </w:r>
      <w:r w:rsidR="009F5316">
        <w:rPr>
          <w:rFonts w:ascii="Cambria" w:eastAsia="Cambria" w:hAnsi="Cambria" w:cs="Cambria"/>
        </w:rPr>
        <w:t>diverse sources</w:t>
      </w:r>
      <w:r>
        <w:rPr>
          <w:rFonts w:ascii="Cambria" w:eastAsia="Cambria" w:hAnsi="Cambria" w:cs="Cambria"/>
        </w:rPr>
        <w:t xml:space="preserve"> to identify themes. (Braun &amp; Clark, 2013, p.337, emphasis added)</w:t>
      </w:r>
      <w:r w:rsidR="00DD7202">
        <w:rPr>
          <w:rFonts w:ascii="Cambria" w:eastAsia="Cambria" w:hAnsi="Cambria" w:cs="Cambria"/>
        </w:rPr>
        <w:t xml:space="preserve"> </w:t>
      </w:r>
    </w:p>
    <w:p w14:paraId="25864575" w14:textId="503981BE"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 xml:space="preserve">The coding process for data analysis will entail primarily cross-referencing the transcript with the audio recording. </w:t>
      </w:r>
    </w:p>
    <w:p w14:paraId="6DAB76D8" w14:textId="2F6AF719" w:rsidR="00CF4425" w:rsidRDefault="00E46C39" w:rsidP="00CF4425">
      <w:pPr>
        <w:spacing w:line="480" w:lineRule="auto"/>
        <w:ind w:left="720" w:right="685"/>
        <w:jc w:val="both"/>
        <w:rPr>
          <w:rFonts w:ascii="Cambria" w:eastAsia="Cambria" w:hAnsi="Cambria" w:cs="Cambria"/>
        </w:rPr>
      </w:pPr>
      <w:r>
        <w:rPr>
          <w:rFonts w:ascii="Cambria" w:eastAsia="Cambria" w:hAnsi="Cambria" w:cs="Cambria"/>
        </w:rPr>
        <w:t xml:space="preserve"> According to Creswell (2009), it is recommended to transfer data sets intended for analysis onto a software platform, such as MAXqda, Atlas.ti, QSR NVivo, or </w:t>
      </w:r>
      <w:r w:rsidR="009F5316">
        <w:rPr>
          <w:rFonts w:ascii="Cambria" w:eastAsia="Cambria" w:hAnsi="Cambria" w:cs="Cambria"/>
        </w:rPr>
        <w:t>Hyper RESEARCH</w:t>
      </w:r>
      <w:r>
        <w:rPr>
          <w:rFonts w:ascii="Cambria" w:eastAsia="Cambria" w:hAnsi="Cambria" w:cs="Cambria"/>
        </w:rPr>
        <w:t xml:space="preserve">. </w:t>
      </w:r>
      <w:r w:rsidR="009F5316">
        <w:rPr>
          <w:rFonts w:ascii="Cambria" w:eastAsia="Cambria" w:hAnsi="Cambria" w:cs="Cambria"/>
        </w:rPr>
        <w:t xml:space="preserve"> </w:t>
      </w:r>
      <w:r>
        <w:rPr>
          <w:rFonts w:ascii="Cambria" w:eastAsia="Cambria" w:hAnsi="Cambria" w:cs="Cambria"/>
        </w:rPr>
        <w:t xml:space="preserve">The findings of our investigation indicate that QSR NVivo is the predominant qualitative research </w:t>
      </w:r>
      <w:r>
        <w:rPr>
          <w:rFonts w:ascii="Cambria" w:eastAsia="Cambria" w:hAnsi="Cambria" w:cs="Cambria"/>
        </w:rPr>
        <w:lastRenderedPageBreak/>
        <w:t xml:space="preserve">software in England, owing to its integration of the </w:t>
      </w:r>
      <w:r w:rsidR="00DA4A07">
        <w:rPr>
          <w:rFonts w:ascii="Cambria" w:eastAsia="Cambria" w:hAnsi="Cambria" w:cs="Cambria"/>
        </w:rPr>
        <w:t>widely used</w:t>
      </w:r>
      <w:r>
        <w:rPr>
          <w:rFonts w:ascii="Cambria" w:eastAsia="Cambria" w:hAnsi="Cambria" w:cs="Cambria"/>
        </w:rPr>
        <w:t xml:space="preserve"> Nud.ist software with NVivo's highly regarded concept mapping </w:t>
      </w:r>
      <w:r w:rsidR="00DD7202">
        <w:rPr>
          <w:rFonts w:ascii="Cambria" w:eastAsia="Cambria" w:hAnsi="Cambria" w:cs="Cambria"/>
        </w:rPr>
        <w:t xml:space="preserve">functionality making it  the optimal  choice for this  study. </w:t>
      </w:r>
    </w:p>
    <w:p w14:paraId="2DDBD4D8" w14:textId="67B6DF90" w:rsidR="00CF4425" w:rsidRPr="00CF4425" w:rsidRDefault="00E46C39" w:rsidP="00CF4425">
      <w:pPr>
        <w:spacing w:line="360" w:lineRule="auto"/>
        <w:ind w:left="720" w:right="685"/>
        <w:jc w:val="both"/>
        <w:rPr>
          <w:rFonts w:ascii="Cambria" w:eastAsia="Cambria" w:hAnsi="Cambria" w:cs="Cambria"/>
        </w:rPr>
      </w:pPr>
      <w:r w:rsidRPr="00293C86">
        <w:rPr>
          <w:rFonts w:ascii="Cambria" w:eastAsia="Cambria" w:hAnsi="Cambria" w:cs="Cambria"/>
          <w:color w:val="000000"/>
          <w:sz w:val="32"/>
          <w:szCs w:val="32"/>
          <w:u w:val="single"/>
        </w:rPr>
        <w:t>3.</w:t>
      </w:r>
      <w:r w:rsidRPr="00293C86">
        <w:rPr>
          <w:rFonts w:ascii="Cambria" w:eastAsia="Cambria" w:hAnsi="Cambria" w:cs="Cambria"/>
          <w:sz w:val="32"/>
          <w:szCs w:val="32"/>
          <w:u w:val="single"/>
        </w:rPr>
        <w:t>7</w:t>
      </w:r>
      <w:r w:rsidRPr="00293C86">
        <w:rPr>
          <w:rFonts w:ascii="Cambria" w:eastAsia="Cambria" w:hAnsi="Cambria" w:cs="Cambria"/>
          <w:color w:val="000000"/>
          <w:sz w:val="32"/>
          <w:szCs w:val="32"/>
          <w:u w:val="single"/>
        </w:rPr>
        <w:t xml:space="preserve">.3 </w:t>
      </w:r>
      <w:r w:rsidRPr="00293C86">
        <w:rPr>
          <w:rFonts w:ascii="Cambria" w:eastAsia="Cambria" w:hAnsi="Cambria" w:cs="Cambria"/>
          <w:sz w:val="32"/>
          <w:szCs w:val="32"/>
          <w:u w:val="single"/>
        </w:rPr>
        <w:t>P</w:t>
      </w:r>
      <w:r w:rsidRPr="00293C86">
        <w:rPr>
          <w:rFonts w:ascii="Cambria" w:eastAsia="Cambria" w:hAnsi="Cambria" w:cs="Cambria"/>
          <w:color w:val="000000"/>
          <w:sz w:val="32"/>
          <w:szCs w:val="32"/>
          <w:u w:val="single"/>
        </w:rPr>
        <w:t>atterns identification</w:t>
      </w:r>
    </w:p>
    <w:p w14:paraId="7B5EBCE5" w14:textId="04F1E275"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During the c</w:t>
      </w:r>
      <w:r w:rsidR="00A9626B">
        <w:rPr>
          <w:rFonts w:ascii="Cambria" w:eastAsia="Cambria" w:hAnsi="Cambria" w:cs="Cambria"/>
        </w:rPr>
        <w:t>oding procedure, interviews were</w:t>
      </w:r>
      <w:r>
        <w:rPr>
          <w:rFonts w:ascii="Cambria" w:eastAsia="Cambria" w:hAnsi="Cambria" w:cs="Cambria"/>
        </w:rPr>
        <w:t xml:space="preserve"> deconstructed into smaller fragments. By means of the pattern identification procedure, the information will be reconstructed to narrate a consistent account. According to Braun and </w:t>
      </w:r>
      <w:r w:rsidR="00293C86">
        <w:rPr>
          <w:rFonts w:ascii="Cambria" w:eastAsia="Cambria" w:hAnsi="Cambria" w:cs="Cambria"/>
        </w:rPr>
        <w:t>Clarke (</w:t>
      </w:r>
      <w:r>
        <w:rPr>
          <w:rFonts w:ascii="Cambria" w:eastAsia="Cambria" w:hAnsi="Cambria" w:cs="Cambria"/>
        </w:rPr>
        <w:t xml:space="preserve">2013), two fundamental concepts are proposed for the identification of trends and themes in qualitative research which are: </w:t>
      </w:r>
    </w:p>
    <w:p w14:paraId="7C81A927" w14:textId="7B575DF0" w:rsidR="00AA2530" w:rsidRDefault="00E46C39" w:rsidP="007E2465">
      <w:pPr>
        <w:numPr>
          <w:ilvl w:val="0"/>
          <w:numId w:val="10"/>
        </w:numPr>
        <w:pBdr>
          <w:top w:val="nil"/>
          <w:left w:val="nil"/>
          <w:bottom w:val="nil"/>
          <w:right w:val="nil"/>
          <w:between w:val="nil"/>
        </w:pBdr>
        <w:spacing w:line="480" w:lineRule="auto"/>
        <w:ind w:left="2160" w:right="685"/>
        <w:jc w:val="both"/>
        <w:rPr>
          <w:rFonts w:ascii="Cambria" w:eastAsia="Cambria" w:hAnsi="Cambria" w:cs="Cambria"/>
          <w:color w:val="000000"/>
        </w:rPr>
      </w:pPr>
      <w:r>
        <w:rPr>
          <w:rFonts w:ascii="Cambria" w:eastAsia="Cambria" w:hAnsi="Cambria" w:cs="Cambria"/>
        </w:rPr>
        <w:t xml:space="preserve">Pattern-based analysis which </w:t>
      </w:r>
      <w:r w:rsidR="00DA4A07">
        <w:rPr>
          <w:rFonts w:ascii="Cambria" w:eastAsia="Cambria" w:hAnsi="Cambria" w:cs="Cambria"/>
        </w:rPr>
        <w:t>assumes</w:t>
      </w:r>
      <w:r>
        <w:rPr>
          <w:rFonts w:ascii="Cambria" w:eastAsia="Cambria" w:hAnsi="Cambria" w:cs="Cambria"/>
        </w:rPr>
        <w:t xml:space="preserve"> that concepts that are repeated throughout a given dataset hold a certain level of social significance.</w:t>
      </w:r>
    </w:p>
    <w:p w14:paraId="15434910" w14:textId="786969BF" w:rsidR="00AA2530" w:rsidRDefault="00E46C39" w:rsidP="007E2465">
      <w:pPr>
        <w:numPr>
          <w:ilvl w:val="0"/>
          <w:numId w:val="10"/>
        </w:numPr>
        <w:pBdr>
          <w:top w:val="nil"/>
          <w:left w:val="nil"/>
          <w:bottom w:val="nil"/>
          <w:right w:val="nil"/>
          <w:between w:val="nil"/>
        </w:pBdr>
        <w:spacing w:after="200" w:line="480" w:lineRule="auto"/>
        <w:ind w:left="2160" w:right="685"/>
        <w:jc w:val="both"/>
        <w:rPr>
          <w:rFonts w:ascii="Cambria" w:eastAsia="Cambria" w:hAnsi="Cambria" w:cs="Cambria"/>
          <w:color w:val="000000"/>
        </w:rPr>
      </w:pPr>
      <w:r>
        <w:rPr>
          <w:rFonts w:ascii="Cambria" w:eastAsia="Cambria" w:hAnsi="Cambria" w:cs="Cambria"/>
        </w:rPr>
        <w:t xml:space="preserve">A theme is a significant aspect of the data that pertains to the research question and denotes a degree of structured reaction or significance within the </w:t>
      </w:r>
      <w:r w:rsidR="00DA4A07">
        <w:rPr>
          <w:rFonts w:ascii="Cambria" w:eastAsia="Cambria" w:hAnsi="Cambria" w:cs="Cambria"/>
        </w:rPr>
        <w:t>dataset.</w:t>
      </w:r>
      <w:r>
        <w:rPr>
          <w:rFonts w:ascii="Cambria" w:eastAsia="Cambria" w:hAnsi="Cambria" w:cs="Cambria"/>
          <w:color w:val="000000"/>
        </w:rPr>
        <w:t xml:space="preserve"> (Braun &amp; Clarke, 2013, p. 223)</w:t>
      </w:r>
    </w:p>
    <w:p w14:paraId="5A4F7328" w14:textId="0C5CE3A8" w:rsidR="002968E6" w:rsidRDefault="00E46C39" w:rsidP="007E2465">
      <w:pPr>
        <w:spacing w:after="200" w:line="480" w:lineRule="auto"/>
        <w:ind w:left="720" w:right="685"/>
        <w:jc w:val="both"/>
        <w:rPr>
          <w:rFonts w:ascii="Cambria" w:eastAsia="Cambria" w:hAnsi="Cambria" w:cs="Cambria"/>
        </w:rPr>
      </w:pPr>
      <w:r>
        <w:rPr>
          <w:rFonts w:ascii="Cambria" w:eastAsia="Cambria" w:hAnsi="Cambria" w:cs="Cambria"/>
        </w:rPr>
        <w:t xml:space="preserve">The utilisation of codes and coded data will be employed in the generation of themes.  The utilisation of a mind-mapping technique will be employed with the purpose of identifying themes and conducting an analysis that is most suitable for addressing the research question, rather than striving for an ideal </w:t>
      </w:r>
      <w:r w:rsidR="00DA4A07">
        <w:rPr>
          <w:rFonts w:ascii="Cambria" w:eastAsia="Cambria" w:hAnsi="Cambria" w:cs="Cambria"/>
        </w:rPr>
        <w:t>solution. (</w:t>
      </w:r>
      <w:r>
        <w:rPr>
          <w:rFonts w:ascii="Cambria" w:eastAsia="Cambria" w:hAnsi="Cambria" w:cs="Cambria"/>
        </w:rPr>
        <w:t>Braun &amp; Clarke, 2013).</w:t>
      </w:r>
    </w:p>
    <w:p w14:paraId="4164DB4F" w14:textId="2C47D1FC" w:rsidR="002968E6" w:rsidRDefault="00E46C39" w:rsidP="00CF4425">
      <w:pPr>
        <w:spacing w:line="360" w:lineRule="auto"/>
        <w:ind w:left="720" w:right="685"/>
        <w:jc w:val="both"/>
        <w:rPr>
          <w:rFonts w:ascii="Cambria" w:eastAsia="Cambria" w:hAnsi="Cambria" w:cs="Cambria"/>
        </w:rPr>
      </w:pPr>
      <w:r w:rsidRPr="00293C86">
        <w:rPr>
          <w:rFonts w:ascii="Cambria" w:eastAsia="Cambria" w:hAnsi="Cambria" w:cs="Cambria"/>
          <w:b/>
          <w:sz w:val="32"/>
          <w:szCs w:val="32"/>
          <w:u w:val="single"/>
        </w:rPr>
        <w:t>3.8 Conclusion</w:t>
      </w:r>
    </w:p>
    <w:p w14:paraId="4283EFFA" w14:textId="1EE8CB03" w:rsidR="00AA2530" w:rsidRDefault="00E46C39" w:rsidP="007E2465">
      <w:pPr>
        <w:spacing w:after="200" w:line="480" w:lineRule="auto"/>
        <w:ind w:left="720" w:right="685"/>
        <w:jc w:val="both"/>
        <w:rPr>
          <w:rFonts w:ascii="Cambria" w:eastAsia="Cambria" w:hAnsi="Cambria" w:cs="Cambria"/>
        </w:rPr>
      </w:pPr>
      <w:r>
        <w:rPr>
          <w:rFonts w:ascii="Cambria" w:eastAsia="Cambria" w:hAnsi="Cambria" w:cs="Cambria"/>
        </w:rPr>
        <w:t xml:space="preserve">The present chapter delineates the methodological framework that will guide the conduct of our research. I presented a justification for the epistemological and philosophical positions taken in addressing our research inquiries. In </w:t>
      </w:r>
      <w:r w:rsidR="00DA4A07">
        <w:rPr>
          <w:rFonts w:ascii="Cambria" w:eastAsia="Cambria" w:hAnsi="Cambria" w:cs="Cambria"/>
        </w:rPr>
        <w:t>addition</w:t>
      </w:r>
      <w:r w:rsidR="00D26C13">
        <w:rPr>
          <w:rFonts w:ascii="Cambria" w:eastAsia="Cambria" w:hAnsi="Cambria" w:cs="Cambria"/>
        </w:rPr>
        <w:t>, clarified</w:t>
      </w:r>
      <w:r>
        <w:rPr>
          <w:rFonts w:ascii="Cambria" w:eastAsia="Cambria" w:hAnsi="Cambria" w:cs="Cambria"/>
        </w:rPr>
        <w:t xml:space="preserve"> the methodologies and strategies for gathering and scrutinising data that will be utilised in conducting the qualitative interviews. Furthermore, I have conducted </w:t>
      </w:r>
      <w:r w:rsidR="00293C86">
        <w:rPr>
          <w:rFonts w:ascii="Cambria" w:eastAsia="Cambria" w:hAnsi="Cambria" w:cs="Cambria"/>
        </w:rPr>
        <w:t>a critical</w:t>
      </w:r>
      <w:r>
        <w:rPr>
          <w:rFonts w:ascii="Cambria" w:eastAsia="Cambria" w:hAnsi="Cambria" w:cs="Cambria"/>
        </w:rPr>
        <w:t xml:space="preserve"> </w:t>
      </w:r>
      <w:r w:rsidR="00293C86">
        <w:rPr>
          <w:rFonts w:ascii="Cambria" w:eastAsia="Cambria" w:hAnsi="Cambria" w:cs="Cambria"/>
        </w:rPr>
        <w:t>evaluation of</w:t>
      </w:r>
      <w:r>
        <w:rPr>
          <w:rFonts w:ascii="Cambria" w:eastAsia="Cambria" w:hAnsi="Cambria" w:cs="Cambria"/>
        </w:rPr>
        <w:t xml:space="preserve"> several methods for gathering data. Verifying the accuracy as well as the reliability of the gathered data is a fundamental aim of qualitative research. These factors encompass the reliability </w:t>
      </w:r>
      <w:r>
        <w:rPr>
          <w:rFonts w:ascii="Cambria" w:eastAsia="Cambria" w:hAnsi="Cambria" w:cs="Cambria"/>
        </w:rPr>
        <w:lastRenderedPageBreak/>
        <w:t>and precision of the data, among other considerations. The data collection approach utilised in this study involves semi-structured interviews. During these interviews, the interviewer, who in this case is me, accepts the interviewee's interpretation and meaning at face value. It is important to note that there is no standard procedure to ensure the credibility and accuracy of the information obtained by the interviewer.</w:t>
      </w:r>
    </w:p>
    <w:p w14:paraId="5A9A3005" w14:textId="77777777" w:rsidR="00AA2530" w:rsidRDefault="00AA2530" w:rsidP="007E2465">
      <w:pPr>
        <w:spacing w:line="480" w:lineRule="auto"/>
        <w:ind w:left="720" w:right="685"/>
        <w:jc w:val="both"/>
        <w:rPr>
          <w:rFonts w:ascii="Cambria" w:eastAsia="Cambria" w:hAnsi="Cambria" w:cs="Cambria"/>
        </w:rPr>
      </w:pPr>
    </w:p>
    <w:p w14:paraId="0BF540A0" w14:textId="77777777" w:rsidR="00CF4425" w:rsidRDefault="00CF4425" w:rsidP="007E2465">
      <w:pPr>
        <w:pBdr>
          <w:top w:val="nil"/>
          <w:left w:val="nil"/>
          <w:bottom w:val="nil"/>
          <w:right w:val="nil"/>
          <w:between w:val="nil"/>
        </w:pBdr>
        <w:spacing w:line="480" w:lineRule="auto"/>
        <w:ind w:right="685"/>
        <w:jc w:val="center"/>
        <w:rPr>
          <w:rFonts w:ascii="Cambria" w:eastAsia="Cambria" w:hAnsi="Cambria" w:cs="Cambria"/>
          <w:b/>
          <w:color w:val="000000"/>
          <w:sz w:val="36"/>
          <w:szCs w:val="36"/>
          <w:u w:val="single"/>
        </w:rPr>
      </w:pPr>
    </w:p>
    <w:p w14:paraId="1BEB8A85" w14:textId="77777777" w:rsidR="00CF4425" w:rsidRDefault="00CF4425" w:rsidP="007E2465">
      <w:pPr>
        <w:pBdr>
          <w:top w:val="nil"/>
          <w:left w:val="nil"/>
          <w:bottom w:val="nil"/>
          <w:right w:val="nil"/>
          <w:between w:val="nil"/>
        </w:pBdr>
        <w:spacing w:line="480" w:lineRule="auto"/>
        <w:ind w:right="685"/>
        <w:jc w:val="center"/>
        <w:rPr>
          <w:rFonts w:ascii="Cambria" w:eastAsia="Cambria" w:hAnsi="Cambria" w:cs="Cambria"/>
          <w:b/>
          <w:color w:val="000000"/>
          <w:sz w:val="36"/>
          <w:szCs w:val="36"/>
          <w:u w:val="single"/>
        </w:rPr>
      </w:pPr>
    </w:p>
    <w:p w14:paraId="13FF5CF5" w14:textId="77777777" w:rsidR="00CF4425" w:rsidRDefault="00CF4425" w:rsidP="007E2465">
      <w:pPr>
        <w:pBdr>
          <w:top w:val="nil"/>
          <w:left w:val="nil"/>
          <w:bottom w:val="nil"/>
          <w:right w:val="nil"/>
          <w:between w:val="nil"/>
        </w:pBdr>
        <w:spacing w:line="480" w:lineRule="auto"/>
        <w:ind w:right="685"/>
        <w:jc w:val="center"/>
        <w:rPr>
          <w:rFonts w:ascii="Cambria" w:eastAsia="Cambria" w:hAnsi="Cambria" w:cs="Cambria"/>
          <w:b/>
          <w:color w:val="000000"/>
          <w:sz w:val="36"/>
          <w:szCs w:val="36"/>
          <w:u w:val="single"/>
        </w:rPr>
      </w:pPr>
    </w:p>
    <w:p w14:paraId="30ACF92F" w14:textId="77777777" w:rsidR="00CF4425" w:rsidRDefault="00CF4425" w:rsidP="007E2465">
      <w:pPr>
        <w:pBdr>
          <w:top w:val="nil"/>
          <w:left w:val="nil"/>
          <w:bottom w:val="nil"/>
          <w:right w:val="nil"/>
          <w:between w:val="nil"/>
        </w:pBdr>
        <w:spacing w:line="480" w:lineRule="auto"/>
        <w:ind w:right="685"/>
        <w:jc w:val="center"/>
        <w:rPr>
          <w:rFonts w:ascii="Cambria" w:eastAsia="Cambria" w:hAnsi="Cambria" w:cs="Cambria"/>
          <w:b/>
          <w:color w:val="000000"/>
          <w:sz w:val="36"/>
          <w:szCs w:val="36"/>
          <w:u w:val="single"/>
        </w:rPr>
      </w:pPr>
    </w:p>
    <w:p w14:paraId="16200C1E" w14:textId="77777777" w:rsidR="00CF4425" w:rsidRDefault="00CF4425" w:rsidP="007E2465">
      <w:pPr>
        <w:pBdr>
          <w:top w:val="nil"/>
          <w:left w:val="nil"/>
          <w:bottom w:val="nil"/>
          <w:right w:val="nil"/>
          <w:between w:val="nil"/>
        </w:pBdr>
        <w:spacing w:line="480" w:lineRule="auto"/>
        <w:ind w:right="685"/>
        <w:jc w:val="center"/>
        <w:rPr>
          <w:rFonts w:ascii="Cambria" w:eastAsia="Cambria" w:hAnsi="Cambria" w:cs="Cambria"/>
          <w:b/>
          <w:color w:val="000000"/>
          <w:sz w:val="36"/>
          <w:szCs w:val="36"/>
          <w:u w:val="single"/>
        </w:rPr>
      </w:pPr>
    </w:p>
    <w:p w14:paraId="79924D21" w14:textId="77777777" w:rsidR="00CF4425" w:rsidRDefault="00CF4425" w:rsidP="007E2465">
      <w:pPr>
        <w:pBdr>
          <w:top w:val="nil"/>
          <w:left w:val="nil"/>
          <w:bottom w:val="nil"/>
          <w:right w:val="nil"/>
          <w:between w:val="nil"/>
        </w:pBdr>
        <w:spacing w:line="480" w:lineRule="auto"/>
        <w:ind w:right="685"/>
        <w:jc w:val="center"/>
        <w:rPr>
          <w:rFonts w:ascii="Cambria" w:eastAsia="Cambria" w:hAnsi="Cambria" w:cs="Cambria"/>
          <w:b/>
          <w:color w:val="000000"/>
          <w:sz w:val="36"/>
          <w:szCs w:val="36"/>
          <w:u w:val="single"/>
        </w:rPr>
      </w:pPr>
    </w:p>
    <w:p w14:paraId="0505BF80" w14:textId="77777777" w:rsidR="00CF4425" w:rsidRDefault="00CF4425" w:rsidP="007E2465">
      <w:pPr>
        <w:pBdr>
          <w:top w:val="nil"/>
          <w:left w:val="nil"/>
          <w:bottom w:val="nil"/>
          <w:right w:val="nil"/>
          <w:between w:val="nil"/>
        </w:pBdr>
        <w:spacing w:line="480" w:lineRule="auto"/>
        <w:ind w:right="685"/>
        <w:jc w:val="center"/>
        <w:rPr>
          <w:rFonts w:ascii="Cambria" w:eastAsia="Cambria" w:hAnsi="Cambria" w:cs="Cambria"/>
          <w:b/>
          <w:color w:val="000000"/>
          <w:sz w:val="36"/>
          <w:szCs w:val="36"/>
          <w:u w:val="single"/>
        </w:rPr>
      </w:pPr>
    </w:p>
    <w:p w14:paraId="5FB35383" w14:textId="77777777" w:rsidR="00CF4425" w:rsidRDefault="00CF4425" w:rsidP="007E2465">
      <w:pPr>
        <w:pBdr>
          <w:top w:val="nil"/>
          <w:left w:val="nil"/>
          <w:bottom w:val="nil"/>
          <w:right w:val="nil"/>
          <w:between w:val="nil"/>
        </w:pBdr>
        <w:spacing w:line="480" w:lineRule="auto"/>
        <w:ind w:right="685"/>
        <w:jc w:val="center"/>
        <w:rPr>
          <w:rFonts w:ascii="Cambria" w:eastAsia="Cambria" w:hAnsi="Cambria" w:cs="Cambria"/>
          <w:b/>
          <w:color w:val="000000"/>
          <w:sz w:val="36"/>
          <w:szCs w:val="36"/>
          <w:u w:val="single"/>
        </w:rPr>
      </w:pPr>
    </w:p>
    <w:p w14:paraId="3DE02064" w14:textId="77777777" w:rsidR="00CF4425" w:rsidRDefault="00CF4425" w:rsidP="007E2465">
      <w:pPr>
        <w:pBdr>
          <w:top w:val="nil"/>
          <w:left w:val="nil"/>
          <w:bottom w:val="nil"/>
          <w:right w:val="nil"/>
          <w:between w:val="nil"/>
        </w:pBdr>
        <w:spacing w:line="480" w:lineRule="auto"/>
        <w:ind w:right="685"/>
        <w:jc w:val="center"/>
        <w:rPr>
          <w:rFonts w:ascii="Cambria" w:eastAsia="Cambria" w:hAnsi="Cambria" w:cs="Cambria"/>
          <w:b/>
          <w:color w:val="000000"/>
          <w:sz w:val="36"/>
          <w:szCs w:val="36"/>
          <w:u w:val="single"/>
        </w:rPr>
      </w:pPr>
    </w:p>
    <w:p w14:paraId="026AA2D9" w14:textId="77777777" w:rsidR="00CF4425" w:rsidRDefault="00CF4425" w:rsidP="007E2465">
      <w:pPr>
        <w:pBdr>
          <w:top w:val="nil"/>
          <w:left w:val="nil"/>
          <w:bottom w:val="nil"/>
          <w:right w:val="nil"/>
          <w:between w:val="nil"/>
        </w:pBdr>
        <w:spacing w:line="480" w:lineRule="auto"/>
        <w:ind w:right="685"/>
        <w:jc w:val="center"/>
        <w:rPr>
          <w:rFonts w:ascii="Cambria" w:eastAsia="Cambria" w:hAnsi="Cambria" w:cs="Cambria"/>
          <w:b/>
          <w:color w:val="000000"/>
          <w:sz w:val="36"/>
          <w:szCs w:val="36"/>
          <w:u w:val="single"/>
        </w:rPr>
      </w:pPr>
    </w:p>
    <w:p w14:paraId="2FC16003" w14:textId="77777777" w:rsidR="00CF4425" w:rsidRDefault="00CF4425" w:rsidP="007E2465">
      <w:pPr>
        <w:pBdr>
          <w:top w:val="nil"/>
          <w:left w:val="nil"/>
          <w:bottom w:val="nil"/>
          <w:right w:val="nil"/>
          <w:between w:val="nil"/>
        </w:pBdr>
        <w:spacing w:line="480" w:lineRule="auto"/>
        <w:ind w:right="685"/>
        <w:jc w:val="center"/>
        <w:rPr>
          <w:rFonts w:ascii="Cambria" w:eastAsia="Cambria" w:hAnsi="Cambria" w:cs="Cambria"/>
          <w:b/>
          <w:color w:val="000000"/>
          <w:sz w:val="36"/>
          <w:szCs w:val="36"/>
          <w:u w:val="single"/>
        </w:rPr>
      </w:pPr>
    </w:p>
    <w:p w14:paraId="506338DD" w14:textId="77777777" w:rsidR="009610CC" w:rsidRDefault="009610CC" w:rsidP="00B51E5F">
      <w:pPr>
        <w:pBdr>
          <w:top w:val="nil"/>
          <w:left w:val="nil"/>
          <w:bottom w:val="nil"/>
          <w:right w:val="nil"/>
          <w:between w:val="nil"/>
        </w:pBdr>
        <w:spacing w:line="276" w:lineRule="auto"/>
        <w:ind w:right="685"/>
        <w:jc w:val="center"/>
        <w:rPr>
          <w:rFonts w:ascii="Cambria" w:eastAsia="Cambria" w:hAnsi="Cambria" w:cs="Cambria"/>
          <w:b/>
          <w:color w:val="000000"/>
          <w:sz w:val="36"/>
          <w:szCs w:val="36"/>
          <w:u w:val="single"/>
        </w:rPr>
      </w:pPr>
    </w:p>
    <w:p w14:paraId="738EB066" w14:textId="77777777" w:rsidR="009610CC" w:rsidRDefault="009610CC" w:rsidP="00B51E5F">
      <w:pPr>
        <w:pBdr>
          <w:top w:val="nil"/>
          <w:left w:val="nil"/>
          <w:bottom w:val="nil"/>
          <w:right w:val="nil"/>
          <w:between w:val="nil"/>
        </w:pBdr>
        <w:spacing w:line="276" w:lineRule="auto"/>
        <w:ind w:right="685"/>
        <w:jc w:val="center"/>
        <w:rPr>
          <w:rFonts w:ascii="Cambria" w:eastAsia="Cambria" w:hAnsi="Cambria" w:cs="Cambria"/>
          <w:b/>
          <w:color w:val="000000"/>
          <w:sz w:val="36"/>
          <w:szCs w:val="36"/>
          <w:u w:val="single"/>
        </w:rPr>
      </w:pPr>
    </w:p>
    <w:p w14:paraId="07AD4770" w14:textId="77777777" w:rsidR="009610CC" w:rsidRDefault="009610CC" w:rsidP="00B51E5F">
      <w:pPr>
        <w:pBdr>
          <w:top w:val="nil"/>
          <w:left w:val="nil"/>
          <w:bottom w:val="nil"/>
          <w:right w:val="nil"/>
          <w:between w:val="nil"/>
        </w:pBdr>
        <w:spacing w:line="276" w:lineRule="auto"/>
        <w:ind w:right="685"/>
        <w:jc w:val="center"/>
        <w:rPr>
          <w:rFonts w:ascii="Cambria" w:eastAsia="Cambria" w:hAnsi="Cambria" w:cs="Cambria"/>
          <w:b/>
          <w:color w:val="000000"/>
          <w:sz w:val="36"/>
          <w:szCs w:val="36"/>
          <w:u w:val="single"/>
        </w:rPr>
      </w:pPr>
    </w:p>
    <w:p w14:paraId="42C2C6C4" w14:textId="77777777" w:rsidR="009610CC" w:rsidRDefault="009610CC" w:rsidP="00B51E5F">
      <w:pPr>
        <w:pBdr>
          <w:top w:val="nil"/>
          <w:left w:val="nil"/>
          <w:bottom w:val="nil"/>
          <w:right w:val="nil"/>
          <w:between w:val="nil"/>
        </w:pBdr>
        <w:spacing w:line="276" w:lineRule="auto"/>
        <w:ind w:right="685"/>
        <w:jc w:val="center"/>
        <w:rPr>
          <w:rFonts w:ascii="Cambria" w:eastAsia="Cambria" w:hAnsi="Cambria" w:cs="Cambria"/>
          <w:b/>
          <w:color w:val="000000"/>
          <w:sz w:val="36"/>
          <w:szCs w:val="36"/>
          <w:u w:val="single"/>
        </w:rPr>
      </w:pPr>
    </w:p>
    <w:p w14:paraId="67E0449D" w14:textId="1D9A47D7" w:rsidR="00AA2530" w:rsidRDefault="00E46C39" w:rsidP="00B51E5F">
      <w:pPr>
        <w:pBdr>
          <w:top w:val="nil"/>
          <w:left w:val="nil"/>
          <w:bottom w:val="nil"/>
          <w:right w:val="nil"/>
          <w:between w:val="nil"/>
        </w:pBdr>
        <w:spacing w:line="276" w:lineRule="auto"/>
        <w:ind w:right="685"/>
        <w:jc w:val="center"/>
        <w:rPr>
          <w:rFonts w:ascii="Cambria" w:eastAsia="Cambria" w:hAnsi="Cambria" w:cs="Cambria"/>
          <w:b/>
          <w:color w:val="000000"/>
          <w:sz w:val="36"/>
          <w:szCs w:val="36"/>
          <w:u w:val="single"/>
        </w:rPr>
      </w:pPr>
      <w:r w:rsidRPr="00293C86">
        <w:rPr>
          <w:rFonts w:ascii="Cambria" w:eastAsia="Cambria" w:hAnsi="Cambria" w:cs="Cambria"/>
          <w:b/>
          <w:color w:val="000000"/>
          <w:sz w:val="36"/>
          <w:szCs w:val="36"/>
          <w:u w:val="single"/>
        </w:rPr>
        <w:lastRenderedPageBreak/>
        <w:t>CHAPTER 4</w:t>
      </w:r>
    </w:p>
    <w:p w14:paraId="119C4AE4" w14:textId="6742D977" w:rsidR="005E2585" w:rsidRPr="005E2585" w:rsidRDefault="005E2585" w:rsidP="007E2465">
      <w:pPr>
        <w:pBdr>
          <w:top w:val="nil"/>
          <w:left w:val="nil"/>
          <w:bottom w:val="nil"/>
          <w:right w:val="nil"/>
          <w:between w:val="nil"/>
        </w:pBdr>
        <w:spacing w:line="480" w:lineRule="auto"/>
        <w:ind w:right="685"/>
        <w:jc w:val="center"/>
        <w:rPr>
          <w:rFonts w:ascii="Cambria" w:eastAsia="Cambria" w:hAnsi="Cambria" w:cs="Cambria"/>
          <w:bCs/>
          <w:color w:val="000000"/>
          <w:sz w:val="32"/>
          <w:szCs w:val="32"/>
          <w:u w:val="single"/>
        </w:rPr>
      </w:pPr>
      <w:r w:rsidRPr="005E2585">
        <w:rPr>
          <w:rFonts w:ascii="Cambria" w:eastAsia="Cambria" w:hAnsi="Cambria" w:cs="Cambria"/>
          <w:bCs/>
          <w:color w:val="000000"/>
          <w:sz w:val="32"/>
          <w:szCs w:val="32"/>
          <w:u w:val="single"/>
        </w:rPr>
        <w:t>Findings and Data analysis</w:t>
      </w:r>
    </w:p>
    <w:p w14:paraId="3F585439" w14:textId="32445BA5" w:rsidR="00AA2530" w:rsidRDefault="00E46C39" w:rsidP="005E2585">
      <w:pPr>
        <w:pBdr>
          <w:top w:val="nil"/>
          <w:left w:val="nil"/>
          <w:bottom w:val="nil"/>
          <w:right w:val="nil"/>
          <w:between w:val="nil"/>
        </w:pBdr>
        <w:spacing w:line="480" w:lineRule="auto"/>
        <w:ind w:left="720" w:right="685"/>
        <w:rPr>
          <w:rFonts w:ascii="Cambria" w:eastAsia="Cambria" w:hAnsi="Cambria" w:cs="Cambria"/>
        </w:rPr>
      </w:pPr>
      <w:r>
        <w:rPr>
          <w:rFonts w:ascii="Cambria" w:eastAsia="Cambria" w:hAnsi="Cambria" w:cs="Cambria"/>
        </w:rPr>
        <w:t xml:space="preserve">In this chapter, I will analyse the data collected through the thematic analysis </w:t>
      </w:r>
      <w:r w:rsidR="00293C86">
        <w:rPr>
          <w:rFonts w:ascii="Cambria" w:eastAsia="Cambria" w:hAnsi="Cambria" w:cs="Cambria"/>
        </w:rPr>
        <w:t>described within</w:t>
      </w:r>
      <w:r>
        <w:rPr>
          <w:rFonts w:ascii="Cambria" w:eastAsia="Cambria" w:hAnsi="Cambria" w:cs="Cambria"/>
        </w:rPr>
        <w:t xml:space="preserve"> the methodology framework in chapter 3.</w:t>
      </w:r>
    </w:p>
    <w:p w14:paraId="3AA3DFC8" w14:textId="1B58E079" w:rsidR="00AA2530" w:rsidRPr="00293C86" w:rsidRDefault="00E46C39" w:rsidP="007E2465">
      <w:pPr>
        <w:pBdr>
          <w:top w:val="nil"/>
          <w:left w:val="nil"/>
          <w:bottom w:val="nil"/>
          <w:right w:val="nil"/>
          <w:between w:val="nil"/>
        </w:pBdr>
        <w:spacing w:line="480" w:lineRule="auto"/>
        <w:ind w:left="720" w:right="685"/>
        <w:rPr>
          <w:rFonts w:ascii="Cambria" w:eastAsia="Cambria" w:hAnsi="Cambria" w:cs="Cambria"/>
          <w:b/>
          <w:sz w:val="32"/>
          <w:szCs w:val="32"/>
          <w:u w:val="single"/>
        </w:rPr>
      </w:pPr>
      <w:r>
        <w:rPr>
          <w:rFonts w:ascii="Cambria" w:eastAsia="Cambria" w:hAnsi="Cambria" w:cs="Cambria"/>
          <w:sz w:val="34"/>
          <w:szCs w:val="34"/>
        </w:rPr>
        <w:t xml:space="preserve"> </w:t>
      </w:r>
      <w:r w:rsidRPr="00293C86">
        <w:rPr>
          <w:rFonts w:ascii="Cambria" w:eastAsia="Cambria" w:hAnsi="Cambria" w:cs="Cambria"/>
          <w:b/>
          <w:sz w:val="32"/>
          <w:szCs w:val="32"/>
          <w:u w:val="single"/>
        </w:rPr>
        <w:t xml:space="preserve">4.1 Data gathering from </w:t>
      </w:r>
      <w:r w:rsidR="00DA4A07" w:rsidRPr="00293C86">
        <w:rPr>
          <w:rFonts w:ascii="Cambria" w:eastAsia="Cambria" w:hAnsi="Cambria" w:cs="Cambria"/>
          <w:b/>
          <w:sz w:val="32"/>
          <w:szCs w:val="32"/>
          <w:u w:val="single"/>
        </w:rPr>
        <w:t>teachers.</w:t>
      </w:r>
    </w:p>
    <w:p w14:paraId="3BCCC3AA" w14:textId="0EC76F22" w:rsidR="00AA2530" w:rsidRDefault="00E46C39" w:rsidP="007E2465">
      <w:pPr>
        <w:pBdr>
          <w:top w:val="nil"/>
          <w:left w:val="nil"/>
          <w:bottom w:val="nil"/>
          <w:right w:val="nil"/>
          <w:between w:val="nil"/>
        </w:pBdr>
        <w:spacing w:line="480" w:lineRule="auto"/>
        <w:ind w:left="720" w:right="685"/>
        <w:rPr>
          <w:rFonts w:ascii="Cambria" w:eastAsia="Cambria" w:hAnsi="Cambria" w:cs="Cambria"/>
        </w:rPr>
      </w:pPr>
      <w:r>
        <w:rPr>
          <w:rFonts w:ascii="Cambria" w:eastAsia="Cambria" w:hAnsi="Cambria" w:cs="Cambria"/>
        </w:rPr>
        <w:t xml:space="preserve">The findings obtained from semi-structured interviews conducted with teachers unveiled </w:t>
      </w:r>
      <w:r w:rsidR="00293C86">
        <w:rPr>
          <w:rFonts w:ascii="Cambria" w:eastAsia="Cambria" w:hAnsi="Cambria" w:cs="Cambria"/>
        </w:rPr>
        <w:t>seven distinct</w:t>
      </w:r>
      <w:r>
        <w:rPr>
          <w:rFonts w:ascii="Cambria" w:eastAsia="Cambria" w:hAnsi="Cambria" w:cs="Cambria"/>
        </w:rPr>
        <w:t xml:space="preserve"> themes. These themes will be systematically discussed and analysed and at times approached from various theoretical perspectives.</w:t>
      </w:r>
      <w:r w:rsidR="002968E6">
        <w:rPr>
          <w:rFonts w:ascii="Cambria" w:eastAsia="Cambria" w:hAnsi="Cambria" w:cs="Cambria"/>
        </w:rPr>
        <w:t xml:space="preserve"> These themes are summarised in the table below:</w:t>
      </w:r>
    </w:p>
    <w:tbl>
      <w:tblPr>
        <w:tblStyle w:val="TableGrid"/>
        <w:tblpPr w:leftFromText="180" w:rightFromText="180" w:vertAnchor="page" w:horzAnchor="margin" w:tblpXSpec="center" w:tblpY="6950"/>
        <w:tblW w:w="0" w:type="auto"/>
        <w:tblLook w:val="04A0" w:firstRow="1" w:lastRow="0" w:firstColumn="1" w:lastColumn="0" w:noHBand="0" w:noVBand="1"/>
      </w:tblPr>
      <w:tblGrid>
        <w:gridCol w:w="4718"/>
      </w:tblGrid>
      <w:tr w:rsidR="00B51E5F" w14:paraId="2462F26D" w14:textId="77777777" w:rsidTr="00B51E5F">
        <w:trPr>
          <w:trHeight w:val="279"/>
        </w:trPr>
        <w:tc>
          <w:tcPr>
            <w:tcW w:w="4718" w:type="dxa"/>
          </w:tcPr>
          <w:p w14:paraId="569B71A0" w14:textId="77777777" w:rsidR="00B51E5F" w:rsidRPr="00560BFC" w:rsidRDefault="00B51E5F" w:rsidP="00B51E5F">
            <w:pPr>
              <w:spacing w:line="480" w:lineRule="auto"/>
              <w:ind w:right="685"/>
              <w:jc w:val="center"/>
              <w:rPr>
                <w:rFonts w:ascii="Cambria" w:eastAsia="Cambria" w:hAnsi="Cambria" w:cs="Cambria"/>
                <w:b/>
                <w:bCs/>
                <w:sz w:val="36"/>
                <w:szCs w:val="36"/>
                <w:u w:val="single"/>
              </w:rPr>
            </w:pPr>
            <w:r w:rsidRPr="00560BFC">
              <w:rPr>
                <w:rFonts w:ascii="Cambria" w:eastAsia="Cambria" w:hAnsi="Cambria" w:cs="Cambria"/>
                <w:b/>
                <w:bCs/>
                <w:sz w:val="40"/>
                <w:szCs w:val="40"/>
                <w:u w:val="single"/>
              </w:rPr>
              <w:t>Themes</w:t>
            </w:r>
          </w:p>
        </w:tc>
      </w:tr>
      <w:tr w:rsidR="00B51E5F" w14:paraId="70ECEA54" w14:textId="77777777" w:rsidTr="00B51E5F">
        <w:trPr>
          <w:trHeight w:val="271"/>
        </w:trPr>
        <w:tc>
          <w:tcPr>
            <w:tcW w:w="4718" w:type="dxa"/>
          </w:tcPr>
          <w:p w14:paraId="02FAF746" w14:textId="77777777" w:rsidR="00B51E5F" w:rsidRPr="00560BFC" w:rsidRDefault="00B51E5F" w:rsidP="00B51E5F">
            <w:pPr>
              <w:spacing w:line="480" w:lineRule="auto"/>
              <w:ind w:right="685"/>
              <w:jc w:val="center"/>
              <w:rPr>
                <w:rFonts w:ascii="Cambria" w:eastAsia="Cambria" w:hAnsi="Cambria" w:cs="Cambria"/>
                <w:sz w:val="28"/>
                <w:szCs w:val="28"/>
              </w:rPr>
            </w:pPr>
            <w:r w:rsidRPr="00560BFC">
              <w:rPr>
                <w:rFonts w:ascii="Cambria" w:eastAsia="Cambria" w:hAnsi="Cambria" w:cs="Cambria"/>
                <w:sz w:val="28"/>
                <w:szCs w:val="28"/>
              </w:rPr>
              <w:t>Language differences</w:t>
            </w:r>
          </w:p>
        </w:tc>
      </w:tr>
      <w:tr w:rsidR="00B51E5F" w14:paraId="68557554" w14:textId="77777777" w:rsidTr="00B51E5F">
        <w:trPr>
          <w:trHeight w:val="279"/>
        </w:trPr>
        <w:tc>
          <w:tcPr>
            <w:tcW w:w="4718" w:type="dxa"/>
          </w:tcPr>
          <w:p w14:paraId="4BE697AC" w14:textId="77777777" w:rsidR="00B51E5F" w:rsidRPr="00560BFC" w:rsidRDefault="00B51E5F" w:rsidP="00B51E5F">
            <w:pPr>
              <w:spacing w:line="480" w:lineRule="auto"/>
              <w:ind w:right="685"/>
              <w:jc w:val="center"/>
              <w:rPr>
                <w:rFonts w:ascii="Cambria" w:eastAsia="Cambria" w:hAnsi="Cambria" w:cs="Cambria"/>
                <w:sz w:val="28"/>
                <w:szCs w:val="28"/>
              </w:rPr>
            </w:pPr>
            <w:r w:rsidRPr="00560BFC">
              <w:rPr>
                <w:rFonts w:ascii="Cambria" w:eastAsia="Cambria" w:hAnsi="Cambria" w:cs="Cambria"/>
                <w:sz w:val="28"/>
                <w:szCs w:val="28"/>
              </w:rPr>
              <w:t xml:space="preserve">Department’s </w:t>
            </w:r>
            <w:r>
              <w:rPr>
                <w:rFonts w:ascii="Cambria" w:eastAsia="Cambria" w:hAnsi="Cambria" w:cs="Cambria"/>
                <w:sz w:val="28"/>
                <w:szCs w:val="28"/>
              </w:rPr>
              <w:t>l</w:t>
            </w:r>
            <w:r w:rsidRPr="00560BFC">
              <w:rPr>
                <w:rFonts w:ascii="Cambria" w:eastAsia="Cambria" w:hAnsi="Cambria" w:cs="Cambria"/>
                <w:sz w:val="28"/>
                <w:szCs w:val="28"/>
              </w:rPr>
              <w:t>ocation</w:t>
            </w:r>
            <w:r>
              <w:rPr>
                <w:rFonts w:ascii="Cambria" w:eastAsia="Cambria" w:hAnsi="Cambria" w:cs="Cambria"/>
                <w:sz w:val="28"/>
                <w:szCs w:val="28"/>
              </w:rPr>
              <w:t>s</w:t>
            </w:r>
          </w:p>
        </w:tc>
      </w:tr>
      <w:tr w:rsidR="00B51E5F" w14:paraId="08EA90CB" w14:textId="77777777" w:rsidTr="00B51E5F">
        <w:trPr>
          <w:trHeight w:val="279"/>
        </w:trPr>
        <w:tc>
          <w:tcPr>
            <w:tcW w:w="4718" w:type="dxa"/>
          </w:tcPr>
          <w:p w14:paraId="3182FB2C" w14:textId="77777777" w:rsidR="00B51E5F" w:rsidRPr="00560BFC" w:rsidRDefault="00B51E5F" w:rsidP="00B51E5F">
            <w:pPr>
              <w:spacing w:line="480" w:lineRule="auto"/>
              <w:ind w:right="685"/>
              <w:jc w:val="center"/>
              <w:rPr>
                <w:rFonts w:ascii="Cambria" w:eastAsia="Cambria" w:hAnsi="Cambria" w:cs="Cambria"/>
                <w:sz w:val="28"/>
                <w:szCs w:val="28"/>
              </w:rPr>
            </w:pPr>
            <w:r w:rsidRPr="00560BFC">
              <w:rPr>
                <w:rFonts w:ascii="Cambria" w:eastAsia="Cambria" w:hAnsi="Cambria" w:cs="Cambria"/>
                <w:sz w:val="28"/>
                <w:szCs w:val="28"/>
              </w:rPr>
              <w:t>Finger pointing and blame culture</w:t>
            </w:r>
          </w:p>
        </w:tc>
      </w:tr>
      <w:tr w:rsidR="00B51E5F" w14:paraId="7C5914F0" w14:textId="77777777" w:rsidTr="00B51E5F">
        <w:trPr>
          <w:trHeight w:val="271"/>
        </w:trPr>
        <w:tc>
          <w:tcPr>
            <w:tcW w:w="4718" w:type="dxa"/>
          </w:tcPr>
          <w:p w14:paraId="29C16C00" w14:textId="77777777" w:rsidR="00B51E5F" w:rsidRPr="00560BFC" w:rsidRDefault="00B51E5F" w:rsidP="00B51E5F">
            <w:pPr>
              <w:spacing w:line="480" w:lineRule="auto"/>
              <w:ind w:right="685"/>
              <w:jc w:val="center"/>
              <w:rPr>
                <w:rFonts w:ascii="Cambria" w:eastAsia="Cambria" w:hAnsi="Cambria" w:cs="Cambria"/>
                <w:sz w:val="28"/>
                <w:szCs w:val="28"/>
              </w:rPr>
            </w:pPr>
            <w:r w:rsidRPr="00560BFC">
              <w:rPr>
                <w:rFonts w:ascii="Cambria" w:eastAsia="Cambria" w:hAnsi="Cambria" w:cs="Cambria"/>
                <w:sz w:val="28"/>
                <w:szCs w:val="28"/>
              </w:rPr>
              <w:t>Logistical challenges</w:t>
            </w:r>
          </w:p>
        </w:tc>
      </w:tr>
      <w:tr w:rsidR="00B51E5F" w14:paraId="10027726" w14:textId="77777777" w:rsidTr="00B51E5F">
        <w:trPr>
          <w:trHeight w:val="271"/>
        </w:trPr>
        <w:tc>
          <w:tcPr>
            <w:tcW w:w="4718" w:type="dxa"/>
          </w:tcPr>
          <w:p w14:paraId="00852C55" w14:textId="77777777" w:rsidR="00B51E5F" w:rsidRPr="00560BFC" w:rsidRDefault="00B51E5F" w:rsidP="00B51E5F">
            <w:pPr>
              <w:spacing w:line="480" w:lineRule="auto"/>
              <w:ind w:right="685"/>
              <w:jc w:val="center"/>
              <w:rPr>
                <w:rFonts w:ascii="Cambria" w:eastAsia="Cambria" w:hAnsi="Cambria" w:cs="Cambria"/>
                <w:sz w:val="28"/>
                <w:szCs w:val="28"/>
              </w:rPr>
            </w:pPr>
            <w:r w:rsidRPr="00560BFC">
              <w:rPr>
                <w:rFonts w:ascii="Cambria" w:eastAsia="Cambria" w:hAnsi="Cambria" w:cs="Cambria"/>
                <w:sz w:val="28"/>
                <w:szCs w:val="28"/>
              </w:rPr>
              <w:t xml:space="preserve">Subject </w:t>
            </w:r>
            <w:r>
              <w:rPr>
                <w:rFonts w:ascii="Cambria" w:eastAsia="Cambria" w:hAnsi="Cambria" w:cs="Cambria"/>
                <w:sz w:val="28"/>
                <w:szCs w:val="28"/>
              </w:rPr>
              <w:t>c</w:t>
            </w:r>
            <w:r w:rsidRPr="00560BFC">
              <w:rPr>
                <w:rFonts w:ascii="Cambria" w:eastAsia="Cambria" w:hAnsi="Cambria" w:cs="Cambria"/>
                <w:sz w:val="28"/>
                <w:szCs w:val="28"/>
              </w:rPr>
              <w:t>ultures</w:t>
            </w:r>
          </w:p>
        </w:tc>
      </w:tr>
      <w:tr w:rsidR="00B51E5F" w14:paraId="583B6B14" w14:textId="77777777" w:rsidTr="00B51E5F">
        <w:trPr>
          <w:trHeight w:val="271"/>
        </w:trPr>
        <w:tc>
          <w:tcPr>
            <w:tcW w:w="4718" w:type="dxa"/>
          </w:tcPr>
          <w:p w14:paraId="49A19E1C" w14:textId="77777777" w:rsidR="00B51E5F" w:rsidRPr="00560BFC" w:rsidRDefault="00B51E5F" w:rsidP="00B51E5F">
            <w:pPr>
              <w:spacing w:line="480" w:lineRule="auto"/>
              <w:ind w:right="685"/>
              <w:jc w:val="center"/>
              <w:rPr>
                <w:rFonts w:ascii="Cambria" w:eastAsia="Cambria" w:hAnsi="Cambria" w:cs="Cambria"/>
                <w:sz w:val="28"/>
                <w:szCs w:val="28"/>
              </w:rPr>
            </w:pPr>
            <w:r w:rsidRPr="00560BFC">
              <w:rPr>
                <w:rFonts w:ascii="Cambria" w:eastAsia="Cambria" w:hAnsi="Cambria" w:cs="Cambria"/>
                <w:sz w:val="28"/>
                <w:szCs w:val="28"/>
              </w:rPr>
              <w:t>Conceptual development</w:t>
            </w:r>
          </w:p>
        </w:tc>
      </w:tr>
      <w:tr w:rsidR="00B51E5F" w14:paraId="467A7547" w14:textId="77777777" w:rsidTr="00B51E5F">
        <w:trPr>
          <w:trHeight w:val="271"/>
        </w:trPr>
        <w:tc>
          <w:tcPr>
            <w:tcW w:w="4718" w:type="dxa"/>
          </w:tcPr>
          <w:p w14:paraId="7A87CAC2" w14:textId="77777777" w:rsidR="00B51E5F" w:rsidRPr="00560BFC" w:rsidRDefault="00B51E5F" w:rsidP="00B51E5F">
            <w:pPr>
              <w:spacing w:line="480" w:lineRule="auto"/>
              <w:ind w:right="685"/>
              <w:jc w:val="center"/>
              <w:rPr>
                <w:rFonts w:ascii="Cambria" w:eastAsia="Cambria" w:hAnsi="Cambria" w:cs="Cambria"/>
                <w:sz w:val="28"/>
                <w:szCs w:val="28"/>
              </w:rPr>
            </w:pPr>
            <w:r w:rsidRPr="00560BFC">
              <w:rPr>
                <w:rFonts w:ascii="Cambria" w:eastAsia="Cambria" w:hAnsi="Cambria" w:cs="Cambria"/>
                <w:sz w:val="28"/>
                <w:szCs w:val="28"/>
              </w:rPr>
              <w:t>Workload</w:t>
            </w:r>
          </w:p>
        </w:tc>
      </w:tr>
    </w:tbl>
    <w:p w14:paraId="6120155D" w14:textId="77777777" w:rsidR="00CF4425" w:rsidRDefault="00CF4425" w:rsidP="007E2465">
      <w:pPr>
        <w:pBdr>
          <w:top w:val="nil"/>
          <w:left w:val="nil"/>
          <w:bottom w:val="nil"/>
          <w:right w:val="nil"/>
          <w:between w:val="nil"/>
        </w:pBdr>
        <w:spacing w:line="480" w:lineRule="auto"/>
        <w:ind w:left="720" w:right="685"/>
        <w:rPr>
          <w:rFonts w:ascii="Cambria" w:eastAsia="Cambria" w:hAnsi="Cambria" w:cs="Cambria"/>
          <w:sz w:val="32"/>
          <w:szCs w:val="32"/>
          <w:u w:val="single"/>
        </w:rPr>
      </w:pPr>
    </w:p>
    <w:p w14:paraId="0E7ABEDB" w14:textId="77777777" w:rsidR="00CF4425" w:rsidRDefault="00CF4425" w:rsidP="007E2465">
      <w:pPr>
        <w:pBdr>
          <w:top w:val="nil"/>
          <w:left w:val="nil"/>
          <w:bottom w:val="nil"/>
          <w:right w:val="nil"/>
          <w:between w:val="nil"/>
        </w:pBdr>
        <w:spacing w:line="480" w:lineRule="auto"/>
        <w:ind w:left="720" w:right="685"/>
        <w:rPr>
          <w:rFonts w:ascii="Cambria" w:eastAsia="Cambria" w:hAnsi="Cambria" w:cs="Cambria"/>
          <w:sz w:val="32"/>
          <w:szCs w:val="32"/>
          <w:u w:val="single"/>
        </w:rPr>
      </w:pPr>
    </w:p>
    <w:p w14:paraId="7AF20A53" w14:textId="77777777" w:rsidR="00CF4425" w:rsidRDefault="00CF4425" w:rsidP="007E2465">
      <w:pPr>
        <w:pBdr>
          <w:top w:val="nil"/>
          <w:left w:val="nil"/>
          <w:bottom w:val="nil"/>
          <w:right w:val="nil"/>
          <w:between w:val="nil"/>
        </w:pBdr>
        <w:spacing w:line="480" w:lineRule="auto"/>
        <w:ind w:left="720" w:right="685"/>
        <w:rPr>
          <w:rFonts w:ascii="Cambria" w:eastAsia="Cambria" w:hAnsi="Cambria" w:cs="Cambria"/>
          <w:sz w:val="32"/>
          <w:szCs w:val="32"/>
          <w:u w:val="single"/>
        </w:rPr>
      </w:pPr>
    </w:p>
    <w:p w14:paraId="6B2D0A51" w14:textId="77777777" w:rsidR="00CF4425" w:rsidRDefault="00CF4425" w:rsidP="007E2465">
      <w:pPr>
        <w:pBdr>
          <w:top w:val="nil"/>
          <w:left w:val="nil"/>
          <w:bottom w:val="nil"/>
          <w:right w:val="nil"/>
          <w:between w:val="nil"/>
        </w:pBdr>
        <w:spacing w:line="480" w:lineRule="auto"/>
        <w:ind w:left="720" w:right="685"/>
        <w:rPr>
          <w:rFonts w:ascii="Cambria" w:eastAsia="Cambria" w:hAnsi="Cambria" w:cs="Cambria"/>
          <w:sz w:val="32"/>
          <w:szCs w:val="32"/>
          <w:u w:val="single"/>
        </w:rPr>
      </w:pPr>
    </w:p>
    <w:p w14:paraId="0707538D" w14:textId="77777777" w:rsidR="00CF4425" w:rsidRDefault="00CF4425" w:rsidP="007E2465">
      <w:pPr>
        <w:pBdr>
          <w:top w:val="nil"/>
          <w:left w:val="nil"/>
          <w:bottom w:val="nil"/>
          <w:right w:val="nil"/>
          <w:between w:val="nil"/>
        </w:pBdr>
        <w:spacing w:line="480" w:lineRule="auto"/>
        <w:ind w:left="720" w:right="685"/>
        <w:rPr>
          <w:rFonts w:ascii="Cambria" w:eastAsia="Cambria" w:hAnsi="Cambria" w:cs="Cambria"/>
          <w:sz w:val="32"/>
          <w:szCs w:val="32"/>
          <w:u w:val="single"/>
        </w:rPr>
      </w:pPr>
    </w:p>
    <w:p w14:paraId="1C7A07F2" w14:textId="77777777" w:rsidR="00CF4425" w:rsidRDefault="00CF4425" w:rsidP="007E2465">
      <w:pPr>
        <w:pBdr>
          <w:top w:val="nil"/>
          <w:left w:val="nil"/>
          <w:bottom w:val="nil"/>
          <w:right w:val="nil"/>
          <w:between w:val="nil"/>
        </w:pBdr>
        <w:spacing w:line="480" w:lineRule="auto"/>
        <w:ind w:left="720" w:right="685"/>
        <w:rPr>
          <w:rFonts w:ascii="Cambria" w:eastAsia="Cambria" w:hAnsi="Cambria" w:cs="Cambria"/>
          <w:sz w:val="32"/>
          <w:szCs w:val="32"/>
          <w:u w:val="single"/>
        </w:rPr>
      </w:pPr>
    </w:p>
    <w:p w14:paraId="6DD6A11F" w14:textId="77777777" w:rsidR="00CF4425" w:rsidRDefault="00CF4425" w:rsidP="00CF4425">
      <w:pPr>
        <w:pBdr>
          <w:top w:val="nil"/>
          <w:left w:val="nil"/>
          <w:bottom w:val="nil"/>
          <w:right w:val="nil"/>
          <w:between w:val="nil"/>
        </w:pBdr>
        <w:spacing w:line="360" w:lineRule="auto"/>
        <w:ind w:left="720" w:right="685"/>
        <w:rPr>
          <w:rFonts w:ascii="Cambria" w:eastAsia="Cambria" w:hAnsi="Cambria" w:cs="Cambria"/>
          <w:sz w:val="32"/>
          <w:szCs w:val="32"/>
          <w:u w:val="single"/>
        </w:rPr>
      </w:pPr>
    </w:p>
    <w:p w14:paraId="60BA5D26" w14:textId="77777777" w:rsidR="00CF4425" w:rsidRDefault="00CF4425" w:rsidP="00CF4425">
      <w:pPr>
        <w:pBdr>
          <w:top w:val="nil"/>
          <w:left w:val="nil"/>
          <w:bottom w:val="nil"/>
          <w:right w:val="nil"/>
          <w:between w:val="nil"/>
        </w:pBdr>
        <w:spacing w:line="360" w:lineRule="auto"/>
        <w:ind w:left="720" w:right="685"/>
        <w:rPr>
          <w:rFonts w:ascii="Cambria" w:eastAsia="Cambria" w:hAnsi="Cambria" w:cs="Cambria"/>
          <w:sz w:val="32"/>
          <w:szCs w:val="32"/>
          <w:u w:val="single"/>
        </w:rPr>
      </w:pPr>
    </w:p>
    <w:p w14:paraId="2284F5CF" w14:textId="77777777" w:rsidR="00CF4425" w:rsidRDefault="00CF4425" w:rsidP="00CF4425">
      <w:pPr>
        <w:pBdr>
          <w:top w:val="nil"/>
          <w:left w:val="nil"/>
          <w:bottom w:val="nil"/>
          <w:right w:val="nil"/>
          <w:between w:val="nil"/>
        </w:pBdr>
        <w:spacing w:line="360" w:lineRule="auto"/>
        <w:ind w:left="720" w:right="685"/>
        <w:rPr>
          <w:rFonts w:ascii="Cambria" w:eastAsia="Cambria" w:hAnsi="Cambria" w:cs="Cambria"/>
          <w:sz w:val="32"/>
          <w:szCs w:val="32"/>
          <w:u w:val="single"/>
        </w:rPr>
      </w:pPr>
    </w:p>
    <w:p w14:paraId="0572D577" w14:textId="77777777" w:rsidR="00CF4425" w:rsidRDefault="00CF4425" w:rsidP="00CF4425">
      <w:pPr>
        <w:pBdr>
          <w:top w:val="nil"/>
          <w:left w:val="nil"/>
          <w:bottom w:val="nil"/>
          <w:right w:val="nil"/>
          <w:between w:val="nil"/>
        </w:pBdr>
        <w:spacing w:line="360" w:lineRule="auto"/>
        <w:ind w:left="720" w:right="685"/>
        <w:rPr>
          <w:rFonts w:ascii="Cambria" w:eastAsia="Cambria" w:hAnsi="Cambria" w:cs="Cambria"/>
          <w:sz w:val="32"/>
          <w:szCs w:val="32"/>
          <w:u w:val="single"/>
        </w:rPr>
      </w:pPr>
    </w:p>
    <w:p w14:paraId="7A26CE7C" w14:textId="77777777" w:rsidR="00B51E5F" w:rsidRDefault="00B51E5F" w:rsidP="00CF4425">
      <w:pPr>
        <w:pBdr>
          <w:top w:val="nil"/>
          <w:left w:val="nil"/>
          <w:bottom w:val="nil"/>
          <w:right w:val="nil"/>
          <w:between w:val="nil"/>
        </w:pBdr>
        <w:spacing w:line="360" w:lineRule="auto"/>
        <w:ind w:left="720" w:right="685"/>
        <w:rPr>
          <w:rFonts w:ascii="Cambria" w:eastAsia="Cambria" w:hAnsi="Cambria" w:cs="Cambria"/>
          <w:sz w:val="32"/>
          <w:szCs w:val="32"/>
          <w:u w:val="single"/>
        </w:rPr>
      </w:pPr>
    </w:p>
    <w:p w14:paraId="397B1997" w14:textId="62F207EC" w:rsidR="00AA2530" w:rsidRPr="00CF4425" w:rsidRDefault="00293C86" w:rsidP="00CF4425">
      <w:pPr>
        <w:pBdr>
          <w:top w:val="nil"/>
          <w:left w:val="nil"/>
          <w:bottom w:val="nil"/>
          <w:right w:val="nil"/>
          <w:between w:val="nil"/>
        </w:pBdr>
        <w:spacing w:line="360" w:lineRule="auto"/>
        <w:ind w:left="720" w:right="685"/>
        <w:rPr>
          <w:rFonts w:ascii="Cambria" w:eastAsia="Cambria" w:hAnsi="Cambria" w:cs="Cambria"/>
          <w:sz w:val="32"/>
          <w:szCs w:val="32"/>
          <w:u w:val="single"/>
        </w:rPr>
      </w:pPr>
      <w:r w:rsidRPr="00CF4425">
        <w:rPr>
          <w:rFonts w:ascii="Cambria" w:eastAsia="Cambria" w:hAnsi="Cambria" w:cs="Cambria"/>
          <w:sz w:val="32"/>
          <w:szCs w:val="32"/>
          <w:u w:val="single"/>
        </w:rPr>
        <w:t>4.1.1 Language</w:t>
      </w:r>
      <w:r w:rsidR="00E46C39" w:rsidRPr="00CF4425">
        <w:rPr>
          <w:rFonts w:ascii="Cambria" w:eastAsia="Cambria" w:hAnsi="Cambria" w:cs="Cambria"/>
          <w:sz w:val="32"/>
          <w:szCs w:val="32"/>
          <w:u w:val="single"/>
        </w:rPr>
        <w:t xml:space="preserve"> differences </w:t>
      </w:r>
    </w:p>
    <w:p w14:paraId="62B30ED2" w14:textId="748C50EF" w:rsidR="00AA2530" w:rsidRDefault="00E46C39" w:rsidP="00CF4425">
      <w:pPr>
        <w:pBdr>
          <w:top w:val="nil"/>
          <w:left w:val="nil"/>
          <w:bottom w:val="nil"/>
          <w:right w:val="nil"/>
          <w:between w:val="nil"/>
        </w:pBdr>
        <w:spacing w:line="480" w:lineRule="auto"/>
        <w:ind w:left="720" w:right="685"/>
        <w:rPr>
          <w:rFonts w:ascii="Cambria" w:eastAsia="Cambria" w:hAnsi="Cambria" w:cs="Cambria"/>
        </w:rPr>
      </w:pPr>
      <w:r>
        <w:rPr>
          <w:rFonts w:ascii="Cambria" w:eastAsia="Cambria" w:hAnsi="Cambria" w:cs="Cambria"/>
        </w:rPr>
        <w:t xml:space="preserve">According to Bernstein (2000), the establishment of clear boundaries between academic departments is crucial. He argues that language should be tailored to specific subjects, as this promotes a sense of distinctiveness in subject specialisation and cultivates a robust </w:t>
      </w:r>
      <w:r>
        <w:rPr>
          <w:rFonts w:ascii="Cambria" w:eastAsia="Cambria" w:hAnsi="Cambria" w:cs="Cambria"/>
        </w:rPr>
        <w:lastRenderedPageBreak/>
        <w:t>departmental culture. For Bernstein</w:t>
      </w:r>
      <w:r w:rsidR="00293C86">
        <w:rPr>
          <w:rFonts w:ascii="Cambria" w:eastAsia="Cambria" w:hAnsi="Cambria" w:cs="Cambria"/>
        </w:rPr>
        <w:t>, ‘A</w:t>
      </w:r>
      <w:r>
        <w:rPr>
          <w:rFonts w:ascii="Cambria" w:eastAsia="Cambria" w:hAnsi="Cambria" w:cs="Cambria"/>
        </w:rPr>
        <w:t xml:space="preserve"> can only be </w:t>
      </w:r>
      <w:proofErr w:type="spellStart"/>
      <w:r w:rsidR="00C57660">
        <w:rPr>
          <w:rFonts w:ascii="Cambria" w:eastAsia="Cambria" w:hAnsi="Cambria" w:cs="Cambria"/>
        </w:rPr>
        <w:t>A</w:t>
      </w:r>
      <w:proofErr w:type="spellEnd"/>
      <w:r>
        <w:rPr>
          <w:rFonts w:ascii="Cambria" w:eastAsia="Cambria" w:hAnsi="Cambria" w:cs="Cambria"/>
        </w:rPr>
        <w:t xml:space="preserve"> if it can separate itself from </w:t>
      </w:r>
      <w:r w:rsidR="00293C86">
        <w:rPr>
          <w:rFonts w:ascii="Cambria" w:eastAsia="Cambria" w:hAnsi="Cambria" w:cs="Cambria"/>
        </w:rPr>
        <w:t>B’ (</w:t>
      </w:r>
      <w:r>
        <w:rPr>
          <w:rFonts w:ascii="Cambria" w:eastAsia="Cambria" w:hAnsi="Cambria" w:cs="Cambria"/>
        </w:rPr>
        <w:t>2000, p. 6).</w:t>
      </w:r>
      <w:r w:rsidR="00CF4425">
        <w:rPr>
          <w:rFonts w:ascii="Cambria" w:eastAsia="Cambria" w:hAnsi="Cambria" w:cs="Cambria"/>
        </w:rPr>
        <w:t xml:space="preserve"> </w:t>
      </w:r>
      <w:r>
        <w:rPr>
          <w:rFonts w:ascii="Cambria" w:eastAsia="Cambria" w:hAnsi="Cambria" w:cs="Cambria"/>
        </w:rPr>
        <w:t xml:space="preserve">Therefore, it is a justifiable expectation that language will be approached distinctively in the fields of mathematics and design and technology, given that they are two discrete areas of academic inquiry.  Williams </w:t>
      </w:r>
      <w:r w:rsidR="00DA4A07">
        <w:rPr>
          <w:rFonts w:ascii="Cambria" w:eastAsia="Cambria" w:hAnsi="Cambria" w:cs="Cambria"/>
        </w:rPr>
        <w:t>et al., (</w:t>
      </w:r>
      <w:r>
        <w:rPr>
          <w:rFonts w:ascii="Cambria" w:eastAsia="Cambria" w:hAnsi="Cambria" w:cs="Cambria"/>
        </w:rPr>
        <w:t xml:space="preserve">2016) argue that multidisciplinary collaboration can present difficulties as it requires managing differences in the comprehension of knowledge, language, and practise. In academic discourse, it is commonly acknowledged that there exist differences between mathematics and other disciplines that employ mathematical concepts, in terms of the interpretation of information, the application of language, and the execution of mathematical procedures. </w:t>
      </w:r>
    </w:p>
    <w:p w14:paraId="069BD50A" w14:textId="64AD4EFA" w:rsidR="00560BFC" w:rsidRDefault="00E46C39" w:rsidP="007E246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 xml:space="preserve">A considerable </w:t>
      </w:r>
      <w:r w:rsidR="00DA4A07">
        <w:rPr>
          <w:rFonts w:ascii="Cambria" w:eastAsia="Cambria" w:hAnsi="Cambria" w:cs="Cambria"/>
        </w:rPr>
        <w:t>proportion (90</w:t>
      </w:r>
      <w:r w:rsidR="00560BFC">
        <w:rPr>
          <w:rFonts w:ascii="Cambria" w:eastAsia="Cambria" w:hAnsi="Cambria" w:cs="Cambria"/>
        </w:rPr>
        <w:t>%)</w:t>
      </w:r>
      <w:r>
        <w:rPr>
          <w:rFonts w:ascii="Cambria" w:eastAsia="Cambria" w:hAnsi="Cambria" w:cs="Cambria"/>
        </w:rPr>
        <w:t xml:space="preserve"> of the teachers who were interviewed and engaged in conversations about linguistic discrepancies acknowledged their awareness of these variations as challenges that may constrain their collaboration with D&amp;T counterparts.</w:t>
      </w:r>
    </w:p>
    <w:p w14:paraId="21FB6CE4" w14:textId="23488D38" w:rsidR="00AA2530" w:rsidRDefault="00E46C39" w:rsidP="007E246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 xml:space="preserve">According to MBL, mathematics possesses a distinct language, and in the absence of linguistic differentiation between the two domains, mathematics and D&amp;T might be regarded as a single field: </w:t>
      </w:r>
    </w:p>
    <w:p w14:paraId="458D1E20" w14:textId="3E8A946F" w:rsidR="00AA2530" w:rsidRDefault="00E46C39" w:rsidP="007E2465">
      <w:pPr>
        <w:pBdr>
          <w:top w:val="nil"/>
          <w:left w:val="nil"/>
          <w:bottom w:val="nil"/>
          <w:right w:val="nil"/>
          <w:between w:val="nil"/>
        </w:pBdr>
        <w:spacing w:line="480" w:lineRule="auto"/>
        <w:ind w:left="1440" w:right="685"/>
        <w:jc w:val="both"/>
        <w:rPr>
          <w:rFonts w:ascii="Cambria" w:eastAsia="Cambria" w:hAnsi="Cambria" w:cs="Cambria"/>
        </w:rPr>
      </w:pPr>
      <w:r>
        <w:rPr>
          <w:rFonts w:ascii="Cambria" w:eastAsia="Cambria" w:hAnsi="Cambria" w:cs="Cambria"/>
        </w:rPr>
        <w:t xml:space="preserve">If [language] is the same in D&amp;T and </w:t>
      </w:r>
      <w:r w:rsidR="00293C86">
        <w:rPr>
          <w:rFonts w:ascii="Cambria" w:eastAsia="Cambria" w:hAnsi="Cambria" w:cs="Cambria"/>
        </w:rPr>
        <w:t>Maths,</w:t>
      </w:r>
      <w:r>
        <w:rPr>
          <w:rFonts w:ascii="Cambria" w:eastAsia="Cambria" w:hAnsi="Cambria" w:cs="Cambria"/>
        </w:rPr>
        <w:t xml:space="preserve"> then it's only one subject, so why have and D&amp;T lessons</w:t>
      </w:r>
      <w:r w:rsidR="00293C86">
        <w:rPr>
          <w:rFonts w:ascii="Cambria" w:eastAsia="Cambria" w:hAnsi="Cambria" w:cs="Cambria"/>
        </w:rPr>
        <w:t>? [</w:t>
      </w:r>
      <w:r>
        <w:rPr>
          <w:rFonts w:ascii="Cambria" w:eastAsia="Cambria" w:hAnsi="Cambria" w:cs="Cambria"/>
        </w:rPr>
        <w:t>MBL]</w:t>
      </w:r>
    </w:p>
    <w:p w14:paraId="51C98D69" w14:textId="77777777" w:rsidR="00AA2530" w:rsidRDefault="00E46C39" w:rsidP="007E2465">
      <w:pPr>
        <w:pBdr>
          <w:top w:val="nil"/>
          <w:left w:val="nil"/>
          <w:bottom w:val="nil"/>
          <w:right w:val="nil"/>
          <w:between w:val="nil"/>
        </w:pBdr>
        <w:spacing w:before="200" w:after="200" w:line="480" w:lineRule="auto"/>
        <w:ind w:left="720" w:right="685"/>
        <w:rPr>
          <w:rFonts w:ascii="Cambria" w:eastAsia="Cambria" w:hAnsi="Cambria" w:cs="Cambria"/>
        </w:rPr>
      </w:pPr>
      <w:r>
        <w:rPr>
          <w:rFonts w:ascii="Cambria" w:eastAsia="Cambria" w:hAnsi="Cambria" w:cs="Cambria"/>
        </w:rPr>
        <w:t xml:space="preserve">These linguistic differences make it difficult for pupils to use mathematics in D&amp;T, as described by TDL: </w:t>
      </w:r>
    </w:p>
    <w:p w14:paraId="3C42E28A" w14:textId="74913857" w:rsidR="00AA2530" w:rsidRDefault="00E46C39" w:rsidP="007E2465">
      <w:pPr>
        <w:pBdr>
          <w:top w:val="nil"/>
          <w:left w:val="nil"/>
          <w:bottom w:val="nil"/>
          <w:right w:val="nil"/>
          <w:between w:val="nil"/>
        </w:pBdr>
        <w:spacing w:before="200" w:after="200" w:line="480" w:lineRule="auto"/>
        <w:ind w:left="1440" w:right="685"/>
        <w:rPr>
          <w:rFonts w:ascii="Cambria" w:eastAsia="Cambria" w:hAnsi="Cambria" w:cs="Cambria"/>
        </w:rPr>
      </w:pPr>
      <w:r>
        <w:rPr>
          <w:rFonts w:ascii="Cambria" w:eastAsia="Cambria" w:hAnsi="Cambria" w:cs="Cambria"/>
        </w:rPr>
        <w:t xml:space="preserve">I believe that pupils' inability to </w:t>
      </w:r>
      <w:r w:rsidR="00293C86">
        <w:rPr>
          <w:rFonts w:ascii="Cambria" w:eastAsia="Cambria" w:hAnsi="Cambria" w:cs="Cambria"/>
        </w:rPr>
        <w:t>use mathematical</w:t>
      </w:r>
      <w:r>
        <w:rPr>
          <w:rFonts w:ascii="Cambria" w:eastAsia="Cambria" w:hAnsi="Cambria" w:cs="Cambria"/>
        </w:rPr>
        <w:t xml:space="preserve"> skills [in D&amp;T] is exacerbated by the use of mathematical language. Sometimes they simply don't comprehend the word you're using, but when you demonstrate, they respond, "Oh, I see now." </w:t>
      </w:r>
    </w:p>
    <w:p w14:paraId="6CF9A976" w14:textId="06CE201D" w:rsidR="00AA2530" w:rsidRDefault="00E46C39" w:rsidP="007E2465">
      <w:pPr>
        <w:pBdr>
          <w:top w:val="nil"/>
          <w:left w:val="nil"/>
          <w:bottom w:val="nil"/>
          <w:right w:val="nil"/>
          <w:between w:val="nil"/>
        </w:pBdr>
        <w:spacing w:before="200" w:after="200" w:line="480" w:lineRule="auto"/>
        <w:ind w:left="720" w:right="685"/>
        <w:rPr>
          <w:rFonts w:ascii="Cambria" w:eastAsia="Cambria" w:hAnsi="Cambria" w:cs="Cambria"/>
        </w:rPr>
      </w:pPr>
      <w:r>
        <w:rPr>
          <w:rFonts w:ascii="Cambria" w:eastAsia="Cambria" w:hAnsi="Cambria" w:cs="Cambria"/>
        </w:rPr>
        <w:t xml:space="preserve">For TDL, gaining a greater understanding of the mathematics curriculum could </w:t>
      </w:r>
      <w:r w:rsidR="00293C86">
        <w:rPr>
          <w:rFonts w:ascii="Cambria" w:eastAsia="Cambria" w:hAnsi="Cambria" w:cs="Cambria"/>
        </w:rPr>
        <w:t>help explain</w:t>
      </w:r>
      <w:r>
        <w:rPr>
          <w:rFonts w:ascii="Cambria" w:eastAsia="Cambria" w:hAnsi="Cambria" w:cs="Cambria"/>
        </w:rPr>
        <w:t xml:space="preserve"> why students sometimes struggle to follow supposedly straightforward D&amp;T instructions. </w:t>
      </w:r>
    </w:p>
    <w:p w14:paraId="40E71232" w14:textId="2ED211AC" w:rsidR="00AA2530" w:rsidRDefault="00DA4A07" w:rsidP="007E2465">
      <w:pPr>
        <w:pBdr>
          <w:top w:val="nil"/>
          <w:left w:val="nil"/>
          <w:bottom w:val="nil"/>
          <w:right w:val="nil"/>
          <w:between w:val="nil"/>
        </w:pBdr>
        <w:spacing w:after="200" w:line="480" w:lineRule="auto"/>
        <w:ind w:left="720" w:right="685"/>
        <w:jc w:val="both"/>
        <w:rPr>
          <w:rFonts w:ascii="Cambria" w:eastAsia="Cambria" w:hAnsi="Cambria" w:cs="Cambria"/>
        </w:rPr>
      </w:pPr>
      <w:r>
        <w:rPr>
          <w:rFonts w:ascii="Cambria" w:eastAsia="Cambria" w:hAnsi="Cambria" w:cs="Cambria"/>
        </w:rPr>
        <w:lastRenderedPageBreak/>
        <w:t>Like</w:t>
      </w:r>
      <w:r w:rsidR="00E46C39">
        <w:rPr>
          <w:rFonts w:ascii="Cambria" w:eastAsia="Cambria" w:hAnsi="Cambria" w:cs="Cambria"/>
        </w:rPr>
        <w:t xml:space="preserve"> the point made by TDL, TF emphasises that students may be able to complete the task in D&amp;T, but the language used, and especially the differences in language used between D&amp;T subject and mathematics</w:t>
      </w:r>
      <w:r w:rsidR="00293C86">
        <w:rPr>
          <w:rFonts w:ascii="Cambria" w:eastAsia="Cambria" w:hAnsi="Cambria" w:cs="Cambria"/>
        </w:rPr>
        <w:t>, represent</w:t>
      </w:r>
      <w:r w:rsidR="00E46C39">
        <w:rPr>
          <w:rFonts w:ascii="Cambria" w:eastAsia="Cambria" w:hAnsi="Cambria" w:cs="Cambria"/>
        </w:rPr>
        <w:t xml:space="preserve"> a massive </w:t>
      </w:r>
      <w:r w:rsidR="00293C86">
        <w:rPr>
          <w:rFonts w:ascii="Cambria" w:eastAsia="Cambria" w:hAnsi="Cambria" w:cs="Cambria"/>
        </w:rPr>
        <w:t>obstacle to</w:t>
      </w:r>
      <w:r w:rsidR="00E46C39">
        <w:rPr>
          <w:rFonts w:ascii="Cambria" w:eastAsia="Cambria" w:hAnsi="Cambria" w:cs="Cambria"/>
        </w:rPr>
        <w:t xml:space="preserve"> student comprehension. Both TF and TDL </w:t>
      </w:r>
      <w:r>
        <w:rPr>
          <w:rFonts w:ascii="Cambria" w:eastAsia="Cambria" w:hAnsi="Cambria" w:cs="Cambria"/>
        </w:rPr>
        <w:t>said that</w:t>
      </w:r>
      <w:r w:rsidR="00E46C39">
        <w:rPr>
          <w:rFonts w:ascii="Cambria" w:eastAsia="Cambria" w:hAnsi="Cambria" w:cs="Cambria"/>
        </w:rPr>
        <w:t xml:space="preserve"> their pupils </w:t>
      </w:r>
      <w:r w:rsidR="00C615F8">
        <w:rPr>
          <w:rFonts w:ascii="Cambria" w:eastAsia="Cambria" w:hAnsi="Cambria" w:cs="Cambria"/>
        </w:rPr>
        <w:t>could perform</w:t>
      </w:r>
      <w:r w:rsidR="00E46C39">
        <w:rPr>
          <w:rFonts w:ascii="Cambria" w:eastAsia="Cambria" w:hAnsi="Cambria" w:cs="Cambria"/>
        </w:rPr>
        <w:t xml:space="preserve"> the task in both </w:t>
      </w:r>
      <w:r w:rsidR="000636D0">
        <w:rPr>
          <w:rFonts w:ascii="Cambria" w:eastAsia="Cambria" w:hAnsi="Cambria" w:cs="Cambria"/>
        </w:rPr>
        <w:t>fields but</w:t>
      </w:r>
      <w:r w:rsidR="00E46C39">
        <w:rPr>
          <w:rFonts w:ascii="Cambria" w:eastAsia="Cambria" w:hAnsi="Cambria" w:cs="Cambria"/>
        </w:rPr>
        <w:t xml:space="preserve"> needed assistance to overcome the obstacles. </w:t>
      </w:r>
    </w:p>
    <w:p w14:paraId="0F4DAED1" w14:textId="000743B4" w:rsidR="00AA2530" w:rsidRPr="00293C86" w:rsidRDefault="00560BFC" w:rsidP="00CF4425">
      <w:pPr>
        <w:pBdr>
          <w:top w:val="nil"/>
          <w:left w:val="nil"/>
          <w:bottom w:val="nil"/>
          <w:right w:val="nil"/>
          <w:between w:val="nil"/>
        </w:pBdr>
        <w:spacing w:line="360" w:lineRule="auto"/>
        <w:ind w:right="685"/>
        <w:jc w:val="both"/>
        <w:rPr>
          <w:rFonts w:ascii="Cambria" w:eastAsia="Cambria" w:hAnsi="Cambria" w:cs="Cambria"/>
          <w:sz w:val="32"/>
          <w:szCs w:val="32"/>
          <w:u w:val="single"/>
        </w:rPr>
      </w:pPr>
      <w:r>
        <w:rPr>
          <w:rFonts w:ascii="Cambria" w:eastAsia="Cambria" w:hAnsi="Cambria" w:cs="Cambria"/>
          <w:sz w:val="36"/>
          <w:szCs w:val="36"/>
        </w:rPr>
        <w:t xml:space="preserve">        </w:t>
      </w:r>
      <w:r w:rsidR="00E46C39" w:rsidRPr="00293C86">
        <w:rPr>
          <w:rFonts w:ascii="Cambria" w:eastAsia="Cambria" w:hAnsi="Cambria" w:cs="Cambria"/>
          <w:sz w:val="32"/>
          <w:szCs w:val="32"/>
          <w:u w:val="single"/>
        </w:rPr>
        <w:t>4.1.2 Departments locations</w:t>
      </w:r>
      <w:r w:rsidR="00382F6B">
        <w:rPr>
          <w:rFonts w:ascii="Cambria" w:eastAsia="Cambria" w:hAnsi="Cambria" w:cs="Cambria"/>
          <w:sz w:val="32"/>
          <w:szCs w:val="32"/>
          <w:u w:val="single"/>
        </w:rPr>
        <w:t xml:space="preserve"> </w:t>
      </w:r>
    </w:p>
    <w:p w14:paraId="32384764" w14:textId="3C764F5C" w:rsidR="00AA2530" w:rsidRDefault="00293C86" w:rsidP="007E2465">
      <w:pPr>
        <w:spacing w:line="480" w:lineRule="auto"/>
        <w:ind w:left="720" w:right="685"/>
        <w:jc w:val="both"/>
        <w:rPr>
          <w:rFonts w:ascii="Cambria" w:eastAsia="Cambria" w:hAnsi="Cambria" w:cs="Cambria"/>
        </w:rPr>
      </w:pPr>
      <w:r>
        <w:rPr>
          <w:rFonts w:ascii="Cambria" w:eastAsia="Cambria" w:hAnsi="Cambria" w:cs="Cambria"/>
        </w:rPr>
        <w:t>Bernstein (</w:t>
      </w:r>
      <w:r w:rsidR="00E46C39">
        <w:rPr>
          <w:rFonts w:ascii="Cambria" w:eastAsia="Cambria" w:hAnsi="Cambria" w:cs="Cambria"/>
        </w:rPr>
        <w:t xml:space="preserve">2000) also argued in favour of departmental physical </w:t>
      </w:r>
      <w:r>
        <w:rPr>
          <w:rFonts w:ascii="Cambria" w:eastAsia="Cambria" w:hAnsi="Cambria" w:cs="Cambria"/>
        </w:rPr>
        <w:t>space as</w:t>
      </w:r>
      <w:r w:rsidR="00E46C39">
        <w:rPr>
          <w:rFonts w:ascii="Cambria" w:eastAsia="Cambria" w:hAnsi="Cambria" w:cs="Cambria"/>
        </w:rPr>
        <w:t xml:space="preserve"> it supports his theory of necessary departmental boundaries </w:t>
      </w:r>
      <w:r>
        <w:rPr>
          <w:rFonts w:ascii="Cambria" w:eastAsia="Cambria" w:hAnsi="Cambria" w:cs="Cambria"/>
        </w:rPr>
        <w:t>in keeping and</w:t>
      </w:r>
      <w:r w:rsidR="00E46C39">
        <w:rPr>
          <w:rFonts w:ascii="Cambria" w:eastAsia="Cambria" w:hAnsi="Cambria" w:cs="Cambria"/>
        </w:rPr>
        <w:t xml:space="preserve"> maintaining </w:t>
      </w:r>
      <w:r>
        <w:rPr>
          <w:rFonts w:ascii="Cambria" w:eastAsia="Cambria" w:hAnsi="Cambria" w:cs="Cambria"/>
        </w:rPr>
        <w:t>subject specialisation</w:t>
      </w:r>
      <w:r w:rsidR="00E46C39">
        <w:rPr>
          <w:rFonts w:ascii="Cambria" w:eastAsia="Cambria" w:hAnsi="Cambria" w:cs="Cambria"/>
        </w:rPr>
        <w:t xml:space="preserve"> and enhancing   a strong departmental culture. </w:t>
      </w:r>
    </w:p>
    <w:p w14:paraId="34179B66" w14:textId="77777777"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MI emphasised that the workshop facilities that characterise the territory of the D&amp;T department are unique adding that:</w:t>
      </w:r>
    </w:p>
    <w:p w14:paraId="08B16A41" w14:textId="366CA344" w:rsidR="00AA2530" w:rsidRDefault="00E46C39" w:rsidP="007E2465">
      <w:pPr>
        <w:spacing w:before="200" w:line="480" w:lineRule="auto"/>
        <w:ind w:left="1440" w:right="685"/>
        <w:jc w:val="both"/>
        <w:rPr>
          <w:rFonts w:ascii="Cambria" w:eastAsia="Cambria" w:hAnsi="Cambria" w:cs="Cambria"/>
        </w:rPr>
      </w:pPr>
      <w:r>
        <w:rPr>
          <w:rFonts w:ascii="Cambria" w:eastAsia="Cambria" w:hAnsi="Cambria" w:cs="Cambria"/>
        </w:rPr>
        <w:t xml:space="preserve"> They [D&amp;T teachers] spend </w:t>
      </w:r>
      <w:r w:rsidR="00DA4A07">
        <w:rPr>
          <w:rFonts w:ascii="Cambria" w:eastAsia="Cambria" w:hAnsi="Cambria" w:cs="Cambria"/>
        </w:rPr>
        <w:t>much of</w:t>
      </w:r>
      <w:r>
        <w:rPr>
          <w:rFonts w:ascii="Cambria" w:eastAsia="Cambria" w:hAnsi="Cambria" w:cs="Cambria"/>
        </w:rPr>
        <w:t xml:space="preserve"> their time in their territory and do not even mingle in the staff room, which is positive in that they are very close and supportive of one another, but also makes collaboration unlikely because they do not get to know and communicate with other </w:t>
      </w:r>
      <w:r w:rsidR="00DA4A07">
        <w:rPr>
          <w:rFonts w:ascii="Cambria" w:eastAsia="Cambria" w:hAnsi="Cambria" w:cs="Cambria"/>
        </w:rPr>
        <w:t>colleagues. [</w:t>
      </w:r>
      <w:r>
        <w:rPr>
          <w:rFonts w:ascii="Cambria" w:eastAsia="Cambria" w:hAnsi="Cambria" w:cs="Cambria"/>
        </w:rPr>
        <w:t>MI]</w:t>
      </w:r>
    </w:p>
    <w:p w14:paraId="1945FD0F" w14:textId="6A2A925E"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 xml:space="preserve">One of the crucial aspects of interdepartmental collaboration, as highlighted by several participants, pertained to the familiarity of teachers with their counterparts in the other department. It was observed by MS that teachers belonging to distinct </w:t>
      </w:r>
      <w:r w:rsidR="00293C86">
        <w:rPr>
          <w:rFonts w:ascii="Cambria" w:eastAsia="Cambria" w:hAnsi="Cambria" w:cs="Cambria"/>
        </w:rPr>
        <w:t>departments frequently</w:t>
      </w:r>
      <w:r>
        <w:rPr>
          <w:rFonts w:ascii="Cambria" w:eastAsia="Cambria" w:hAnsi="Cambria" w:cs="Cambria"/>
        </w:rPr>
        <w:t xml:space="preserve"> encounter each other only during external professional development programmes or graduation ceremonies. According to MS, the presence of physical proximity fosters casual conversations and cultivates positive relationships with teachers, thereby facilitating collaborations. This is particularly true as teachers across various departments become acquainted with one another. </w:t>
      </w:r>
    </w:p>
    <w:p w14:paraId="2D09D9D4" w14:textId="6AEFBF8B"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 xml:space="preserve">Nevertheless, it remains uncertain whether the physical proximity of departments will inevitably result in collaborative efforts. At the onset of the current academic year, I enrolled </w:t>
      </w:r>
      <w:r>
        <w:rPr>
          <w:rFonts w:ascii="Cambria" w:eastAsia="Cambria" w:hAnsi="Cambria" w:cs="Cambria"/>
        </w:rPr>
        <w:lastRenderedPageBreak/>
        <w:t xml:space="preserve">in a course alongside peers hailing from diverse educational institutions. During my networking efforts, I had the opportunity to sit next to an individual who was a mathematics teacher. Upon inquiring about the potential collaboration between his department and the D&amp;T department at his institution, in relation to my area of interest, the respondent provided a negative response. He revealed that there exist two departments in such </w:t>
      </w:r>
      <w:r w:rsidR="00DA4A07">
        <w:rPr>
          <w:rFonts w:ascii="Cambria" w:eastAsia="Cambria" w:hAnsi="Cambria" w:cs="Cambria"/>
        </w:rPr>
        <w:t>proximity</w:t>
      </w:r>
      <w:r>
        <w:rPr>
          <w:rFonts w:ascii="Cambria" w:eastAsia="Cambria" w:hAnsi="Cambria" w:cs="Cambria"/>
        </w:rPr>
        <w:t xml:space="preserve"> that they utilise a common classroom for educational purposes. Using a manual gesture, he asserted that, in all probability, he, being a mathematician specialising in pure mathematics, would be the primary individual to be held accountable.  The individual in question does not differentiate between procedural subjects, such as Design and Technology, and conceptual subjects, such as Mathematics, in his regular teaching day.</w:t>
      </w:r>
    </w:p>
    <w:p w14:paraId="6DF66863" w14:textId="51DDD877" w:rsidR="00AA2530" w:rsidRPr="00293C86" w:rsidRDefault="00E46C39" w:rsidP="00CF4425">
      <w:pPr>
        <w:spacing w:before="200" w:line="360" w:lineRule="auto"/>
        <w:ind w:left="720" w:right="685"/>
        <w:jc w:val="both"/>
        <w:rPr>
          <w:rFonts w:ascii="Cambria" w:eastAsia="Cambria" w:hAnsi="Cambria" w:cs="Cambria"/>
          <w:sz w:val="32"/>
          <w:szCs w:val="32"/>
          <w:u w:val="single"/>
        </w:rPr>
      </w:pPr>
      <w:r w:rsidRPr="00293C86">
        <w:rPr>
          <w:rFonts w:ascii="Cambria" w:eastAsia="Cambria" w:hAnsi="Cambria" w:cs="Cambria"/>
          <w:sz w:val="32"/>
          <w:szCs w:val="32"/>
          <w:u w:val="single"/>
        </w:rPr>
        <w:t xml:space="preserve">4.1.3 Finger-pointing and blame </w:t>
      </w:r>
      <w:r w:rsidR="00DA4A07" w:rsidRPr="00293C86">
        <w:rPr>
          <w:rFonts w:ascii="Cambria" w:eastAsia="Cambria" w:hAnsi="Cambria" w:cs="Cambria"/>
          <w:sz w:val="32"/>
          <w:szCs w:val="32"/>
          <w:u w:val="single"/>
        </w:rPr>
        <w:t>culture.</w:t>
      </w:r>
    </w:p>
    <w:p w14:paraId="210F9E05" w14:textId="32CD02FA"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The interaction between staff members in mathematics and D&amp;</w:t>
      </w:r>
      <w:r w:rsidR="00293C86">
        <w:rPr>
          <w:rFonts w:ascii="Cambria" w:eastAsia="Cambria" w:hAnsi="Cambria" w:cs="Cambria"/>
        </w:rPr>
        <w:t>T departments</w:t>
      </w:r>
      <w:r>
        <w:rPr>
          <w:rFonts w:ascii="Cambria" w:eastAsia="Cambria" w:hAnsi="Cambria" w:cs="Cambria"/>
        </w:rPr>
        <w:t xml:space="preserve"> can be contentious and distinguished by resentment and criticism. </w:t>
      </w:r>
      <w:r w:rsidR="00C615F8">
        <w:rPr>
          <w:rFonts w:ascii="Cambria" w:eastAsia="Cambria" w:hAnsi="Cambria" w:cs="Cambria"/>
        </w:rPr>
        <w:t>On one hand Mathematics</w:t>
      </w:r>
      <w:r>
        <w:rPr>
          <w:rFonts w:ascii="Cambria" w:eastAsia="Cambria" w:hAnsi="Cambria" w:cs="Cambria"/>
        </w:rPr>
        <w:t xml:space="preserve"> Teachers are dissatisfied with the way mathematics is </w:t>
      </w:r>
      <w:r w:rsidR="00293C86">
        <w:rPr>
          <w:rFonts w:ascii="Cambria" w:eastAsia="Cambria" w:hAnsi="Cambria" w:cs="Cambria"/>
        </w:rPr>
        <w:t>used during</w:t>
      </w:r>
      <w:r>
        <w:rPr>
          <w:rFonts w:ascii="Cambria" w:eastAsia="Cambria" w:hAnsi="Cambria" w:cs="Cambria"/>
        </w:rPr>
        <w:t xml:space="preserve"> D&amp;T </w:t>
      </w:r>
      <w:r w:rsidR="00293C86">
        <w:rPr>
          <w:rFonts w:ascii="Cambria" w:eastAsia="Cambria" w:hAnsi="Cambria" w:cs="Cambria"/>
        </w:rPr>
        <w:t>classes;</w:t>
      </w:r>
      <w:r>
        <w:rPr>
          <w:rFonts w:ascii="Cambria" w:eastAsia="Cambria" w:hAnsi="Cambria" w:cs="Cambria"/>
        </w:rPr>
        <w:t xml:space="preserve"> specifically, </w:t>
      </w:r>
      <w:r w:rsidR="00C615F8" w:rsidRPr="00C615F8">
        <w:rPr>
          <w:rFonts w:ascii="Cambria" w:eastAsia="Cambria" w:hAnsi="Cambria" w:cs="Cambria"/>
        </w:rPr>
        <w:t xml:space="preserve">the </w:t>
      </w:r>
      <w:r w:rsidR="00C615F8">
        <w:rPr>
          <w:rFonts w:ascii="Cambria" w:eastAsia="Cambria" w:hAnsi="Cambria" w:cs="Cambria"/>
        </w:rPr>
        <w:t xml:space="preserve">way </w:t>
      </w:r>
      <w:r w:rsidR="00C615F8" w:rsidRPr="00C615F8">
        <w:rPr>
          <w:rFonts w:ascii="Cambria" w:eastAsia="Cambria" w:hAnsi="Cambria" w:cs="Cambria"/>
        </w:rPr>
        <w:t xml:space="preserve">in which students apply mathematics does not contribute to their overall mathematical development.  </w:t>
      </w:r>
      <w:r w:rsidR="00C615F8">
        <w:rPr>
          <w:rFonts w:ascii="Cambria" w:eastAsia="Cambria" w:hAnsi="Cambria" w:cs="Cambria"/>
        </w:rPr>
        <w:t xml:space="preserve">On the other hand, </w:t>
      </w:r>
      <w:r w:rsidR="00C615F8" w:rsidRPr="00C615F8">
        <w:rPr>
          <w:rFonts w:ascii="Cambria" w:eastAsia="Cambria" w:hAnsi="Cambria" w:cs="Cambria"/>
        </w:rPr>
        <w:t xml:space="preserve">D&amp;T </w:t>
      </w:r>
      <w:r w:rsidR="00C615F8">
        <w:rPr>
          <w:rFonts w:ascii="Cambria" w:eastAsia="Cambria" w:hAnsi="Cambria" w:cs="Cambria"/>
        </w:rPr>
        <w:t xml:space="preserve">teachers </w:t>
      </w:r>
      <w:r w:rsidR="00C615F8" w:rsidRPr="00C615F8">
        <w:rPr>
          <w:rFonts w:ascii="Cambria" w:eastAsia="Cambria" w:hAnsi="Cambria" w:cs="Cambria"/>
        </w:rPr>
        <w:t>have voiced concerns regarding the lack of complementarity and support for the D&amp;T curriculum in mathematics.</w:t>
      </w:r>
    </w:p>
    <w:p w14:paraId="4F6887B9" w14:textId="0A3C05E1" w:rsidR="00AA2530" w:rsidRDefault="00E46C39" w:rsidP="00CF4425">
      <w:pPr>
        <w:spacing w:line="480" w:lineRule="auto"/>
        <w:ind w:left="720" w:right="685"/>
        <w:jc w:val="both"/>
        <w:rPr>
          <w:rFonts w:ascii="Cambria" w:eastAsia="Cambria" w:hAnsi="Cambria" w:cs="Cambria"/>
        </w:rPr>
      </w:pPr>
      <w:r>
        <w:rPr>
          <w:rFonts w:ascii="Cambria" w:eastAsia="Cambria" w:hAnsi="Cambria" w:cs="Cambria"/>
        </w:rPr>
        <w:t xml:space="preserve">This description of a D&amp;T lesson observed by MBL in his capacity as head of mathematics department </w:t>
      </w:r>
      <w:r w:rsidR="00293C86">
        <w:rPr>
          <w:rFonts w:ascii="Cambria" w:eastAsia="Cambria" w:hAnsi="Cambria" w:cs="Cambria"/>
        </w:rPr>
        <w:t>illustrates a</w:t>
      </w:r>
      <w:r>
        <w:rPr>
          <w:rFonts w:ascii="Cambria" w:eastAsia="Cambria" w:hAnsi="Cambria" w:cs="Cambria"/>
        </w:rPr>
        <w:t xml:space="preserve"> mathematics teacher's frustration with the use of mathematics </w:t>
      </w:r>
      <w:r w:rsidR="00293C86">
        <w:rPr>
          <w:rFonts w:ascii="Cambria" w:eastAsia="Cambria" w:hAnsi="Cambria" w:cs="Cambria"/>
        </w:rPr>
        <w:t>in D</w:t>
      </w:r>
      <w:r>
        <w:rPr>
          <w:rFonts w:ascii="Cambria" w:eastAsia="Cambria" w:hAnsi="Cambria" w:cs="Cambria"/>
        </w:rPr>
        <w:t xml:space="preserve">&amp;T. MBL appreciated the teacher's emphasis on practical work and subject comprehension in D&amp;T, but he was </w:t>
      </w:r>
      <w:r w:rsidR="00293C86">
        <w:rPr>
          <w:rFonts w:ascii="Cambria" w:eastAsia="Cambria" w:hAnsi="Cambria" w:cs="Cambria"/>
        </w:rPr>
        <w:t>dissatisfied that</w:t>
      </w:r>
      <w:r>
        <w:rPr>
          <w:rFonts w:ascii="Cambria" w:eastAsia="Cambria" w:hAnsi="Cambria" w:cs="Cambria"/>
        </w:rPr>
        <w:t xml:space="preserve"> mathematical reasoning was not emphasised</w:t>
      </w:r>
      <w:r w:rsidR="000636D0">
        <w:rPr>
          <w:rFonts w:ascii="Cambria" w:eastAsia="Cambria" w:hAnsi="Cambria" w:cs="Cambria"/>
        </w:rPr>
        <w:t>.</w:t>
      </w:r>
      <w:r>
        <w:rPr>
          <w:rFonts w:ascii="Cambria" w:eastAsia="Cambria" w:hAnsi="Cambria" w:cs="Cambria"/>
        </w:rPr>
        <w:t xml:space="preserve"> </w:t>
      </w:r>
      <w:r w:rsidR="00CF4425">
        <w:rPr>
          <w:rFonts w:ascii="Cambria" w:eastAsia="Cambria" w:hAnsi="Cambria" w:cs="Cambria"/>
        </w:rPr>
        <w:t xml:space="preserve"> </w:t>
      </w:r>
      <w:r>
        <w:rPr>
          <w:rFonts w:ascii="Cambria" w:eastAsia="Cambria" w:hAnsi="Cambria" w:cs="Cambria"/>
        </w:rPr>
        <w:t xml:space="preserve">While MBL could perceive the D&amp;T teacher's emphasis, there was evidently lingering irritation that the D&amp;T teacher was not reinforcing the mathematics learning that would take place. MBL hypothesised that time constraints and pressure to complete practical </w:t>
      </w:r>
      <w:r w:rsidR="00293C86">
        <w:rPr>
          <w:rFonts w:ascii="Cambria" w:eastAsia="Cambria" w:hAnsi="Cambria" w:cs="Cambria"/>
        </w:rPr>
        <w:t>work were</w:t>
      </w:r>
      <w:r>
        <w:rPr>
          <w:rFonts w:ascii="Cambria" w:eastAsia="Cambria" w:hAnsi="Cambria" w:cs="Cambria"/>
        </w:rPr>
        <w:t xml:space="preserve"> responsible for this missed opportunity. </w:t>
      </w:r>
    </w:p>
    <w:p w14:paraId="782BB3EC" w14:textId="77777777"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lastRenderedPageBreak/>
        <w:t xml:space="preserve">D&amp;T teachers also expressed frustration. TDL understood, for instance, that the mathematics curriculum did not include or emphasise mathematics that would be essential to D&amp;T subject. As a result, TDL felt dissatisfied by the mathematics curriculum's content and the limited support it seemed to provide for the D&amp;T curriculum.  </w:t>
      </w:r>
    </w:p>
    <w:p w14:paraId="3FA25E45" w14:textId="77777777" w:rsidR="00AA2530" w:rsidRDefault="00E46C39" w:rsidP="007E2465">
      <w:pPr>
        <w:spacing w:before="200" w:line="480" w:lineRule="auto"/>
        <w:ind w:left="1440" w:right="685"/>
        <w:jc w:val="both"/>
        <w:rPr>
          <w:rFonts w:ascii="Cambria" w:eastAsia="Cambria" w:hAnsi="Cambria" w:cs="Cambria"/>
        </w:rPr>
      </w:pPr>
      <w:r>
        <w:rPr>
          <w:rFonts w:ascii="Cambria" w:eastAsia="Cambria" w:hAnsi="Cambria" w:cs="Cambria"/>
        </w:rPr>
        <w:t>For instance, on the new [D&amp;T] curriculum, students are provided with the mathematical strands that they must master to pass the D&amp;T exam; however, they have not been given guidance on how to approach those mathematical strands from a D&amp;T perspective, despite the fact that D&amp;T is a practical subject while mathematics is a conceptual one, nor have they been informed that D&amp;T teachers will go over those strands conceptually before guiding students on how to apply them to practical work.[TDL]</w:t>
      </w:r>
    </w:p>
    <w:p w14:paraId="1CFDCCC3" w14:textId="77777777" w:rsidR="00C615F8" w:rsidRDefault="00E46C39" w:rsidP="007E2465">
      <w:pPr>
        <w:spacing w:before="200" w:line="480" w:lineRule="auto"/>
        <w:ind w:left="1440" w:right="685"/>
        <w:jc w:val="both"/>
        <w:rPr>
          <w:rFonts w:ascii="Cambria" w:eastAsia="Cambria" w:hAnsi="Cambria" w:cs="Cambria"/>
        </w:rPr>
      </w:pPr>
      <w:r>
        <w:rPr>
          <w:rFonts w:ascii="Cambria" w:eastAsia="Cambria" w:hAnsi="Cambria" w:cs="Cambria"/>
        </w:rPr>
        <w:t xml:space="preserve">I'm simply irritated by the GCSE mathematics curriculum, as it does not appear to adequately prepare students. You'll encounter students with a good </w:t>
      </w:r>
      <w:r w:rsidR="00DA4A07">
        <w:rPr>
          <w:rFonts w:ascii="Cambria" w:eastAsia="Cambria" w:hAnsi="Cambria" w:cs="Cambria"/>
        </w:rPr>
        <w:t>grade in</w:t>
      </w:r>
      <w:r>
        <w:rPr>
          <w:rFonts w:ascii="Cambria" w:eastAsia="Cambria" w:hAnsi="Cambria" w:cs="Cambria"/>
        </w:rPr>
        <w:t xml:space="preserve"> mathematics who, when I teach them at the A-level D&amp;</w:t>
      </w:r>
      <w:r w:rsidR="00C615F8">
        <w:rPr>
          <w:rFonts w:ascii="Cambria" w:eastAsia="Cambria" w:hAnsi="Cambria" w:cs="Cambria"/>
        </w:rPr>
        <w:t>T,</w:t>
      </w:r>
      <w:r>
        <w:rPr>
          <w:rFonts w:ascii="Cambria" w:eastAsia="Cambria" w:hAnsi="Cambria" w:cs="Cambria"/>
        </w:rPr>
        <w:t xml:space="preserve"> cannot swiftly perform </w:t>
      </w:r>
      <w:r w:rsidR="00C615F8">
        <w:rPr>
          <w:rFonts w:ascii="Cambria" w:eastAsia="Cambria" w:hAnsi="Cambria" w:cs="Cambria"/>
        </w:rPr>
        <w:t>simple mathematical</w:t>
      </w:r>
      <w:r>
        <w:rPr>
          <w:rFonts w:ascii="Cambria" w:eastAsia="Cambria" w:hAnsi="Cambria" w:cs="Cambria"/>
        </w:rPr>
        <w:t xml:space="preserve"> tasks such as conversion of units. [T</w:t>
      </w:r>
      <w:r w:rsidR="00C615F8">
        <w:rPr>
          <w:rFonts w:ascii="Cambria" w:eastAsia="Cambria" w:hAnsi="Cambria" w:cs="Cambria"/>
        </w:rPr>
        <w:t>DL</w:t>
      </w:r>
      <w:r>
        <w:rPr>
          <w:rFonts w:ascii="Cambria" w:eastAsia="Cambria" w:hAnsi="Cambria" w:cs="Cambria"/>
        </w:rPr>
        <w:t>]</w:t>
      </w:r>
    </w:p>
    <w:p w14:paraId="1C09A606" w14:textId="0E6392A7"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 xml:space="preserve">It is anticipated that a significant amount of blame-shifting will occur among Design and Technology (D&amp;T) teachers who claim their inability to effectively teach the new curriculum owing to the supposed lack of the mathematics department's performance. </w:t>
      </w:r>
    </w:p>
    <w:p w14:paraId="39330733" w14:textId="77777777"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MS here anticipates blame arising from a disparity in the two departments' approaches to teaching mathematics.</w:t>
      </w:r>
    </w:p>
    <w:p w14:paraId="4BF79BC0" w14:textId="1C2CFB99" w:rsidR="00AA2530" w:rsidRPr="00293C86" w:rsidRDefault="00E46C39" w:rsidP="00CF4425">
      <w:pPr>
        <w:spacing w:before="200" w:line="360" w:lineRule="auto"/>
        <w:ind w:left="720" w:right="685"/>
        <w:jc w:val="both"/>
        <w:rPr>
          <w:rFonts w:ascii="Cambria" w:eastAsia="Cambria" w:hAnsi="Cambria" w:cs="Cambria"/>
          <w:sz w:val="32"/>
          <w:szCs w:val="32"/>
          <w:u w:val="single"/>
        </w:rPr>
      </w:pPr>
      <w:r w:rsidRPr="00293C86">
        <w:rPr>
          <w:rFonts w:ascii="Cambria" w:eastAsia="Cambria" w:hAnsi="Cambria" w:cs="Cambria"/>
          <w:sz w:val="32"/>
          <w:szCs w:val="32"/>
          <w:u w:val="single"/>
        </w:rPr>
        <w:t>4.1.4 Logistical challenges</w:t>
      </w:r>
    </w:p>
    <w:p w14:paraId="751EE765" w14:textId="043A176A"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 xml:space="preserve">Understanding what each subject teaches and when was also a concern and a key reason why collaboration did not occur. MA, who previously held the position of Mathematics Whole School Coordinator, acknowledged that logistical challenges encompass difficulties </w:t>
      </w:r>
      <w:r>
        <w:rPr>
          <w:rFonts w:ascii="Cambria" w:eastAsia="Cambria" w:hAnsi="Cambria" w:cs="Cambria"/>
        </w:rPr>
        <w:lastRenderedPageBreak/>
        <w:t xml:space="preserve">pertaining to the timing   and </w:t>
      </w:r>
      <w:r w:rsidR="00293C86">
        <w:rPr>
          <w:rFonts w:ascii="Cambria" w:eastAsia="Cambria" w:hAnsi="Cambria" w:cs="Cambria"/>
        </w:rPr>
        <w:t>sequencing of</w:t>
      </w:r>
      <w:r>
        <w:rPr>
          <w:rFonts w:ascii="Cambria" w:eastAsia="Cambria" w:hAnsi="Cambria" w:cs="Cambria"/>
        </w:rPr>
        <w:t xml:space="preserve"> activities within each subject, in addition to the organisation of timetables and student groups. </w:t>
      </w:r>
    </w:p>
    <w:p w14:paraId="3D9FF4F1" w14:textId="0B2C60E2" w:rsidR="00AA2530" w:rsidRDefault="00E46C39" w:rsidP="007E2465">
      <w:pPr>
        <w:spacing w:line="480" w:lineRule="auto"/>
        <w:ind w:left="1440" w:right="685"/>
        <w:jc w:val="both"/>
        <w:rPr>
          <w:rFonts w:ascii="Cambria" w:eastAsia="Cambria" w:hAnsi="Cambria" w:cs="Cambria"/>
        </w:rPr>
      </w:pPr>
      <w:r>
        <w:rPr>
          <w:rFonts w:ascii="Cambria" w:eastAsia="Cambria" w:hAnsi="Cambria" w:cs="Cambria"/>
        </w:rPr>
        <w:t>During the early stages of any cooperative task, key players in each department and senior school managers should be involved to carefully consider these issues</w:t>
      </w:r>
      <w:r w:rsidR="00293C86">
        <w:rPr>
          <w:rFonts w:ascii="Cambria" w:eastAsia="Cambria" w:hAnsi="Cambria" w:cs="Cambria"/>
        </w:rPr>
        <w:t>. [</w:t>
      </w:r>
      <w:r>
        <w:rPr>
          <w:rFonts w:ascii="Cambria" w:eastAsia="Cambria" w:hAnsi="Cambria" w:cs="Cambria"/>
        </w:rPr>
        <w:t>MA]</w:t>
      </w:r>
    </w:p>
    <w:p w14:paraId="3C84A714" w14:textId="26448F12"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 xml:space="preserve">Agreeing with MA, TF </w:t>
      </w:r>
      <w:r w:rsidR="00293C86">
        <w:rPr>
          <w:rFonts w:ascii="Cambria" w:eastAsia="Cambria" w:hAnsi="Cambria" w:cs="Cambria"/>
        </w:rPr>
        <w:t>believes that</w:t>
      </w:r>
      <w:r>
        <w:rPr>
          <w:rFonts w:ascii="Cambria" w:eastAsia="Cambria" w:hAnsi="Cambria" w:cs="Cambria"/>
        </w:rPr>
        <w:t xml:space="preserve">, although timing is crucial and could be an enormous impediment to collaboration, a </w:t>
      </w:r>
      <w:r w:rsidR="00293C86">
        <w:rPr>
          <w:rFonts w:ascii="Cambria" w:eastAsia="Cambria" w:hAnsi="Cambria" w:cs="Cambria"/>
        </w:rPr>
        <w:t>senior management</w:t>
      </w:r>
      <w:r>
        <w:rPr>
          <w:rFonts w:ascii="Cambria" w:eastAsia="Cambria" w:hAnsi="Cambria" w:cs="Cambria"/>
        </w:rPr>
        <w:t xml:space="preserve"> decision could eliminate this obstacle. </w:t>
      </w:r>
    </w:p>
    <w:p w14:paraId="480A88D3" w14:textId="77777777" w:rsidR="00AA2530" w:rsidRDefault="00E46C39" w:rsidP="007E2465">
      <w:pPr>
        <w:spacing w:before="200" w:line="480" w:lineRule="auto"/>
        <w:ind w:left="1440" w:right="685"/>
        <w:jc w:val="both"/>
        <w:rPr>
          <w:rFonts w:ascii="Cambria" w:eastAsia="Cambria" w:hAnsi="Cambria" w:cs="Cambria"/>
        </w:rPr>
      </w:pPr>
      <w:r>
        <w:rPr>
          <w:rFonts w:ascii="Cambria" w:eastAsia="Cambria" w:hAnsi="Cambria" w:cs="Cambria"/>
        </w:rPr>
        <w:t>Let's be honest, teachers have little desire to collaborate across departments unless they feel obliged to do so. [TF]</w:t>
      </w:r>
    </w:p>
    <w:p w14:paraId="572FE955" w14:textId="77777777" w:rsidR="00AA2530" w:rsidRDefault="00E46C39" w:rsidP="007E2465">
      <w:pPr>
        <w:spacing w:before="200" w:line="480" w:lineRule="auto"/>
        <w:ind w:left="720" w:right="685"/>
        <w:jc w:val="both"/>
        <w:rPr>
          <w:rFonts w:ascii="Cambria" w:eastAsia="Cambria" w:hAnsi="Cambria" w:cs="Cambria"/>
          <w:sz w:val="30"/>
          <w:szCs w:val="30"/>
        </w:rPr>
      </w:pPr>
      <w:r>
        <w:rPr>
          <w:rFonts w:ascii="Cambria" w:eastAsia="Cambria" w:hAnsi="Cambria" w:cs="Cambria"/>
        </w:rPr>
        <w:t>Supporting this view, Straw, MacLeod, and Hart (2012) have asserted that the success of interdisciplinary activities is contingent upon the commitment of senior leadership</w:t>
      </w:r>
      <w:r>
        <w:rPr>
          <w:rFonts w:ascii="Cambria" w:eastAsia="Cambria" w:hAnsi="Cambria" w:cs="Cambria"/>
          <w:sz w:val="30"/>
          <w:szCs w:val="30"/>
        </w:rPr>
        <w:t xml:space="preserve">. </w:t>
      </w:r>
    </w:p>
    <w:p w14:paraId="6417442F" w14:textId="6CB5C7BE"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 xml:space="preserve">MA </w:t>
      </w:r>
      <w:r w:rsidR="00DA4A07">
        <w:rPr>
          <w:rFonts w:ascii="Cambria" w:eastAsia="Cambria" w:hAnsi="Cambria" w:cs="Cambria"/>
        </w:rPr>
        <w:t>understood</w:t>
      </w:r>
      <w:r>
        <w:rPr>
          <w:rFonts w:ascii="Cambria" w:eastAsia="Cambria" w:hAnsi="Cambria" w:cs="Cambria"/>
        </w:rPr>
        <w:t xml:space="preserve"> not all students will have been taught the mathematical abilities necessary for D&amp;T. Understanding which skills they possess is hampered by the fact that students are grouped differently for mathematics and D&amp;T and that some mathematics groups cover material much more slowly than others. In contrast, TDL places significant emphasis on the need to understand the extent of students' prior knowledge and skills </w:t>
      </w:r>
      <w:r w:rsidR="00DA4A07">
        <w:rPr>
          <w:rFonts w:ascii="Cambria" w:eastAsia="Cambria" w:hAnsi="Cambria" w:cs="Cambria"/>
        </w:rPr>
        <w:t>to</w:t>
      </w:r>
      <w:r>
        <w:rPr>
          <w:rFonts w:ascii="Cambria" w:eastAsia="Cambria" w:hAnsi="Cambria" w:cs="Cambria"/>
        </w:rPr>
        <w:t xml:space="preserve"> facilitate effective planning of mathematics lessons for those areas that have not been addressed in Design and Technology (D&amp;T) subject. All D&amp;T </w:t>
      </w:r>
      <w:r w:rsidR="00293C86">
        <w:rPr>
          <w:rFonts w:ascii="Cambria" w:eastAsia="Cambria" w:hAnsi="Cambria" w:cs="Cambria"/>
        </w:rPr>
        <w:t>participants expressed</w:t>
      </w:r>
      <w:r>
        <w:rPr>
          <w:rFonts w:ascii="Cambria" w:eastAsia="Cambria" w:hAnsi="Cambria" w:cs="Cambria"/>
        </w:rPr>
        <w:t xml:space="preserve"> the necessity for teachers to have a comprehensive understanding of their colleagues' curricula. Specifically, D&amp;T teachers should possess knowledge regarding the development and implementation of mathematics curricula. </w:t>
      </w:r>
    </w:p>
    <w:p w14:paraId="6B9FA4E6" w14:textId="4F90F907" w:rsidR="00AA2530" w:rsidRPr="00293C86" w:rsidRDefault="00D26C13" w:rsidP="00CF4425">
      <w:pPr>
        <w:spacing w:line="360" w:lineRule="auto"/>
        <w:ind w:left="720" w:right="685"/>
        <w:jc w:val="both"/>
        <w:rPr>
          <w:rFonts w:ascii="Cambria" w:eastAsia="Cambria" w:hAnsi="Cambria" w:cs="Cambria"/>
          <w:sz w:val="32"/>
          <w:szCs w:val="32"/>
          <w:u w:val="single"/>
        </w:rPr>
      </w:pPr>
      <w:r>
        <w:rPr>
          <w:rFonts w:ascii="Cambria" w:eastAsia="Cambria" w:hAnsi="Cambria" w:cs="Cambria"/>
          <w:sz w:val="32"/>
          <w:szCs w:val="32"/>
          <w:u w:val="single"/>
        </w:rPr>
        <w:t>4.1.5 Subject culture</w:t>
      </w:r>
    </w:p>
    <w:p w14:paraId="668605FC" w14:textId="71055AC6"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 xml:space="preserve">For TDL, a significant number of mathematics </w:t>
      </w:r>
      <w:r w:rsidR="00293C86">
        <w:rPr>
          <w:rFonts w:ascii="Cambria" w:eastAsia="Cambria" w:hAnsi="Cambria" w:cs="Cambria"/>
        </w:rPr>
        <w:t>teachers prioritise</w:t>
      </w:r>
      <w:r>
        <w:rPr>
          <w:rFonts w:ascii="Cambria" w:eastAsia="Cambria" w:hAnsi="Cambria" w:cs="Cambria"/>
        </w:rPr>
        <w:t xml:space="preserve"> teaching subject contents over the teaching of processes. Conversely, the culture surrounding Design and Technology education places greater emphasis on the </w:t>
      </w:r>
      <w:r w:rsidR="00293C86">
        <w:rPr>
          <w:rFonts w:ascii="Cambria" w:eastAsia="Cambria" w:hAnsi="Cambria" w:cs="Cambria"/>
        </w:rPr>
        <w:t>teaching of</w:t>
      </w:r>
      <w:r>
        <w:rPr>
          <w:rFonts w:ascii="Cambria" w:eastAsia="Cambria" w:hAnsi="Cambria" w:cs="Cambria"/>
        </w:rPr>
        <w:t xml:space="preserve"> processes. </w:t>
      </w:r>
      <w:r w:rsidR="00293C86">
        <w:rPr>
          <w:rFonts w:ascii="Cambria" w:eastAsia="Cambria" w:hAnsi="Cambria" w:cs="Cambria"/>
        </w:rPr>
        <w:t>Often,</w:t>
      </w:r>
      <w:r>
        <w:rPr>
          <w:rFonts w:ascii="Cambria" w:eastAsia="Cambria" w:hAnsi="Cambria" w:cs="Cambria"/>
        </w:rPr>
        <w:t xml:space="preserve"> these cultural differences pose challenges to the process of planning collaboration work.</w:t>
      </w:r>
    </w:p>
    <w:p w14:paraId="3EA08D42" w14:textId="77777777" w:rsidR="00AA2530" w:rsidRDefault="00AA2530" w:rsidP="007E2465">
      <w:pPr>
        <w:spacing w:line="480" w:lineRule="auto"/>
        <w:ind w:left="1440" w:right="685"/>
        <w:jc w:val="both"/>
        <w:rPr>
          <w:rFonts w:ascii="Cambria" w:eastAsia="Cambria" w:hAnsi="Cambria" w:cs="Cambria"/>
        </w:rPr>
      </w:pPr>
    </w:p>
    <w:p w14:paraId="3057E85B" w14:textId="04199B9D" w:rsidR="00AA2530" w:rsidRDefault="00E46C39" w:rsidP="007E2465">
      <w:pPr>
        <w:spacing w:line="480" w:lineRule="auto"/>
        <w:ind w:left="1440" w:right="685"/>
        <w:jc w:val="both"/>
        <w:rPr>
          <w:rFonts w:ascii="Cambria" w:eastAsia="Cambria" w:hAnsi="Cambria" w:cs="Cambria"/>
        </w:rPr>
      </w:pPr>
      <w:r>
        <w:rPr>
          <w:rFonts w:ascii="Cambria" w:eastAsia="Cambria" w:hAnsi="Cambria" w:cs="Cambria"/>
        </w:rPr>
        <w:t xml:space="preserve">Honestly, </w:t>
      </w:r>
      <w:r w:rsidR="00293C86">
        <w:rPr>
          <w:rFonts w:ascii="Cambria" w:eastAsia="Cambria" w:hAnsi="Cambria" w:cs="Cambria"/>
        </w:rPr>
        <w:t>most maths</w:t>
      </w:r>
      <w:r>
        <w:rPr>
          <w:rFonts w:ascii="Cambria" w:eastAsia="Cambria" w:hAnsi="Cambria" w:cs="Cambria"/>
        </w:rPr>
        <w:t xml:space="preserve"> teachers won't understand how intellectually demanding many design techniques in design and technology are, and they may think that the culture of design and technology is all about craft skills</w:t>
      </w:r>
      <w:r w:rsidR="00293C86">
        <w:rPr>
          <w:rFonts w:ascii="Cambria" w:eastAsia="Cambria" w:hAnsi="Cambria" w:cs="Cambria"/>
        </w:rPr>
        <w:t>. [</w:t>
      </w:r>
      <w:r>
        <w:rPr>
          <w:rFonts w:ascii="Cambria" w:eastAsia="Cambria" w:hAnsi="Cambria" w:cs="Cambria"/>
        </w:rPr>
        <w:t>TDL]</w:t>
      </w:r>
    </w:p>
    <w:p w14:paraId="3779BA8F" w14:textId="2C42CF74" w:rsidR="00AA2530" w:rsidRDefault="00E46C39" w:rsidP="007E2465">
      <w:pPr>
        <w:spacing w:before="200" w:line="480" w:lineRule="auto"/>
        <w:ind w:left="1440" w:right="685"/>
        <w:jc w:val="both"/>
        <w:rPr>
          <w:rFonts w:ascii="Cambria" w:eastAsia="Cambria" w:hAnsi="Cambria" w:cs="Cambria"/>
        </w:rPr>
      </w:pPr>
      <w:r>
        <w:rPr>
          <w:rFonts w:ascii="Cambria" w:eastAsia="Cambria" w:hAnsi="Cambria" w:cs="Cambria"/>
        </w:rPr>
        <w:t>When I've spoken to maths teachers in the past, I've found that they don't like how people often think of maths as a service subject instead of recognising that all subjects, including maths, have their own cultures</w:t>
      </w:r>
      <w:r w:rsidR="00293C86">
        <w:rPr>
          <w:rFonts w:ascii="Cambria" w:eastAsia="Cambria" w:hAnsi="Cambria" w:cs="Cambria"/>
        </w:rPr>
        <w:t>. [</w:t>
      </w:r>
      <w:r>
        <w:rPr>
          <w:rFonts w:ascii="Cambria" w:eastAsia="Cambria" w:hAnsi="Cambria" w:cs="Cambria"/>
        </w:rPr>
        <w:t>TDL]</w:t>
      </w:r>
    </w:p>
    <w:p w14:paraId="62FAF7AA" w14:textId="7EE4368F" w:rsidR="00A540FC" w:rsidRPr="00A540FC" w:rsidRDefault="00A540FC" w:rsidP="007E2465">
      <w:pPr>
        <w:spacing w:before="200" w:line="480" w:lineRule="auto"/>
        <w:ind w:left="720" w:right="685"/>
        <w:jc w:val="both"/>
        <w:rPr>
          <w:rFonts w:ascii="Cambria" w:eastAsia="Cambria" w:hAnsi="Cambria" w:cs="Cambria"/>
        </w:rPr>
      </w:pPr>
      <w:r w:rsidRPr="00A540FC">
        <w:rPr>
          <w:rFonts w:ascii="Cambria" w:eastAsia="Cambria" w:hAnsi="Cambria" w:cs="Cambria"/>
        </w:rPr>
        <w:t>This viewpoint is endorsed by Sage (2002) who asserts that every subject's curriculum possesses a comprehensive understanding of its philosophical foundation, content</w:t>
      </w:r>
      <w:r>
        <w:rPr>
          <w:rFonts w:ascii="Cambria" w:eastAsia="Cambria" w:hAnsi="Cambria" w:cs="Cambria"/>
        </w:rPr>
        <w:t>s</w:t>
      </w:r>
      <w:r w:rsidRPr="00A540FC">
        <w:rPr>
          <w:rFonts w:ascii="Cambria" w:eastAsia="Cambria" w:hAnsi="Cambria" w:cs="Cambria"/>
        </w:rPr>
        <w:t>, and teaching approaches</w:t>
      </w:r>
      <w:r>
        <w:rPr>
          <w:rFonts w:ascii="Cambria" w:eastAsia="Cambria" w:hAnsi="Cambria" w:cs="Cambria"/>
        </w:rPr>
        <w:t xml:space="preserve"> which provides each </w:t>
      </w:r>
      <w:r w:rsidRPr="00A540FC">
        <w:rPr>
          <w:rFonts w:ascii="Cambria" w:eastAsia="Cambria" w:hAnsi="Cambria" w:cs="Cambria"/>
        </w:rPr>
        <w:t>subject</w:t>
      </w:r>
      <w:r>
        <w:rPr>
          <w:rFonts w:ascii="Cambria" w:eastAsia="Cambria" w:hAnsi="Cambria" w:cs="Cambria"/>
        </w:rPr>
        <w:t xml:space="preserve"> with </w:t>
      </w:r>
      <w:r w:rsidRPr="00A540FC">
        <w:rPr>
          <w:rFonts w:ascii="Cambria" w:eastAsia="Cambria" w:hAnsi="Cambria" w:cs="Cambria"/>
        </w:rPr>
        <w:t>its own distinct culture that necessitates careful consideration when engaging in collaboration.</w:t>
      </w:r>
    </w:p>
    <w:p w14:paraId="3E72DE8C" w14:textId="50FC1C75" w:rsidR="00AA2530" w:rsidRPr="00293C86" w:rsidRDefault="00E46C39" w:rsidP="00CF4425">
      <w:pPr>
        <w:spacing w:before="200" w:line="360" w:lineRule="auto"/>
        <w:ind w:left="720" w:right="685"/>
        <w:jc w:val="both"/>
        <w:rPr>
          <w:rFonts w:ascii="Cambria" w:eastAsia="Cambria" w:hAnsi="Cambria" w:cs="Cambria"/>
          <w:sz w:val="32"/>
          <w:szCs w:val="32"/>
          <w:u w:val="single"/>
        </w:rPr>
      </w:pPr>
      <w:r w:rsidRPr="00293C86">
        <w:rPr>
          <w:rFonts w:ascii="Cambria" w:eastAsia="Cambria" w:hAnsi="Cambria" w:cs="Cambria"/>
          <w:sz w:val="32"/>
          <w:szCs w:val="32"/>
          <w:u w:val="single"/>
        </w:rPr>
        <w:t>4.1.6 Conceptual development</w:t>
      </w:r>
    </w:p>
    <w:p w14:paraId="57D0881C" w14:textId="1B9469CF"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 xml:space="preserve">All maths </w:t>
      </w:r>
      <w:r w:rsidR="00A540FC">
        <w:rPr>
          <w:rFonts w:ascii="Cambria" w:eastAsia="Cambria" w:hAnsi="Cambria" w:cs="Cambria"/>
        </w:rPr>
        <w:t xml:space="preserve">teachers who were interviewed </w:t>
      </w:r>
      <w:r>
        <w:rPr>
          <w:rFonts w:ascii="Cambria" w:eastAsia="Cambria" w:hAnsi="Cambria" w:cs="Cambria"/>
        </w:rPr>
        <w:t xml:space="preserve">agree without exception that conceptual difference between maths and D&amp;T is by far the most important issue to be addressed before any collaboration is initiated. MBL believes the ability of students to transfer knowledge and comprehension from one subject area to another is often limited, and this phenomenon cannot be attributed to any shortcomings on the part of the students themselves. According to MBL, the pedagogical approach to teaching mathematics prioritises the attainment of conceptual comprehension, which may not necessarily facilitate the acquisition of practical knowledge that can be applied in the field of design and technology.  </w:t>
      </w:r>
      <w:r w:rsidR="00B67034">
        <w:rPr>
          <w:rFonts w:ascii="Cambria" w:eastAsia="Cambria" w:hAnsi="Cambria" w:cs="Cambria"/>
        </w:rPr>
        <w:t xml:space="preserve">This view was also supported by MA who said: </w:t>
      </w:r>
    </w:p>
    <w:p w14:paraId="76027F8C" w14:textId="24240010" w:rsidR="00AA2530" w:rsidRDefault="00B67034" w:rsidP="007E2465">
      <w:pPr>
        <w:spacing w:before="200" w:line="480" w:lineRule="auto"/>
        <w:ind w:left="1440" w:right="685"/>
        <w:jc w:val="both"/>
        <w:rPr>
          <w:rFonts w:ascii="Cambria" w:eastAsia="Cambria" w:hAnsi="Cambria" w:cs="Cambria"/>
        </w:rPr>
      </w:pPr>
      <w:r>
        <w:rPr>
          <w:rFonts w:ascii="Cambria" w:eastAsia="Cambria" w:hAnsi="Cambria" w:cs="Cambria"/>
        </w:rPr>
        <w:t>“</w:t>
      </w:r>
      <w:r w:rsidR="00E46C39">
        <w:rPr>
          <w:rFonts w:ascii="Cambria" w:eastAsia="Cambria" w:hAnsi="Cambria" w:cs="Cambria"/>
        </w:rPr>
        <w:t>Teachers will try to make sure that students understand the basic ideas, but in design and technology, they need to be able to use those ideas</w:t>
      </w:r>
      <w:r w:rsidR="00293C86">
        <w:rPr>
          <w:rFonts w:ascii="Cambria" w:eastAsia="Cambria" w:hAnsi="Cambria" w:cs="Cambria"/>
        </w:rPr>
        <w:t>.</w:t>
      </w:r>
      <w:r>
        <w:rPr>
          <w:rFonts w:ascii="Cambria" w:eastAsia="Cambria" w:hAnsi="Cambria" w:cs="Cambria"/>
        </w:rPr>
        <w:t>”</w:t>
      </w:r>
    </w:p>
    <w:p w14:paraId="58E414D8" w14:textId="12BB42BD" w:rsidR="00AA2530" w:rsidRDefault="00E46C39" w:rsidP="007E2465">
      <w:pPr>
        <w:spacing w:before="200" w:line="480" w:lineRule="auto"/>
        <w:ind w:left="720" w:right="685"/>
        <w:jc w:val="both"/>
        <w:rPr>
          <w:rFonts w:ascii="Cambria" w:eastAsia="Cambria" w:hAnsi="Cambria" w:cs="Cambria"/>
        </w:rPr>
      </w:pPr>
      <w:r>
        <w:rPr>
          <w:rFonts w:ascii="Cambria" w:eastAsia="Cambria" w:hAnsi="Cambria" w:cs="Cambria"/>
        </w:rPr>
        <w:t xml:space="preserve">For MA, the development of mathematical skills is intended to serve the objectives of mathematics. </w:t>
      </w:r>
      <w:r w:rsidR="00DA4A07">
        <w:rPr>
          <w:rFonts w:ascii="Cambria" w:eastAsia="Cambria" w:hAnsi="Cambria" w:cs="Cambria"/>
        </w:rPr>
        <w:t>To</w:t>
      </w:r>
      <w:r>
        <w:rPr>
          <w:rFonts w:ascii="Cambria" w:eastAsia="Cambria" w:hAnsi="Cambria" w:cs="Cambria"/>
        </w:rPr>
        <w:t xml:space="preserve"> ensure that these skills can be successfully transferred and applied in other </w:t>
      </w:r>
      <w:r>
        <w:rPr>
          <w:rFonts w:ascii="Cambria" w:eastAsia="Cambria" w:hAnsi="Cambria" w:cs="Cambria"/>
        </w:rPr>
        <w:lastRenderedPageBreak/>
        <w:t>subject areas, it is imperative to provide students with adequate support for any collaboration to succeed.</w:t>
      </w:r>
    </w:p>
    <w:p w14:paraId="41008D64" w14:textId="77777777" w:rsidR="00AA2530" w:rsidRPr="00293C86" w:rsidRDefault="00E46C39" w:rsidP="00CF4425">
      <w:pPr>
        <w:spacing w:before="200" w:line="360" w:lineRule="auto"/>
        <w:ind w:left="720" w:right="685"/>
        <w:jc w:val="both"/>
        <w:rPr>
          <w:rFonts w:ascii="Cambria" w:eastAsia="Cambria" w:hAnsi="Cambria" w:cs="Cambria"/>
          <w:sz w:val="32"/>
          <w:szCs w:val="32"/>
          <w:u w:val="single"/>
        </w:rPr>
      </w:pPr>
      <w:r w:rsidRPr="00293C86">
        <w:rPr>
          <w:rFonts w:ascii="Cambria" w:eastAsia="Cambria" w:hAnsi="Cambria" w:cs="Cambria"/>
          <w:sz w:val="32"/>
          <w:szCs w:val="32"/>
          <w:u w:val="single"/>
        </w:rPr>
        <w:t>4.1.7 Workload</w:t>
      </w:r>
    </w:p>
    <w:p w14:paraId="4D3D16E2" w14:textId="4313EB16"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 xml:space="preserve">It was unanimously agreed upon by </w:t>
      </w:r>
      <w:r w:rsidR="00DA4A07">
        <w:rPr>
          <w:rFonts w:ascii="Cambria" w:eastAsia="Cambria" w:hAnsi="Cambria" w:cs="Cambria"/>
        </w:rPr>
        <w:t>all</w:t>
      </w:r>
      <w:r>
        <w:rPr>
          <w:rFonts w:ascii="Cambria" w:eastAsia="Cambria" w:hAnsi="Cambria" w:cs="Cambria"/>
        </w:rPr>
        <w:t xml:space="preserve"> the teachers that the amount of work required at school presents a significant obstacle to any kind of collaborative effort.  </w:t>
      </w:r>
    </w:p>
    <w:p w14:paraId="3BA3C8F9" w14:textId="33C0FE7A" w:rsidR="00AA2530" w:rsidRDefault="00E46C39" w:rsidP="007E2465">
      <w:pPr>
        <w:spacing w:before="200" w:line="480" w:lineRule="auto"/>
        <w:ind w:left="1440" w:right="685"/>
        <w:rPr>
          <w:rFonts w:ascii="Cambria" w:eastAsia="Cambria" w:hAnsi="Cambria" w:cs="Cambria"/>
        </w:rPr>
      </w:pPr>
      <w:r>
        <w:rPr>
          <w:rFonts w:ascii="Cambria" w:eastAsia="Cambria" w:hAnsi="Cambria" w:cs="Cambria"/>
        </w:rPr>
        <w:t xml:space="preserve">Planning high-quality lessons, covering absent colleagues, attending departmental meetings, and no </w:t>
      </w:r>
      <w:r w:rsidR="00293C86">
        <w:rPr>
          <w:rFonts w:ascii="Cambria" w:eastAsia="Cambria" w:hAnsi="Cambria" w:cs="Cambria"/>
        </w:rPr>
        <w:t>PPA (Planning</w:t>
      </w:r>
      <w:r>
        <w:rPr>
          <w:rFonts w:ascii="Cambria" w:eastAsia="Cambria" w:hAnsi="Cambria" w:cs="Cambria"/>
        </w:rPr>
        <w:t xml:space="preserve">, </w:t>
      </w:r>
      <w:r w:rsidR="00DA4A07">
        <w:rPr>
          <w:rFonts w:ascii="Cambria" w:eastAsia="Cambria" w:hAnsi="Cambria" w:cs="Cambria"/>
        </w:rPr>
        <w:t>preparation,</w:t>
      </w:r>
      <w:r>
        <w:rPr>
          <w:rFonts w:ascii="Cambria" w:eastAsia="Cambria" w:hAnsi="Cambria" w:cs="Cambria"/>
        </w:rPr>
        <w:t xml:space="preserve"> and assessment) is all time-consuming</w:t>
      </w:r>
      <w:r w:rsidR="00293C86">
        <w:rPr>
          <w:rFonts w:ascii="Cambria" w:eastAsia="Cambria" w:hAnsi="Cambria" w:cs="Cambria"/>
        </w:rPr>
        <w:t>. [</w:t>
      </w:r>
      <w:r>
        <w:rPr>
          <w:rFonts w:ascii="Cambria" w:eastAsia="Cambria" w:hAnsi="Cambria" w:cs="Cambria"/>
        </w:rPr>
        <w:t>MS]</w:t>
      </w:r>
    </w:p>
    <w:p w14:paraId="1561CF60" w14:textId="4A373951" w:rsidR="00AA2530" w:rsidRDefault="00E46C39" w:rsidP="007E2465">
      <w:pPr>
        <w:spacing w:before="200" w:line="480" w:lineRule="auto"/>
        <w:ind w:left="1440" w:right="685"/>
        <w:rPr>
          <w:rFonts w:ascii="Cambria" w:eastAsia="Cambria" w:hAnsi="Cambria" w:cs="Cambria"/>
        </w:rPr>
      </w:pPr>
      <w:r>
        <w:rPr>
          <w:rFonts w:ascii="Cambria" w:eastAsia="Cambria" w:hAnsi="Cambria" w:cs="Cambria"/>
        </w:rPr>
        <w:t xml:space="preserve">  I have to spend a lot of time marking kids work, especially during the weekend    and start my week very tired</w:t>
      </w:r>
      <w:r w:rsidR="00C20474">
        <w:rPr>
          <w:rFonts w:ascii="Cambria" w:eastAsia="Cambria" w:hAnsi="Cambria" w:cs="Cambria"/>
        </w:rPr>
        <w:t>. [</w:t>
      </w:r>
      <w:r>
        <w:rPr>
          <w:rFonts w:ascii="Cambria" w:eastAsia="Cambria" w:hAnsi="Cambria" w:cs="Cambria"/>
        </w:rPr>
        <w:t>MBL]</w:t>
      </w:r>
    </w:p>
    <w:p w14:paraId="645D6453" w14:textId="3E44266C" w:rsidR="00AA2530" w:rsidRDefault="00E46C39" w:rsidP="007E2465">
      <w:pPr>
        <w:spacing w:before="200" w:line="480" w:lineRule="auto"/>
        <w:ind w:left="1440" w:right="685"/>
        <w:rPr>
          <w:rFonts w:ascii="Cambria" w:eastAsia="Cambria" w:hAnsi="Cambria" w:cs="Cambria"/>
        </w:rPr>
      </w:pPr>
      <w:r>
        <w:rPr>
          <w:rFonts w:ascii="Cambria" w:eastAsia="Cambria" w:hAnsi="Cambria" w:cs="Cambria"/>
        </w:rPr>
        <w:t>Not enough time during the school day, I always feel tired and overworked and very stressful</w:t>
      </w:r>
      <w:r w:rsidR="00C20474">
        <w:rPr>
          <w:rFonts w:ascii="Cambria" w:eastAsia="Cambria" w:hAnsi="Cambria" w:cs="Cambria"/>
        </w:rPr>
        <w:t>. [</w:t>
      </w:r>
      <w:r>
        <w:rPr>
          <w:rFonts w:ascii="Cambria" w:eastAsia="Cambria" w:hAnsi="Cambria" w:cs="Cambria"/>
        </w:rPr>
        <w:t>TF]</w:t>
      </w:r>
    </w:p>
    <w:p w14:paraId="6DDEA4CF" w14:textId="7BDE61B9" w:rsidR="00AA2530" w:rsidRDefault="00E46C39" w:rsidP="00CF4425">
      <w:pPr>
        <w:spacing w:before="200" w:line="480" w:lineRule="auto"/>
        <w:ind w:left="720" w:right="685"/>
        <w:jc w:val="both"/>
        <w:rPr>
          <w:rFonts w:ascii="Cambria" w:eastAsia="Cambria" w:hAnsi="Cambria" w:cs="Cambria"/>
        </w:rPr>
      </w:pPr>
      <w:r>
        <w:rPr>
          <w:rFonts w:ascii="Cambria" w:eastAsia="Cambria" w:hAnsi="Cambria" w:cs="Cambria"/>
        </w:rPr>
        <w:t xml:space="preserve">In summary, </w:t>
      </w:r>
      <w:r w:rsidR="00C20474">
        <w:rPr>
          <w:rFonts w:ascii="Cambria" w:eastAsia="Cambria" w:hAnsi="Cambria" w:cs="Cambria"/>
        </w:rPr>
        <w:t>all of</w:t>
      </w:r>
      <w:r>
        <w:rPr>
          <w:rFonts w:ascii="Cambria" w:eastAsia="Cambria" w:hAnsi="Cambria" w:cs="Cambria"/>
        </w:rPr>
        <w:t xml:space="preserve"> participants concurred that limitations exist </w:t>
      </w:r>
      <w:r w:rsidR="00DA4A07">
        <w:rPr>
          <w:rFonts w:ascii="Cambria" w:eastAsia="Cambria" w:hAnsi="Cambria" w:cs="Cambria"/>
        </w:rPr>
        <w:t>regarding</w:t>
      </w:r>
      <w:r>
        <w:rPr>
          <w:rFonts w:ascii="Cambria" w:eastAsia="Cambria" w:hAnsi="Cambria" w:cs="Cambria"/>
        </w:rPr>
        <w:t xml:space="preserve"> impeding collaborative efforts in Mathematics and Technology subjects, albeit with some variance in identifying the specific boundaries. Most participants believe that the </w:t>
      </w:r>
      <w:r w:rsidR="00DA4A07">
        <w:rPr>
          <w:rFonts w:ascii="Cambria" w:eastAsia="Cambria" w:hAnsi="Cambria" w:cs="Cambria"/>
        </w:rPr>
        <w:t>limitations</w:t>
      </w:r>
      <w:r>
        <w:rPr>
          <w:rFonts w:ascii="Cambria" w:eastAsia="Cambria" w:hAnsi="Cambria" w:cs="Cambria"/>
        </w:rPr>
        <w:t xml:space="preserve"> can be overcome, albeit with a significant investment of time and effort from senior team leaders.</w:t>
      </w:r>
      <w:r w:rsidR="00F27A2B">
        <w:rPr>
          <w:rFonts w:ascii="Cambria" w:eastAsia="Cambria" w:hAnsi="Cambria" w:cs="Cambria"/>
        </w:rPr>
        <w:t xml:space="preserve"> Based on my own experience, there are different ways for teachers to collaborate to raise students outcome including: </w:t>
      </w:r>
    </w:p>
    <w:p w14:paraId="38A8D36A" w14:textId="4C31DED6" w:rsidR="00F27A2B" w:rsidRPr="00F27A2B" w:rsidRDefault="00F27A2B" w:rsidP="007E2465">
      <w:pPr>
        <w:spacing w:before="200" w:line="480" w:lineRule="auto"/>
        <w:ind w:left="720" w:right="685"/>
        <w:jc w:val="both"/>
        <w:rPr>
          <w:rFonts w:ascii="Cambria" w:eastAsia="Cambria" w:hAnsi="Cambria" w:cs="Cambria"/>
        </w:rPr>
      </w:pPr>
      <w:r w:rsidRPr="00F27A2B">
        <w:rPr>
          <w:rFonts w:ascii="Cambria" w:eastAsia="Cambria" w:hAnsi="Cambria" w:cs="Cambria"/>
        </w:rPr>
        <w:t>•</w:t>
      </w:r>
      <w:r>
        <w:rPr>
          <w:rFonts w:ascii="Cambria" w:eastAsia="Cambria" w:hAnsi="Cambria" w:cs="Cambria"/>
        </w:rPr>
        <w:t xml:space="preserve"> </w:t>
      </w:r>
      <w:r w:rsidRPr="00F27A2B">
        <w:rPr>
          <w:rFonts w:ascii="Cambria" w:eastAsia="Cambria" w:hAnsi="Cambria" w:cs="Cambria"/>
        </w:rPr>
        <w:t>Share and discuss best practices in teaching and learning: Teachers can learn from one another and share their experiences and expertise to enhance their teaching and learning methods to raise students outcomes</w:t>
      </w:r>
    </w:p>
    <w:p w14:paraId="3FC34D78" w14:textId="6ABD1A4D" w:rsidR="00F27A2B" w:rsidRPr="00F27A2B" w:rsidRDefault="00F27A2B" w:rsidP="007E2465">
      <w:pPr>
        <w:spacing w:before="200" w:line="480" w:lineRule="auto"/>
        <w:ind w:left="720" w:right="685"/>
        <w:jc w:val="both"/>
        <w:rPr>
          <w:rFonts w:ascii="Cambria" w:eastAsia="Cambria" w:hAnsi="Cambria" w:cs="Cambria"/>
        </w:rPr>
      </w:pPr>
      <w:r w:rsidRPr="00F27A2B">
        <w:rPr>
          <w:rFonts w:ascii="Cambria" w:eastAsia="Cambria" w:hAnsi="Cambria" w:cs="Cambria"/>
        </w:rPr>
        <w:t>•</w:t>
      </w:r>
      <w:r>
        <w:rPr>
          <w:rFonts w:ascii="Cambria" w:eastAsia="Cambria" w:hAnsi="Cambria" w:cs="Cambria"/>
        </w:rPr>
        <w:t xml:space="preserve"> </w:t>
      </w:r>
      <w:r w:rsidRPr="00F27A2B">
        <w:rPr>
          <w:rFonts w:ascii="Cambria" w:eastAsia="Cambria" w:hAnsi="Cambria" w:cs="Cambria"/>
        </w:rPr>
        <w:t>Teachers can share  planning time with each other : collaborative efforts among teachers can be employed to strategically design lesson plans, evaluations, and supplementary tasks that will enhance the educational experience of their pupils.</w:t>
      </w:r>
    </w:p>
    <w:p w14:paraId="427FC4C4" w14:textId="73A6DE33" w:rsidR="00F27A2B" w:rsidRPr="00F27A2B" w:rsidRDefault="00F27A2B" w:rsidP="007E2465">
      <w:pPr>
        <w:spacing w:before="200" w:line="480" w:lineRule="auto"/>
        <w:ind w:left="720" w:right="685"/>
        <w:jc w:val="both"/>
        <w:rPr>
          <w:rFonts w:ascii="Cambria" w:eastAsia="Cambria" w:hAnsi="Cambria" w:cs="Cambria"/>
        </w:rPr>
      </w:pPr>
      <w:r w:rsidRPr="00F27A2B">
        <w:rPr>
          <w:rFonts w:ascii="Cambria" w:eastAsia="Cambria" w:hAnsi="Cambria" w:cs="Cambria"/>
        </w:rPr>
        <w:lastRenderedPageBreak/>
        <w:t>• By working together,  teachers can provide emotional support to each other: through the exchange of experiences and the provision of guidance, educators can provide emotional support to one another.</w:t>
      </w:r>
    </w:p>
    <w:p w14:paraId="3AAC7AAE" w14:textId="63A74FBF" w:rsidR="00F27A2B" w:rsidRPr="00F27A2B" w:rsidRDefault="00F27A2B" w:rsidP="007E2465">
      <w:pPr>
        <w:spacing w:before="200" w:line="480" w:lineRule="auto"/>
        <w:ind w:left="720" w:right="685"/>
        <w:jc w:val="both"/>
        <w:rPr>
          <w:rFonts w:ascii="Cambria" w:eastAsia="Cambria" w:hAnsi="Cambria" w:cs="Cambria"/>
        </w:rPr>
      </w:pPr>
      <w:r w:rsidRPr="00F27A2B">
        <w:rPr>
          <w:rFonts w:ascii="Cambria" w:eastAsia="Cambria" w:hAnsi="Cambria" w:cs="Cambria"/>
        </w:rPr>
        <w:t>•Teacher can develop relationships with their colleagues : In order to foster an atmosphere that is both friendly and conducive to collaboration, teachers can develop ties with their fellow educators.</w:t>
      </w:r>
    </w:p>
    <w:p w14:paraId="05EB3922" w14:textId="5B52BF1D" w:rsidR="00F27A2B" w:rsidRPr="00F27A2B" w:rsidRDefault="00F27A2B" w:rsidP="007E2465">
      <w:pPr>
        <w:spacing w:before="200" w:line="480" w:lineRule="auto"/>
        <w:ind w:left="720" w:right="685"/>
        <w:jc w:val="both"/>
        <w:rPr>
          <w:rFonts w:ascii="Cambria" w:eastAsia="Cambria" w:hAnsi="Cambria" w:cs="Cambria"/>
        </w:rPr>
      </w:pPr>
      <w:r w:rsidRPr="00F27A2B">
        <w:rPr>
          <w:rFonts w:ascii="Cambria" w:eastAsia="Cambria" w:hAnsi="Cambria" w:cs="Cambria"/>
        </w:rPr>
        <w:t>•</w:t>
      </w:r>
      <w:r>
        <w:rPr>
          <w:rFonts w:ascii="Cambria" w:eastAsia="Cambria" w:hAnsi="Cambria" w:cs="Cambria"/>
        </w:rPr>
        <w:t xml:space="preserve"> </w:t>
      </w:r>
      <w:r w:rsidRPr="00F27A2B">
        <w:rPr>
          <w:rFonts w:ascii="Cambria" w:eastAsia="Cambria" w:hAnsi="Cambria" w:cs="Cambria"/>
        </w:rPr>
        <w:t>Allocate time for collaboration during the school day: teachers can schedule time during  the school day to engage in collaborative activities, such as during lunch breaks or after school hours.</w:t>
      </w:r>
    </w:p>
    <w:p w14:paraId="24F1EA01" w14:textId="4A8A8C7E" w:rsidR="00F27A2B" w:rsidRDefault="00F27A2B" w:rsidP="007E2465">
      <w:pPr>
        <w:spacing w:before="200" w:line="480" w:lineRule="auto"/>
        <w:ind w:left="720" w:right="685"/>
        <w:jc w:val="both"/>
        <w:rPr>
          <w:rFonts w:ascii="Cambria" w:eastAsia="Cambria" w:hAnsi="Cambria" w:cs="Cambria"/>
        </w:rPr>
      </w:pPr>
      <w:r w:rsidRPr="00F27A2B">
        <w:rPr>
          <w:rFonts w:ascii="Cambria" w:eastAsia="Cambria" w:hAnsi="Cambria" w:cs="Cambria"/>
        </w:rPr>
        <w:t>•</w:t>
      </w:r>
      <w:r>
        <w:rPr>
          <w:rFonts w:ascii="Cambria" w:eastAsia="Cambria" w:hAnsi="Cambria" w:cs="Cambria"/>
        </w:rPr>
        <w:t xml:space="preserve"> </w:t>
      </w:r>
      <w:r w:rsidRPr="00F27A2B">
        <w:rPr>
          <w:rFonts w:ascii="Cambria" w:eastAsia="Cambria" w:hAnsi="Cambria" w:cs="Cambria"/>
        </w:rPr>
        <w:t>Teaching and learning can be a shared responsibility: when teachers  collaborate, they can lighten their load while also raising students outcomes.</w:t>
      </w:r>
    </w:p>
    <w:p w14:paraId="11657F2E" w14:textId="0F0BFE69" w:rsidR="00AA2530" w:rsidRPr="00C20474" w:rsidRDefault="00D26C13" w:rsidP="007E2465">
      <w:pPr>
        <w:spacing w:before="200" w:line="480" w:lineRule="auto"/>
        <w:ind w:left="720" w:right="685"/>
        <w:jc w:val="both"/>
        <w:rPr>
          <w:rFonts w:ascii="Cambria" w:eastAsia="Cambria" w:hAnsi="Cambria" w:cs="Cambria"/>
          <w:b/>
          <w:sz w:val="32"/>
          <w:szCs w:val="32"/>
          <w:u w:val="single"/>
        </w:rPr>
      </w:pPr>
      <w:r>
        <w:rPr>
          <w:rFonts w:ascii="Cambria" w:eastAsia="Cambria" w:hAnsi="Cambria" w:cs="Cambria"/>
          <w:b/>
          <w:sz w:val="32"/>
          <w:szCs w:val="32"/>
          <w:u w:val="single"/>
        </w:rPr>
        <w:t>4.2 Data g</w:t>
      </w:r>
      <w:r w:rsidR="00E46C39" w:rsidRPr="00C20474">
        <w:rPr>
          <w:rFonts w:ascii="Cambria" w:eastAsia="Cambria" w:hAnsi="Cambria" w:cs="Cambria"/>
          <w:b/>
          <w:sz w:val="32"/>
          <w:szCs w:val="32"/>
          <w:u w:val="single"/>
        </w:rPr>
        <w:t xml:space="preserve">athering from </w:t>
      </w:r>
      <w:r w:rsidR="000662BF">
        <w:rPr>
          <w:rFonts w:ascii="Cambria" w:eastAsia="Cambria" w:hAnsi="Cambria" w:cs="Cambria"/>
          <w:b/>
          <w:sz w:val="32"/>
          <w:szCs w:val="32"/>
          <w:u w:val="single"/>
        </w:rPr>
        <w:t>students</w:t>
      </w:r>
      <w:r w:rsidR="00DA4A07" w:rsidRPr="00C20474">
        <w:rPr>
          <w:rFonts w:ascii="Cambria" w:eastAsia="Cambria" w:hAnsi="Cambria" w:cs="Cambria"/>
          <w:b/>
          <w:sz w:val="32"/>
          <w:szCs w:val="32"/>
          <w:u w:val="single"/>
        </w:rPr>
        <w:t>.</w:t>
      </w:r>
    </w:p>
    <w:p w14:paraId="7DCCC36D" w14:textId="4E63190C" w:rsidR="00AA2530" w:rsidRDefault="00DA4A07" w:rsidP="007E2465">
      <w:pPr>
        <w:spacing w:line="480" w:lineRule="auto"/>
        <w:ind w:left="720" w:right="685"/>
        <w:jc w:val="both"/>
        <w:rPr>
          <w:rFonts w:ascii="Cambria" w:eastAsia="Cambria" w:hAnsi="Cambria" w:cs="Cambria"/>
        </w:rPr>
      </w:pPr>
      <w:r>
        <w:rPr>
          <w:rFonts w:ascii="Cambria" w:eastAsia="Cambria" w:hAnsi="Cambria" w:cs="Cambria"/>
        </w:rPr>
        <w:t>Most</w:t>
      </w:r>
      <w:r w:rsidR="00E46C39">
        <w:rPr>
          <w:rFonts w:ascii="Cambria" w:eastAsia="Cambria" w:hAnsi="Cambria" w:cs="Cambria"/>
        </w:rPr>
        <w:t xml:space="preserve"> </w:t>
      </w:r>
      <w:r w:rsidR="00B67034">
        <w:rPr>
          <w:rFonts w:ascii="Cambria" w:eastAsia="Cambria" w:hAnsi="Cambria" w:cs="Cambria"/>
        </w:rPr>
        <w:t>pupils</w:t>
      </w:r>
      <w:r w:rsidR="00E46C39">
        <w:rPr>
          <w:rFonts w:ascii="Cambria" w:eastAsia="Cambria" w:hAnsi="Cambria" w:cs="Cambria"/>
        </w:rPr>
        <w:t xml:space="preserve"> expressed consensus regarding the ease of transferring mathematical skills acquired in the mathematics </w:t>
      </w:r>
      <w:r w:rsidR="000662BF">
        <w:rPr>
          <w:rFonts w:ascii="Cambria" w:eastAsia="Cambria" w:hAnsi="Cambria" w:cs="Cambria"/>
        </w:rPr>
        <w:t>department if</w:t>
      </w:r>
      <w:r w:rsidR="00E46C39">
        <w:rPr>
          <w:rFonts w:ascii="Cambria" w:eastAsia="Cambria" w:hAnsi="Cambria" w:cs="Cambria"/>
        </w:rPr>
        <w:t xml:space="preserve"> one possesses a basic understanding of mathematical concepts.</w:t>
      </w:r>
    </w:p>
    <w:p w14:paraId="337223E2" w14:textId="36A9E4C0"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The data collected from the student population yielded themes, namely</w:t>
      </w:r>
      <w:r w:rsidR="00C20474">
        <w:rPr>
          <w:rFonts w:ascii="Cambria" w:eastAsia="Cambria" w:hAnsi="Cambria" w:cs="Cambria"/>
        </w:rPr>
        <w:t>, abilities</w:t>
      </w:r>
      <w:r>
        <w:rPr>
          <w:rFonts w:ascii="Cambria" w:eastAsia="Cambria" w:hAnsi="Cambria" w:cs="Cambria"/>
        </w:rPr>
        <w:t xml:space="preserve"> </w:t>
      </w:r>
      <w:r w:rsidR="00C20474">
        <w:rPr>
          <w:rFonts w:ascii="Cambria" w:eastAsia="Cambria" w:hAnsi="Cambria" w:cs="Cambria"/>
        </w:rPr>
        <w:t>and aptitude</w:t>
      </w:r>
      <w:r>
        <w:rPr>
          <w:rFonts w:ascii="Cambria" w:eastAsia="Cambria" w:hAnsi="Cambria" w:cs="Cambria"/>
        </w:rPr>
        <w:t xml:space="preserve"> for establishing </w:t>
      </w:r>
      <w:r w:rsidR="00C20474">
        <w:rPr>
          <w:rFonts w:ascii="Cambria" w:eastAsia="Cambria" w:hAnsi="Cambria" w:cs="Cambria"/>
        </w:rPr>
        <w:t>connections,</w:t>
      </w:r>
      <w:r>
        <w:rPr>
          <w:rFonts w:ascii="Cambria" w:eastAsia="Cambria" w:hAnsi="Cambria" w:cs="Cambria"/>
        </w:rPr>
        <w:t xml:space="preserve"> subject </w:t>
      </w:r>
      <w:r w:rsidR="00DA4A07">
        <w:rPr>
          <w:rFonts w:ascii="Cambria" w:eastAsia="Cambria" w:hAnsi="Cambria" w:cs="Cambria"/>
        </w:rPr>
        <w:t>nature,</w:t>
      </w:r>
      <w:r w:rsidR="00C20474">
        <w:rPr>
          <w:rFonts w:ascii="Cambria" w:eastAsia="Cambria" w:hAnsi="Cambria" w:cs="Cambria"/>
        </w:rPr>
        <w:t xml:space="preserve"> and</w:t>
      </w:r>
      <w:r>
        <w:rPr>
          <w:rFonts w:ascii="Cambria" w:eastAsia="Cambria" w:hAnsi="Cambria" w:cs="Cambria"/>
        </w:rPr>
        <w:t xml:space="preserve"> activities. </w:t>
      </w:r>
    </w:p>
    <w:p w14:paraId="3CD77589" w14:textId="580AF13B" w:rsidR="00AA2530" w:rsidRPr="00C20474" w:rsidRDefault="00E46C39" w:rsidP="00CF4425">
      <w:pPr>
        <w:spacing w:line="360" w:lineRule="auto"/>
        <w:ind w:left="720" w:right="685"/>
        <w:jc w:val="both"/>
        <w:rPr>
          <w:rFonts w:ascii="Cambria" w:eastAsia="Cambria" w:hAnsi="Cambria" w:cs="Cambria"/>
          <w:sz w:val="36"/>
          <w:szCs w:val="36"/>
          <w:u w:val="single"/>
        </w:rPr>
      </w:pPr>
      <w:r w:rsidRPr="00C20474">
        <w:rPr>
          <w:rFonts w:ascii="Cambria" w:eastAsia="Cambria" w:hAnsi="Cambria" w:cs="Cambria"/>
          <w:sz w:val="36"/>
          <w:szCs w:val="36"/>
          <w:u w:val="single"/>
        </w:rPr>
        <w:t>4.2.1</w:t>
      </w:r>
      <w:r w:rsidR="009159C9">
        <w:rPr>
          <w:rFonts w:ascii="Cambria" w:eastAsia="Cambria" w:hAnsi="Cambria" w:cs="Cambria"/>
          <w:sz w:val="36"/>
          <w:szCs w:val="36"/>
          <w:u w:val="single"/>
        </w:rPr>
        <w:t xml:space="preserve"> Student </w:t>
      </w:r>
      <w:r w:rsidR="00C57660">
        <w:rPr>
          <w:rFonts w:ascii="Cambria" w:eastAsia="Cambria" w:hAnsi="Cambria" w:cs="Cambria"/>
          <w:sz w:val="36"/>
          <w:szCs w:val="36"/>
          <w:u w:val="single"/>
        </w:rPr>
        <w:t>Ability</w:t>
      </w:r>
    </w:p>
    <w:p w14:paraId="30C4D9D8" w14:textId="138D3C01" w:rsidR="00AA2530" w:rsidRDefault="00E46C39" w:rsidP="007E246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 xml:space="preserve">The consensus among students was that the transfer of mathematical skills to design and technology is contingent upon aptitude and the establishment of connections, with only a minority placing emphasis on the differentiation between the natures of the two subjects. </w:t>
      </w:r>
    </w:p>
    <w:p w14:paraId="3D5A36F4" w14:textId="54A86AF6" w:rsidR="000662BF" w:rsidRDefault="000662BF" w:rsidP="007E2465">
      <w:pPr>
        <w:pBdr>
          <w:top w:val="nil"/>
          <w:left w:val="nil"/>
          <w:bottom w:val="nil"/>
          <w:right w:val="nil"/>
          <w:between w:val="nil"/>
        </w:pBdr>
        <w:spacing w:line="480" w:lineRule="auto"/>
        <w:ind w:left="720" w:right="685"/>
        <w:jc w:val="both"/>
        <w:rPr>
          <w:rFonts w:ascii="Cambria" w:eastAsia="Cambria" w:hAnsi="Cambria" w:cs="Cambria"/>
          <w:highlight w:val="white"/>
        </w:rPr>
      </w:pPr>
      <w:r w:rsidRPr="000662BF">
        <w:rPr>
          <w:rFonts w:ascii="Cambria" w:eastAsia="Cambria" w:hAnsi="Cambria" w:cs="Cambria"/>
        </w:rPr>
        <w:t xml:space="preserve">The ability of students to apply mathematical knowledge in other subjects is crucial for achieving improved results, especially while engaging in practical tasks within the D&amp;T subject.  </w:t>
      </w:r>
    </w:p>
    <w:p w14:paraId="0AE5FB7A" w14:textId="0DA3E7B6" w:rsidR="00AA2530" w:rsidRDefault="00E46C39" w:rsidP="007E2465">
      <w:pPr>
        <w:pBdr>
          <w:top w:val="nil"/>
          <w:left w:val="nil"/>
          <w:bottom w:val="nil"/>
          <w:right w:val="nil"/>
          <w:between w:val="nil"/>
        </w:pBdr>
        <w:spacing w:line="480" w:lineRule="auto"/>
        <w:ind w:left="1440" w:right="685"/>
        <w:jc w:val="both"/>
        <w:rPr>
          <w:rFonts w:ascii="Cambria" w:eastAsia="Cambria" w:hAnsi="Cambria" w:cs="Cambria"/>
          <w:highlight w:val="white"/>
        </w:rPr>
      </w:pPr>
      <w:r>
        <w:rPr>
          <w:rFonts w:ascii="Cambria" w:eastAsia="Cambria" w:hAnsi="Cambria" w:cs="Cambria"/>
          <w:highlight w:val="white"/>
        </w:rPr>
        <w:lastRenderedPageBreak/>
        <w:t xml:space="preserve">It's easy, students must have the ability to understand and apply mathematical concepts to D&amp;T, and </w:t>
      </w:r>
      <w:r w:rsidR="00C20474">
        <w:rPr>
          <w:rFonts w:ascii="Cambria" w:eastAsia="Cambria" w:hAnsi="Cambria" w:cs="Cambria"/>
          <w:highlight w:val="white"/>
        </w:rPr>
        <w:t>they [</w:t>
      </w:r>
      <w:r>
        <w:rPr>
          <w:rFonts w:ascii="Cambria" w:eastAsia="Cambria" w:hAnsi="Cambria" w:cs="Cambria"/>
          <w:highlight w:val="white"/>
        </w:rPr>
        <w:t>students] just need to make connections between what they have lear</w:t>
      </w:r>
      <w:r w:rsidR="00C20474">
        <w:rPr>
          <w:rFonts w:ascii="Cambria" w:eastAsia="Cambria" w:hAnsi="Cambria" w:cs="Cambria"/>
          <w:highlight w:val="white"/>
        </w:rPr>
        <w:t>ned in maths and apply it to D&amp;</w:t>
      </w:r>
      <w:r w:rsidR="00DA4A07">
        <w:rPr>
          <w:rFonts w:ascii="Cambria" w:eastAsia="Cambria" w:hAnsi="Cambria" w:cs="Cambria"/>
          <w:highlight w:val="white"/>
        </w:rPr>
        <w:t>T. [</w:t>
      </w:r>
      <w:r>
        <w:rPr>
          <w:rFonts w:ascii="Cambria" w:eastAsia="Cambria" w:hAnsi="Cambria" w:cs="Cambria"/>
          <w:highlight w:val="white"/>
        </w:rPr>
        <w:t>AA]</w:t>
      </w:r>
    </w:p>
    <w:p w14:paraId="33ED4027" w14:textId="7CB56AB7" w:rsidR="00AA2530" w:rsidRDefault="00E46C39" w:rsidP="007E2465">
      <w:pPr>
        <w:pBdr>
          <w:top w:val="nil"/>
          <w:left w:val="nil"/>
          <w:bottom w:val="nil"/>
          <w:right w:val="nil"/>
          <w:between w:val="nil"/>
        </w:pBdr>
        <w:spacing w:line="480" w:lineRule="auto"/>
        <w:ind w:left="720" w:right="685"/>
        <w:jc w:val="both"/>
        <w:rPr>
          <w:rFonts w:ascii="Cambria" w:eastAsia="Cambria" w:hAnsi="Cambria" w:cs="Cambria"/>
          <w:highlight w:val="white"/>
        </w:rPr>
      </w:pPr>
      <w:r>
        <w:rPr>
          <w:rFonts w:ascii="Cambria" w:eastAsia="Cambria" w:hAnsi="Cambria" w:cs="Cambria"/>
          <w:highlight w:val="white"/>
        </w:rPr>
        <w:t>MA on the other hand emphasised that in addition to ability and making connections, they [students] must have a strong foundation in mathematics, as well as the ability to think criticall</w:t>
      </w:r>
      <w:r w:rsidR="00C20474">
        <w:rPr>
          <w:rFonts w:ascii="Cambria" w:eastAsia="Cambria" w:hAnsi="Cambria" w:cs="Cambria"/>
          <w:highlight w:val="white"/>
        </w:rPr>
        <w:t>y and solve problems because D&amp;T</w:t>
      </w:r>
      <w:r>
        <w:rPr>
          <w:rFonts w:ascii="Cambria" w:eastAsia="Cambria" w:hAnsi="Cambria" w:cs="Cambria"/>
          <w:highlight w:val="white"/>
        </w:rPr>
        <w:t xml:space="preserve"> tasks are about problem solving and not just an equation to solve.</w:t>
      </w:r>
    </w:p>
    <w:p w14:paraId="2FC2E0ED" w14:textId="279412E2" w:rsidR="00AA2530" w:rsidRDefault="00E46C39" w:rsidP="007E2465">
      <w:pPr>
        <w:pBdr>
          <w:top w:val="nil"/>
          <w:left w:val="nil"/>
          <w:bottom w:val="nil"/>
          <w:right w:val="nil"/>
          <w:between w:val="nil"/>
        </w:pBdr>
        <w:spacing w:line="480" w:lineRule="auto"/>
        <w:ind w:left="1440" w:right="685"/>
        <w:jc w:val="both"/>
        <w:rPr>
          <w:rFonts w:ascii="Cambria" w:eastAsia="Cambria" w:hAnsi="Cambria" w:cs="Cambria"/>
          <w:highlight w:val="white"/>
        </w:rPr>
      </w:pPr>
      <w:r>
        <w:rPr>
          <w:rFonts w:ascii="Cambria" w:eastAsia="Cambria" w:hAnsi="Cambria" w:cs="Cambria"/>
          <w:highlight w:val="white"/>
        </w:rPr>
        <w:t xml:space="preserve">Without maths you can’t do D&amp;T because you use precision and accuracy and </w:t>
      </w:r>
      <w:r w:rsidR="00DA4A07">
        <w:rPr>
          <w:rFonts w:ascii="Cambria" w:eastAsia="Cambria" w:hAnsi="Cambria" w:cs="Cambria"/>
          <w:highlight w:val="white"/>
        </w:rPr>
        <w:t>dimension,</w:t>
      </w:r>
      <w:r>
        <w:rPr>
          <w:rFonts w:ascii="Cambria" w:eastAsia="Cambria" w:hAnsi="Cambria" w:cs="Cambria"/>
          <w:highlight w:val="white"/>
        </w:rPr>
        <w:t xml:space="preserve"> but you need to understand the basics of mathematics</w:t>
      </w:r>
      <w:r w:rsidR="00C20474">
        <w:rPr>
          <w:rFonts w:ascii="Cambria" w:eastAsia="Cambria" w:hAnsi="Cambria" w:cs="Cambria"/>
          <w:highlight w:val="white"/>
        </w:rPr>
        <w:t>. [</w:t>
      </w:r>
      <w:r>
        <w:rPr>
          <w:rFonts w:ascii="Cambria" w:eastAsia="Cambria" w:hAnsi="Cambria" w:cs="Cambria"/>
          <w:highlight w:val="white"/>
        </w:rPr>
        <w:t>MP]</w:t>
      </w:r>
    </w:p>
    <w:p w14:paraId="0B1054BA" w14:textId="77777777" w:rsidR="00C20474" w:rsidRDefault="00E46C39" w:rsidP="00CF4425">
      <w:pPr>
        <w:spacing w:before="200" w:line="360" w:lineRule="auto"/>
        <w:ind w:left="720" w:right="685"/>
        <w:jc w:val="both"/>
        <w:rPr>
          <w:rFonts w:ascii="Cambria" w:eastAsia="Cambria" w:hAnsi="Cambria" w:cs="Cambria"/>
          <w:sz w:val="32"/>
          <w:szCs w:val="32"/>
          <w:u w:val="single"/>
        </w:rPr>
      </w:pPr>
      <w:r w:rsidRPr="00C20474">
        <w:rPr>
          <w:rFonts w:ascii="Cambria" w:eastAsia="Cambria" w:hAnsi="Cambria" w:cs="Cambria"/>
          <w:sz w:val="32"/>
          <w:szCs w:val="32"/>
          <w:u w:val="single"/>
        </w:rPr>
        <w:t>4.2.2 Subject nature</w:t>
      </w:r>
    </w:p>
    <w:p w14:paraId="17DAE034" w14:textId="3C05160D" w:rsidR="00AA2530" w:rsidRPr="00C20474" w:rsidRDefault="00E46C39" w:rsidP="007E2465">
      <w:pPr>
        <w:spacing w:line="480" w:lineRule="auto"/>
        <w:ind w:left="720" w:right="685"/>
        <w:jc w:val="both"/>
        <w:rPr>
          <w:rFonts w:ascii="Cambria" w:eastAsia="Cambria" w:hAnsi="Cambria" w:cs="Cambria"/>
          <w:sz w:val="32"/>
          <w:szCs w:val="32"/>
          <w:u w:val="single"/>
        </w:rPr>
      </w:pPr>
      <w:r>
        <w:rPr>
          <w:rFonts w:ascii="Cambria" w:eastAsia="Cambria" w:hAnsi="Cambria" w:cs="Cambria"/>
        </w:rPr>
        <w:t>At school level, the Design and Technology subject is accepted as the application of scientific principles or knowledge to tackle practical challenges and innovate solutions to real life situations</w:t>
      </w:r>
      <w:r w:rsidR="00C20474">
        <w:rPr>
          <w:rFonts w:ascii="Cambria" w:eastAsia="Cambria" w:hAnsi="Cambria" w:cs="Cambria"/>
        </w:rPr>
        <w:t>.</w:t>
      </w:r>
      <w:r>
        <w:rPr>
          <w:rFonts w:ascii="Cambria" w:eastAsia="Cambria" w:hAnsi="Cambria" w:cs="Cambria"/>
        </w:rPr>
        <w:t xml:space="preserve"> In contrast, mathematics is an academic discipline that emphasises the development of abstract concepts. Several students have conveyed their dissatisfaction regarding their inability to perform effectively in Design and Technology (D&amp;T) due to the inherent nature of the subject matter. Additionally, the teaching strategies employed in the </w:t>
      </w:r>
      <w:r w:rsidR="00DA4A07">
        <w:rPr>
          <w:rFonts w:ascii="Cambria" w:eastAsia="Cambria" w:hAnsi="Cambria" w:cs="Cambria"/>
        </w:rPr>
        <w:t>mathematics</w:t>
      </w:r>
      <w:r>
        <w:rPr>
          <w:rFonts w:ascii="Cambria" w:eastAsia="Cambria" w:hAnsi="Cambria" w:cs="Cambria"/>
        </w:rPr>
        <w:t xml:space="preserve"> department do not effectively draw analogies between mathematical concepts and their real-life applications, further exacerbating the issue.</w:t>
      </w:r>
    </w:p>
    <w:p w14:paraId="42D7E230" w14:textId="13E0DBD8" w:rsidR="00AA2530" w:rsidRDefault="00E46C39" w:rsidP="007E2465">
      <w:pPr>
        <w:pBdr>
          <w:top w:val="nil"/>
          <w:left w:val="nil"/>
          <w:bottom w:val="nil"/>
          <w:right w:val="nil"/>
          <w:between w:val="nil"/>
        </w:pBdr>
        <w:spacing w:line="480" w:lineRule="auto"/>
        <w:ind w:left="720" w:right="685"/>
        <w:rPr>
          <w:rFonts w:ascii="Cambria" w:eastAsia="Cambria" w:hAnsi="Cambria" w:cs="Cambria"/>
          <w:highlight w:val="white"/>
        </w:rPr>
      </w:pPr>
      <w:r>
        <w:rPr>
          <w:rFonts w:ascii="Cambria" w:eastAsia="Cambria" w:hAnsi="Cambria" w:cs="Cambria"/>
          <w:highlight w:val="white"/>
        </w:rPr>
        <w:t xml:space="preserve">ZH and </w:t>
      </w:r>
      <w:r w:rsidR="00C20474">
        <w:rPr>
          <w:rFonts w:ascii="Cambria" w:eastAsia="Cambria" w:hAnsi="Cambria" w:cs="Cambria"/>
          <w:highlight w:val="white"/>
        </w:rPr>
        <w:t>RS both</w:t>
      </w:r>
      <w:r>
        <w:rPr>
          <w:rFonts w:ascii="Cambria" w:eastAsia="Cambria" w:hAnsi="Cambria" w:cs="Cambria"/>
          <w:highlight w:val="white"/>
        </w:rPr>
        <w:t xml:space="preserve"> claimed that transferring </w:t>
      </w:r>
      <w:r w:rsidR="00C20474">
        <w:rPr>
          <w:rFonts w:ascii="Cambria" w:eastAsia="Cambria" w:hAnsi="Cambria" w:cs="Cambria"/>
          <w:highlight w:val="white"/>
        </w:rPr>
        <w:t>mathematics skills to D&amp;T</w:t>
      </w:r>
      <w:r>
        <w:rPr>
          <w:rFonts w:ascii="Cambria" w:eastAsia="Cambria" w:hAnsi="Cambria" w:cs="Cambria"/>
          <w:highlight w:val="white"/>
        </w:rPr>
        <w:t xml:space="preserve"> is very hard. Although they are good at maths and achieved grade 5 and 6 respectively in </w:t>
      </w:r>
      <w:r w:rsidR="00C20474">
        <w:rPr>
          <w:rFonts w:ascii="Cambria" w:eastAsia="Cambria" w:hAnsi="Cambria" w:cs="Cambria"/>
          <w:highlight w:val="white"/>
        </w:rPr>
        <w:t>their GCSE</w:t>
      </w:r>
      <w:r>
        <w:rPr>
          <w:rFonts w:ascii="Cambria" w:eastAsia="Cambria" w:hAnsi="Cambria" w:cs="Cambria"/>
          <w:highlight w:val="white"/>
        </w:rPr>
        <w:t xml:space="preserve"> maths exam</w:t>
      </w:r>
      <w:r w:rsidR="00C20474">
        <w:rPr>
          <w:rFonts w:ascii="Cambria" w:eastAsia="Cambria" w:hAnsi="Cambria" w:cs="Cambria"/>
          <w:highlight w:val="white"/>
        </w:rPr>
        <w:t>, they</w:t>
      </w:r>
      <w:r>
        <w:rPr>
          <w:rFonts w:ascii="Cambria" w:eastAsia="Cambria" w:hAnsi="Cambria" w:cs="Cambria"/>
          <w:highlight w:val="white"/>
        </w:rPr>
        <w:t xml:space="preserve"> still found it challenging to apply maths to </w:t>
      </w:r>
      <w:r w:rsidR="00C20474">
        <w:rPr>
          <w:rFonts w:ascii="Cambria" w:eastAsia="Cambria" w:hAnsi="Cambria" w:cs="Cambria"/>
          <w:highlight w:val="white"/>
        </w:rPr>
        <w:t>their A level D&amp;T</w:t>
      </w:r>
      <w:r>
        <w:rPr>
          <w:rFonts w:ascii="Cambria" w:eastAsia="Cambria" w:hAnsi="Cambria" w:cs="Cambria"/>
          <w:highlight w:val="white"/>
        </w:rPr>
        <w:t xml:space="preserve"> course.</w:t>
      </w:r>
    </w:p>
    <w:p w14:paraId="6CF402B8" w14:textId="68193B5C" w:rsidR="00CF4425" w:rsidRDefault="00C20474" w:rsidP="00CF4425">
      <w:pPr>
        <w:pBdr>
          <w:top w:val="nil"/>
          <w:left w:val="nil"/>
          <w:bottom w:val="nil"/>
          <w:right w:val="nil"/>
          <w:between w:val="nil"/>
        </w:pBdr>
        <w:spacing w:line="480" w:lineRule="auto"/>
        <w:ind w:left="1440" w:right="685"/>
        <w:rPr>
          <w:rFonts w:ascii="Cambria" w:eastAsia="Cambria" w:hAnsi="Cambria" w:cs="Cambria"/>
          <w:sz w:val="36"/>
          <w:szCs w:val="36"/>
        </w:rPr>
      </w:pPr>
      <w:r>
        <w:rPr>
          <w:rFonts w:ascii="Cambria" w:eastAsia="Cambria" w:hAnsi="Cambria" w:cs="Cambria"/>
          <w:highlight w:val="white"/>
        </w:rPr>
        <w:t>They [</w:t>
      </w:r>
      <w:r w:rsidR="00E46C39">
        <w:rPr>
          <w:rFonts w:ascii="Cambria" w:eastAsia="Cambria" w:hAnsi="Cambria" w:cs="Cambria"/>
          <w:highlight w:val="white"/>
        </w:rPr>
        <w:t xml:space="preserve">maths teachers] don’t show you how to use it in practical subject like </w:t>
      </w:r>
      <w:r w:rsidR="00505293">
        <w:rPr>
          <w:rFonts w:ascii="Cambria" w:eastAsia="Cambria" w:hAnsi="Cambria" w:cs="Cambria"/>
          <w:highlight w:val="white"/>
        </w:rPr>
        <w:t>D&amp;T</w:t>
      </w:r>
      <w:r w:rsidR="00E46C39">
        <w:rPr>
          <w:rFonts w:ascii="Cambria" w:eastAsia="Cambria" w:hAnsi="Cambria" w:cs="Cambria"/>
          <w:highlight w:val="white"/>
        </w:rPr>
        <w:t xml:space="preserve">, they don’t teach you hand on </w:t>
      </w:r>
      <w:r w:rsidR="00382F6B">
        <w:rPr>
          <w:rFonts w:ascii="Cambria" w:eastAsia="Cambria" w:hAnsi="Cambria" w:cs="Cambria"/>
          <w:highlight w:val="white"/>
        </w:rPr>
        <w:t>stuff. [</w:t>
      </w:r>
      <w:r w:rsidR="00E46C39">
        <w:rPr>
          <w:rFonts w:ascii="Cambria" w:eastAsia="Cambria" w:hAnsi="Cambria" w:cs="Cambria"/>
          <w:highlight w:val="white"/>
        </w:rPr>
        <w:t>ZH]</w:t>
      </w:r>
    </w:p>
    <w:p w14:paraId="68F22E42" w14:textId="77777777" w:rsidR="00CF4425" w:rsidRDefault="00CF4425" w:rsidP="00CF4425">
      <w:pPr>
        <w:spacing w:line="360" w:lineRule="auto"/>
        <w:ind w:left="720" w:right="685"/>
        <w:jc w:val="both"/>
        <w:rPr>
          <w:rFonts w:ascii="Cambria" w:eastAsia="Cambria" w:hAnsi="Cambria" w:cs="Cambria"/>
          <w:sz w:val="32"/>
          <w:szCs w:val="32"/>
          <w:u w:val="single"/>
        </w:rPr>
      </w:pPr>
    </w:p>
    <w:p w14:paraId="0041762B" w14:textId="77777777" w:rsidR="00BA56B4" w:rsidRDefault="00BA56B4" w:rsidP="00CF4425">
      <w:pPr>
        <w:spacing w:line="360" w:lineRule="auto"/>
        <w:ind w:left="720" w:right="685"/>
        <w:jc w:val="both"/>
        <w:rPr>
          <w:rFonts w:ascii="Cambria" w:eastAsia="Cambria" w:hAnsi="Cambria" w:cs="Cambria"/>
          <w:sz w:val="32"/>
          <w:szCs w:val="32"/>
          <w:u w:val="single"/>
        </w:rPr>
      </w:pPr>
    </w:p>
    <w:p w14:paraId="58D31598" w14:textId="77777777" w:rsidR="00BA56B4" w:rsidRDefault="00BA56B4" w:rsidP="00CF4425">
      <w:pPr>
        <w:spacing w:line="360" w:lineRule="auto"/>
        <w:ind w:left="720" w:right="685"/>
        <w:jc w:val="both"/>
        <w:rPr>
          <w:rFonts w:ascii="Cambria" w:eastAsia="Cambria" w:hAnsi="Cambria" w:cs="Cambria"/>
          <w:sz w:val="32"/>
          <w:szCs w:val="32"/>
          <w:u w:val="single"/>
        </w:rPr>
      </w:pPr>
    </w:p>
    <w:p w14:paraId="66A6A31A" w14:textId="6A5EFB14" w:rsidR="00AA2530" w:rsidRPr="00C20474" w:rsidRDefault="00E46C39" w:rsidP="00CF4425">
      <w:pPr>
        <w:spacing w:line="360" w:lineRule="auto"/>
        <w:ind w:left="720" w:right="685"/>
        <w:jc w:val="both"/>
        <w:rPr>
          <w:rFonts w:ascii="Cambria" w:eastAsia="Cambria" w:hAnsi="Cambria" w:cs="Cambria"/>
          <w:sz w:val="32"/>
          <w:szCs w:val="32"/>
          <w:u w:val="single"/>
        </w:rPr>
      </w:pPr>
      <w:r w:rsidRPr="00C20474">
        <w:rPr>
          <w:rFonts w:ascii="Cambria" w:eastAsia="Cambria" w:hAnsi="Cambria" w:cs="Cambria"/>
          <w:sz w:val="32"/>
          <w:szCs w:val="32"/>
          <w:u w:val="single"/>
        </w:rPr>
        <w:lastRenderedPageBreak/>
        <w:t>4.2.3 Activities</w:t>
      </w:r>
    </w:p>
    <w:p w14:paraId="21CBFDC8" w14:textId="732EEA48" w:rsidR="00AA2530" w:rsidRDefault="00E46C39" w:rsidP="007E2465">
      <w:pPr>
        <w:spacing w:line="480" w:lineRule="auto"/>
        <w:ind w:left="720" w:right="685"/>
        <w:jc w:val="both"/>
        <w:rPr>
          <w:rFonts w:ascii="Cambria" w:eastAsia="Cambria" w:hAnsi="Cambria" w:cs="Cambria"/>
          <w:sz w:val="36"/>
          <w:szCs w:val="36"/>
        </w:rPr>
      </w:pPr>
      <w:r>
        <w:rPr>
          <w:rFonts w:ascii="Cambria" w:eastAsia="Cambria" w:hAnsi="Cambria" w:cs="Cambria"/>
        </w:rPr>
        <w:t xml:space="preserve">According to certain students, the level of difficulty in Design and Technology activities can vary depending on the specific task at hand. For BA, the transfer of mathematical skills to design and technology (D&amp;T) is </w:t>
      </w:r>
      <w:r w:rsidR="00C20474">
        <w:rPr>
          <w:rFonts w:ascii="Cambria" w:eastAsia="Cambria" w:hAnsi="Cambria" w:cs="Cambria"/>
        </w:rPr>
        <w:t>not particularly</w:t>
      </w:r>
      <w:r>
        <w:rPr>
          <w:rFonts w:ascii="Cambria" w:eastAsia="Cambria" w:hAnsi="Cambria" w:cs="Cambria"/>
        </w:rPr>
        <w:t xml:space="preserve"> a challenging task.</w:t>
      </w:r>
    </w:p>
    <w:p w14:paraId="29D39343" w14:textId="2A32963D" w:rsidR="00AA2530" w:rsidRDefault="00C20474" w:rsidP="007E2465">
      <w:pPr>
        <w:spacing w:line="480" w:lineRule="auto"/>
        <w:ind w:left="1440" w:right="685"/>
        <w:jc w:val="both"/>
        <w:rPr>
          <w:rFonts w:ascii="Cambria" w:eastAsia="Cambria" w:hAnsi="Cambria" w:cs="Cambria"/>
        </w:rPr>
      </w:pPr>
      <w:r>
        <w:rPr>
          <w:rFonts w:ascii="Cambria" w:eastAsia="Cambria" w:hAnsi="Cambria" w:cs="Cambria"/>
        </w:rPr>
        <w:t>It’s</w:t>
      </w:r>
      <w:r w:rsidR="00E46C39">
        <w:rPr>
          <w:rFonts w:ascii="Cambria" w:eastAsia="Cambria" w:hAnsi="Cambria" w:cs="Cambria"/>
        </w:rPr>
        <w:t xml:space="preserve"> not hard, it depends on the activity in D&amp;T</w:t>
      </w:r>
      <w:r>
        <w:rPr>
          <w:rFonts w:ascii="Cambria" w:eastAsia="Cambria" w:hAnsi="Cambria" w:cs="Cambria"/>
        </w:rPr>
        <w:t>, because</w:t>
      </w:r>
      <w:r w:rsidR="00E46C39">
        <w:rPr>
          <w:rFonts w:ascii="Cambria" w:eastAsia="Cambria" w:hAnsi="Cambria" w:cs="Cambria"/>
        </w:rPr>
        <w:t xml:space="preserve"> you use mental maths, marking </w:t>
      </w:r>
      <w:r>
        <w:rPr>
          <w:rFonts w:ascii="Cambria" w:eastAsia="Cambria" w:hAnsi="Cambria" w:cs="Cambria"/>
        </w:rPr>
        <w:t>and measuring</w:t>
      </w:r>
      <w:r w:rsidR="00E46C39">
        <w:rPr>
          <w:rFonts w:ascii="Cambria" w:eastAsia="Cambria" w:hAnsi="Cambria" w:cs="Cambria"/>
        </w:rPr>
        <w:t xml:space="preserve"> and if you are not familiar with it can become harder</w:t>
      </w:r>
      <w:r>
        <w:rPr>
          <w:rFonts w:ascii="Cambria" w:eastAsia="Cambria" w:hAnsi="Cambria" w:cs="Cambria"/>
        </w:rPr>
        <w:t>. [</w:t>
      </w:r>
      <w:r w:rsidR="00E46C39">
        <w:rPr>
          <w:rFonts w:ascii="Cambria" w:eastAsia="Cambria" w:hAnsi="Cambria" w:cs="Cambria"/>
        </w:rPr>
        <w:t>BA]</w:t>
      </w:r>
    </w:p>
    <w:p w14:paraId="34C52E42" w14:textId="6CAB0E30" w:rsidR="00AA2530" w:rsidRDefault="00E46C39" w:rsidP="007E2465">
      <w:pPr>
        <w:spacing w:line="480" w:lineRule="auto"/>
        <w:ind w:left="720" w:right="685"/>
        <w:jc w:val="both"/>
        <w:rPr>
          <w:rFonts w:ascii="Cambria" w:eastAsia="Cambria" w:hAnsi="Cambria" w:cs="Cambria"/>
        </w:rPr>
      </w:pPr>
      <w:r>
        <w:rPr>
          <w:rFonts w:ascii="Cambria" w:eastAsia="Cambria" w:hAnsi="Cambria" w:cs="Cambria"/>
        </w:rPr>
        <w:t xml:space="preserve">Furthermore, </w:t>
      </w:r>
      <w:r w:rsidR="00505293">
        <w:rPr>
          <w:rFonts w:ascii="Cambria" w:eastAsia="Cambria" w:hAnsi="Cambria" w:cs="Cambria"/>
        </w:rPr>
        <w:t>KI</w:t>
      </w:r>
      <w:r>
        <w:rPr>
          <w:rFonts w:ascii="Cambria" w:eastAsia="Cambria" w:hAnsi="Cambria" w:cs="Cambria"/>
        </w:rPr>
        <w:t xml:space="preserve"> highlighted the significance of recalling fundamental mathematical concepts </w:t>
      </w:r>
      <w:r w:rsidR="00382F6B">
        <w:rPr>
          <w:rFonts w:ascii="Cambria" w:eastAsia="Cambria" w:hAnsi="Cambria" w:cs="Cambria"/>
        </w:rPr>
        <w:t>to</w:t>
      </w:r>
      <w:r>
        <w:rPr>
          <w:rFonts w:ascii="Cambria" w:eastAsia="Cambria" w:hAnsi="Cambria" w:cs="Cambria"/>
        </w:rPr>
        <w:t xml:space="preserve"> effectively execute the D&amp;T activity, regardless of its level of difficulty.</w:t>
      </w:r>
    </w:p>
    <w:p w14:paraId="0B8C674E" w14:textId="13A739E7" w:rsidR="00AA2530" w:rsidRDefault="00E46C39" w:rsidP="007E2465">
      <w:pPr>
        <w:spacing w:line="480" w:lineRule="auto"/>
        <w:ind w:left="1440" w:right="685"/>
        <w:jc w:val="both"/>
        <w:rPr>
          <w:rFonts w:ascii="Cambria" w:eastAsia="Cambria" w:hAnsi="Cambria" w:cs="Cambria"/>
        </w:rPr>
      </w:pPr>
      <w:r>
        <w:rPr>
          <w:rFonts w:ascii="Cambria" w:eastAsia="Cambria" w:hAnsi="Cambria" w:cs="Cambria"/>
        </w:rPr>
        <w:t xml:space="preserve">Sometimes I find it easy but sometimes it is hard to use maths in D&amp;T because I </w:t>
      </w:r>
      <w:r w:rsidR="00C20474">
        <w:rPr>
          <w:rFonts w:ascii="Cambria" w:eastAsia="Cambria" w:hAnsi="Cambria" w:cs="Cambria"/>
        </w:rPr>
        <w:t>cannot</w:t>
      </w:r>
      <w:r>
        <w:rPr>
          <w:rFonts w:ascii="Cambria" w:eastAsia="Cambria" w:hAnsi="Cambria" w:cs="Cambria"/>
        </w:rPr>
        <w:t xml:space="preserve"> remember what I learned in maths</w:t>
      </w:r>
      <w:r w:rsidR="00C20474">
        <w:rPr>
          <w:rFonts w:ascii="Cambria" w:eastAsia="Cambria" w:hAnsi="Cambria" w:cs="Cambria"/>
        </w:rPr>
        <w:t>. [</w:t>
      </w:r>
      <w:r>
        <w:rPr>
          <w:rFonts w:ascii="Cambria" w:eastAsia="Cambria" w:hAnsi="Cambria" w:cs="Cambria"/>
        </w:rPr>
        <w:t>KI]</w:t>
      </w:r>
    </w:p>
    <w:p w14:paraId="2463E032" w14:textId="77777777" w:rsidR="00AA2530" w:rsidRPr="00C20474" w:rsidRDefault="00E46C39" w:rsidP="00CF4425">
      <w:pPr>
        <w:spacing w:line="360" w:lineRule="auto"/>
        <w:ind w:left="720" w:right="685"/>
        <w:jc w:val="both"/>
        <w:rPr>
          <w:rFonts w:ascii="Cambria" w:eastAsia="Cambria" w:hAnsi="Cambria" w:cs="Cambria"/>
          <w:b/>
          <w:sz w:val="32"/>
          <w:szCs w:val="32"/>
          <w:u w:val="single"/>
        </w:rPr>
      </w:pPr>
      <w:r w:rsidRPr="00C20474">
        <w:rPr>
          <w:rFonts w:ascii="Cambria" w:eastAsia="Cambria" w:hAnsi="Cambria" w:cs="Cambria"/>
          <w:b/>
          <w:sz w:val="32"/>
          <w:szCs w:val="32"/>
          <w:u w:val="single"/>
        </w:rPr>
        <w:t>4.3 Conclusion</w:t>
      </w:r>
    </w:p>
    <w:p w14:paraId="269CB53C" w14:textId="7901C9C0" w:rsidR="00AA2530" w:rsidRDefault="00E46C39" w:rsidP="007E246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In this chapter, I have examined the results and data analysis in connection with the research questions outlined in Chapter 1. The findings of my research indicate that achieving collaboration between mathematics and design and technology (D&amp;T) teachers is a complex process. Integrating theoretical frameworks into the process of data analysis has the potential to yield a more intricate depiction of the phenomenon under investigation, which may warrant additional inquiry beyond the pragmatic aspects. The subsequent chapter will entail a reflection on the study in its entirety, followed by a discussion on the implications of the findings for policymakers, school practise, and research in the field of D</w:t>
      </w:r>
      <w:r w:rsidR="00D9477A">
        <w:rPr>
          <w:rFonts w:ascii="Cambria" w:eastAsia="Cambria" w:hAnsi="Cambria" w:cs="Cambria"/>
        </w:rPr>
        <w:t>&amp;T</w:t>
      </w:r>
      <w:r>
        <w:rPr>
          <w:rFonts w:ascii="Cambria" w:eastAsia="Cambria" w:hAnsi="Cambria" w:cs="Cambria"/>
        </w:rPr>
        <w:t xml:space="preserve"> education.</w:t>
      </w:r>
    </w:p>
    <w:p w14:paraId="7F51348F" w14:textId="77777777" w:rsidR="00BA56B4" w:rsidRDefault="00BA56B4" w:rsidP="00DE628C">
      <w:pPr>
        <w:pBdr>
          <w:top w:val="nil"/>
          <w:left w:val="nil"/>
          <w:bottom w:val="nil"/>
          <w:right w:val="nil"/>
          <w:between w:val="nil"/>
        </w:pBdr>
        <w:spacing w:line="276" w:lineRule="auto"/>
        <w:ind w:left="720" w:right="685"/>
        <w:jc w:val="center"/>
        <w:rPr>
          <w:rFonts w:ascii="Cambria" w:eastAsia="Cambria" w:hAnsi="Cambria" w:cs="Cambria"/>
          <w:b/>
          <w:sz w:val="36"/>
          <w:szCs w:val="36"/>
          <w:u w:val="single"/>
        </w:rPr>
      </w:pPr>
    </w:p>
    <w:p w14:paraId="48145F17" w14:textId="77777777" w:rsidR="00BA56B4" w:rsidRDefault="00BA56B4" w:rsidP="00DE628C">
      <w:pPr>
        <w:pBdr>
          <w:top w:val="nil"/>
          <w:left w:val="nil"/>
          <w:bottom w:val="nil"/>
          <w:right w:val="nil"/>
          <w:between w:val="nil"/>
        </w:pBdr>
        <w:spacing w:line="276" w:lineRule="auto"/>
        <w:ind w:left="720" w:right="685"/>
        <w:jc w:val="center"/>
        <w:rPr>
          <w:rFonts w:ascii="Cambria" w:eastAsia="Cambria" w:hAnsi="Cambria" w:cs="Cambria"/>
          <w:b/>
          <w:sz w:val="36"/>
          <w:szCs w:val="36"/>
          <w:u w:val="single"/>
        </w:rPr>
      </w:pPr>
    </w:p>
    <w:p w14:paraId="60550CB8" w14:textId="77777777" w:rsidR="00BA56B4" w:rsidRDefault="00BA56B4" w:rsidP="00DE628C">
      <w:pPr>
        <w:pBdr>
          <w:top w:val="nil"/>
          <w:left w:val="nil"/>
          <w:bottom w:val="nil"/>
          <w:right w:val="nil"/>
          <w:between w:val="nil"/>
        </w:pBdr>
        <w:spacing w:line="276" w:lineRule="auto"/>
        <w:ind w:left="720" w:right="685"/>
        <w:jc w:val="center"/>
        <w:rPr>
          <w:rFonts w:ascii="Cambria" w:eastAsia="Cambria" w:hAnsi="Cambria" w:cs="Cambria"/>
          <w:b/>
          <w:sz w:val="36"/>
          <w:szCs w:val="36"/>
          <w:u w:val="single"/>
        </w:rPr>
      </w:pPr>
    </w:p>
    <w:p w14:paraId="5D0FEA40" w14:textId="77777777" w:rsidR="00BA56B4" w:rsidRDefault="00BA56B4" w:rsidP="00DE628C">
      <w:pPr>
        <w:pBdr>
          <w:top w:val="nil"/>
          <w:left w:val="nil"/>
          <w:bottom w:val="nil"/>
          <w:right w:val="nil"/>
          <w:between w:val="nil"/>
        </w:pBdr>
        <w:spacing w:line="276" w:lineRule="auto"/>
        <w:ind w:left="720" w:right="685"/>
        <w:jc w:val="center"/>
        <w:rPr>
          <w:rFonts w:ascii="Cambria" w:eastAsia="Cambria" w:hAnsi="Cambria" w:cs="Cambria"/>
          <w:b/>
          <w:sz w:val="36"/>
          <w:szCs w:val="36"/>
          <w:u w:val="single"/>
        </w:rPr>
      </w:pPr>
    </w:p>
    <w:p w14:paraId="2DDF2F4C" w14:textId="77777777" w:rsidR="00BA56B4" w:rsidRDefault="00BA56B4" w:rsidP="00DE628C">
      <w:pPr>
        <w:pBdr>
          <w:top w:val="nil"/>
          <w:left w:val="nil"/>
          <w:bottom w:val="nil"/>
          <w:right w:val="nil"/>
          <w:between w:val="nil"/>
        </w:pBdr>
        <w:spacing w:line="276" w:lineRule="auto"/>
        <w:ind w:left="720" w:right="685"/>
        <w:jc w:val="center"/>
        <w:rPr>
          <w:rFonts w:ascii="Cambria" w:eastAsia="Cambria" w:hAnsi="Cambria" w:cs="Cambria"/>
          <w:b/>
          <w:sz w:val="36"/>
          <w:szCs w:val="36"/>
          <w:u w:val="single"/>
        </w:rPr>
      </w:pPr>
    </w:p>
    <w:p w14:paraId="643A1C5B" w14:textId="77777777" w:rsidR="00BA56B4" w:rsidRDefault="00BA56B4" w:rsidP="00DE628C">
      <w:pPr>
        <w:pBdr>
          <w:top w:val="nil"/>
          <w:left w:val="nil"/>
          <w:bottom w:val="nil"/>
          <w:right w:val="nil"/>
          <w:between w:val="nil"/>
        </w:pBdr>
        <w:spacing w:line="276" w:lineRule="auto"/>
        <w:ind w:left="720" w:right="685"/>
        <w:jc w:val="center"/>
        <w:rPr>
          <w:rFonts w:ascii="Cambria" w:eastAsia="Cambria" w:hAnsi="Cambria" w:cs="Cambria"/>
          <w:b/>
          <w:sz w:val="36"/>
          <w:szCs w:val="36"/>
          <w:u w:val="single"/>
        </w:rPr>
      </w:pPr>
    </w:p>
    <w:p w14:paraId="6250C562" w14:textId="77777777" w:rsidR="00BA56B4" w:rsidRDefault="00BA56B4" w:rsidP="00DE628C">
      <w:pPr>
        <w:pBdr>
          <w:top w:val="nil"/>
          <w:left w:val="nil"/>
          <w:bottom w:val="nil"/>
          <w:right w:val="nil"/>
          <w:between w:val="nil"/>
        </w:pBdr>
        <w:spacing w:line="276" w:lineRule="auto"/>
        <w:ind w:left="720" w:right="685"/>
        <w:jc w:val="center"/>
        <w:rPr>
          <w:rFonts w:ascii="Cambria" w:eastAsia="Cambria" w:hAnsi="Cambria" w:cs="Cambria"/>
          <w:b/>
          <w:sz w:val="36"/>
          <w:szCs w:val="36"/>
          <w:u w:val="single"/>
        </w:rPr>
      </w:pPr>
    </w:p>
    <w:p w14:paraId="5B9A6CD4" w14:textId="77777777" w:rsidR="00BA56B4" w:rsidRDefault="00BA56B4" w:rsidP="00DE628C">
      <w:pPr>
        <w:pBdr>
          <w:top w:val="nil"/>
          <w:left w:val="nil"/>
          <w:bottom w:val="nil"/>
          <w:right w:val="nil"/>
          <w:between w:val="nil"/>
        </w:pBdr>
        <w:spacing w:line="276" w:lineRule="auto"/>
        <w:ind w:left="720" w:right="685"/>
        <w:jc w:val="center"/>
        <w:rPr>
          <w:rFonts w:ascii="Cambria" w:eastAsia="Cambria" w:hAnsi="Cambria" w:cs="Cambria"/>
          <w:b/>
          <w:sz w:val="36"/>
          <w:szCs w:val="36"/>
          <w:u w:val="single"/>
        </w:rPr>
      </w:pPr>
    </w:p>
    <w:p w14:paraId="15DAFDA1" w14:textId="4FB13065" w:rsidR="00C20474" w:rsidRPr="00C20474" w:rsidRDefault="00E46C39" w:rsidP="00DE628C">
      <w:pPr>
        <w:pBdr>
          <w:top w:val="nil"/>
          <w:left w:val="nil"/>
          <w:bottom w:val="nil"/>
          <w:right w:val="nil"/>
          <w:between w:val="nil"/>
        </w:pBdr>
        <w:spacing w:line="276" w:lineRule="auto"/>
        <w:ind w:left="720" w:right="685"/>
        <w:jc w:val="center"/>
        <w:rPr>
          <w:rFonts w:ascii="Cambria" w:eastAsia="Cambria" w:hAnsi="Cambria" w:cs="Cambria"/>
          <w:b/>
          <w:sz w:val="36"/>
          <w:szCs w:val="36"/>
          <w:u w:val="single"/>
        </w:rPr>
      </w:pPr>
      <w:r w:rsidRPr="00C20474">
        <w:rPr>
          <w:rFonts w:ascii="Cambria" w:eastAsia="Cambria" w:hAnsi="Cambria" w:cs="Cambria"/>
          <w:b/>
          <w:sz w:val="36"/>
          <w:szCs w:val="36"/>
          <w:u w:val="single"/>
        </w:rPr>
        <w:lastRenderedPageBreak/>
        <w:t>Chapter 5</w:t>
      </w:r>
    </w:p>
    <w:p w14:paraId="03C71E8A" w14:textId="202A67C0" w:rsidR="00AA2530" w:rsidRPr="00C20474" w:rsidRDefault="00E46C39" w:rsidP="007E2465">
      <w:pPr>
        <w:pBdr>
          <w:top w:val="nil"/>
          <w:left w:val="nil"/>
          <w:bottom w:val="nil"/>
          <w:right w:val="nil"/>
          <w:between w:val="nil"/>
        </w:pBdr>
        <w:spacing w:line="480" w:lineRule="auto"/>
        <w:ind w:left="720" w:right="685"/>
        <w:jc w:val="center"/>
        <w:rPr>
          <w:rFonts w:ascii="Cambria" w:eastAsia="Cambria" w:hAnsi="Cambria" w:cs="Cambria"/>
          <w:b/>
          <w:sz w:val="36"/>
          <w:szCs w:val="36"/>
          <w:u w:val="single"/>
        </w:rPr>
      </w:pPr>
      <w:r w:rsidRPr="00C20474">
        <w:rPr>
          <w:rFonts w:ascii="Cambria" w:eastAsia="Cambria" w:hAnsi="Cambria" w:cs="Cambria"/>
          <w:sz w:val="36"/>
          <w:szCs w:val="36"/>
          <w:u w:val="single"/>
        </w:rPr>
        <w:t>Reflections and Implications</w:t>
      </w:r>
    </w:p>
    <w:p w14:paraId="08EB3794" w14:textId="6FA7E2B5" w:rsidR="00AA2530" w:rsidRPr="00C20474" w:rsidRDefault="00E46C39" w:rsidP="007E2465">
      <w:pPr>
        <w:pBdr>
          <w:top w:val="nil"/>
          <w:left w:val="nil"/>
          <w:bottom w:val="nil"/>
          <w:right w:val="nil"/>
          <w:between w:val="nil"/>
        </w:pBdr>
        <w:spacing w:line="480" w:lineRule="auto"/>
        <w:ind w:left="720" w:right="685"/>
        <w:jc w:val="both"/>
        <w:rPr>
          <w:rFonts w:ascii="Cambria" w:eastAsia="Cambria" w:hAnsi="Cambria" w:cs="Cambria"/>
          <w:b/>
          <w:sz w:val="32"/>
          <w:szCs w:val="32"/>
          <w:u w:val="single"/>
        </w:rPr>
      </w:pPr>
      <w:r w:rsidRPr="00C20474">
        <w:rPr>
          <w:rFonts w:ascii="Cambria" w:eastAsia="Cambria" w:hAnsi="Cambria" w:cs="Cambria"/>
          <w:b/>
          <w:sz w:val="32"/>
          <w:szCs w:val="32"/>
          <w:u w:val="single"/>
        </w:rPr>
        <w:t xml:space="preserve">5.1 Reflections </w:t>
      </w:r>
      <w:r w:rsidR="00C20474" w:rsidRPr="00C20474">
        <w:rPr>
          <w:rFonts w:ascii="Cambria" w:eastAsia="Cambria" w:hAnsi="Cambria" w:cs="Cambria"/>
          <w:b/>
          <w:sz w:val="32"/>
          <w:szCs w:val="32"/>
          <w:u w:val="single"/>
        </w:rPr>
        <w:t>on methods</w:t>
      </w:r>
      <w:r w:rsidRPr="00C20474">
        <w:rPr>
          <w:rFonts w:ascii="Cambria" w:eastAsia="Cambria" w:hAnsi="Cambria" w:cs="Cambria"/>
          <w:b/>
          <w:sz w:val="32"/>
          <w:szCs w:val="32"/>
          <w:u w:val="single"/>
        </w:rPr>
        <w:t xml:space="preserve"> and methodology</w:t>
      </w:r>
    </w:p>
    <w:p w14:paraId="42BFD905" w14:textId="7A3525BE" w:rsidR="00AA2530" w:rsidRDefault="00E46C39" w:rsidP="007E246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 xml:space="preserve">The objective of the study was to investigate the </w:t>
      </w:r>
      <w:r w:rsidR="00D9477A">
        <w:rPr>
          <w:rFonts w:ascii="Cambria" w:eastAsia="Cambria" w:hAnsi="Cambria" w:cs="Cambria"/>
        </w:rPr>
        <w:t>link between</w:t>
      </w:r>
      <w:r>
        <w:rPr>
          <w:rFonts w:ascii="Cambria" w:eastAsia="Cambria" w:hAnsi="Cambria" w:cs="Cambria"/>
        </w:rPr>
        <w:t xml:space="preserve"> mathematics </w:t>
      </w:r>
      <w:r w:rsidR="00C20474">
        <w:rPr>
          <w:rFonts w:ascii="Cambria" w:eastAsia="Cambria" w:hAnsi="Cambria" w:cs="Cambria"/>
        </w:rPr>
        <w:t>education and</w:t>
      </w:r>
      <w:r>
        <w:rPr>
          <w:rFonts w:ascii="Cambria" w:eastAsia="Cambria" w:hAnsi="Cambria" w:cs="Cambria"/>
        </w:rPr>
        <w:t xml:space="preserve"> design and technology (D&amp;T) subjects in school settings, utilising a multifaceted approach to obtain a comprehensive understanding of the challenges and impediments that hinder collaborative efforts. Th</w:t>
      </w:r>
      <w:r w:rsidR="00D9477A">
        <w:rPr>
          <w:rFonts w:ascii="Cambria" w:eastAsia="Cambria" w:hAnsi="Cambria" w:cs="Cambria"/>
        </w:rPr>
        <w:t xml:space="preserve">e </w:t>
      </w:r>
      <w:r>
        <w:rPr>
          <w:rFonts w:ascii="Cambria" w:eastAsia="Cambria" w:hAnsi="Cambria" w:cs="Cambria"/>
        </w:rPr>
        <w:t xml:space="preserve">data collection process involved conducting interviews with teachers </w:t>
      </w:r>
      <w:r w:rsidR="00C20474">
        <w:rPr>
          <w:rFonts w:ascii="Cambria" w:eastAsia="Cambria" w:hAnsi="Cambria" w:cs="Cambria"/>
        </w:rPr>
        <w:t>and students</w:t>
      </w:r>
      <w:r>
        <w:rPr>
          <w:rFonts w:ascii="Cambria" w:eastAsia="Cambria" w:hAnsi="Cambria" w:cs="Cambria"/>
        </w:rPr>
        <w:t xml:space="preserve">. Acquiring access to participants is facilitated by leveraging a pre-existing relationship. The present study involves a sample of participants who are personally acquainted </w:t>
      </w:r>
      <w:r w:rsidR="00C20474">
        <w:rPr>
          <w:rFonts w:ascii="Cambria" w:eastAsia="Cambria" w:hAnsi="Cambria" w:cs="Cambria"/>
        </w:rPr>
        <w:t>with the</w:t>
      </w:r>
      <w:r>
        <w:rPr>
          <w:rFonts w:ascii="Cambria" w:eastAsia="Cambria" w:hAnsi="Cambria" w:cs="Cambria"/>
        </w:rPr>
        <w:t xml:space="preserve"> researcher, and it is highly probable that some of them consented to participate in the interviews due to this pre-existing connection. </w:t>
      </w:r>
    </w:p>
    <w:p w14:paraId="54F56DC1" w14:textId="77C73DCB" w:rsidR="00AA2530" w:rsidRPr="00C20474" w:rsidRDefault="00E46C39" w:rsidP="00CF4425">
      <w:pPr>
        <w:pBdr>
          <w:top w:val="nil"/>
          <w:left w:val="nil"/>
          <w:bottom w:val="nil"/>
          <w:right w:val="nil"/>
          <w:between w:val="nil"/>
        </w:pBdr>
        <w:spacing w:line="360" w:lineRule="auto"/>
        <w:ind w:left="720" w:right="685"/>
        <w:jc w:val="both"/>
        <w:rPr>
          <w:rFonts w:ascii="Cambria" w:eastAsia="Cambria" w:hAnsi="Cambria" w:cs="Cambria"/>
          <w:sz w:val="32"/>
          <w:szCs w:val="32"/>
          <w:u w:val="single"/>
        </w:rPr>
      </w:pPr>
      <w:r w:rsidRPr="00C20474">
        <w:rPr>
          <w:rFonts w:ascii="Cambria" w:eastAsia="Cambria" w:hAnsi="Cambria" w:cs="Cambria"/>
          <w:sz w:val="32"/>
          <w:szCs w:val="32"/>
          <w:u w:val="single"/>
        </w:rPr>
        <w:t>5.1.1 Data analysis</w:t>
      </w:r>
    </w:p>
    <w:p w14:paraId="66807641" w14:textId="77777777" w:rsidR="00AA2530" w:rsidRDefault="00E46C39" w:rsidP="007E246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The preliminary examination of the data enabled me to recognise several practical impediments and opportunities for collaboration. However, it was the application of theoretical concepts to the data that facilitated a more comprehensive and subtle understanding of the interplay between Design and Technology (D&amp;T) and Mathematics in schools. In accordance with Bernstein's (2000) proposal, an inquiry into the instigator of the collaboration and their power dynamics, specifically whether they hold a position of dominance or subordination within the institution, revealed that senior managers, and notably the headteacher, were accountable for both fostering and diminishing the extent of collaboration. Contrary to my initial assumption, the individuals in charge were not predominantly the heads of Design and Technology and Mathematics departments.</w:t>
      </w:r>
    </w:p>
    <w:p w14:paraId="69458017" w14:textId="6DECBDA3"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t xml:space="preserve">According to Bernstein (2000), the weakening of boundaries between subjects and departments raises the question of who stands to gain from this phenomenon. The act of posing this inquiry facilitated my recognition of the asymmetrical interdependence and, as a </w:t>
      </w:r>
      <w:r>
        <w:rPr>
          <w:rFonts w:ascii="Cambria" w:eastAsia="Cambria" w:hAnsi="Cambria" w:cs="Cambria"/>
        </w:rPr>
        <w:lastRenderedPageBreak/>
        <w:t>result, the asymmetrical advantages of cooperat</w:t>
      </w:r>
      <w:r w:rsidR="00C20474">
        <w:rPr>
          <w:rFonts w:ascii="Cambria" w:eastAsia="Cambria" w:hAnsi="Cambria" w:cs="Cambria"/>
        </w:rPr>
        <w:t>ion between the departments of D</w:t>
      </w:r>
      <w:r>
        <w:rPr>
          <w:rFonts w:ascii="Cambria" w:eastAsia="Cambria" w:hAnsi="Cambria" w:cs="Cambria"/>
        </w:rPr>
        <w:t>&amp;</w:t>
      </w:r>
      <w:r w:rsidR="00C20474">
        <w:rPr>
          <w:rFonts w:ascii="Cambria" w:eastAsia="Cambria" w:hAnsi="Cambria" w:cs="Cambria"/>
        </w:rPr>
        <w:t>T and</w:t>
      </w:r>
      <w:r>
        <w:rPr>
          <w:rFonts w:ascii="Cambria" w:eastAsia="Cambria" w:hAnsi="Cambria" w:cs="Cambria"/>
        </w:rPr>
        <w:t xml:space="preserve"> mathematics. The literature does not address the asymmetrical nature of the correlation between D&amp;</w:t>
      </w:r>
      <w:r w:rsidR="00DA4A07">
        <w:rPr>
          <w:rFonts w:ascii="Cambria" w:eastAsia="Cambria" w:hAnsi="Cambria" w:cs="Cambria"/>
        </w:rPr>
        <w:t>T and</w:t>
      </w:r>
      <w:r>
        <w:rPr>
          <w:rFonts w:ascii="Cambria" w:eastAsia="Cambria" w:hAnsi="Cambria" w:cs="Cambria"/>
        </w:rPr>
        <w:t xml:space="preserve"> mathematics education in schools, which is a crucial factor to consider when contemplating the potential for and way of collaboration that can be mutually advantageous.</w:t>
      </w:r>
    </w:p>
    <w:p w14:paraId="2A4FE273" w14:textId="77777777" w:rsidR="00AA2530" w:rsidRPr="00C20474" w:rsidRDefault="00E46C39" w:rsidP="00CF4425">
      <w:pPr>
        <w:pBdr>
          <w:top w:val="nil"/>
          <w:left w:val="nil"/>
          <w:bottom w:val="nil"/>
          <w:right w:val="nil"/>
          <w:between w:val="nil"/>
        </w:pBdr>
        <w:spacing w:before="200" w:line="360" w:lineRule="auto"/>
        <w:ind w:left="720" w:right="685"/>
        <w:jc w:val="both"/>
        <w:rPr>
          <w:rFonts w:ascii="Cambria" w:eastAsia="Cambria" w:hAnsi="Cambria" w:cs="Cambria"/>
          <w:sz w:val="32"/>
          <w:szCs w:val="32"/>
          <w:u w:val="single"/>
        </w:rPr>
      </w:pPr>
      <w:r w:rsidRPr="00C20474">
        <w:rPr>
          <w:rFonts w:ascii="Cambria" w:eastAsia="Cambria" w:hAnsi="Cambria" w:cs="Cambria"/>
          <w:sz w:val="32"/>
          <w:szCs w:val="32"/>
          <w:u w:val="single"/>
        </w:rPr>
        <w:t>5.1.2 Implications for policy</w:t>
      </w:r>
    </w:p>
    <w:p w14:paraId="55AF256D" w14:textId="3ED811FE" w:rsidR="00AA2530" w:rsidRDefault="00E46C39" w:rsidP="007E246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 xml:space="preserve">I have indicated that the National Curricula for mathematics and D&amp;T have been constructed independently of each other.  </w:t>
      </w:r>
      <w:r w:rsidR="00D9477A">
        <w:rPr>
          <w:rFonts w:ascii="Cambria" w:eastAsia="Cambria" w:hAnsi="Cambria" w:cs="Cambria"/>
        </w:rPr>
        <w:t>This study</w:t>
      </w:r>
      <w:r>
        <w:rPr>
          <w:rFonts w:ascii="Cambria" w:eastAsia="Cambria" w:hAnsi="Cambria" w:cs="Cambria"/>
        </w:rPr>
        <w:t xml:space="preserve"> has demonstrated that teachers within academic institutions possess knowledge of and experience dissatisfaction with the gap that exists between the two curricular frameworks. </w:t>
      </w:r>
    </w:p>
    <w:p w14:paraId="3B3BA3A9" w14:textId="77777777"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t xml:space="preserve">In instances where the D&amp;T curriculum is formulated independently from the mathematics curriculum, and specifically in cases where the D&amp;T curriculum incorporates substantial mathematical material, there exists a potential hazard of the mathematical content being excessively challenging. The policy development implication does not entail altering mathematics to cater to the requirements of D&amp;T, despite the belief held by certain D&amp;T teachers. </w:t>
      </w:r>
    </w:p>
    <w:p w14:paraId="7A0254CC" w14:textId="220C9A57"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t>It is imperative for D&amp;T teachers to acknowledge that mathematics exhibits connections to numerous subjects of the academic curriculum, beyond the scope of D&amp;T. My contention is that for forthcoming curriculum development</w:t>
      </w:r>
      <w:r w:rsidR="00221225">
        <w:rPr>
          <w:rFonts w:ascii="Cambria" w:eastAsia="Cambria" w:hAnsi="Cambria" w:cs="Cambria"/>
        </w:rPr>
        <w:t xml:space="preserve"> as intended by exam boards </w:t>
      </w:r>
      <w:r w:rsidR="00D9477A">
        <w:rPr>
          <w:rFonts w:ascii="Cambria" w:eastAsia="Cambria" w:hAnsi="Cambria" w:cs="Cambria"/>
        </w:rPr>
        <w:t xml:space="preserve"> </w:t>
      </w:r>
      <w:r w:rsidR="00221225">
        <w:rPr>
          <w:rFonts w:ascii="Cambria" w:eastAsia="Cambria" w:hAnsi="Cambria" w:cs="Cambria"/>
        </w:rPr>
        <w:t>which driven by sustainability due to the negative impact of the Corona Virus pandemic</w:t>
      </w:r>
      <w:r>
        <w:rPr>
          <w:rFonts w:ascii="Cambria" w:eastAsia="Cambria" w:hAnsi="Cambria" w:cs="Cambria"/>
        </w:rPr>
        <w:t xml:space="preserve">, it is advisable for the designers of the mathematics curriculum to serve as consultants to the developers of the D&amp;T curriculum, </w:t>
      </w:r>
      <w:r w:rsidR="00382F6B">
        <w:rPr>
          <w:rFonts w:ascii="Cambria" w:eastAsia="Cambria" w:hAnsi="Cambria" w:cs="Cambria"/>
        </w:rPr>
        <w:t>to</w:t>
      </w:r>
      <w:r>
        <w:rPr>
          <w:rFonts w:ascii="Cambria" w:eastAsia="Cambria" w:hAnsi="Cambria" w:cs="Cambria"/>
        </w:rPr>
        <w:t xml:space="preserve"> guarantee that the mathematical requirements are fitting. Incorporating consultation time into government contracts for curriculum development is imperative, as it is evident that this process requires a significant amount of time. </w:t>
      </w:r>
    </w:p>
    <w:p w14:paraId="467BFE1C" w14:textId="77777777"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lastRenderedPageBreak/>
        <w:t>In cases where the mathematical concepts necessary for Design and Technology are not included in the standard mathematics curriculum, it is recommended that this discrepancy be acknowledged within the Design and Technology curriculum. Adequate time should be allocated for learning and mastery of these mathematical concepts.</w:t>
      </w:r>
    </w:p>
    <w:p w14:paraId="1DD05682" w14:textId="267C3146" w:rsidR="00AA2530" w:rsidRDefault="00E46C39" w:rsidP="007E246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The present study has demonstrated that differences exist in the utilisation of language between mathematics and</w:t>
      </w:r>
      <w:r w:rsidR="007763B0">
        <w:rPr>
          <w:rFonts w:ascii="Cambria" w:eastAsia="Cambria" w:hAnsi="Cambria" w:cs="Cambria"/>
        </w:rPr>
        <w:t xml:space="preserve"> </w:t>
      </w:r>
      <w:r>
        <w:rPr>
          <w:rFonts w:ascii="Cambria" w:eastAsia="Cambria" w:hAnsi="Cambria" w:cs="Cambria"/>
        </w:rPr>
        <w:t xml:space="preserve">D&amp;T and has deliberated upon some of the underlying rationales for these discrepancies. Disparities exist between the application of mathematics </w:t>
      </w:r>
      <w:r w:rsidR="00C20474">
        <w:rPr>
          <w:rFonts w:ascii="Cambria" w:eastAsia="Cambria" w:hAnsi="Cambria" w:cs="Cambria"/>
        </w:rPr>
        <w:t>and its</w:t>
      </w:r>
      <w:r>
        <w:rPr>
          <w:rFonts w:ascii="Cambria" w:eastAsia="Cambria" w:hAnsi="Cambria" w:cs="Cambria"/>
        </w:rPr>
        <w:t xml:space="preserve"> utilisation in the context of D&amp;T. Emphasising the distinctions and parallels between mathematics and D&amp;T is crucial in facilitating teacher's capacity to effectively communicate these dissimilarities to their pupils. </w:t>
      </w:r>
    </w:p>
    <w:p w14:paraId="5C938700" w14:textId="14C2171A"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t>It may not be a reasonable expectation to anticipate a modification in the language usage of either subject, as I have demonstrated that several of the dissimilarities are justified by valid rationales, such as disparities in epistemology</w:t>
      </w:r>
      <w:r w:rsidR="007763B0">
        <w:rPr>
          <w:rFonts w:ascii="Cambria" w:eastAsia="Cambria" w:hAnsi="Cambria" w:cs="Cambria"/>
        </w:rPr>
        <w:t xml:space="preserve"> and pedagogy</w:t>
      </w:r>
      <w:r>
        <w:rPr>
          <w:rFonts w:ascii="Cambria" w:eastAsia="Cambria" w:hAnsi="Cambria" w:cs="Cambria"/>
        </w:rPr>
        <w:t xml:space="preserve">. However, it is advisable to achieve linguistic consistency whenever feasible, and in cases where this is not feasible, discrepancies should be elucidated. </w:t>
      </w:r>
    </w:p>
    <w:p w14:paraId="55472CDE" w14:textId="77777777" w:rsidR="00DA4A07"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t xml:space="preserve">It is crucial to acknowledge that the integration of mathematics into the Design and Technology (D&amp;T) curriculum necessitates its teaching within the D&amp;T field, rather than presuming a straightforward transfer model. Collaborating with mathematicians to address the mathematical components of the D&amp;T curriculum or ensuring linguistic distinctions between the two curricula are well-defined, will not necessarily enhance the transfer of knowledge. It is imperative to allocate sufficient time within the Design and Technology (D&amp;T) curriculum to cover the mathematical components of D&amp;T </w:t>
      </w:r>
      <w:r w:rsidR="00C20474">
        <w:rPr>
          <w:rFonts w:ascii="Cambria" w:eastAsia="Cambria" w:hAnsi="Cambria" w:cs="Cambria"/>
        </w:rPr>
        <w:t xml:space="preserve">subject. </w:t>
      </w:r>
      <w:r>
        <w:rPr>
          <w:rFonts w:ascii="Cambria" w:eastAsia="Cambria" w:hAnsi="Cambria" w:cs="Cambria"/>
        </w:rPr>
        <w:t>The appropriate level of mathematics integration in Design and Technology (D&amp;T) remains a contentious issue, with no clear consensus. However, the present curriculum appears to exhibit an excessive inclination towards quantitative D&amp;T.</w:t>
      </w:r>
    </w:p>
    <w:p w14:paraId="26AA0A3B" w14:textId="77777777" w:rsidR="00A540FC" w:rsidRDefault="00A540FC" w:rsidP="007E2465">
      <w:pPr>
        <w:pBdr>
          <w:top w:val="nil"/>
          <w:left w:val="nil"/>
          <w:bottom w:val="nil"/>
          <w:right w:val="nil"/>
          <w:between w:val="nil"/>
        </w:pBdr>
        <w:spacing w:before="200" w:line="480" w:lineRule="auto"/>
        <w:ind w:left="720" w:right="685"/>
        <w:jc w:val="both"/>
        <w:rPr>
          <w:rFonts w:ascii="Cambria" w:eastAsia="Cambria" w:hAnsi="Cambria" w:cs="Cambria"/>
          <w:sz w:val="32"/>
          <w:szCs w:val="32"/>
          <w:u w:val="single"/>
        </w:rPr>
      </w:pPr>
    </w:p>
    <w:p w14:paraId="2DACF9D3" w14:textId="1FDAC451" w:rsidR="00AA2530" w:rsidRPr="00DA4A07" w:rsidRDefault="00E46C39" w:rsidP="00CF4425">
      <w:pPr>
        <w:pBdr>
          <w:top w:val="nil"/>
          <w:left w:val="nil"/>
          <w:bottom w:val="nil"/>
          <w:right w:val="nil"/>
          <w:between w:val="nil"/>
        </w:pBdr>
        <w:spacing w:before="200" w:line="360" w:lineRule="auto"/>
        <w:ind w:left="720" w:right="685"/>
        <w:jc w:val="both"/>
        <w:rPr>
          <w:rFonts w:ascii="Cambria" w:eastAsia="Cambria" w:hAnsi="Cambria" w:cs="Cambria"/>
        </w:rPr>
      </w:pPr>
      <w:r w:rsidRPr="00C20474">
        <w:rPr>
          <w:rFonts w:ascii="Cambria" w:eastAsia="Cambria" w:hAnsi="Cambria" w:cs="Cambria"/>
          <w:sz w:val="32"/>
          <w:szCs w:val="32"/>
          <w:u w:val="single"/>
        </w:rPr>
        <w:t>5.1.3 Implications on school’s practice</w:t>
      </w:r>
    </w:p>
    <w:p w14:paraId="5FF8F249" w14:textId="77777777" w:rsidR="00AA2530" w:rsidRDefault="00E46C39" w:rsidP="007E246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 xml:space="preserve">The departments of Design and Technology and Mathematics frequently function with a significant degree of autonomy from each other. The autonomy of the National Curriculum, assessments, and Ofsted inspections largely reinforces this circumstance. Moreover, there is a frequent competition among departments for resources such as financial funding, physical infrastructure, and outstanding pupils. </w:t>
      </w:r>
    </w:p>
    <w:p w14:paraId="6C73C42B" w14:textId="77777777"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t xml:space="preserve">According to Ball (1987), competition of this nature can result in a frequently uncomfortable or even antagonistic dynamic between departmental leaders. From our perspective, there exist two main techniques by which these concerns may be resolved. One approach involves the participation of senior leadership teams, wherein collaboration is either encouraged or mandated by the headteachers or leadership teams. One potential strategy for promoting collaboration among teachers is the establishment of dedicated faculties for Design and Technology as well as Mathematics. Although faculties may facilitate collaboration, their presence alone does not ensure it, particularly in the absence of sustained support. </w:t>
      </w:r>
    </w:p>
    <w:p w14:paraId="303983CF" w14:textId="77777777"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t>Moreover, it is crucial to contemplate the potential drawbacks that may arise from the creation of larger teams. In numerous state secondary schools, it is common for each department to comprise more than 12 teachers, resulting in a minimum of 24 teachers within the faculty. The presence of a sizable cohort may potentially result in the reduction of a sense of care and encouragement that is commonly observed within a given school. According to Bernstein's (2000) argument, the coexistence of a robust department culture and strong inter-school relationships is unattainable. The optimal course of action regarding the breakdown of departmental relationships in favour of cross-departmental ones is not readily apparent as it pertains to the well-being of teachers as well as students.</w:t>
      </w:r>
    </w:p>
    <w:p w14:paraId="29825C1D" w14:textId="5A35344E"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lastRenderedPageBreak/>
        <w:t xml:space="preserve">Moreover, an in-depth understanding of the mathematics curriculum alone does not guarantee that students can proficiently apply mathematical concepts within the context of Design and Technology. It is improbable that interdepartmental discussions between mathematics and design and technology (D&amp;T) teachers will lead to modifications in the teaching methodologies of the mathematics department to </w:t>
      </w:r>
      <w:r w:rsidR="00DA4A07">
        <w:rPr>
          <w:rFonts w:ascii="Cambria" w:eastAsia="Cambria" w:hAnsi="Cambria" w:cs="Cambria"/>
        </w:rPr>
        <w:t>support</w:t>
      </w:r>
      <w:r>
        <w:rPr>
          <w:rFonts w:ascii="Cambria" w:eastAsia="Cambria" w:hAnsi="Cambria" w:cs="Cambria"/>
        </w:rPr>
        <w:t xml:space="preserve"> their D&amp;T counterparts. Conversing with students can facilitate D&amp;T teachers in comprehending the challenges that students encounter while utilising mathematical concepts. This, in turn, can aid in devising effective strategies to address those challenges. The notion of considering students' pre-existing knowledge is not new in the field of Design and Technology (D&amp;T), as evidenced by the extensive body of research on misconceptions. However, it is equally crucial to acknowledge students' mathematical comprehension and abilities within the context of D&amp;T.</w:t>
      </w:r>
    </w:p>
    <w:p w14:paraId="76B37E8E" w14:textId="6091EF8C" w:rsidR="00AA2530" w:rsidRDefault="00E46C39" w:rsidP="00CF442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 xml:space="preserve">Mathematic Blame </w:t>
      </w:r>
      <w:r w:rsidR="00C20474">
        <w:rPr>
          <w:rFonts w:ascii="Cambria" w:eastAsia="Cambria" w:hAnsi="Cambria" w:cs="Cambria"/>
        </w:rPr>
        <w:t>culture has</w:t>
      </w:r>
      <w:r>
        <w:rPr>
          <w:rFonts w:ascii="Cambria" w:eastAsia="Cambria" w:hAnsi="Cambria" w:cs="Cambria"/>
        </w:rPr>
        <w:t xml:space="preserve"> been identified, wherein Design and Technology (D&amp;T) teachers exhibit a proclivity to attribute students' challenges in utilising mathematics in D&amp;T to their mathematics counterparts. The attribution of responsibility to mathematics in design and technology (D&amp;T) education is a result of the interdependence between the two subjects. D&amp;T teachers may have impractical assumptions regarding students' ability to apply mathematical concepts that they may not have yet learned to D&amp;T, which can lead to the assignment of blame to mathematics. This transfer of knowledge may require supplementary assistance. </w:t>
      </w:r>
    </w:p>
    <w:p w14:paraId="5F0AF3A3" w14:textId="7FF996A0" w:rsidR="00AA2530" w:rsidRDefault="00E46C39" w:rsidP="007E246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 xml:space="preserve">The act of attributing responsibility to mathematics for shortcomings in the teaching of mathematical concepts within Design and Technology (D&amp;T) may suggest a reluctance on the part of D&amp;T teachers to assume accountability for this aspect of their teaching. </w:t>
      </w:r>
      <w:r w:rsidR="00C20474">
        <w:rPr>
          <w:rFonts w:ascii="Cambria" w:eastAsia="Cambria" w:hAnsi="Cambria" w:cs="Cambria"/>
        </w:rPr>
        <w:t>Our study</w:t>
      </w:r>
      <w:r>
        <w:rPr>
          <w:rFonts w:ascii="Cambria" w:eastAsia="Cambria" w:hAnsi="Cambria" w:cs="Cambria"/>
        </w:rPr>
        <w:t xml:space="preserve"> indicates that students may be held accountable for their mathematical shortcomings, </w:t>
      </w:r>
      <w:r w:rsidR="00DA4A07">
        <w:rPr>
          <w:rFonts w:ascii="Cambria" w:eastAsia="Cambria" w:hAnsi="Cambria" w:cs="Cambria"/>
        </w:rPr>
        <w:t>even though</w:t>
      </w:r>
      <w:r>
        <w:rPr>
          <w:rFonts w:ascii="Cambria" w:eastAsia="Cambria" w:hAnsi="Cambria" w:cs="Cambria"/>
        </w:rPr>
        <w:t xml:space="preserve"> the specific mathematical concepts that Design and Technology (D&amp;T) teachers had expected them to have mastered have not been explicitly taught. The mere act of </w:t>
      </w:r>
      <w:r>
        <w:rPr>
          <w:rFonts w:ascii="Cambria" w:eastAsia="Cambria" w:hAnsi="Cambria" w:cs="Cambria"/>
        </w:rPr>
        <w:lastRenderedPageBreak/>
        <w:t xml:space="preserve">collaboration is improbable to enhance the transfer of knowledge and skills, or to enhance students' utilisation of mathematical concepts in the context of Design and Technology </w:t>
      </w:r>
      <w:r w:rsidR="00C20474">
        <w:rPr>
          <w:rFonts w:ascii="Cambria" w:eastAsia="Cambria" w:hAnsi="Cambria" w:cs="Cambria"/>
        </w:rPr>
        <w:t xml:space="preserve">subject. </w:t>
      </w:r>
      <w:r>
        <w:rPr>
          <w:rFonts w:ascii="Cambria" w:eastAsia="Cambria" w:hAnsi="Cambria" w:cs="Cambria"/>
        </w:rPr>
        <w:t>Nevertheless, it may assist Design and Technology teachers in developing more pragmatic anticipations regarding the application of mathematical concepts by their pupils.</w:t>
      </w:r>
    </w:p>
    <w:p w14:paraId="42319D57" w14:textId="1249380C" w:rsidR="00AA2530" w:rsidRDefault="00E46C39" w:rsidP="00CF4425">
      <w:pPr>
        <w:pBdr>
          <w:top w:val="nil"/>
          <w:left w:val="nil"/>
          <w:bottom w:val="nil"/>
          <w:right w:val="nil"/>
          <w:between w:val="nil"/>
        </w:pBdr>
        <w:spacing w:line="360" w:lineRule="auto"/>
        <w:ind w:left="720" w:right="685"/>
        <w:rPr>
          <w:rFonts w:ascii="Cambria" w:eastAsia="Cambria" w:hAnsi="Cambria" w:cs="Cambria"/>
          <w:b/>
          <w:color w:val="000000"/>
          <w:sz w:val="32"/>
          <w:szCs w:val="32"/>
          <w:u w:val="single"/>
        </w:rPr>
      </w:pPr>
      <w:r w:rsidRPr="00C20474">
        <w:rPr>
          <w:rFonts w:ascii="Cambria" w:eastAsia="Cambria" w:hAnsi="Cambria" w:cs="Cambria"/>
          <w:b/>
          <w:sz w:val="32"/>
          <w:szCs w:val="32"/>
          <w:u w:val="single"/>
        </w:rPr>
        <w:t>5</w:t>
      </w:r>
      <w:r w:rsidRPr="00C20474">
        <w:rPr>
          <w:rFonts w:ascii="Cambria" w:eastAsia="Cambria" w:hAnsi="Cambria" w:cs="Cambria"/>
          <w:b/>
          <w:color w:val="000000"/>
          <w:sz w:val="32"/>
          <w:szCs w:val="32"/>
          <w:u w:val="single"/>
        </w:rPr>
        <w:t>.</w:t>
      </w:r>
      <w:r w:rsidRPr="00C20474">
        <w:rPr>
          <w:rFonts w:ascii="Cambria" w:eastAsia="Cambria" w:hAnsi="Cambria" w:cs="Cambria"/>
          <w:b/>
          <w:sz w:val="32"/>
          <w:szCs w:val="32"/>
          <w:u w:val="single"/>
        </w:rPr>
        <w:t>2</w:t>
      </w:r>
      <w:r w:rsidRPr="00C20474">
        <w:rPr>
          <w:rFonts w:ascii="Cambria" w:eastAsia="Cambria" w:hAnsi="Cambria" w:cs="Cambria"/>
          <w:b/>
          <w:color w:val="000000"/>
          <w:sz w:val="32"/>
          <w:szCs w:val="32"/>
          <w:u w:val="single"/>
        </w:rPr>
        <w:t xml:space="preserve"> Further work </w:t>
      </w:r>
    </w:p>
    <w:p w14:paraId="22708065" w14:textId="73A62910" w:rsidR="00921866" w:rsidRDefault="00921866" w:rsidP="007E2465">
      <w:pPr>
        <w:pBdr>
          <w:top w:val="nil"/>
          <w:left w:val="nil"/>
          <w:bottom w:val="nil"/>
          <w:right w:val="nil"/>
          <w:between w:val="nil"/>
        </w:pBdr>
        <w:spacing w:line="480" w:lineRule="auto"/>
        <w:ind w:left="720" w:right="685"/>
        <w:rPr>
          <w:rFonts w:ascii="Cambria" w:eastAsia="Cambria" w:hAnsi="Cambria" w:cs="Cambria"/>
          <w:color w:val="000000"/>
          <w:szCs w:val="32"/>
        </w:rPr>
      </w:pPr>
      <w:r w:rsidRPr="00921866">
        <w:rPr>
          <w:rFonts w:ascii="Cambria" w:eastAsia="Cambria" w:hAnsi="Cambria" w:cs="Cambria"/>
          <w:color w:val="000000"/>
          <w:szCs w:val="32"/>
        </w:rPr>
        <w:t xml:space="preserve">Due to the limited research available on the </w:t>
      </w:r>
      <w:r>
        <w:rPr>
          <w:rFonts w:ascii="Cambria" w:eastAsia="Cambria" w:hAnsi="Cambria" w:cs="Cambria"/>
          <w:color w:val="000000"/>
          <w:szCs w:val="32"/>
        </w:rPr>
        <w:t>relationship between D&amp;T</w:t>
      </w:r>
      <w:r w:rsidRPr="00921866">
        <w:rPr>
          <w:rFonts w:ascii="Cambria" w:eastAsia="Cambria" w:hAnsi="Cambria" w:cs="Cambria"/>
          <w:color w:val="000000"/>
          <w:szCs w:val="32"/>
        </w:rPr>
        <w:t xml:space="preserve"> education and the teaching of mathematics in schools, in contrast to the extensive research on the relationship between chemistry and physics with mathematics, it is clear that additional investigation is required to identify areas that need improvement.  </w:t>
      </w:r>
    </w:p>
    <w:p w14:paraId="072BCD91" w14:textId="0A921D08" w:rsidR="00AA2530" w:rsidRPr="00921866" w:rsidRDefault="00E46C39" w:rsidP="007E2465">
      <w:pPr>
        <w:pBdr>
          <w:top w:val="nil"/>
          <w:left w:val="nil"/>
          <w:bottom w:val="nil"/>
          <w:right w:val="nil"/>
          <w:between w:val="nil"/>
        </w:pBdr>
        <w:spacing w:line="480" w:lineRule="auto"/>
        <w:ind w:left="720" w:right="685"/>
        <w:rPr>
          <w:rFonts w:ascii="Cambria" w:eastAsia="Cambria" w:hAnsi="Cambria" w:cs="Cambria"/>
          <w:color w:val="000000"/>
          <w:szCs w:val="32"/>
        </w:rPr>
      </w:pPr>
      <w:r>
        <w:rPr>
          <w:rFonts w:ascii="Cambria" w:eastAsia="Cambria" w:hAnsi="Cambria" w:cs="Cambria"/>
        </w:rPr>
        <w:t>It is imperative</w:t>
      </w:r>
      <w:r w:rsidR="009B1F48">
        <w:rPr>
          <w:rFonts w:ascii="Cambria" w:eastAsia="Cambria" w:hAnsi="Cambria" w:cs="Cambria"/>
        </w:rPr>
        <w:t>, in my opinion,</w:t>
      </w:r>
      <w:r>
        <w:rPr>
          <w:rFonts w:ascii="Cambria" w:eastAsia="Cambria" w:hAnsi="Cambria" w:cs="Cambria"/>
        </w:rPr>
        <w:t xml:space="preserve"> to establish a research agenda that delves into the interplay between mathematical and D&amp;T </w:t>
      </w:r>
      <w:r w:rsidR="00DA4A07">
        <w:rPr>
          <w:rFonts w:ascii="Cambria" w:eastAsia="Cambria" w:hAnsi="Cambria" w:cs="Cambria"/>
        </w:rPr>
        <w:t>education and</w:t>
      </w:r>
      <w:r>
        <w:rPr>
          <w:rFonts w:ascii="Cambria" w:eastAsia="Cambria" w:hAnsi="Cambria" w:cs="Cambria"/>
        </w:rPr>
        <w:t xml:space="preserve"> investigates the ways in which students apply mathematical concepts to solve D&amp;T issues. The proposed agenda has the potential to dispel the misconception </w:t>
      </w:r>
      <w:r w:rsidR="00C20474">
        <w:rPr>
          <w:rFonts w:ascii="Cambria" w:eastAsia="Cambria" w:hAnsi="Cambria" w:cs="Cambria"/>
        </w:rPr>
        <w:t>surrounding the</w:t>
      </w:r>
      <w:r>
        <w:rPr>
          <w:rFonts w:ascii="Cambria" w:eastAsia="Cambria" w:hAnsi="Cambria" w:cs="Cambria"/>
        </w:rPr>
        <w:t xml:space="preserve"> transfer of responsibilities, thereby mitigating any unwarranted criticism directed towards mathematics. It may be beneficial to address the inquiry regarding the potential impact of incorporating mathematics within the Design and Technology curriculum on the overall mathematical proficiency of students. </w:t>
      </w:r>
    </w:p>
    <w:p w14:paraId="3679DB3D" w14:textId="6EECAD05"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t xml:space="preserve">Further investigation is required to examine the use of mathematics in Design and Technology lessons in contrast to its application in Mathematics </w:t>
      </w:r>
      <w:r w:rsidR="00DA4A07">
        <w:rPr>
          <w:rFonts w:ascii="Cambria" w:eastAsia="Cambria" w:hAnsi="Cambria" w:cs="Cambria"/>
        </w:rPr>
        <w:t>lessons. One</w:t>
      </w:r>
      <w:r>
        <w:rPr>
          <w:rFonts w:ascii="Cambria" w:eastAsia="Cambria" w:hAnsi="Cambria" w:cs="Cambria"/>
        </w:rPr>
        <w:t xml:space="preserve"> possible method to address these inquiries is by conducting classroom observations and analysing educational materials such as textbooks and teaching resources. </w:t>
      </w:r>
    </w:p>
    <w:p w14:paraId="1EC5D338" w14:textId="77777777" w:rsidR="00BA56B4" w:rsidRDefault="00BA56B4" w:rsidP="008D6F55">
      <w:pPr>
        <w:pBdr>
          <w:top w:val="nil"/>
          <w:left w:val="nil"/>
          <w:bottom w:val="nil"/>
          <w:right w:val="nil"/>
          <w:between w:val="nil"/>
        </w:pBdr>
        <w:spacing w:line="360" w:lineRule="auto"/>
        <w:ind w:left="720" w:right="685"/>
        <w:jc w:val="both"/>
        <w:rPr>
          <w:rFonts w:ascii="Cambria" w:eastAsia="Cambria" w:hAnsi="Cambria" w:cs="Cambria"/>
          <w:b/>
          <w:sz w:val="32"/>
          <w:szCs w:val="32"/>
          <w:u w:val="single"/>
        </w:rPr>
      </w:pPr>
    </w:p>
    <w:p w14:paraId="7BDC8966" w14:textId="4E4DEE8F" w:rsidR="00AA2530" w:rsidRPr="00C20474" w:rsidRDefault="00E46C39" w:rsidP="008D6F55">
      <w:pPr>
        <w:pBdr>
          <w:top w:val="nil"/>
          <w:left w:val="nil"/>
          <w:bottom w:val="nil"/>
          <w:right w:val="nil"/>
          <w:between w:val="nil"/>
        </w:pBdr>
        <w:spacing w:line="360" w:lineRule="auto"/>
        <w:ind w:left="720" w:right="685"/>
        <w:jc w:val="both"/>
        <w:rPr>
          <w:rFonts w:ascii="Cambria" w:eastAsia="Cambria" w:hAnsi="Cambria" w:cs="Cambria"/>
          <w:color w:val="000000"/>
          <w:sz w:val="32"/>
          <w:szCs w:val="32"/>
          <w:u w:val="single"/>
        </w:rPr>
      </w:pPr>
      <w:r w:rsidRPr="00C20474">
        <w:rPr>
          <w:rFonts w:ascii="Cambria" w:eastAsia="Cambria" w:hAnsi="Cambria" w:cs="Cambria"/>
          <w:b/>
          <w:sz w:val="32"/>
          <w:szCs w:val="32"/>
          <w:u w:val="single"/>
        </w:rPr>
        <w:t>5</w:t>
      </w:r>
      <w:r w:rsidRPr="00C20474">
        <w:rPr>
          <w:rFonts w:ascii="Cambria" w:eastAsia="Cambria" w:hAnsi="Cambria" w:cs="Cambria"/>
          <w:b/>
          <w:color w:val="000000"/>
          <w:sz w:val="32"/>
          <w:szCs w:val="32"/>
          <w:u w:val="single"/>
        </w:rPr>
        <w:t>.</w:t>
      </w:r>
      <w:r w:rsidRPr="00C20474">
        <w:rPr>
          <w:rFonts w:ascii="Cambria" w:eastAsia="Cambria" w:hAnsi="Cambria" w:cs="Cambria"/>
          <w:b/>
          <w:sz w:val="32"/>
          <w:szCs w:val="32"/>
          <w:u w:val="single"/>
        </w:rPr>
        <w:t>3</w:t>
      </w:r>
      <w:r w:rsidRPr="00C20474">
        <w:rPr>
          <w:rFonts w:ascii="Cambria" w:eastAsia="Cambria" w:hAnsi="Cambria" w:cs="Cambria"/>
          <w:b/>
          <w:color w:val="000000"/>
          <w:sz w:val="32"/>
          <w:szCs w:val="32"/>
          <w:u w:val="single"/>
        </w:rPr>
        <w:t xml:space="preserve"> Final </w:t>
      </w:r>
      <w:r w:rsidRPr="00C20474">
        <w:rPr>
          <w:rFonts w:ascii="Cambria" w:eastAsia="Cambria" w:hAnsi="Cambria" w:cs="Cambria"/>
          <w:b/>
          <w:sz w:val="32"/>
          <w:szCs w:val="32"/>
          <w:u w:val="single"/>
        </w:rPr>
        <w:t>Reflections</w:t>
      </w:r>
      <w:r w:rsidRPr="00C20474">
        <w:rPr>
          <w:rFonts w:ascii="Cambria" w:eastAsia="Cambria" w:hAnsi="Cambria" w:cs="Cambria"/>
          <w:b/>
          <w:color w:val="000000"/>
          <w:sz w:val="32"/>
          <w:szCs w:val="32"/>
          <w:u w:val="single"/>
        </w:rPr>
        <w:t xml:space="preserve"> </w:t>
      </w:r>
    </w:p>
    <w:p w14:paraId="569010E1" w14:textId="5BBDD8BE" w:rsidR="00AA2530" w:rsidRDefault="00E46C39" w:rsidP="007E2465">
      <w:pPr>
        <w:pBdr>
          <w:top w:val="nil"/>
          <w:left w:val="nil"/>
          <w:bottom w:val="nil"/>
          <w:right w:val="nil"/>
          <w:between w:val="nil"/>
        </w:pBdr>
        <w:spacing w:line="480" w:lineRule="auto"/>
        <w:ind w:left="720" w:right="685"/>
        <w:jc w:val="both"/>
        <w:rPr>
          <w:rFonts w:ascii="Cambria" w:eastAsia="Cambria" w:hAnsi="Cambria" w:cs="Cambria"/>
        </w:rPr>
      </w:pPr>
      <w:r>
        <w:rPr>
          <w:rFonts w:ascii="Cambria" w:eastAsia="Cambria" w:hAnsi="Cambria" w:cs="Cambria"/>
        </w:rPr>
        <w:t>This assignment delves into the various rationales behind the advocacy for increased collaboration between the fields of mathematics and design and technology (D&amp;T</w:t>
      </w:r>
      <w:r w:rsidR="00DA4A07">
        <w:rPr>
          <w:rFonts w:ascii="Cambria" w:eastAsia="Cambria" w:hAnsi="Cambria" w:cs="Cambria"/>
        </w:rPr>
        <w:t>) and</w:t>
      </w:r>
      <w:r>
        <w:rPr>
          <w:rFonts w:ascii="Cambria" w:eastAsia="Cambria" w:hAnsi="Cambria" w:cs="Cambria"/>
        </w:rPr>
        <w:t xml:space="preserve"> delineates two primary goals. One approach is to enhance the transferability of knowledge and skills across different academic fields. Upon scrutinising the probability of transfer, two </w:t>
      </w:r>
      <w:r>
        <w:rPr>
          <w:rFonts w:ascii="Cambria" w:eastAsia="Cambria" w:hAnsi="Cambria" w:cs="Cambria"/>
        </w:rPr>
        <w:lastRenderedPageBreak/>
        <w:t>primary issues have been identified. Initially, it can be observed that due to the asymmetrical nature of the dependency and consequent advantages in the relationship between mathematics and design and technology (D&amp;T), the latter discipline is expected to receive a greater benefit.</w:t>
      </w:r>
    </w:p>
    <w:p w14:paraId="6FE46745" w14:textId="77777777"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t xml:space="preserve"> Furthermore, notable disparities exist in the utilisation of mathematics between the field of mathematics and the subject of design and technology. In addition, the act of collaborating is hindered by the diversity of teaching methods used across various mathematics classes. Efforts to standardise these approaches may limit the autonomy and discretion of teachers as experts to customise their instruction in a manner that they consider suitable. </w:t>
      </w:r>
    </w:p>
    <w:p w14:paraId="419115FD" w14:textId="77777777" w:rsidR="00921866" w:rsidRDefault="00921866" w:rsidP="007E2465">
      <w:pPr>
        <w:pBdr>
          <w:top w:val="nil"/>
          <w:left w:val="nil"/>
          <w:bottom w:val="nil"/>
          <w:right w:val="nil"/>
          <w:between w:val="nil"/>
        </w:pBdr>
        <w:spacing w:before="200" w:line="480" w:lineRule="auto"/>
        <w:ind w:left="720" w:right="685"/>
        <w:jc w:val="both"/>
        <w:rPr>
          <w:rFonts w:ascii="Cambria" w:eastAsia="Cambria" w:hAnsi="Cambria" w:cs="Cambria"/>
        </w:rPr>
      </w:pPr>
      <w:r w:rsidRPr="00921866">
        <w:rPr>
          <w:rFonts w:ascii="Cambria" w:eastAsia="Cambria" w:hAnsi="Cambria" w:cs="Cambria"/>
        </w:rPr>
        <w:t>The second rationale supporting collaboration is built on the assumption that there is a substantial amount of material overlap. This makes collaboration a great tool for maximising time efficiency and ensuring thorough covering of the curriculum.  This line of reasoning relates to the concept of transfer, suggesting that information gained in one discipline can be successfully utilised in another.</w:t>
      </w:r>
    </w:p>
    <w:p w14:paraId="285AB29C" w14:textId="62110246"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t xml:space="preserve">Consequently, the challenges associated with transfer are also relevant to this argument. Additionally, the analyses conducted indicate a disparity in discourse that resulted in competent teachers encountering difficulties in identifying significant areas of convergence within their respective curriculums. </w:t>
      </w:r>
    </w:p>
    <w:p w14:paraId="3A82DDEB" w14:textId="77777777"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t xml:space="preserve">There exist notable demarcations between the disciplines of mathematics and design and technology. Although it is possible to cross boundaries, it can be difficult and may not yield the anticipated advantages. According to Bernstein (2000), in cases where there is a high degree of classification and insulation between departments, it becomes challenging for faculty members to engage in pedagogical discourse with one another due to their varying areas of specialisation. </w:t>
      </w:r>
    </w:p>
    <w:p w14:paraId="498852A4" w14:textId="77777777"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lastRenderedPageBreak/>
        <w:t xml:space="preserve">The research findings indicate that teachers within departments encountered difficulties in collaborating and identifying significant points of intersection in their curricula. I   contend that it would be simplistic to propose that collaboration alone can effectively address the issues at hand, specifically pertaining to the utilisation of mathematics by students in the context of Design and Technology. This perspective is limited and fails to acknowledge the constraints imposed by governmental regulations, the variations in the application of mathematics across various disciplines, and the inherent difficulties associated with transgressing disciplinary boundaries. </w:t>
      </w:r>
    </w:p>
    <w:p w14:paraId="0DD7485B" w14:textId="77777777" w:rsidR="00AA2530" w:rsidRDefault="00E46C39" w:rsidP="007E2465">
      <w:pPr>
        <w:pBdr>
          <w:top w:val="nil"/>
          <w:left w:val="nil"/>
          <w:bottom w:val="nil"/>
          <w:right w:val="nil"/>
          <w:between w:val="nil"/>
        </w:pBdr>
        <w:spacing w:before="200" w:line="480" w:lineRule="auto"/>
        <w:ind w:left="720" w:right="685"/>
        <w:jc w:val="both"/>
        <w:rPr>
          <w:rFonts w:ascii="Cambria" w:eastAsia="Cambria" w:hAnsi="Cambria" w:cs="Cambria"/>
        </w:rPr>
      </w:pPr>
      <w:r>
        <w:rPr>
          <w:rFonts w:ascii="Cambria" w:eastAsia="Cambria" w:hAnsi="Cambria" w:cs="Cambria"/>
        </w:rPr>
        <w:t>The present study highlights the significance of fostering enhanced collegiality and offering comprehensive information regarding the specific mathematical concepts and their corresponding timelines, both in mathematics and design and technology (D&amp;T) fields, particularly in the context of curriculum policy formulation at the school level. The subject of Design and Technology (D&amp;T) is inherently more reliant on mathematics than the reverse, resulting in an asymmetry of dependency. However, by fostering greater collegiality and understanding, it may be possible to mitigate the tendency to attribute difficulties in D&amp;T to deficiencies in mathematics. This could lead to a more mutually advantageous situation for both educators and students.</w:t>
      </w:r>
    </w:p>
    <w:p w14:paraId="16FF7851" w14:textId="77777777" w:rsidR="00AA2530" w:rsidRDefault="00AA2530" w:rsidP="007E2465">
      <w:pPr>
        <w:pBdr>
          <w:top w:val="nil"/>
          <w:left w:val="nil"/>
          <w:bottom w:val="nil"/>
          <w:right w:val="nil"/>
          <w:between w:val="nil"/>
        </w:pBdr>
        <w:spacing w:line="480" w:lineRule="auto"/>
        <w:ind w:left="720" w:right="685"/>
        <w:jc w:val="both"/>
        <w:rPr>
          <w:rFonts w:ascii="Cambria" w:eastAsia="Cambria" w:hAnsi="Cambria" w:cs="Cambria"/>
        </w:rPr>
      </w:pPr>
    </w:p>
    <w:p w14:paraId="61B78A2C" w14:textId="77777777" w:rsidR="00AA2530" w:rsidRDefault="00AA2530" w:rsidP="007E2465">
      <w:pPr>
        <w:pBdr>
          <w:top w:val="nil"/>
          <w:left w:val="nil"/>
          <w:bottom w:val="nil"/>
          <w:right w:val="nil"/>
          <w:between w:val="nil"/>
        </w:pBdr>
        <w:spacing w:line="480" w:lineRule="auto"/>
        <w:ind w:left="720" w:right="685"/>
        <w:rPr>
          <w:rFonts w:ascii="Cambria" w:eastAsia="Cambria" w:hAnsi="Cambria" w:cs="Cambria"/>
          <w:b/>
          <w:sz w:val="36"/>
          <w:szCs w:val="36"/>
          <w:u w:val="single"/>
        </w:rPr>
      </w:pPr>
    </w:p>
    <w:p w14:paraId="3A94FF35" w14:textId="77777777" w:rsidR="00BA56B4" w:rsidRDefault="00BA56B4" w:rsidP="007E2465">
      <w:pPr>
        <w:pBdr>
          <w:top w:val="nil"/>
          <w:left w:val="nil"/>
          <w:bottom w:val="nil"/>
          <w:right w:val="nil"/>
          <w:between w:val="nil"/>
        </w:pBdr>
        <w:spacing w:line="480" w:lineRule="auto"/>
        <w:ind w:right="685"/>
        <w:rPr>
          <w:rFonts w:ascii="Cambria" w:eastAsia="Cambria" w:hAnsi="Cambria" w:cs="Cambria"/>
          <w:b/>
          <w:color w:val="000000"/>
          <w:sz w:val="28"/>
          <w:szCs w:val="28"/>
          <w:u w:val="single"/>
        </w:rPr>
      </w:pPr>
    </w:p>
    <w:p w14:paraId="45112225" w14:textId="77777777" w:rsidR="00BA56B4" w:rsidRDefault="00BA56B4" w:rsidP="007E2465">
      <w:pPr>
        <w:pBdr>
          <w:top w:val="nil"/>
          <w:left w:val="nil"/>
          <w:bottom w:val="nil"/>
          <w:right w:val="nil"/>
          <w:between w:val="nil"/>
        </w:pBdr>
        <w:spacing w:line="480" w:lineRule="auto"/>
        <w:ind w:right="685"/>
        <w:rPr>
          <w:rFonts w:ascii="Cambria" w:eastAsia="Cambria" w:hAnsi="Cambria" w:cs="Cambria"/>
          <w:b/>
          <w:color w:val="000000"/>
          <w:sz w:val="28"/>
          <w:szCs w:val="28"/>
          <w:u w:val="single"/>
        </w:rPr>
      </w:pPr>
    </w:p>
    <w:p w14:paraId="6A77689C" w14:textId="77777777" w:rsidR="00BA56B4" w:rsidRDefault="00BA56B4" w:rsidP="007E2465">
      <w:pPr>
        <w:pBdr>
          <w:top w:val="nil"/>
          <w:left w:val="nil"/>
          <w:bottom w:val="nil"/>
          <w:right w:val="nil"/>
          <w:between w:val="nil"/>
        </w:pBdr>
        <w:spacing w:line="480" w:lineRule="auto"/>
        <w:ind w:right="685"/>
        <w:rPr>
          <w:rFonts w:ascii="Cambria" w:eastAsia="Cambria" w:hAnsi="Cambria" w:cs="Cambria"/>
          <w:b/>
          <w:color w:val="000000"/>
          <w:sz w:val="28"/>
          <w:szCs w:val="28"/>
          <w:u w:val="single"/>
        </w:rPr>
      </w:pPr>
    </w:p>
    <w:p w14:paraId="31A193EA" w14:textId="77777777" w:rsidR="00BA56B4" w:rsidRDefault="00BA56B4" w:rsidP="007E2465">
      <w:pPr>
        <w:pBdr>
          <w:top w:val="nil"/>
          <w:left w:val="nil"/>
          <w:bottom w:val="nil"/>
          <w:right w:val="nil"/>
          <w:between w:val="nil"/>
        </w:pBdr>
        <w:spacing w:line="480" w:lineRule="auto"/>
        <w:ind w:right="685"/>
        <w:rPr>
          <w:rFonts w:ascii="Cambria" w:eastAsia="Cambria" w:hAnsi="Cambria" w:cs="Cambria"/>
          <w:b/>
          <w:color w:val="000000"/>
          <w:sz w:val="28"/>
          <w:szCs w:val="28"/>
          <w:u w:val="single"/>
        </w:rPr>
      </w:pPr>
    </w:p>
    <w:p w14:paraId="06531EE8" w14:textId="77777777" w:rsidR="00BA56B4" w:rsidRDefault="00BA56B4" w:rsidP="007E2465">
      <w:pPr>
        <w:pBdr>
          <w:top w:val="nil"/>
          <w:left w:val="nil"/>
          <w:bottom w:val="nil"/>
          <w:right w:val="nil"/>
          <w:between w:val="nil"/>
        </w:pBdr>
        <w:spacing w:line="480" w:lineRule="auto"/>
        <w:ind w:right="685"/>
        <w:rPr>
          <w:rFonts w:ascii="Cambria" w:eastAsia="Cambria" w:hAnsi="Cambria" w:cs="Cambria"/>
          <w:b/>
          <w:color w:val="000000"/>
          <w:sz w:val="28"/>
          <w:szCs w:val="28"/>
          <w:u w:val="single"/>
        </w:rPr>
      </w:pPr>
    </w:p>
    <w:p w14:paraId="3FCDB261" w14:textId="77777777" w:rsidR="00BA56B4" w:rsidRDefault="00BA56B4" w:rsidP="007E2465">
      <w:pPr>
        <w:pBdr>
          <w:top w:val="nil"/>
          <w:left w:val="nil"/>
          <w:bottom w:val="nil"/>
          <w:right w:val="nil"/>
          <w:between w:val="nil"/>
        </w:pBdr>
        <w:spacing w:line="480" w:lineRule="auto"/>
        <w:ind w:right="685"/>
        <w:rPr>
          <w:rFonts w:ascii="Cambria" w:eastAsia="Cambria" w:hAnsi="Cambria" w:cs="Cambria"/>
          <w:b/>
          <w:color w:val="000000"/>
          <w:sz w:val="28"/>
          <w:szCs w:val="28"/>
          <w:u w:val="single"/>
        </w:rPr>
      </w:pPr>
    </w:p>
    <w:p w14:paraId="668C1DA0" w14:textId="3DD56D45" w:rsidR="00AA2530" w:rsidRPr="008D6F55" w:rsidRDefault="00E46C39" w:rsidP="007E2465">
      <w:pPr>
        <w:pBdr>
          <w:top w:val="nil"/>
          <w:left w:val="nil"/>
          <w:bottom w:val="nil"/>
          <w:right w:val="nil"/>
          <w:between w:val="nil"/>
        </w:pBdr>
        <w:spacing w:line="480" w:lineRule="auto"/>
        <w:ind w:right="685"/>
        <w:rPr>
          <w:rFonts w:ascii="Cambria" w:eastAsia="Cambria" w:hAnsi="Cambria" w:cs="Cambria"/>
          <w:sz w:val="28"/>
          <w:szCs w:val="28"/>
          <w:u w:val="single"/>
        </w:rPr>
      </w:pPr>
      <w:r w:rsidRPr="008D6F55">
        <w:rPr>
          <w:rFonts w:ascii="Cambria" w:eastAsia="Cambria" w:hAnsi="Cambria" w:cs="Cambria"/>
          <w:b/>
          <w:color w:val="000000"/>
          <w:sz w:val="28"/>
          <w:szCs w:val="28"/>
          <w:u w:val="single"/>
        </w:rPr>
        <w:lastRenderedPageBreak/>
        <w:t>REFERENCES</w:t>
      </w:r>
    </w:p>
    <w:p w14:paraId="28596EF3" w14:textId="77777777" w:rsidR="00AA2530" w:rsidRPr="008D6F55" w:rsidRDefault="00E46C39" w:rsidP="008D6F55">
      <w:pPr>
        <w:spacing w:line="276" w:lineRule="auto"/>
        <w:ind w:left="720" w:right="685"/>
        <w:rPr>
          <w:rFonts w:ascii="Cambria" w:eastAsia="Cambria" w:hAnsi="Cambria" w:cs="Cambria"/>
          <w:sz w:val="20"/>
          <w:szCs w:val="20"/>
        </w:rPr>
      </w:pPr>
      <w:r w:rsidRPr="008D6F55">
        <w:rPr>
          <w:rFonts w:ascii="Cambria" w:eastAsia="Cambria" w:hAnsi="Cambria" w:cs="Cambria"/>
          <w:sz w:val="20"/>
          <w:szCs w:val="20"/>
        </w:rPr>
        <w:t>Barlex, D. Steeg, T (2017) ‘David and Torben for D&amp;T’, Sound Epistemology, March 2017</w:t>
      </w:r>
    </w:p>
    <w:p w14:paraId="0A02225E" w14:textId="77777777" w:rsidR="00AA2530" w:rsidRPr="008D6F55" w:rsidRDefault="00AA2530" w:rsidP="008D6F55">
      <w:pPr>
        <w:spacing w:line="276" w:lineRule="auto"/>
        <w:ind w:left="720" w:right="685"/>
        <w:rPr>
          <w:rFonts w:ascii="Cambria" w:eastAsia="Cambria" w:hAnsi="Cambria" w:cs="Cambria"/>
          <w:sz w:val="20"/>
          <w:szCs w:val="20"/>
        </w:rPr>
      </w:pPr>
    </w:p>
    <w:p w14:paraId="0EED2B92" w14:textId="77777777" w:rsidR="00AA2530" w:rsidRPr="008D6F55" w:rsidRDefault="00E46C39" w:rsidP="008D6F55">
      <w:pPr>
        <w:spacing w:line="276" w:lineRule="auto"/>
        <w:ind w:left="720" w:right="685"/>
        <w:rPr>
          <w:rFonts w:ascii="Cambria" w:eastAsia="Cambria" w:hAnsi="Cambria" w:cs="Cambria"/>
          <w:sz w:val="20"/>
          <w:szCs w:val="20"/>
        </w:rPr>
      </w:pPr>
      <w:r w:rsidRPr="008D6F55">
        <w:rPr>
          <w:rFonts w:ascii="Cambria" w:eastAsia="Cambria" w:hAnsi="Cambria" w:cs="Cambria"/>
          <w:sz w:val="20"/>
          <w:szCs w:val="20"/>
        </w:rPr>
        <w:t xml:space="preserve">Barnett, S., &amp; Ceci, S. J. (2002). </w:t>
      </w:r>
      <w:r w:rsidRPr="008D6F55">
        <w:rPr>
          <w:rFonts w:ascii="Cambria" w:eastAsia="Cambria" w:hAnsi="Cambria" w:cs="Cambria"/>
          <w:i/>
          <w:sz w:val="20"/>
          <w:szCs w:val="20"/>
        </w:rPr>
        <w:t>When and where do we apply what we learn? A taxonomy for far transfer.</w:t>
      </w:r>
      <w:r w:rsidRPr="008D6F55">
        <w:rPr>
          <w:rFonts w:ascii="Cambria" w:eastAsia="Cambria" w:hAnsi="Cambria" w:cs="Cambria"/>
          <w:sz w:val="20"/>
          <w:szCs w:val="20"/>
        </w:rPr>
        <w:t xml:space="preserve"> </w:t>
      </w:r>
      <w:r w:rsidRPr="008D6F55">
        <w:rPr>
          <w:rFonts w:ascii="Cambria" w:eastAsia="Cambria" w:hAnsi="Cambria" w:cs="Cambria"/>
          <w:i/>
          <w:sz w:val="20"/>
          <w:szCs w:val="20"/>
        </w:rPr>
        <w:t>Psychological Bulletin, 128</w:t>
      </w:r>
      <w:r w:rsidRPr="008D6F55">
        <w:rPr>
          <w:rFonts w:ascii="Cambria" w:eastAsia="Cambria" w:hAnsi="Cambria" w:cs="Cambria"/>
          <w:sz w:val="20"/>
          <w:szCs w:val="20"/>
        </w:rPr>
        <w:t>(4), 612-637.</w:t>
      </w:r>
    </w:p>
    <w:p w14:paraId="3BAD3517" w14:textId="77777777" w:rsidR="00AA2530" w:rsidRPr="008D6F55" w:rsidRDefault="00AA2530" w:rsidP="008D6F55">
      <w:pPr>
        <w:spacing w:line="276" w:lineRule="auto"/>
        <w:ind w:left="720" w:right="685"/>
        <w:rPr>
          <w:rFonts w:ascii="Cambria" w:eastAsia="Cambria" w:hAnsi="Cambria" w:cs="Cambria"/>
          <w:sz w:val="20"/>
          <w:szCs w:val="20"/>
        </w:rPr>
      </w:pPr>
    </w:p>
    <w:p w14:paraId="7EDA7DE8" w14:textId="77777777" w:rsidR="00AA2530" w:rsidRPr="008D6F55" w:rsidRDefault="00E46C39" w:rsidP="008D6F55">
      <w:pPr>
        <w:spacing w:line="276" w:lineRule="auto"/>
        <w:ind w:left="720" w:right="685"/>
        <w:rPr>
          <w:rFonts w:ascii="Cambria" w:eastAsia="Cambria" w:hAnsi="Cambria" w:cs="Cambria"/>
          <w:sz w:val="20"/>
          <w:szCs w:val="20"/>
        </w:rPr>
      </w:pPr>
      <w:bookmarkStart w:id="1" w:name="_gjdgxs" w:colFirst="0" w:colLast="0"/>
      <w:bookmarkEnd w:id="1"/>
      <w:r w:rsidRPr="008D6F55">
        <w:rPr>
          <w:rFonts w:ascii="Cambria" w:eastAsia="Cambria" w:hAnsi="Cambria" w:cs="Cambria"/>
          <w:sz w:val="20"/>
          <w:szCs w:val="20"/>
        </w:rPr>
        <w:t>Bazeley, P., 2007. Qualitative data analysis with NVivo. Sage.</w:t>
      </w:r>
    </w:p>
    <w:p w14:paraId="1F1D2339" w14:textId="77777777" w:rsidR="00AA2530" w:rsidRPr="008D6F55" w:rsidRDefault="00AA2530" w:rsidP="008D6F55">
      <w:pPr>
        <w:spacing w:line="276" w:lineRule="auto"/>
        <w:ind w:left="720" w:right="685"/>
        <w:rPr>
          <w:rFonts w:ascii="Cambria" w:eastAsia="Cambria" w:hAnsi="Cambria" w:cs="Cambria"/>
          <w:sz w:val="20"/>
          <w:szCs w:val="20"/>
        </w:rPr>
      </w:pPr>
      <w:bookmarkStart w:id="2" w:name="_604nwis45x6w" w:colFirst="0" w:colLast="0"/>
      <w:bookmarkEnd w:id="2"/>
    </w:p>
    <w:p w14:paraId="3BDCF196" w14:textId="18D99BA6" w:rsidR="00AA2530" w:rsidRPr="008D6F55" w:rsidRDefault="00E46C39" w:rsidP="008D6F55">
      <w:pPr>
        <w:spacing w:line="276" w:lineRule="auto"/>
        <w:ind w:left="720" w:right="685"/>
        <w:rPr>
          <w:rFonts w:ascii="Cambria" w:eastAsia="Cambria" w:hAnsi="Cambria" w:cs="Cambria"/>
          <w:sz w:val="20"/>
          <w:szCs w:val="20"/>
        </w:rPr>
      </w:pPr>
      <w:r w:rsidRPr="008D6F55">
        <w:rPr>
          <w:rFonts w:ascii="Cambria" w:eastAsia="Cambria" w:hAnsi="Cambria" w:cs="Cambria"/>
          <w:sz w:val="20"/>
          <w:szCs w:val="20"/>
        </w:rPr>
        <w:t xml:space="preserve">Bernstein, B. (2000). </w:t>
      </w:r>
      <w:r w:rsidRPr="008D6F55">
        <w:rPr>
          <w:rFonts w:ascii="Cambria" w:eastAsia="Cambria" w:hAnsi="Cambria" w:cs="Cambria"/>
          <w:i/>
          <w:sz w:val="20"/>
          <w:szCs w:val="20"/>
        </w:rPr>
        <w:t xml:space="preserve">Pedagogy, symbolic </w:t>
      </w:r>
      <w:r w:rsidR="00382F6B" w:rsidRPr="008D6F55">
        <w:rPr>
          <w:rFonts w:ascii="Cambria" w:eastAsia="Cambria" w:hAnsi="Cambria" w:cs="Cambria"/>
          <w:i/>
          <w:sz w:val="20"/>
          <w:szCs w:val="20"/>
        </w:rPr>
        <w:t>control,</w:t>
      </w:r>
      <w:r w:rsidRPr="008D6F55">
        <w:rPr>
          <w:rFonts w:ascii="Cambria" w:eastAsia="Cambria" w:hAnsi="Cambria" w:cs="Cambria"/>
          <w:i/>
          <w:sz w:val="20"/>
          <w:szCs w:val="20"/>
        </w:rPr>
        <w:t xml:space="preserve"> and identity </w:t>
      </w:r>
      <w:r w:rsidRPr="008D6F55">
        <w:rPr>
          <w:rFonts w:ascii="Cambria" w:eastAsia="Cambria" w:hAnsi="Cambria" w:cs="Cambria"/>
          <w:sz w:val="20"/>
          <w:szCs w:val="20"/>
        </w:rPr>
        <w:t xml:space="preserve">(2nd ed.). </w:t>
      </w:r>
      <w:r w:rsidR="00382F6B" w:rsidRPr="008D6F55">
        <w:rPr>
          <w:rFonts w:ascii="Cambria" w:eastAsia="Cambria" w:hAnsi="Cambria" w:cs="Cambria"/>
          <w:sz w:val="20"/>
          <w:szCs w:val="20"/>
        </w:rPr>
        <w:t>Lanham, Maryland</w:t>
      </w:r>
      <w:r w:rsidRPr="008D6F55">
        <w:rPr>
          <w:rFonts w:ascii="Cambria" w:eastAsia="Cambria" w:hAnsi="Cambria" w:cs="Cambria"/>
          <w:sz w:val="20"/>
          <w:szCs w:val="20"/>
        </w:rPr>
        <w:t xml:space="preserve">: Rowman &amp; Littlefield. </w:t>
      </w:r>
    </w:p>
    <w:p w14:paraId="38A711DF" w14:textId="77777777" w:rsidR="003E4DC1" w:rsidRPr="008D6F55" w:rsidRDefault="003E4DC1" w:rsidP="008D6F55">
      <w:pPr>
        <w:spacing w:line="276" w:lineRule="auto"/>
        <w:ind w:left="720" w:right="685"/>
        <w:rPr>
          <w:rFonts w:ascii="Arial" w:hAnsi="Arial" w:cs="Arial"/>
          <w:color w:val="222222"/>
          <w:sz w:val="20"/>
          <w:szCs w:val="20"/>
          <w:shd w:val="clear" w:color="auto" w:fill="FFFFFF"/>
        </w:rPr>
      </w:pPr>
    </w:p>
    <w:p w14:paraId="262CE3F5" w14:textId="2B937463" w:rsidR="00AA2530" w:rsidRPr="008D6F55" w:rsidRDefault="003E4DC1" w:rsidP="008D6F55">
      <w:pPr>
        <w:spacing w:line="276" w:lineRule="auto"/>
        <w:ind w:left="720" w:right="685"/>
        <w:rPr>
          <w:rFonts w:asciiTheme="minorHAnsi" w:eastAsia="Cambria" w:hAnsiTheme="minorHAnsi" w:cs="Cambria"/>
          <w:sz w:val="20"/>
          <w:szCs w:val="20"/>
        </w:rPr>
      </w:pPr>
      <w:r w:rsidRPr="008D6F55">
        <w:rPr>
          <w:rFonts w:asciiTheme="minorHAnsi" w:hAnsiTheme="minorHAnsi" w:cs="Arial"/>
          <w:color w:val="222222"/>
          <w:sz w:val="20"/>
          <w:szCs w:val="20"/>
          <w:shd w:val="clear" w:color="auto" w:fill="FFFFFF"/>
        </w:rPr>
        <w:t>Bell, D., 2016. The reality of STEM education, design and technology teachers’ perceptions: A phenomenographic study. </w:t>
      </w:r>
      <w:r w:rsidRPr="008D6F55">
        <w:rPr>
          <w:rFonts w:asciiTheme="minorHAnsi" w:hAnsiTheme="minorHAnsi" w:cs="Arial"/>
          <w:i/>
          <w:iCs/>
          <w:color w:val="222222"/>
          <w:sz w:val="20"/>
          <w:szCs w:val="20"/>
          <w:shd w:val="clear" w:color="auto" w:fill="FFFFFF"/>
        </w:rPr>
        <w:t>International journal of technology and design education</w:t>
      </w:r>
      <w:r w:rsidRPr="008D6F55">
        <w:rPr>
          <w:rFonts w:asciiTheme="minorHAnsi" w:hAnsiTheme="minorHAnsi" w:cs="Arial"/>
          <w:color w:val="222222"/>
          <w:sz w:val="20"/>
          <w:szCs w:val="20"/>
          <w:shd w:val="clear" w:color="auto" w:fill="FFFFFF"/>
        </w:rPr>
        <w:t>, </w:t>
      </w:r>
      <w:r w:rsidRPr="008D6F55">
        <w:rPr>
          <w:rFonts w:asciiTheme="minorHAnsi" w:hAnsiTheme="minorHAnsi" w:cs="Arial"/>
          <w:i/>
          <w:iCs/>
          <w:color w:val="222222"/>
          <w:sz w:val="20"/>
          <w:szCs w:val="20"/>
          <w:shd w:val="clear" w:color="auto" w:fill="FFFFFF"/>
        </w:rPr>
        <w:t>26</w:t>
      </w:r>
      <w:r w:rsidRPr="008D6F55">
        <w:rPr>
          <w:rFonts w:asciiTheme="minorHAnsi" w:hAnsiTheme="minorHAnsi" w:cs="Arial"/>
          <w:color w:val="222222"/>
          <w:sz w:val="20"/>
          <w:szCs w:val="20"/>
          <w:shd w:val="clear" w:color="auto" w:fill="FFFFFF"/>
        </w:rPr>
        <w:t>, pp.61-79.</w:t>
      </w:r>
    </w:p>
    <w:p w14:paraId="2C03A106" w14:textId="77777777" w:rsidR="008D6F55" w:rsidRPr="008D6F55" w:rsidRDefault="008D6F55" w:rsidP="008D6F55">
      <w:pPr>
        <w:spacing w:line="276" w:lineRule="auto"/>
        <w:ind w:left="720" w:right="685"/>
        <w:rPr>
          <w:rFonts w:asciiTheme="minorHAnsi" w:eastAsia="Cambria" w:hAnsiTheme="minorHAnsi" w:cs="Cambria"/>
          <w:sz w:val="20"/>
          <w:szCs w:val="20"/>
        </w:rPr>
      </w:pPr>
    </w:p>
    <w:p w14:paraId="2331E707" w14:textId="77777777" w:rsidR="00AA2530" w:rsidRPr="008D6F55" w:rsidRDefault="00E46C39" w:rsidP="008D6F55">
      <w:pPr>
        <w:spacing w:line="276"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Boaler, J. ed., 2000. </w:t>
      </w:r>
      <w:r w:rsidRPr="008D6F55">
        <w:rPr>
          <w:rFonts w:ascii="Cambria" w:eastAsia="Cambria" w:hAnsi="Cambria" w:cs="Cambria"/>
          <w:i/>
          <w:color w:val="222222"/>
          <w:sz w:val="20"/>
          <w:szCs w:val="20"/>
          <w:highlight w:val="white"/>
        </w:rPr>
        <w:t>Multiple perspectives on mathematics teaching and learning</w:t>
      </w:r>
      <w:r w:rsidRPr="008D6F55">
        <w:rPr>
          <w:rFonts w:ascii="Cambria" w:eastAsia="Cambria" w:hAnsi="Cambria" w:cs="Cambria"/>
          <w:color w:val="222222"/>
          <w:sz w:val="20"/>
          <w:szCs w:val="20"/>
          <w:highlight w:val="white"/>
        </w:rPr>
        <w:t>. Ablex Publishing.</w:t>
      </w:r>
    </w:p>
    <w:p w14:paraId="4C78B3C9" w14:textId="77777777" w:rsidR="00AA2530" w:rsidRPr="008D6F55" w:rsidRDefault="00AA2530" w:rsidP="008D6F55">
      <w:pPr>
        <w:spacing w:line="276" w:lineRule="auto"/>
        <w:ind w:left="720" w:right="685"/>
        <w:rPr>
          <w:rFonts w:ascii="Cambria" w:eastAsia="Cambria" w:hAnsi="Cambria" w:cs="Cambria"/>
          <w:color w:val="222222"/>
          <w:sz w:val="20"/>
          <w:szCs w:val="20"/>
          <w:highlight w:val="white"/>
        </w:rPr>
      </w:pPr>
    </w:p>
    <w:p w14:paraId="4D96015B" w14:textId="3E870912" w:rsidR="00AA2530" w:rsidRPr="008D6F55" w:rsidRDefault="00E46C39" w:rsidP="008D6F55">
      <w:pPr>
        <w:spacing w:line="276" w:lineRule="auto"/>
        <w:ind w:left="720" w:right="685"/>
        <w:rPr>
          <w:rFonts w:ascii="Cambria" w:eastAsia="Cambria" w:hAnsi="Cambria" w:cs="Cambria"/>
          <w:sz w:val="20"/>
          <w:szCs w:val="20"/>
        </w:rPr>
      </w:pPr>
      <w:r w:rsidRPr="008D6F55">
        <w:rPr>
          <w:rFonts w:ascii="Cambria" w:eastAsia="Cambria" w:hAnsi="Cambria" w:cs="Cambria"/>
          <w:color w:val="222222"/>
          <w:sz w:val="20"/>
          <w:szCs w:val="20"/>
          <w:highlight w:val="white"/>
        </w:rPr>
        <w:t xml:space="preserve">Boaler, J., 2002. </w:t>
      </w:r>
      <w:r w:rsidRPr="008D6F55">
        <w:rPr>
          <w:rFonts w:ascii="Cambria" w:eastAsia="Cambria" w:hAnsi="Cambria" w:cs="Cambria"/>
          <w:i/>
          <w:color w:val="222222"/>
          <w:sz w:val="20"/>
          <w:szCs w:val="20"/>
          <w:highlight w:val="white"/>
        </w:rPr>
        <w:t xml:space="preserve">The development of disciplinary relationships: Knowledge, </w:t>
      </w:r>
      <w:r w:rsidR="00382F6B" w:rsidRPr="008D6F55">
        <w:rPr>
          <w:rFonts w:ascii="Cambria" w:eastAsia="Cambria" w:hAnsi="Cambria" w:cs="Cambria"/>
          <w:i/>
          <w:color w:val="222222"/>
          <w:sz w:val="20"/>
          <w:szCs w:val="20"/>
          <w:highlight w:val="white"/>
        </w:rPr>
        <w:t>practice,</w:t>
      </w:r>
      <w:r w:rsidRPr="008D6F55">
        <w:rPr>
          <w:rFonts w:ascii="Cambria" w:eastAsia="Cambria" w:hAnsi="Cambria" w:cs="Cambria"/>
          <w:i/>
          <w:color w:val="222222"/>
          <w:sz w:val="20"/>
          <w:szCs w:val="20"/>
          <w:highlight w:val="white"/>
        </w:rPr>
        <w:t xml:space="preserve"> and identity in mathematics classrooms</w:t>
      </w:r>
      <w:r w:rsidRPr="008D6F55">
        <w:rPr>
          <w:rFonts w:ascii="Cambria" w:eastAsia="Cambria" w:hAnsi="Cambria" w:cs="Cambria"/>
          <w:color w:val="222222"/>
          <w:sz w:val="20"/>
          <w:szCs w:val="20"/>
          <w:highlight w:val="white"/>
        </w:rPr>
        <w:t xml:space="preserve">. </w:t>
      </w:r>
      <w:r w:rsidRPr="008D6F55">
        <w:rPr>
          <w:rFonts w:ascii="Cambria" w:eastAsia="Cambria" w:hAnsi="Cambria" w:cs="Cambria"/>
          <w:i/>
          <w:color w:val="222222"/>
          <w:sz w:val="20"/>
          <w:szCs w:val="20"/>
          <w:highlight w:val="white"/>
        </w:rPr>
        <w:t>For the learning of mathematics</w:t>
      </w:r>
      <w:r w:rsidRPr="008D6F55">
        <w:rPr>
          <w:rFonts w:ascii="Cambria" w:eastAsia="Cambria" w:hAnsi="Cambria" w:cs="Cambria"/>
          <w:color w:val="222222"/>
          <w:sz w:val="20"/>
          <w:szCs w:val="20"/>
          <w:highlight w:val="white"/>
        </w:rPr>
        <w:t xml:space="preserve">, </w:t>
      </w:r>
      <w:r w:rsidRPr="008D6F55">
        <w:rPr>
          <w:rFonts w:ascii="Cambria" w:eastAsia="Cambria" w:hAnsi="Cambria" w:cs="Cambria"/>
          <w:i/>
          <w:color w:val="222222"/>
          <w:sz w:val="20"/>
          <w:szCs w:val="20"/>
          <w:highlight w:val="white"/>
        </w:rPr>
        <w:t>22</w:t>
      </w:r>
      <w:r w:rsidRPr="008D6F55">
        <w:rPr>
          <w:rFonts w:ascii="Cambria" w:eastAsia="Cambria" w:hAnsi="Cambria" w:cs="Cambria"/>
          <w:color w:val="222222"/>
          <w:sz w:val="20"/>
          <w:szCs w:val="20"/>
          <w:highlight w:val="white"/>
        </w:rPr>
        <w:t>(1), pp.42-47.</w:t>
      </w:r>
    </w:p>
    <w:p w14:paraId="0EBEEA03" w14:textId="77777777" w:rsidR="00AA2530" w:rsidRPr="008D6F55" w:rsidRDefault="00E46C39" w:rsidP="008D6F55">
      <w:pPr>
        <w:spacing w:line="276"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 xml:space="preserve">Booher, D.E. and Innes, J.E., 2002. </w:t>
      </w:r>
      <w:r w:rsidRPr="008D6F55">
        <w:rPr>
          <w:rFonts w:ascii="Cambria" w:eastAsia="Cambria" w:hAnsi="Cambria" w:cs="Cambria"/>
          <w:i/>
          <w:color w:val="222222"/>
          <w:sz w:val="20"/>
          <w:szCs w:val="20"/>
          <w:highlight w:val="white"/>
        </w:rPr>
        <w:t>Network power in collaborative planning</w:t>
      </w:r>
      <w:r w:rsidRPr="008D6F55">
        <w:rPr>
          <w:rFonts w:ascii="Cambria" w:eastAsia="Cambria" w:hAnsi="Cambria" w:cs="Cambria"/>
          <w:color w:val="222222"/>
          <w:sz w:val="20"/>
          <w:szCs w:val="20"/>
          <w:highlight w:val="white"/>
        </w:rPr>
        <w:t>. Journal of planning education and research, </w:t>
      </w:r>
      <w:r w:rsidRPr="008D6F55">
        <w:rPr>
          <w:rFonts w:ascii="Cambria" w:eastAsia="Cambria" w:hAnsi="Cambria" w:cs="Cambria"/>
          <w:i/>
          <w:color w:val="222222"/>
          <w:sz w:val="20"/>
          <w:szCs w:val="20"/>
          <w:highlight w:val="white"/>
        </w:rPr>
        <w:t>21</w:t>
      </w:r>
      <w:r w:rsidRPr="008D6F55">
        <w:rPr>
          <w:rFonts w:ascii="Cambria" w:eastAsia="Cambria" w:hAnsi="Cambria" w:cs="Cambria"/>
          <w:color w:val="222222"/>
          <w:sz w:val="20"/>
          <w:szCs w:val="20"/>
          <w:highlight w:val="white"/>
        </w:rPr>
        <w:t>(3), pp.221-236.</w:t>
      </w:r>
    </w:p>
    <w:p w14:paraId="4D24226C" w14:textId="77777777" w:rsidR="00AA2530" w:rsidRPr="008D6F55" w:rsidRDefault="00AA2530" w:rsidP="008D6F55">
      <w:pPr>
        <w:spacing w:line="276" w:lineRule="auto"/>
        <w:ind w:left="720" w:right="685"/>
        <w:rPr>
          <w:rFonts w:ascii="Cambria" w:eastAsia="Cambria" w:hAnsi="Cambria" w:cs="Cambria"/>
          <w:color w:val="222222"/>
          <w:sz w:val="20"/>
          <w:szCs w:val="20"/>
          <w:highlight w:val="white"/>
        </w:rPr>
      </w:pPr>
    </w:p>
    <w:p w14:paraId="7E495EF3" w14:textId="77777777" w:rsidR="00AA2530" w:rsidRPr="008D6F55" w:rsidRDefault="00E46C39" w:rsidP="008D6F55">
      <w:pPr>
        <w:spacing w:line="276" w:lineRule="auto"/>
        <w:ind w:left="720" w:right="685"/>
        <w:rPr>
          <w:rFonts w:ascii="Cambria" w:eastAsia="Cambria" w:hAnsi="Cambria" w:cs="Cambria"/>
          <w:sz w:val="20"/>
          <w:szCs w:val="20"/>
        </w:rPr>
      </w:pPr>
      <w:r w:rsidRPr="008D6F55">
        <w:rPr>
          <w:rFonts w:ascii="Cambria" w:eastAsia="Cambria" w:hAnsi="Cambria" w:cs="Cambria"/>
          <w:sz w:val="20"/>
          <w:szCs w:val="20"/>
        </w:rPr>
        <w:t>Braun, V., &amp; Clarke, C. (2013). Successful Qualitative Research. London: Sage.</w:t>
      </w:r>
    </w:p>
    <w:p w14:paraId="5FCC88AF" w14:textId="77777777" w:rsidR="00AA2530" w:rsidRPr="008D6F55" w:rsidRDefault="00AA2530" w:rsidP="008D6F55">
      <w:pPr>
        <w:spacing w:line="276" w:lineRule="auto"/>
        <w:ind w:left="720" w:right="685"/>
        <w:rPr>
          <w:rFonts w:ascii="Cambria" w:eastAsia="Cambria" w:hAnsi="Cambria" w:cs="Cambria"/>
          <w:sz w:val="20"/>
          <w:szCs w:val="20"/>
        </w:rPr>
      </w:pPr>
    </w:p>
    <w:p w14:paraId="44A49DE1" w14:textId="77777777" w:rsidR="00AA2530" w:rsidRPr="008D6F55" w:rsidRDefault="00E46C39" w:rsidP="008D6F55">
      <w:pPr>
        <w:spacing w:line="276" w:lineRule="auto"/>
        <w:ind w:left="720" w:right="685"/>
        <w:rPr>
          <w:rFonts w:ascii="Cambria" w:eastAsia="Cambria" w:hAnsi="Cambria" w:cs="Cambria"/>
          <w:sz w:val="20"/>
          <w:szCs w:val="20"/>
        </w:rPr>
      </w:pPr>
      <w:r w:rsidRPr="008D6F55">
        <w:rPr>
          <w:rFonts w:ascii="Cambria" w:eastAsia="Cambria" w:hAnsi="Cambria" w:cs="Cambria"/>
          <w:sz w:val="20"/>
          <w:szCs w:val="20"/>
        </w:rPr>
        <w:t>Brinkmann, S (2008). Semi-structured interviews. In P. Leavy (Ed.), The Oxford handbook of qualitative research. Oxford University Press, USA.</w:t>
      </w:r>
    </w:p>
    <w:p w14:paraId="7A49A7B0" w14:textId="77777777" w:rsidR="00AA2530" w:rsidRPr="008D6F55" w:rsidRDefault="00AA2530" w:rsidP="008D6F55">
      <w:pPr>
        <w:spacing w:line="276" w:lineRule="auto"/>
        <w:ind w:left="720" w:right="685"/>
        <w:rPr>
          <w:rFonts w:ascii="Cambria" w:eastAsia="Cambria" w:hAnsi="Cambria" w:cs="Cambria"/>
          <w:sz w:val="20"/>
          <w:szCs w:val="20"/>
        </w:rPr>
      </w:pPr>
    </w:p>
    <w:p w14:paraId="6240C9AE" w14:textId="2AEAD4E8" w:rsidR="007924AD" w:rsidRPr="008D6F55" w:rsidRDefault="00E46C39" w:rsidP="008D6F55">
      <w:pPr>
        <w:spacing w:line="276"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 xml:space="preserve">Britton, S., New, P., Roberts, A. and Sharma, M., 2007. </w:t>
      </w:r>
      <w:r w:rsidRPr="008D6F55">
        <w:rPr>
          <w:rFonts w:ascii="Cambria" w:eastAsia="Cambria" w:hAnsi="Cambria" w:cs="Cambria"/>
          <w:i/>
          <w:color w:val="222222"/>
          <w:sz w:val="20"/>
          <w:szCs w:val="20"/>
          <w:highlight w:val="white"/>
        </w:rPr>
        <w:t>Investigating students’ ability to transfer mathematics</w:t>
      </w:r>
      <w:r w:rsidRPr="008D6F55">
        <w:rPr>
          <w:rFonts w:ascii="Cambria" w:eastAsia="Cambria" w:hAnsi="Cambria" w:cs="Cambria"/>
          <w:color w:val="222222"/>
          <w:sz w:val="20"/>
          <w:szCs w:val="20"/>
          <w:highlight w:val="white"/>
        </w:rPr>
        <w:t>. Sydney University Press.</w:t>
      </w:r>
    </w:p>
    <w:p w14:paraId="49D02FC5" w14:textId="77777777" w:rsidR="007924AD" w:rsidRPr="008D6F55" w:rsidRDefault="007924AD" w:rsidP="007E2465">
      <w:pPr>
        <w:spacing w:line="480" w:lineRule="auto"/>
        <w:ind w:left="720" w:right="685"/>
        <w:rPr>
          <w:rFonts w:ascii="Cambria" w:eastAsia="Cambria" w:hAnsi="Cambria" w:cs="Cambria"/>
          <w:color w:val="222222"/>
          <w:sz w:val="20"/>
          <w:szCs w:val="20"/>
          <w:highlight w:val="white"/>
        </w:rPr>
      </w:pPr>
    </w:p>
    <w:p w14:paraId="538A93EB" w14:textId="2847B6E9" w:rsidR="00AA2530" w:rsidRPr="008D6F55" w:rsidRDefault="00E46C39" w:rsidP="008D6F55">
      <w:pPr>
        <w:spacing w:line="360" w:lineRule="auto"/>
        <w:ind w:left="720" w:right="685"/>
        <w:rPr>
          <w:rFonts w:asciiTheme="minorHAnsi" w:eastAsia="Cambria" w:hAnsiTheme="minorHAnsi" w:cs="Cambria"/>
          <w:color w:val="222222"/>
          <w:sz w:val="20"/>
          <w:szCs w:val="20"/>
          <w:highlight w:val="white"/>
        </w:rPr>
      </w:pPr>
      <w:r w:rsidRPr="008D6F55">
        <w:rPr>
          <w:rFonts w:ascii="Cambria" w:eastAsia="Cambria" w:hAnsi="Cambria" w:cs="Cambria"/>
          <w:sz w:val="20"/>
          <w:szCs w:val="20"/>
          <w:highlight w:val="white"/>
        </w:rPr>
        <w:t xml:space="preserve">Burghes, D., Price, N. and TwyFord, J., 1996. </w:t>
      </w:r>
      <w:r w:rsidRPr="008D6F55">
        <w:rPr>
          <w:rFonts w:ascii="Cambria" w:eastAsia="Cambria" w:hAnsi="Cambria" w:cs="Cambria"/>
          <w:i/>
          <w:sz w:val="20"/>
          <w:szCs w:val="20"/>
          <w:highlight w:val="white"/>
        </w:rPr>
        <w:t>The interface between mathematics and design and technology in secondary schools. The Curriculum Journal</w:t>
      </w:r>
      <w:r w:rsidRPr="008D6F55">
        <w:rPr>
          <w:rFonts w:ascii="Cambria" w:eastAsia="Cambria" w:hAnsi="Cambria" w:cs="Cambria"/>
          <w:sz w:val="20"/>
          <w:szCs w:val="20"/>
          <w:highlight w:val="white"/>
        </w:rPr>
        <w:t>, </w:t>
      </w:r>
      <w:r w:rsidRPr="008D6F55">
        <w:rPr>
          <w:rFonts w:ascii="Cambria" w:eastAsia="Cambria" w:hAnsi="Cambria" w:cs="Cambria"/>
          <w:i/>
          <w:sz w:val="20"/>
          <w:szCs w:val="20"/>
          <w:highlight w:val="white"/>
        </w:rPr>
        <w:t>7</w:t>
      </w:r>
      <w:r w:rsidRPr="008D6F55">
        <w:rPr>
          <w:rFonts w:ascii="Cambria" w:eastAsia="Cambria" w:hAnsi="Cambria" w:cs="Cambria"/>
          <w:sz w:val="20"/>
          <w:szCs w:val="20"/>
          <w:highlight w:val="white"/>
        </w:rPr>
        <w:t>(1), pp.35-50.</w:t>
      </w:r>
    </w:p>
    <w:p w14:paraId="065990DE" w14:textId="77777777" w:rsidR="00AA2530" w:rsidRPr="008D6F55" w:rsidRDefault="00AA2530" w:rsidP="008D6F55">
      <w:pPr>
        <w:spacing w:line="360" w:lineRule="auto"/>
        <w:ind w:left="720" w:right="685"/>
        <w:rPr>
          <w:rFonts w:ascii="Cambria" w:eastAsia="Cambria" w:hAnsi="Cambria" w:cs="Cambria"/>
          <w:sz w:val="20"/>
          <w:szCs w:val="20"/>
          <w:highlight w:val="white"/>
        </w:rPr>
      </w:pPr>
    </w:p>
    <w:p w14:paraId="351736BE" w14:textId="77777777" w:rsidR="00AA2530" w:rsidRPr="008D6F55" w:rsidRDefault="00E46C39" w:rsidP="008D6F55">
      <w:pPr>
        <w:spacing w:line="360"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Carreira, S., Evans, J., Lerman, S. and Morgan, C. (2002) ‘Mathematical thinking: studying the notion of ‘transfer’, in Cockburn, A. and Nardi, E. (eds.), Proceedings of 26th International Group for the Psychology of Mathematics Education, Norwich, UK, University of East Anglia, 2, pp. 185–192.</w:t>
      </w:r>
    </w:p>
    <w:p w14:paraId="569BE34D" w14:textId="77777777" w:rsidR="00AA2530" w:rsidRPr="008D6F55" w:rsidRDefault="00AA2530" w:rsidP="008D6F55">
      <w:pPr>
        <w:spacing w:line="360" w:lineRule="auto"/>
        <w:ind w:left="720" w:right="685"/>
        <w:rPr>
          <w:rFonts w:ascii="Cambria" w:eastAsia="Cambria" w:hAnsi="Cambria" w:cs="Cambria"/>
          <w:color w:val="222222"/>
          <w:sz w:val="20"/>
          <w:szCs w:val="20"/>
          <w:highlight w:val="white"/>
        </w:rPr>
      </w:pPr>
    </w:p>
    <w:p w14:paraId="356BD75E" w14:textId="77777777" w:rsidR="00AA2530" w:rsidRPr="008D6F55" w:rsidRDefault="00E46C39" w:rsidP="008D6F55">
      <w:pPr>
        <w:spacing w:line="276" w:lineRule="auto"/>
        <w:ind w:left="720" w:right="685"/>
        <w:rPr>
          <w:rFonts w:ascii="Cambria" w:eastAsia="Cambria" w:hAnsi="Cambria" w:cs="Cambria"/>
          <w:sz w:val="20"/>
          <w:szCs w:val="20"/>
        </w:rPr>
      </w:pPr>
      <w:r w:rsidRPr="008D6F55">
        <w:rPr>
          <w:rFonts w:ascii="Cambria" w:eastAsia="Cambria" w:hAnsi="Cambria" w:cs="Cambria"/>
          <w:sz w:val="20"/>
          <w:szCs w:val="20"/>
        </w:rPr>
        <w:t>Cohen, L., Manion, L., &amp; Morrison, K. (2011). Research Methods in Education. Abingdon: Routledge.</w:t>
      </w:r>
    </w:p>
    <w:p w14:paraId="0531F530" w14:textId="77777777" w:rsidR="00AA2530" w:rsidRPr="008D6F55" w:rsidRDefault="00AA2530" w:rsidP="008D6F55">
      <w:pPr>
        <w:spacing w:line="276" w:lineRule="auto"/>
        <w:ind w:left="720" w:right="685"/>
        <w:rPr>
          <w:rFonts w:ascii="Cambria" w:eastAsia="Cambria" w:hAnsi="Cambria" w:cs="Cambria"/>
          <w:sz w:val="20"/>
          <w:szCs w:val="20"/>
        </w:rPr>
      </w:pPr>
    </w:p>
    <w:p w14:paraId="6897E337" w14:textId="77777777" w:rsidR="00AA2530" w:rsidRPr="008D6F55" w:rsidRDefault="00E46C39" w:rsidP="008D6F55">
      <w:pPr>
        <w:spacing w:line="276"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Creswell, J.W., 2009. Qualitative procedures. </w:t>
      </w:r>
      <w:r w:rsidRPr="008D6F55">
        <w:rPr>
          <w:rFonts w:ascii="Cambria" w:eastAsia="Cambria" w:hAnsi="Cambria" w:cs="Cambria"/>
          <w:i/>
          <w:color w:val="222222"/>
          <w:sz w:val="20"/>
          <w:szCs w:val="20"/>
          <w:highlight w:val="white"/>
        </w:rPr>
        <w:t>Research Design: Qualitative, Quantitative, and Mixed Methods Approaches</w:t>
      </w:r>
      <w:r w:rsidRPr="008D6F55">
        <w:rPr>
          <w:rFonts w:ascii="Cambria" w:eastAsia="Cambria" w:hAnsi="Cambria" w:cs="Cambria"/>
          <w:color w:val="222222"/>
          <w:sz w:val="20"/>
          <w:szCs w:val="20"/>
          <w:highlight w:val="white"/>
        </w:rPr>
        <w:t>. Sage</w:t>
      </w:r>
    </w:p>
    <w:p w14:paraId="25F49856" w14:textId="77777777" w:rsidR="00AA2530" w:rsidRPr="008D6F55" w:rsidRDefault="00E46C39" w:rsidP="008D6F55">
      <w:pPr>
        <w:spacing w:line="276" w:lineRule="auto"/>
        <w:ind w:left="720" w:right="685"/>
        <w:rPr>
          <w:rFonts w:ascii="Cambria" w:eastAsia="Cambria" w:hAnsi="Cambria" w:cs="Cambria"/>
          <w:sz w:val="20"/>
          <w:szCs w:val="20"/>
          <w:highlight w:val="white"/>
        </w:rPr>
      </w:pPr>
      <w:r w:rsidRPr="008D6F55">
        <w:rPr>
          <w:rFonts w:ascii="Cambria" w:eastAsia="Cambria" w:hAnsi="Cambria" w:cs="Cambria"/>
          <w:sz w:val="20"/>
          <w:szCs w:val="20"/>
          <w:highlight w:val="white"/>
        </w:rPr>
        <w:t>Davidson, M., Evens, H. and McCormick, R., 1998. Bridging the gap: the use of concepts from D&amp;T subject and mathematics in design and technology at KS 3.</w:t>
      </w:r>
    </w:p>
    <w:p w14:paraId="3384EF8A" w14:textId="77777777" w:rsidR="00AA2530" w:rsidRPr="008D6F55" w:rsidRDefault="00AA2530" w:rsidP="008D6F55">
      <w:pPr>
        <w:spacing w:line="276" w:lineRule="auto"/>
        <w:ind w:left="720" w:right="685"/>
        <w:rPr>
          <w:rFonts w:ascii="Cambria" w:eastAsia="Cambria" w:hAnsi="Cambria" w:cs="Cambria"/>
          <w:sz w:val="20"/>
          <w:szCs w:val="20"/>
          <w:highlight w:val="white"/>
        </w:rPr>
      </w:pPr>
    </w:p>
    <w:p w14:paraId="0DE641E0" w14:textId="77777777" w:rsidR="00AA2530" w:rsidRPr="008D6F55" w:rsidRDefault="00E46C39" w:rsidP="008D6F55">
      <w:pPr>
        <w:spacing w:line="276" w:lineRule="auto"/>
        <w:ind w:left="720" w:right="685"/>
        <w:rPr>
          <w:rFonts w:ascii="Cambria" w:eastAsia="Cambria" w:hAnsi="Cambria" w:cs="Cambria"/>
          <w:sz w:val="20"/>
          <w:szCs w:val="20"/>
        </w:rPr>
      </w:pPr>
      <w:r w:rsidRPr="008D6F55">
        <w:rPr>
          <w:rFonts w:ascii="Cambria" w:eastAsia="Cambria" w:hAnsi="Cambria" w:cs="Cambria"/>
          <w:sz w:val="20"/>
          <w:szCs w:val="20"/>
        </w:rPr>
        <w:t>Denzin, N., &amp; Lincoln, Y. (2000). Handbook of Qualitative Research (2nd Edition). Thousand Oaks, CA: Sage.</w:t>
      </w:r>
    </w:p>
    <w:p w14:paraId="5579DF74" w14:textId="77777777" w:rsidR="00AA2530" w:rsidRPr="008D6F55" w:rsidRDefault="00AA2530" w:rsidP="008D6F55">
      <w:pPr>
        <w:spacing w:line="276" w:lineRule="auto"/>
        <w:ind w:left="720" w:right="685"/>
        <w:rPr>
          <w:rFonts w:ascii="Cambria" w:eastAsia="Cambria" w:hAnsi="Cambria" w:cs="Cambria"/>
          <w:sz w:val="20"/>
          <w:szCs w:val="20"/>
        </w:rPr>
      </w:pPr>
    </w:p>
    <w:p w14:paraId="3F7E3E02" w14:textId="77777777" w:rsidR="00AA2530" w:rsidRPr="008D6F55" w:rsidRDefault="00E46C39" w:rsidP="008D6F55">
      <w:pPr>
        <w:spacing w:line="276" w:lineRule="auto"/>
        <w:ind w:left="720" w:right="685"/>
        <w:rPr>
          <w:rFonts w:ascii="Cambria" w:eastAsia="Cambria" w:hAnsi="Cambria" w:cs="Cambria"/>
          <w:i/>
          <w:sz w:val="20"/>
          <w:szCs w:val="20"/>
        </w:rPr>
      </w:pPr>
      <w:r w:rsidRPr="008D6F55">
        <w:rPr>
          <w:rFonts w:ascii="Cambria" w:eastAsia="Cambria" w:hAnsi="Cambria" w:cs="Cambria"/>
          <w:sz w:val="20"/>
          <w:szCs w:val="20"/>
        </w:rPr>
        <w:t xml:space="preserve">Department for Education. (2014). </w:t>
      </w:r>
      <w:r w:rsidRPr="008D6F55">
        <w:rPr>
          <w:rFonts w:ascii="Cambria" w:eastAsia="Cambria" w:hAnsi="Cambria" w:cs="Cambria"/>
          <w:i/>
          <w:sz w:val="20"/>
          <w:szCs w:val="20"/>
        </w:rPr>
        <w:t xml:space="preserve">The National Curriculum in England. </w:t>
      </w:r>
      <w:r w:rsidRPr="008D6F55">
        <w:rPr>
          <w:rFonts w:ascii="Cambria" w:eastAsia="Cambria" w:hAnsi="Cambria" w:cs="Cambria"/>
          <w:sz w:val="20"/>
          <w:szCs w:val="20"/>
        </w:rPr>
        <w:t>Retrieved from</w:t>
      </w:r>
    </w:p>
    <w:p w14:paraId="2F24EE5F" w14:textId="629A92E3" w:rsidR="00AA2530" w:rsidRPr="008D6F55" w:rsidRDefault="00E46C39" w:rsidP="008D6F55">
      <w:pPr>
        <w:spacing w:line="276"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Detterman, D.K. and Sternberg, R.J., 1996.</w:t>
      </w:r>
      <w:r w:rsidRPr="008D6F55">
        <w:rPr>
          <w:rFonts w:ascii="Cambria" w:eastAsia="Cambria" w:hAnsi="Cambria" w:cs="Cambria"/>
          <w:i/>
          <w:color w:val="222222"/>
          <w:sz w:val="20"/>
          <w:szCs w:val="20"/>
          <w:highlight w:val="white"/>
        </w:rPr>
        <w:t> </w:t>
      </w:r>
      <w:r w:rsidRPr="008D6F55">
        <w:rPr>
          <w:rFonts w:ascii="Cambria" w:eastAsia="Cambria" w:hAnsi="Cambria" w:cs="Cambria"/>
          <w:color w:val="222222"/>
          <w:sz w:val="20"/>
          <w:szCs w:val="20"/>
          <w:highlight w:val="white"/>
        </w:rPr>
        <w:t>Transfer on trial: Intelligence, cognition, and   instruction. Ablex Publishing.</w:t>
      </w:r>
    </w:p>
    <w:p w14:paraId="694AB236" w14:textId="77777777" w:rsidR="008D6F55" w:rsidRPr="008D6F55" w:rsidRDefault="008D6F55" w:rsidP="008D6F55">
      <w:pPr>
        <w:spacing w:line="276" w:lineRule="auto"/>
        <w:ind w:left="720" w:right="685"/>
        <w:rPr>
          <w:rFonts w:ascii="Cambria" w:eastAsia="Cambria" w:hAnsi="Cambria" w:cs="Cambria"/>
          <w:color w:val="222222"/>
          <w:sz w:val="20"/>
          <w:szCs w:val="20"/>
          <w:highlight w:val="white"/>
        </w:rPr>
      </w:pPr>
    </w:p>
    <w:p w14:paraId="36D97BDE" w14:textId="77777777" w:rsidR="00AA2530" w:rsidRPr="008D6F55" w:rsidRDefault="00E46C39" w:rsidP="008D6F55">
      <w:pPr>
        <w:spacing w:line="276"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 xml:space="preserve">Greeno, J.G., 1997. On claims that answer the wrong questions. </w:t>
      </w:r>
      <w:r w:rsidRPr="008D6F55">
        <w:rPr>
          <w:rFonts w:ascii="Cambria" w:eastAsia="Cambria" w:hAnsi="Cambria" w:cs="Cambria"/>
          <w:i/>
          <w:color w:val="222222"/>
          <w:sz w:val="20"/>
          <w:szCs w:val="20"/>
          <w:highlight w:val="white"/>
        </w:rPr>
        <w:t>Educational researcher</w:t>
      </w:r>
      <w:r w:rsidRPr="008D6F55">
        <w:rPr>
          <w:rFonts w:ascii="Cambria" w:eastAsia="Cambria" w:hAnsi="Cambria" w:cs="Cambria"/>
          <w:color w:val="222222"/>
          <w:sz w:val="20"/>
          <w:szCs w:val="20"/>
          <w:highlight w:val="white"/>
        </w:rPr>
        <w:t xml:space="preserve">, </w:t>
      </w:r>
    </w:p>
    <w:p w14:paraId="5071C6D1" w14:textId="77777777" w:rsidR="00AA2530" w:rsidRPr="008D6F55" w:rsidRDefault="00AA2530" w:rsidP="008D6F55">
      <w:pPr>
        <w:spacing w:line="276" w:lineRule="auto"/>
        <w:ind w:left="720" w:right="685"/>
        <w:rPr>
          <w:rFonts w:ascii="Cambria" w:eastAsia="Cambria" w:hAnsi="Cambria" w:cs="Cambria"/>
          <w:color w:val="222222"/>
          <w:sz w:val="20"/>
          <w:szCs w:val="20"/>
          <w:highlight w:val="white"/>
        </w:rPr>
      </w:pPr>
    </w:p>
    <w:p w14:paraId="37E53198" w14:textId="77777777" w:rsidR="00AA2530" w:rsidRPr="008D6F55" w:rsidRDefault="00E46C39" w:rsidP="008D6F55">
      <w:pPr>
        <w:spacing w:line="276"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 xml:space="preserve">Greeno, J.G., Smith, D.R., Moore, J.L. (1996). ‘Transfer of Situated Learning’, in Detterman, </w:t>
      </w:r>
    </w:p>
    <w:p w14:paraId="6EAC5CBF" w14:textId="77777777" w:rsidR="00AA2530" w:rsidRPr="008D6F55" w:rsidRDefault="00E46C39" w:rsidP="008D6F55">
      <w:pPr>
        <w:spacing w:line="276"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 xml:space="preserve">D.K., Stenberg, R.J. (eds) </w:t>
      </w:r>
      <w:r w:rsidRPr="008D6F55">
        <w:rPr>
          <w:rFonts w:ascii="Cambria" w:eastAsia="Cambria" w:hAnsi="Cambria" w:cs="Cambria"/>
          <w:i/>
          <w:color w:val="222222"/>
          <w:sz w:val="20"/>
          <w:szCs w:val="20"/>
          <w:highlight w:val="white"/>
        </w:rPr>
        <w:t>Transfer on Trial: Intelligence, Cognition, and Instruction.</w:t>
      </w:r>
      <w:r w:rsidRPr="008D6F55">
        <w:rPr>
          <w:rFonts w:ascii="Cambria" w:eastAsia="Cambria" w:hAnsi="Cambria" w:cs="Cambria"/>
          <w:color w:val="222222"/>
          <w:sz w:val="20"/>
          <w:szCs w:val="20"/>
          <w:highlight w:val="white"/>
        </w:rPr>
        <w:t xml:space="preserve"> Ablex Publishing: pp 99-104 </w:t>
      </w:r>
    </w:p>
    <w:p w14:paraId="656F04FE" w14:textId="77777777" w:rsidR="00AA2530" w:rsidRPr="008D6F55" w:rsidRDefault="00AA2530" w:rsidP="008D6F55">
      <w:pPr>
        <w:spacing w:line="276" w:lineRule="auto"/>
        <w:ind w:left="720" w:right="685"/>
        <w:rPr>
          <w:rFonts w:ascii="Cambria" w:eastAsia="Cambria" w:hAnsi="Cambria" w:cs="Cambria"/>
          <w:color w:val="222222"/>
          <w:sz w:val="20"/>
          <w:szCs w:val="20"/>
          <w:highlight w:val="white"/>
        </w:rPr>
      </w:pPr>
    </w:p>
    <w:p w14:paraId="6F1F7CFB" w14:textId="77777777" w:rsidR="00AA2530" w:rsidRPr="008D6F55" w:rsidRDefault="00E46C39" w:rsidP="008D6F55">
      <w:pPr>
        <w:spacing w:line="276"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Gu, Q., Heesom, S., Williamson, R. and Crowther, K., 2018. Reducing teachers’ unnecessary workload: the promise of collaborative planning.</w:t>
      </w:r>
    </w:p>
    <w:p w14:paraId="260A9AED" w14:textId="77777777" w:rsidR="00AA2530" w:rsidRPr="008D6F55" w:rsidRDefault="00AA2530" w:rsidP="008D6F55">
      <w:pPr>
        <w:spacing w:line="276" w:lineRule="auto"/>
        <w:ind w:left="720" w:right="685"/>
        <w:rPr>
          <w:rFonts w:ascii="Arial" w:eastAsia="Arial" w:hAnsi="Arial" w:cs="Arial"/>
          <w:color w:val="222222"/>
          <w:sz w:val="20"/>
          <w:szCs w:val="20"/>
          <w:highlight w:val="white"/>
        </w:rPr>
      </w:pPr>
    </w:p>
    <w:p w14:paraId="7FE645BE" w14:textId="77777777" w:rsidR="00AA2530" w:rsidRPr="008D6F55" w:rsidRDefault="00E46C39" w:rsidP="008D6F55">
      <w:pPr>
        <w:spacing w:line="276"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Hammer, D., Elby, A., Scherr, R.E. and Redish, E.F., 2005. Resources, framing, and transfer. </w:t>
      </w:r>
      <w:r w:rsidRPr="008D6F55">
        <w:rPr>
          <w:rFonts w:ascii="Cambria" w:eastAsia="Cambria" w:hAnsi="Cambria" w:cs="Cambria"/>
          <w:i/>
          <w:color w:val="222222"/>
          <w:sz w:val="20"/>
          <w:szCs w:val="20"/>
          <w:highlight w:val="white"/>
        </w:rPr>
        <w:t>Transfer of learning from a modern multidisciplinary perspective</w:t>
      </w:r>
      <w:r w:rsidRPr="008D6F55">
        <w:rPr>
          <w:rFonts w:ascii="Cambria" w:eastAsia="Cambria" w:hAnsi="Cambria" w:cs="Cambria"/>
          <w:color w:val="222222"/>
          <w:sz w:val="20"/>
          <w:szCs w:val="20"/>
          <w:highlight w:val="white"/>
        </w:rPr>
        <w:t>, </w:t>
      </w:r>
      <w:r w:rsidRPr="008D6F55">
        <w:rPr>
          <w:rFonts w:ascii="Cambria" w:eastAsia="Cambria" w:hAnsi="Cambria" w:cs="Cambria"/>
          <w:i/>
          <w:color w:val="222222"/>
          <w:sz w:val="20"/>
          <w:szCs w:val="20"/>
          <w:highlight w:val="white"/>
        </w:rPr>
        <w:t>89</w:t>
      </w:r>
      <w:r w:rsidRPr="008D6F55">
        <w:rPr>
          <w:rFonts w:ascii="Cambria" w:eastAsia="Cambria" w:hAnsi="Cambria" w:cs="Cambria"/>
          <w:color w:val="222222"/>
          <w:sz w:val="20"/>
          <w:szCs w:val="20"/>
          <w:highlight w:val="white"/>
        </w:rPr>
        <w:t>.</w:t>
      </w:r>
    </w:p>
    <w:p w14:paraId="400E8D73" w14:textId="77777777" w:rsidR="00AA2530" w:rsidRPr="008D6F55" w:rsidRDefault="00AA2530" w:rsidP="008D6F55">
      <w:pPr>
        <w:spacing w:line="276" w:lineRule="auto"/>
        <w:ind w:left="720" w:right="685"/>
        <w:rPr>
          <w:rFonts w:ascii="Cambria" w:eastAsia="Cambria" w:hAnsi="Cambria" w:cs="Cambria"/>
          <w:color w:val="222222"/>
          <w:sz w:val="20"/>
          <w:szCs w:val="20"/>
          <w:highlight w:val="white"/>
        </w:rPr>
      </w:pPr>
    </w:p>
    <w:p w14:paraId="09553F56" w14:textId="77777777" w:rsidR="00AA2530" w:rsidRPr="008D6F55" w:rsidRDefault="00E46C39" w:rsidP="008D6F55">
      <w:pPr>
        <w:spacing w:line="276"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Haskell, R.E., 2000. </w:t>
      </w:r>
      <w:r w:rsidRPr="008D6F55">
        <w:rPr>
          <w:rFonts w:ascii="Cambria" w:eastAsia="Cambria" w:hAnsi="Cambria" w:cs="Cambria"/>
          <w:i/>
          <w:color w:val="222222"/>
          <w:sz w:val="20"/>
          <w:szCs w:val="20"/>
          <w:highlight w:val="white"/>
        </w:rPr>
        <w:t>Transfer of learning: Cognition and instruction</w:t>
      </w:r>
      <w:r w:rsidRPr="008D6F55">
        <w:rPr>
          <w:rFonts w:ascii="Cambria" w:eastAsia="Cambria" w:hAnsi="Cambria" w:cs="Cambria"/>
          <w:color w:val="222222"/>
          <w:sz w:val="20"/>
          <w:szCs w:val="20"/>
          <w:highlight w:val="white"/>
        </w:rPr>
        <w:t>. Elsevier.</w:t>
      </w:r>
    </w:p>
    <w:p w14:paraId="029F8B3D" w14:textId="71A3A3FF" w:rsidR="00AA2530" w:rsidRPr="008D6F55" w:rsidRDefault="00E46C39" w:rsidP="008D6F55">
      <w:pPr>
        <w:spacing w:line="276" w:lineRule="auto"/>
        <w:ind w:left="720" w:right="685"/>
        <w:rPr>
          <w:rFonts w:ascii="Cambria" w:eastAsia="Cambria" w:hAnsi="Cambria" w:cs="Cambria"/>
          <w:sz w:val="20"/>
          <w:szCs w:val="20"/>
        </w:rPr>
      </w:pPr>
      <w:r w:rsidRPr="008D6F55">
        <w:rPr>
          <w:rFonts w:ascii="Cambria" w:eastAsia="Cambria" w:hAnsi="Cambria" w:cs="Cambria"/>
          <w:sz w:val="20"/>
          <w:szCs w:val="20"/>
        </w:rPr>
        <w:t>https://dandtfordandt.wordpress.com/resources/re-building-dt/sound-epistemology/ (Accessed 10 April 2023)</w:t>
      </w:r>
    </w:p>
    <w:p w14:paraId="39B52446" w14:textId="77777777" w:rsidR="008D6F55" w:rsidRPr="008D6F55" w:rsidRDefault="008D6F55" w:rsidP="008D6F55">
      <w:pPr>
        <w:spacing w:line="276" w:lineRule="auto"/>
        <w:ind w:left="720" w:right="685"/>
        <w:rPr>
          <w:rFonts w:ascii="Cambria" w:eastAsia="Cambria" w:hAnsi="Cambria" w:cs="Cambria"/>
          <w:sz w:val="20"/>
          <w:szCs w:val="20"/>
        </w:rPr>
      </w:pPr>
    </w:p>
    <w:p w14:paraId="3C2F706B" w14:textId="753D63FF" w:rsidR="00AA2530" w:rsidRPr="008D6F55" w:rsidRDefault="00E46C39" w:rsidP="008D6F55">
      <w:pPr>
        <w:spacing w:line="480"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 xml:space="preserve">Hughes, M., Desforges, C., Mitchell, C., Carre, C. (2002). ‘Applying School Learning’, in Pollard, A.(ed.) </w:t>
      </w:r>
      <w:r w:rsidRPr="008D6F55">
        <w:rPr>
          <w:rFonts w:ascii="Cambria" w:eastAsia="Cambria" w:hAnsi="Cambria" w:cs="Cambria"/>
          <w:i/>
          <w:color w:val="222222"/>
          <w:sz w:val="20"/>
          <w:szCs w:val="20"/>
          <w:highlight w:val="white"/>
        </w:rPr>
        <w:t xml:space="preserve">Readings for Reflective Teaching. </w:t>
      </w:r>
      <w:r w:rsidRPr="008D6F55">
        <w:rPr>
          <w:rFonts w:ascii="Cambria" w:eastAsia="Cambria" w:hAnsi="Cambria" w:cs="Cambria"/>
          <w:color w:val="222222"/>
          <w:sz w:val="20"/>
          <w:szCs w:val="20"/>
          <w:highlight w:val="white"/>
        </w:rPr>
        <w:t>Continuum: pp 127-129.</w:t>
      </w:r>
    </w:p>
    <w:p w14:paraId="14076E77" w14:textId="4F323448" w:rsidR="00AA2530" w:rsidRPr="008D6F55" w:rsidRDefault="00E46C39" w:rsidP="008D6F55">
      <w:pPr>
        <w:spacing w:line="480" w:lineRule="auto"/>
        <w:ind w:left="720" w:right="685"/>
        <w:rPr>
          <w:rFonts w:ascii="Cambria" w:eastAsia="Cambria" w:hAnsi="Cambria" w:cs="Cambria"/>
          <w:sz w:val="20"/>
          <w:szCs w:val="20"/>
        </w:rPr>
      </w:pPr>
      <w:r w:rsidRPr="008D6F55">
        <w:rPr>
          <w:rFonts w:ascii="Cambria" w:eastAsia="Cambria" w:hAnsi="Cambria" w:cs="Cambria"/>
          <w:sz w:val="20"/>
          <w:szCs w:val="20"/>
        </w:rPr>
        <w:t>Kitcher, P., 1984. The nature of mathematical knowledge. Oxford University Press on Demand.</w:t>
      </w:r>
    </w:p>
    <w:p w14:paraId="4871AC49" w14:textId="540C97BB" w:rsidR="00AA2530" w:rsidRPr="008D6F55" w:rsidRDefault="00E46C39" w:rsidP="008D6F55">
      <w:pPr>
        <w:spacing w:line="480" w:lineRule="auto"/>
        <w:ind w:left="720" w:right="685"/>
        <w:rPr>
          <w:rFonts w:ascii="Cambria" w:eastAsia="Cambria" w:hAnsi="Cambria" w:cs="Cambria"/>
          <w:sz w:val="20"/>
          <w:szCs w:val="20"/>
        </w:rPr>
      </w:pPr>
      <w:r w:rsidRPr="008D6F55">
        <w:rPr>
          <w:rFonts w:ascii="Cambria" w:eastAsia="Cambria" w:hAnsi="Cambria" w:cs="Cambria"/>
          <w:sz w:val="20"/>
          <w:szCs w:val="20"/>
        </w:rPr>
        <w:t>Kvale, S., &amp; Brinkmann, S. (2009). InterViews: Learning the craft of qualitative research interviewing. Los Angeles: Sage</w:t>
      </w:r>
    </w:p>
    <w:p w14:paraId="4BEB557E" w14:textId="77777777" w:rsidR="00AA2530" w:rsidRPr="008D6F55" w:rsidRDefault="00E46C39" w:rsidP="007E2465">
      <w:pPr>
        <w:spacing w:line="480" w:lineRule="auto"/>
        <w:ind w:left="720" w:right="685"/>
        <w:rPr>
          <w:rFonts w:ascii="Cambria" w:eastAsia="Cambria" w:hAnsi="Cambria" w:cs="Cambria"/>
          <w:sz w:val="20"/>
          <w:szCs w:val="20"/>
        </w:rPr>
      </w:pPr>
      <w:r w:rsidRPr="008D6F55">
        <w:rPr>
          <w:rFonts w:ascii="Cambria" w:eastAsia="Cambria" w:hAnsi="Cambria" w:cs="Cambria"/>
          <w:sz w:val="20"/>
          <w:szCs w:val="20"/>
        </w:rPr>
        <w:t xml:space="preserve">Larsen-Freeman, D. (2013). Transfer of learning transformed. </w:t>
      </w:r>
      <w:r w:rsidRPr="008D6F55">
        <w:rPr>
          <w:rFonts w:ascii="Cambria" w:eastAsia="Cambria" w:hAnsi="Cambria" w:cs="Cambria"/>
          <w:i/>
          <w:sz w:val="20"/>
          <w:szCs w:val="20"/>
        </w:rPr>
        <w:t>Language learning, 63</w:t>
      </w:r>
      <w:r w:rsidRPr="008D6F55">
        <w:rPr>
          <w:rFonts w:ascii="Cambria" w:eastAsia="Cambria" w:hAnsi="Cambria" w:cs="Cambria"/>
          <w:sz w:val="20"/>
          <w:szCs w:val="20"/>
        </w:rPr>
        <w:t xml:space="preserve">(Supp 1), 107-129. </w:t>
      </w:r>
    </w:p>
    <w:p w14:paraId="1E3BAEF9" w14:textId="77777777" w:rsidR="00AA2530" w:rsidRPr="008D6F55" w:rsidRDefault="00AA2530" w:rsidP="007E2465">
      <w:pPr>
        <w:spacing w:line="480" w:lineRule="auto"/>
        <w:ind w:left="720" w:right="685"/>
        <w:rPr>
          <w:rFonts w:ascii="Cambria" w:eastAsia="Cambria" w:hAnsi="Cambria" w:cs="Cambria"/>
          <w:sz w:val="20"/>
          <w:szCs w:val="20"/>
        </w:rPr>
      </w:pPr>
    </w:p>
    <w:p w14:paraId="08C8C45C" w14:textId="0225B827" w:rsidR="00AA2530" w:rsidRPr="008D6F55" w:rsidRDefault="00E46C39" w:rsidP="008D6F55">
      <w:pPr>
        <w:spacing w:line="480" w:lineRule="auto"/>
        <w:ind w:left="720" w:right="685"/>
        <w:rPr>
          <w:rFonts w:ascii="Cambria" w:eastAsia="Cambria" w:hAnsi="Cambria" w:cs="Cambria"/>
          <w:sz w:val="20"/>
          <w:szCs w:val="20"/>
        </w:rPr>
      </w:pPr>
      <w:r w:rsidRPr="008D6F55">
        <w:rPr>
          <w:rFonts w:ascii="Cambria" w:eastAsia="Cambria" w:hAnsi="Cambria" w:cs="Cambria"/>
          <w:sz w:val="20"/>
          <w:szCs w:val="20"/>
        </w:rPr>
        <w:t>Leavy, P. ed., 2014. The Oxford handbook of qualitative research. Oxford University Press, USA.</w:t>
      </w:r>
    </w:p>
    <w:p w14:paraId="3D163305" w14:textId="7C167420" w:rsidR="00AA2530" w:rsidRPr="008D6F55" w:rsidRDefault="00E46C39" w:rsidP="008D6F55">
      <w:pPr>
        <w:spacing w:line="480"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Leberman, S. and McDonald, L., 2016. </w:t>
      </w:r>
      <w:r w:rsidRPr="008D6F55">
        <w:rPr>
          <w:rFonts w:ascii="Cambria" w:eastAsia="Cambria" w:hAnsi="Cambria" w:cs="Cambria"/>
          <w:i/>
          <w:color w:val="222222"/>
          <w:sz w:val="20"/>
          <w:szCs w:val="20"/>
          <w:highlight w:val="white"/>
        </w:rPr>
        <w:t>The transfer of learning: Participants' perspectives of adult education and training</w:t>
      </w:r>
      <w:r w:rsidRPr="008D6F55">
        <w:rPr>
          <w:rFonts w:ascii="Cambria" w:eastAsia="Cambria" w:hAnsi="Cambria" w:cs="Cambria"/>
          <w:color w:val="222222"/>
          <w:sz w:val="20"/>
          <w:szCs w:val="20"/>
          <w:highlight w:val="white"/>
        </w:rPr>
        <w:t>. CRC Press.</w:t>
      </w:r>
    </w:p>
    <w:p w14:paraId="17B01A37" w14:textId="77777777" w:rsidR="00AA2530" w:rsidRPr="008D6F55" w:rsidRDefault="00E46C39" w:rsidP="007E2465">
      <w:pPr>
        <w:spacing w:line="480"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 xml:space="preserve">Lerman, S., 1998. Culturally situated knowledge and the problem of transfer in the learning of mathematics. In </w:t>
      </w:r>
      <w:r w:rsidRPr="008D6F55">
        <w:rPr>
          <w:rFonts w:ascii="Cambria" w:eastAsia="Cambria" w:hAnsi="Cambria" w:cs="Cambria"/>
          <w:i/>
          <w:color w:val="222222"/>
          <w:sz w:val="20"/>
          <w:szCs w:val="20"/>
          <w:highlight w:val="white"/>
        </w:rPr>
        <w:t>Learning Mathematics</w:t>
      </w:r>
      <w:r w:rsidRPr="008D6F55">
        <w:rPr>
          <w:rFonts w:ascii="Cambria" w:eastAsia="Cambria" w:hAnsi="Cambria" w:cs="Cambria"/>
          <w:color w:val="222222"/>
          <w:sz w:val="20"/>
          <w:szCs w:val="20"/>
          <w:highlight w:val="white"/>
        </w:rPr>
        <w:t xml:space="preserve"> (pp. 107-121). Routledge.</w:t>
      </w:r>
    </w:p>
    <w:p w14:paraId="10EAA630" w14:textId="0471E62B" w:rsidR="00AA2530" w:rsidRPr="008D6F55" w:rsidRDefault="00E46C39" w:rsidP="008D6F55">
      <w:pPr>
        <w:spacing w:line="480" w:lineRule="auto"/>
        <w:ind w:left="720" w:right="685"/>
        <w:rPr>
          <w:rFonts w:ascii="Cambria" w:eastAsia="Cambria" w:hAnsi="Cambria" w:cs="Cambria"/>
          <w:sz w:val="20"/>
          <w:szCs w:val="20"/>
          <w:highlight w:val="white"/>
        </w:rPr>
      </w:pPr>
      <w:r w:rsidRPr="008D6F55">
        <w:rPr>
          <w:rFonts w:ascii="Cambria" w:eastAsia="Cambria" w:hAnsi="Cambria" w:cs="Cambria"/>
          <w:sz w:val="20"/>
          <w:szCs w:val="20"/>
          <w:highlight w:val="white"/>
        </w:rPr>
        <w:t>Litowitz, L.S., 2009. Addressing mathematics literacy through technology, innovation, design, and engineering: as a subject area, we are often not given the credit that we rightfully deserve for helping to deliver basic skills in the classroom. </w:t>
      </w:r>
      <w:r w:rsidRPr="008D6F55">
        <w:rPr>
          <w:rFonts w:ascii="Cambria" w:eastAsia="Cambria" w:hAnsi="Cambria" w:cs="Cambria"/>
          <w:i/>
          <w:sz w:val="20"/>
          <w:szCs w:val="20"/>
          <w:highlight w:val="white"/>
        </w:rPr>
        <w:t>The Technology Teacher</w:t>
      </w:r>
      <w:r w:rsidRPr="008D6F55">
        <w:rPr>
          <w:rFonts w:ascii="Cambria" w:eastAsia="Cambria" w:hAnsi="Cambria" w:cs="Cambria"/>
          <w:sz w:val="20"/>
          <w:szCs w:val="20"/>
          <w:highlight w:val="white"/>
        </w:rPr>
        <w:t>, </w:t>
      </w:r>
      <w:r w:rsidRPr="008D6F55">
        <w:rPr>
          <w:rFonts w:ascii="Cambria" w:eastAsia="Cambria" w:hAnsi="Cambria" w:cs="Cambria"/>
          <w:i/>
          <w:sz w:val="20"/>
          <w:szCs w:val="20"/>
          <w:highlight w:val="white"/>
        </w:rPr>
        <w:t>69</w:t>
      </w:r>
      <w:r w:rsidRPr="008D6F55">
        <w:rPr>
          <w:rFonts w:ascii="Cambria" w:eastAsia="Cambria" w:hAnsi="Cambria" w:cs="Cambria"/>
          <w:sz w:val="20"/>
          <w:szCs w:val="20"/>
          <w:highlight w:val="white"/>
        </w:rPr>
        <w:t>(1), pp.19-23.</w:t>
      </w:r>
    </w:p>
    <w:p w14:paraId="433A361F" w14:textId="2097B173" w:rsidR="00AA2530" w:rsidRPr="008D6F55" w:rsidRDefault="00E46C39" w:rsidP="008D6F55">
      <w:pPr>
        <w:spacing w:line="480" w:lineRule="auto"/>
        <w:ind w:left="720" w:right="685"/>
        <w:rPr>
          <w:rFonts w:ascii="Cambria" w:eastAsia="Cambria" w:hAnsi="Cambria" w:cs="Cambria"/>
          <w:sz w:val="20"/>
          <w:szCs w:val="20"/>
        </w:rPr>
      </w:pPr>
      <w:r w:rsidRPr="008D6F55">
        <w:rPr>
          <w:rFonts w:ascii="Cambria" w:eastAsia="Cambria" w:hAnsi="Cambria" w:cs="Cambria"/>
          <w:sz w:val="20"/>
          <w:szCs w:val="20"/>
        </w:rPr>
        <w:t xml:space="preserve">Mackrell, K. (2002). ‘Teaching Numeracy Across the Curriculum’, in Ellis, V.(ed) </w:t>
      </w:r>
      <w:r w:rsidRPr="008D6F55">
        <w:rPr>
          <w:rFonts w:ascii="Cambria" w:eastAsia="Cambria" w:hAnsi="Cambria" w:cs="Cambria"/>
          <w:i/>
          <w:sz w:val="20"/>
          <w:szCs w:val="20"/>
        </w:rPr>
        <w:t>Learning and Teaching in Secondary Schools.</w:t>
      </w:r>
      <w:r w:rsidRPr="008D6F55">
        <w:rPr>
          <w:rFonts w:ascii="Cambria" w:eastAsia="Cambria" w:hAnsi="Cambria" w:cs="Cambria"/>
          <w:sz w:val="20"/>
          <w:szCs w:val="20"/>
        </w:rPr>
        <w:t xml:space="preserve"> Learning Matters Ltd: pp 83-94.</w:t>
      </w:r>
    </w:p>
    <w:p w14:paraId="7BE27007" w14:textId="2AC558F3" w:rsidR="007924AD" w:rsidRPr="008D6F55" w:rsidRDefault="00A82A82" w:rsidP="007E2465">
      <w:pPr>
        <w:spacing w:line="480"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Marini. A</w:t>
      </w:r>
      <w:r w:rsidR="00E46C39" w:rsidRPr="008D6F55">
        <w:rPr>
          <w:rFonts w:ascii="Cambria" w:eastAsia="Cambria" w:hAnsi="Cambria" w:cs="Cambria"/>
          <w:color w:val="222222"/>
          <w:sz w:val="20"/>
          <w:szCs w:val="20"/>
          <w:highlight w:val="white"/>
        </w:rPr>
        <w:t xml:space="preserve">, Genereux.R. (2013). ‘The challenge of Teaching for Transfer’, in McKeough, </w:t>
      </w:r>
    </w:p>
    <w:p w14:paraId="14DE2B5F" w14:textId="767F5A99" w:rsidR="00AA2530" w:rsidRPr="008D6F55" w:rsidRDefault="00E46C39" w:rsidP="008D6F55">
      <w:pPr>
        <w:spacing w:line="480"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A., Lupart, J.L. and Marini, A. (eds.).  Teaching</w:t>
      </w:r>
      <w:r w:rsidRPr="008D6F55">
        <w:rPr>
          <w:rFonts w:ascii="Cambria" w:eastAsia="Cambria" w:hAnsi="Cambria" w:cs="Cambria"/>
          <w:i/>
          <w:color w:val="222222"/>
          <w:sz w:val="20"/>
          <w:szCs w:val="20"/>
          <w:highlight w:val="white"/>
        </w:rPr>
        <w:t xml:space="preserve"> for transfer: Fostering generalisation in learning</w:t>
      </w:r>
      <w:r w:rsidRPr="008D6F55">
        <w:rPr>
          <w:rFonts w:ascii="Cambria" w:eastAsia="Cambria" w:hAnsi="Cambria" w:cs="Cambria"/>
          <w:color w:val="222222"/>
          <w:sz w:val="20"/>
          <w:szCs w:val="20"/>
          <w:highlight w:val="white"/>
        </w:rPr>
        <w:t>. Routledge.</w:t>
      </w:r>
    </w:p>
    <w:p w14:paraId="615C8B73" w14:textId="0EC386E9" w:rsidR="007924AD" w:rsidRPr="008D6F55" w:rsidRDefault="007924AD" w:rsidP="008D6F55">
      <w:pPr>
        <w:spacing w:line="480" w:lineRule="auto"/>
        <w:ind w:left="720" w:right="685"/>
        <w:rPr>
          <w:rFonts w:asciiTheme="minorHAnsi" w:eastAsia="Cambria" w:hAnsiTheme="minorHAnsi" w:cs="Cambria"/>
          <w:color w:val="222222"/>
          <w:sz w:val="20"/>
          <w:szCs w:val="20"/>
          <w:highlight w:val="white"/>
        </w:rPr>
      </w:pPr>
      <w:r w:rsidRPr="008D6F55">
        <w:rPr>
          <w:rFonts w:asciiTheme="minorHAnsi" w:hAnsiTheme="minorHAnsi" w:cs="Arial"/>
          <w:color w:val="222222"/>
          <w:sz w:val="20"/>
          <w:szCs w:val="20"/>
          <w:shd w:val="clear" w:color="auto" w:fill="FFFFFF"/>
        </w:rPr>
        <w:t>Hughes, M., Desforges, C. and Mitchell, C., 2000. </w:t>
      </w:r>
      <w:r w:rsidRPr="008D6F55">
        <w:rPr>
          <w:rFonts w:asciiTheme="minorHAnsi" w:hAnsiTheme="minorHAnsi" w:cs="Arial"/>
          <w:i/>
          <w:iCs/>
          <w:color w:val="222222"/>
          <w:sz w:val="20"/>
          <w:szCs w:val="20"/>
          <w:shd w:val="clear" w:color="auto" w:fill="FFFFFF"/>
        </w:rPr>
        <w:t>Numeracy and beyond: Applying mathematics in the primary school</w:t>
      </w:r>
      <w:r w:rsidRPr="008D6F55">
        <w:rPr>
          <w:rFonts w:asciiTheme="minorHAnsi" w:hAnsiTheme="minorHAnsi" w:cs="Arial"/>
          <w:color w:val="222222"/>
          <w:sz w:val="20"/>
          <w:szCs w:val="20"/>
          <w:shd w:val="clear" w:color="auto" w:fill="FFFFFF"/>
        </w:rPr>
        <w:t>. McGraw-Hill Education (UK).</w:t>
      </w:r>
    </w:p>
    <w:p w14:paraId="685DE1B4" w14:textId="7E1B5EB3" w:rsidR="007924AD" w:rsidRPr="008D6F55" w:rsidRDefault="00E46C39" w:rsidP="008D6F55">
      <w:pPr>
        <w:spacing w:line="480" w:lineRule="auto"/>
        <w:ind w:left="720" w:right="685"/>
        <w:rPr>
          <w:rFonts w:asciiTheme="minorHAnsi" w:eastAsia="Cambria" w:hAnsiTheme="minorHAnsi" w:cs="Cambria"/>
          <w:color w:val="222222"/>
          <w:sz w:val="20"/>
          <w:szCs w:val="20"/>
          <w:highlight w:val="white"/>
        </w:rPr>
      </w:pPr>
      <w:r w:rsidRPr="008D6F55">
        <w:rPr>
          <w:rFonts w:ascii="Cambria" w:eastAsia="Cambria" w:hAnsi="Cambria" w:cs="Cambria"/>
          <w:color w:val="222222"/>
          <w:sz w:val="20"/>
          <w:szCs w:val="20"/>
          <w:highlight w:val="white"/>
        </w:rPr>
        <w:t>Mestre, J.P. ed., 2006. </w:t>
      </w:r>
      <w:r w:rsidRPr="008D6F55">
        <w:rPr>
          <w:rFonts w:ascii="Cambria" w:eastAsia="Cambria" w:hAnsi="Cambria" w:cs="Cambria"/>
          <w:i/>
          <w:color w:val="222222"/>
          <w:sz w:val="20"/>
          <w:szCs w:val="20"/>
          <w:highlight w:val="white"/>
        </w:rPr>
        <w:t>Transfer of learning from a modern multidisciplinary perspective</w:t>
      </w:r>
      <w:r w:rsidRPr="008D6F55">
        <w:rPr>
          <w:rFonts w:ascii="Cambria" w:eastAsia="Cambria" w:hAnsi="Cambria" w:cs="Cambria"/>
          <w:color w:val="222222"/>
          <w:sz w:val="20"/>
          <w:szCs w:val="20"/>
          <w:highlight w:val="white"/>
        </w:rPr>
        <w:t>. IAP.</w:t>
      </w:r>
    </w:p>
    <w:p w14:paraId="13E355D3" w14:textId="7B0CF2DC" w:rsidR="00AA2530" w:rsidRPr="008D6F55" w:rsidRDefault="00E46C39" w:rsidP="008D6F55">
      <w:pPr>
        <w:spacing w:line="480" w:lineRule="auto"/>
        <w:ind w:left="720" w:right="685"/>
        <w:rPr>
          <w:rFonts w:ascii="Cambria" w:eastAsia="Cambria" w:hAnsi="Cambria" w:cs="Cambria"/>
          <w:sz w:val="20"/>
          <w:szCs w:val="20"/>
        </w:rPr>
      </w:pPr>
      <w:r w:rsidRPr="008D6F55">
        <w:rPr>
          <w:rFonts w:ascii="Cambria" w:eastAsia="Cambria" w:hAnsi="Cambria" w:cs="Cambria"/>
          <w:sz w:val="20"/>
          <w:szCs w:val="20"/>
        </w:rPr>
        <w:t>Novick, G., 2008. Is there a bias against telephone interviews in qualitative research? Research in nursing &amp; health, 31(4), pp.391-398.</w:t>
      </w:r>
    </w:p>
    <w:p w14:paraId="7B3DE970" w14:textId="03AE6250" w:rsidR="00AA2530" w:rsidRPr="008D6F55" w:rsidRDefault="00E46C39" w:rsidP="008D6F55">
      <w:pPr>
        <w:spacing w:line="480" w:lineRule="auto"/>
        <w:ind w:left="720" w:right="685"/>
        <w:rPr>
          <w:rFonts w:ascii="Cambria" w:eastAsia="Cambria" w:hAnsi="Cambria" w:cs="Cambria"/>
          <w:sz w:val="20"/>
          <w:szCs w:val="20"/>
          <w:highlight w:val="white"/>
        </w:rPr>
      </w:pPr>
      <w:r w:rsidRPr="008D6F55">
        <w:rPr>
          <w:rFonts w:ascii="Cambria" w:eastAsia="Cambria" w:hAnsi="Cambria" w:cs="Cambria"/>
          <w:sz w:val="20"/>
          <w:szCs w:val="20"/>
          <w:highlight w:val="white"/>
        </w:rPr>
        <w:lastRenderedPageBreak/>
        <w:t xml:space="preserve">Pearson (2020) Design and Technology. </w:t>
      </w:r>
    </w:p>
    <w:p w14:paraId="2DC512DC" w14:textId="53FE442B" w:rsidR="00AA2530" w:rsidRPr="008D6F55" w:rsidRDefault="00E46C39" w:rsidP="008D6F55">
      <w:pPr>
        <w:spacing w:line="480" w:lineRule="auto"/>
        <w:ind w:left="720" w:right="685"/>
        <w:rPr>
          <w:rFonts w:ascii="Cambria" w:eastAsia="Cambria" w:hAnsi="Cambria" w:cs="Cambria"/>
          <w:sz w:val="20"/>
          <w:szCs w:val="20"/>
        </w:rPr>
      </w:pPr>
      <w:r w:rsidRPr="008D6F55">
        <w:rPr>
          <w:rFonts w:ascii="Cambria" w:eastAsia="Cambria" w:hAnsi="Cambria" w:cs="Cambria"/>
          <w:sz w:val="20"/>
          <w:szCs w:val="20"/>
        </w:rPr>
        <w:t>Pearson. (2017) D&amp;T specification</w:t>
      </w:r>
    </w:p>
    <w:p w14:paraId="7C7143B5" w14:textId="643C2284" w:rsidR="00AA2530" w:rsidRPr="008D6F55" w:rsidRDefault="00E46C39" w:rsidP="007E2465">
      <w:pPr>
        <w:spacing w:line="480" w:lineRule="auto"/>
        <w:ind w:left="720" w:right="685"/>
        <w:rPr>
          <w:rFonts w:ascii="Cambria" w:eastAsia="Cambria" w:hAnsi="Cambria" w:cs="Cambria"/>
          <w:sz w:val="20"/>
          <w:szCs w:val="20"/>
        </w:rPr>
      </w:pPr>
      <w:r w:rsidRPr="008D6F55">
        <w:rPr>
          <w:rFonts w:ascii="Cambria" w:eastAsia="Cambria" w:hAnsi="Cambria" w:cs="Cambria"/>
          <w:sz w:val="20"/>
          <w:szCs w:val="20"/>
        </w:rPr>
        <w:t xml:space="preserve">Rubin, </w:t>
      </w:r>
      <w:r w:rsidR="00382F6B" w:rsidRPr="008D6F55">
        <w:rPr>
          <w:rFonts w:ascii="Cambria" w:eastAsia="Cambria" w:hAnsi="Cambria" w:cs="Cambria"/>
          <w:sz w:val="20"/>
          <w:szCs w:val="20"/>
        </w:rPr>
        <w:t>H.J.,</w:t>
      </w:r>
      <w:r w:rsidRPr="008D6F55">
        <w:rPr>
          <w:rFonts w:ascii="Cambria" w:eastAsia="Cambria" w:hAnsi="Cambria" w:cs="Cambria"/>
          <w:sz w:val="20"/>
          <w:szCs w:val="20"/>
        </w:rPr>
        <w:t xml:space="preserve"> and Rubin, I.S., (2012). Qualitative interviewing: The art of hearing data, 3</w:t>
      </w:r>
      <w:r w:rsidRPr="008D6F55">
        <w:rPr>
          <w:rFonts w:ascii="Cambria" w:eastAsia="Cambria" w:hAnsi="Cambria" w:cs="Cambria"/>
          <w:sz w:val="20"/>
          <w:szCs w:val="20"/>
          <w:vertAlign w:val="superscript"/>
        </w:rPr>
        <w:t>rd</w:t>
      </w:r>
      <w:r w:rsidRPr="008D6F55">
        <w:rPr>
          <w:rFonts w:ascii="Cambria" w:eastAsia="Cambria" w:hAnsi="Cambria" w:cs="Cambria"/>
          <w:sz w:val="20"/>
          <w:szCs w:val="20"/>
        </w:rPr>
        <w:t xml:space="preserve"> ed. sage.</w:t>
      </w:r>
    </w:p>
    <w:p w14:paraId="203F6307" w14:textId="77777777" w:rsidR="00AA2530" w:rsidRPr="008D6F55" w:rsidRDefault="00AA2530" w:rsidP="007E2465">
      <w:pPr>
        <w:spacing w:line="480" w:lineRule="auto"/>
        <w:ind w:left="720" w:right="685"/>
        <w:rPr>
          <w:rFonts w:ascii="Cambria" w:eastAsia="Cambria" w:hAnsi="Cambria" w:cs="Cambria"/>
          <w:sz w:val="20"/>
          <w:szCs w:val="20"/>
        </w:rPr>
      </w:pPr>
    </w:p>
    <w:p w14:paraId="3AC6C927" w14:textId="77777777" w:rsidR="00AA2530" w:rsidRPr="008D6F55" w:rsidRDefault="00E46C39" w:rsidP="007E2465">
      <w:pPr>
        <w:spacing w:line="480" w:lineRule="auto"/>
        <w:ind w:left="720" w:right="685"/>
        <w:rPr>
          <w:rFonts w:ascii="Cambria" w:eastAsia="Cambria" w:hAnsi="Cambria" w:cs="Cambria"/>
          <w:sz w:val="20"/>
          <w:szCs w:val="20"/>
          <w:highlight w:val="white"/>
        </w:rPr>
      </w:pPr>
      <w:r w:rsidRPr="008D6F55">
        <w:rPr>
          <w:rFonts w:ascii="Cambria" w:eastAsia="Cambria" w:hAnsi="Cambria" w:cs="Cambria"/>
          <w:sz w:val="20"/>
          <w:szCs w:val="20"/>
          <w:highlight w:val="white"/>
        </w:rPr>
        <w:t xml:space="preserve">Sage, J. (2002). ‘Developing student’s capability in Design and Technology through collaborative approaches with Mathematics and Science’, in Owen-Jackson, G.(ed) </w:t>
      </w:r>
    </w:p>
    <w:p w14:paraId="15440A58" w14:textId="5C8A0CCC" w:rsidR="00AA2530" w:rsidRPr="008D6F55" w:rsidRDefault="00E46C39" w:rsidP="008D6F55">
      <w:pPr>
        <w:spacing w:line="480" w:lineRule="auto"/>
        <w:ind w:left="720" w:right="685"/>
        <w:rPr>
          <w:rFonts w:ascii="Cambria" w:eastAsia="Cambria" w:hAnsi="Cambria" w:cs="Cambria"/>
          <w:sz w:val="20"/>
          <w:szCs w:val="20"/>
          <w:highlight w:val="white"/>
        </w:rPr>
      </w:pPr>
      <w:r w:rsidRPr="008D6F55">
        <w:rPr>
          <w:rFonts w:ascii="Cambria" w:eastAsia="Cambria" w:hAnsi="Cambria" w:cs="Cambria"/>
          <w:i/>
          <w:sz w:val="20"/>
          <w:szCs w:val="20"/>
          <w:highlight w:val="white"/>
        </w:rPr>
        <w:t xml:space="preserve">Aspects of Teaching Secondary Design and Technology. </w:t>
      </w:r>
      <w:r w:rsidRPr="008D6F55">
        <w:rPr>
          <w:rFonts w:ascii="Cambria" w:eastAsia="Cambria" w:hAnsi="Cambria" w:cs="Cambria"/>
          <w:sz w:val="20"/>
          <w:szCs w:val="20"/>
          <w:highlight w:val="white"/>
        </w:rPr>
        <w:t>Routledge: pp 181-194</w:t>
      </w:r>
    </w:p>
    <w:p w14:paraId="2F6133F3" w14:textId="3719CC85" w:rsidR="00AA2530" w:rsidRPr="008D6F55" w:rsidRDefault="00E46C39" w:rsidP="008D6F55">
      <w:pPr>
        <w:spacing w:line="480" w:lineRule="auto"/>
        <w:ind w:left="720" w:right="685"/>
        <w:rPr>
          <w:rFonts w:ascii="Cambria" w:eastAsia="Cambria" w:hAnsi="Cambria" w:cs="Cambria"/>
          <w:sz w:val="20"/>
          <w:szCs w:val="20"/>
        </w:rPr>
      </w:pPr>
      <w:r w:rsidRPr="008D6F55">
        <w:rPr>
          <w:rFonts w:ascii="Cambria" w:eastAsia="Cambria" w:hAnsi="Cambria" w:cs="Cambria"/>
          <w:sz w:val="20"/>
          <w:szCs w:val="20"/>
        </w:rPr>
        <w:t>Saldaña, J. (2009). The Coding manual for qualitative researchers. London: Sage.</w:t>
      </w:r>
    </w:p>
    <w:p w14:paraId="4C77AD0E" w14:textId="73C7DF0F" w:rsidR="00AA2530" w:rsidRPr="008D6F55" w:rsidRDefault="00E46C39" w:rsidP="008D6F55">
      <w:pPr>
        <w:spacing w:line="480" w:lineRule="auto"/>
        <w:ind w:left="720" w:right="685"/>
        <w:rPr>
          <w:rFonts w:ascii="Cambria" w:eastAsia="Cambria" w:hAnsi="Cambria" w:cs="Cambria"/>
          <w:color w:val="222222"/>
          <w:sz w:val="20"/>
          <w:szCs w:val="20"/>
          <w:highlight w:val="white"/>
        </w:rPr>
      </w:pPr>
      <w:r w:rsidRPr="008D6F55">
        <w:rPr>
          <w:rFonts w:ascii="Cambria" w:eastAsia="Cambria" w:hAnsi="Cambria" w:cs="Cambria"/>
          <w:color w:val="222222"/>
          <w:sz w:val="20"/>
          <w:szCs w:val="20"/>
          <w:highlight w:val="white"/>
        </w:rPr>
        <w:t>Saunders, B., Sim, J., Kingstone, T., Baker, S., Waterfield, J., Bartlam, B., Burroughs, H. and Jinks, C., 2018. Saturation in qualitative research: exploring its conceptualization and operationalization. </w:t>
      </w:r>
      <w:r w:rsidRPr="008D6F55">
        <w:rPr>
          <w:rFonts w:ascii="Cambria" w:eastAsia="Cambria" w:hAnsi="Cambria" w:cs="Cambria"/>
          <w:i/>
          <w:color w:val="222222"/>
          <w:sz w:val="20"/>
          <w:szCs w:val="20"/>
          <w:highlight w:val="white"/>
        </w:rPr>
        <w:t>Quality &amp; quantity</w:t>
      </w:r>
      <w:r w:rsidRPr="008D6F55">
        <w:rPr>
          <w:rFonts w:ascii="Cambria" w:eastAsia="Cambria" w:hAnsi="Cambria" w:cs="Cambria"/>
          <w:color w:val="222222"/>
          <w:sz w:val="20"/>
          <w:szCs w:val="20"/>
          <w:highlight w:val="white"/>
        </w:rPr>
        <w:t>, </w:t>
      </w:r>
      <w:r w:rsidRPr="008D6F55">
        <w:rPr>
          <w:rFonts w:ascii="Cambria" w:eastAsia="Cambria" w:hAnsi="Cambria" w:cs="Cambria"/>
          <w:i/>
          <w:color w:val="222222"/>
          <w:sz w:val="20"/>
          <w:szCs w:val="20"/>
          <w:highlight w:val="white"/>
        </w:rPr>
        <w:t>52</w:t>
      </w:r>
      <w:r w:rsidRPr="008D6F55">
        <w:rPr>
          <w:rFonts w:ascii="Cambria" w:eastAsia="Cambria" w:hAnsi="Cambria" w:cs="Cambria"/>
          <w:color w:val="222222"/>
          <w:sz w:val="20"/>
          <w:szCs w:val="20"/>
          <w:highlight w:val="white"/>
        </w:rPr>
        <w:t>(4), pp.1893-1907.</w:t>
      </w:r>
    </w:p>
    <w:p w14:paraId="2636DE5C" w14:textId="694A8A69" w:rsidR="00AA2530" w:rsidRPr="008D6F55" w:rsidRDefault="00E46C39" w:rsidP="007E2465">
      <w:pPr>
        <w:spacing w:line="480" w:lineRule="auto"/>
        <w:ind w:left="720" w:right="685"/>
        <w:rPr>
          <w:rFonts w:ascii="Cambria" w:eastAsia="Cambria" w:hAnsi="Cambria" w:cs="Cambria"/>
          <w:sz w:val="20"/>
          <w:szCs w:val="20"/>
        </w:rPr>
      </w:pPr>
      <w:r w:rsidRPr="008D6F55">
        <w:rPr>
          <w:rFonts w:ascii="Cambria" w:eastAsia="Cambria" w:hAnsi="Cambria" w:cs="Cambria"/>
          <w:sz w:val="20"/>
          <w:szCs w:val="20"/>
        </w:rPr>
        <w:t xml:space="preserve">Scott, D., &amp; Usher, R. (2011). Researching Education: Data, </w:t>
      </w:r>
      <w:r w:rsidR="00382F6B" w:rsidRPr="008D6F55">
        <w:rPr>
          <w:rFonts w:ascii="Cambria" w:eastAsia="Cambria" w:hAnsi="Cambria" w:cs="Cambria"/>
          <w:sz w:val="20"/>
          <w:szCs w:val="20"/>
        </w:rPr>
        <w:t>methods,</w:t>
      </w:r>
      <w:r w:rsidRPr="008D6F55">
        <w:rPr>
          <w:rFonts w:ascii="Cambria" w:eastAsia="Cambria" w:hAnsi="Cambria" w:cs="Cambria"/>
          <w:sz w:val="20"/>
          <w:szCs w:val="20"/>
        </w:rPr>
        <w:t xml:space="preserve"> and Theory in Educational Enquiry (2nd Edition). London: Continuum International Publishing.</w:t>
      </w:r>
    </w:p>
    <w:p w14:paraId="21FD34F5" w14:textId="77777777" w:rsidR="00AA2530" w:rsidRPr="008D6F55" w:rsidRDefault="00AA2530" w:rsidP="007E2465">
      <w:pPr>
        <w:spacing w:line="480" w:lineRule="auto"/>
        <w:ind w:left="720" w:right="685"/>
        <w:rPr>
          <w:rFonts w:ascii="Cambria" w:eastAsia="Cambria" w:hAnsi="Cambria" w:cs="Cambria"/>
          <w:sz w:val="20"/>
          <w:szCs w:val="20"/>
        </w:rPr>
      </w:pPr>
    </w:p>
    <w:p w14:paraId="09E56410" w14:textId="77777777" w:rsidR="00AA2530" w:rsidRPr="008D6F55" w:rsidRDefault="00E46C39" w:rsidP="007E2465">
      <w:pPr>
        <w:spacing w:line="480" w:lineRule="auto"/>
        <w:ind w:left="720" w:right="685"/>
        <w:rPr>
          <w:rFonts w:ascii="Cambria" w:eastAsia="Cambria" w:hAnsi="Cambria" w:cs="Cambria"/>
          <w:sz w:val="20"/>
          <w:szCs w:val="20"/>
        </w:rPr>
      </w:pPr>
      <w:r w:rsidRPr="008D6F55">
        <w:rPr>
          <w:rFonts w:ascii="Cambria" w:eastAsia="Cambria" w:hAnsi="Cambria" w:cs="Cambria"/>
          <w:sz w:val="20"/>
          <w:szCs w:val="20"/>
        </w:rPr>
        <w:t xml:space="preserve">Scott, F. (2012). Is mathematics to blame? An investigation into high school students' difficulties in performing calculations in chemistry. </w:t>
      </w:r>
      <w:r w:rsidRPr="008D6F55">
        <w:rPr>
          <w:rFonts w:ascii="Cambria" w:eastAsia="Cambria" w:hAnsi="Cambria" w:cs="Cambria"/>
          <w:i/>
          <w:sz w:val="20"/>
          <w:szCs w:val="20"/>
        </w:rPr>
        <w:t>Chemical Education Research and Practice</w:t>
      </w:r>
      <w:r w:rsidRPr="008D6F55">
        <w:rPr>
          <w:rFonts w:ascii="Cambria" w:eastAsia="Cambria" w:hAnsi="Cambria" w:cs="Cambria"/>
          <w:sz w:val="20"/>
          <w:szCs w:val="20"/>
        </w:rPr>
        <w:t xml:space="preserve">, </w:t>
      </w:r>
      <w:r w:rsidRPr="008D6F55">
        <w:rPr>
          <w:rFonts w:ascii="Cambria" w:eastAsia="Cambria" w:hAnsi="Cambria" w:cs="Cambria"/>
          <w:i/>
          <w:sz w:val="20"/>
          <w:szCs w:val="20"/>
        </w:rPr>
        <w:t>13</w:t>
      </w:r>
      <w:r w:rsidRPr="008D6F55">
        <w:rPr>
          <w:rFonts w:ascii="Cambria" w:eastAsia="Cambria" w:hAnsi="Cambria" w:cs="Cambria"/>
          <w:sz w:val="20"/>
          <w:szCs w:val="20"/>
        </w:rPr>
        <w:t xml:space="preserve">, 330-336. </w:t>
      </w:r>
    </w:p>
    <w:p w14:paraId="69CC1AF5" w14:textId="55C52CFF" w:rsidR="00AA2530" w:rsidRPr="008D6F55" w:rsidRDefault="00E46C39" w:rsidP="008D6F55">
      <w:pPr>
        <w:spacing w:line="480" w:lineRule="auto"/>
        <w:ind w:left="720" w:right="685"/>
        <w:rPr>
          <w:rFonts w:ascii="Cambria" w:eastAsia="Cambria" w:hAnsi="Cambria" w:cs="Cambria"/>
          <w:sz w:val="20"/>
          <w:szCs w:val="20"/>
        </w:rPr>
      </w:pPr>
      <w:r w:rsidRPr="008D6F55">
        <w:rPr>
          <w:rFonts w:ascii="Cambria" w:eastAsia="Cambria" w:hAnsi="Cambria" w:cs="Cambria"/>
          <w:sz w:val="20"/>
          <w:szCs w:val="20"/>
        </w:rPr>
        <w:t xml:space="preserve">Siskin, L. S. (1994). </w:t>
      </w:r>
      <w:r w:rsidRPr="008D6F55">
        <w:rPr>
          <w:rFonts w:ascii="Cambria" w:eastAsia="Cambria" w:hAnsi="Cambria" w:cs="Cambria"/>
          <w:i/>
          <w:sz w:val="20"/>
          <w:szCs w:val="20"/>
        </w:rPr>
        <w:t xml:space="preserve">Realms of Knowledge: Academic Departments in Secondary Schools. </w:t>
      </w:r>
      <w:r w:rsidRPr="008D6F55">
        <w:rPr>
          <w:rFonts w:ascii="Cambria" w:eastAsia="Cambria" w:hAnsi="Cambria" w:cs="Cambria"/>
          <w:sz w:val="20"/>
          <w:szCs w:val="20"/>
        </w:rPr>
        <w:t xml:space="preserve">Washington: The Falmer Press. </w:t>
      </w:r>
    </w:p>
    <w:p w14:paraId="00EF2864" w14:textId="085C17DE" w:rsidR="00AA2530" w:rsidRPr="008D6F55" w:rsidRDefault="00E46C39" w:rsidP="008D6F55">
      <w:pPr>
        <w:spacing w:line="480" w:lineRule="auto"/>
        <w:ind w:left="720" w:right="685"/>
        <w:rPr>
          <w:rFonts w:ascii="Cambria" w:eastAsia="Cambria" w:hAnsi="Cambria" w:cs="Cambria"/>
          <w:sz w:val="20"/>
          <w:szCs w:val="20"/>
          <w:highlight w:val="white"/>
        </w:rPr>
      </w:pPr>
      <w:r w:rsidRPr="008D6F55">
        <w:rPr>
          <w:rFonts w:ascii="Cambria" w:eastAsia="Cambria" w:hAnsi="Cambria" w:cs="Cambria"/>
          <w:sz w:val="20"/>
          <w:szCs w:val="20"/>
          <w:highlight w:val="white"/>
        </w:rPr>
        <w:t xml:space="preserve">Southworth, G., Nias, J., Campbell, P. (2002). ‘The Culture of Collaboration’, in Pollard, A.(ed.) </w:t>
      </w:r>
      <w:r w:rsidRPr="008D6F55">
        <w:rPr>
          <w:rFonts w:ascii="Cambria" w:eastAsia="Cambria" w:hAnsi="Cambria" w:cs="Cambria"/>
          <w:i/>
          <w:sz w:val="20"/>
          <w:szCs w:val="20"/>
          <w:highlight w:val="white"/>
        </w:rPr>
        <w:t xml:space="preserve">Readings for Reflective Teaching. </w:t>
      </w:r>
      <w:r w:rsidRPr="008D6F55">
        <w:rPr>
          <w:rFonts w:ascii="Cambria" w:eastAsia="Cambria" w:hAnsi="Cambria" w:cs="Cambria"/>
          <w:sz w:val="20"/>
          <w:szCs w:val="20"/>
          <w:highlight w:val="white"/>
        </w:rPr>
        <w:t>Continuum: pp 349-352</w:t>
      </w:r>
    </w:p>
    <w:p w14:paraId="133D6D08" w14:textId="500C6255" w:rsidR="00A46EE9" w:rsidRPr="008D6F55" w:rsidRDefault="00E46C39" w:rsidP="008D6F55">
      <w:pPr>
        <w:spacing w:line="480" w:lineRule="auto"/>
        <w:ind w:left="720" w:right="685"/>
        <w:rPr>
          <w:rFonts w:ascii="Cambria" w:eastAsia="Cambria" w:hAnsi="Cambria" w:cs="Cambria"/>
          <w:sz w:val="20"/>
          <w:szCs w:val="20"/>
        </w:rPr>
      </w:pPr>
      <w:proofErr w:type="spellStart"/>
      <w:r w:rsidRPr="008D6F55">
        <w:rPr>
          <w:rFonts w:ascii="Cambria" w:eastAsia="Cambria" w:hAnsi="Cambria" w:cs="Cambria"/>
          <w:sz w:val="20"/>
          <w:szCs w:val="20"/>
          <w:lang w:val="fr-FR"/>
        </w:rPr>
        <w:t>Venville</w:t>
      </w:r>
      <w:proofErr w:type="spellEnd"/>
      <w:r w:rsidRPr="008D6F55">
        <w:rPr>
          <w:rFonts w:ascii="Cambria" w:eastAsia="Cambria" w:hAnsi="Cambria" w:cs="Cambria"/>
          <w:sz w:val="20"/>
          <w:szCs w:val="20"/>
          <w:lang w:val="fr-FR"/>
        </w:rPr>
        <w:t xml:space="preserve">, G., Wallace, J., Rennie, L., &amp; Malone, J. (2002). </w:t>
      </w:r>
      <w:r w:rsidRPr="008D6F55">
        <w:rPr>
          <w:rFonts w:ascii="Cambria" w:eastAsia="Cambria" w:hAnsi="Cambria" w:cs="Cambria"/>
          <w:sz w:val="20"/>
          <w:szCs w:val="20"/>
        </w:rPr>
        <w:t xml:space="preserve">Curriculum Integration: Eroding the high ground of D&amp;T subject as a school subject. </w:t>
      </w:r>
      <w:r w:rsidRPr="008D6F55">
        <w:rPr>
          <w:rFonts w:ascii="Cambria" w:eastAsia="Cambria" w:hAnsi="Cambria" w:cs="Cambria"/>
          <w:i/>
          <w:sz w:val="20"/>
          <w:szCs w:val="20"/>
        </w:rPr>
        <w:t xml:space="preserve">Studies in D&amp;T </w:t>
      </w:r>
      <w:r w:rsidR="00BD3E25" w:rsidRPr="008D6F55">
        <w:rPr>
          <w:rFonts w:ascii="Cambria" w:eastAsia="Cambria" w:hAnsi="Cambria" w:cs="Cambria"/>
          <w:i/>
          <w:sz w:val="20"/>
          <w:szCs w:val="20"/>
        </w:rPr>
        <w:t>subject Education</w:t>
      </w:r>
      <w:r w:rsidRPr="008D6F55">
        <w:rPr>
          <w:rFonts w:ascii="Cambria" w:eastAsia="Cambria" w:hAnsi="Cambria" w:cs="Cambria"/>
          <w:i/>
          <w:sz w:val="20"/>
          <w:szCs w:val="20"/>
        </w:rPr>
        <w:t>,</w:t>
      </w:r>
      <w:r w:rsidRPr="008D6F55">
        <w:rPr>
          <w:rFonts w:ascii="Cambria" w:eastAsia="Cambria" w:hAnsi="Cambria" w:cs="Cambria"/>
          <w:sz w:val="20"/>
          <w:szCs w:val="20"/>
        </w:rPr>
        <w:t xml:space="preserve"> 43-83. </w:t>
      </w:r>
    </w:p>
    <w:p w14:paraId="641FD4B4" w14:textId="700DE2C3" w:rsidR="00AA2530" w:rsidRPr="008D6F55" w:rsidRDefault="00A46EE9" w:rsidP="007E2465">
      <w:pPr>
        <w:spacing w:line="480" w:lineRule="auto"/>
        <w:ind w:left="720" w:right="685"/>
        <w:rPr>
          <w:rFonts w:asciiTheme="minorHAnsi" w:eastAsia="Cambria" w:hAnsiTheme="minorHAnsi" w:cs="Cambria"/>
          <w:sz w:val="20"/>
          <w:szCs w:val="20"/>
        </w:rPr>
      </w:pPr>
      <w:r w:rsidRPr="008D6F55">
        <w:rPr>
          <w:rFonts w:asciiTheme="minorHAnsi" w:hAnsiTheme="minorHAnsi" w:cs="Arial"/>
          <w:color w:val="222222"/>
          <w:sz w:val="20"/>
          <w:szCs w:val="20"/>
          <w:shd w:val="clear" w:color="auto" w:fill="FFFFFF"/>
        </w:rPr>
        <w:t>Williams, M.K., 2017. John Dewey in the 21st century. </w:t>
      </w:r>
      <w:r w:rsidRPr="008D6F55">
        <w:rPr>
          <w:rFonts w:asciiTheme="minorHAnsi" w:hAnsiTheme="minorHAnsi" w:cs="Arial"/>
          <w:i/>
          <w:iCs/>
          <w:color w:val="222222"/>
          <w:sz w:val="20"/>
          <w:szCs w:val="20"/>
          <w:shd w:val="clear" w:color="auto" w:fill="FFFFFF"/>
        </w:rPr>
        <w:t>Journal of Inquiry and Action in Education</w:t>
      </w:r>
      <w:r w:rsidRPr="008D6F55">
        <w:rPr>
          <w:rFonts w:asciiTheme="minorHAnsi" w:hAnsiTheme="minorHAnsi" w:cs="Arial"/>
          <w:color w:val="222222"/>
          <w:sz w:val="20"/>
          <w:szCs w:val="20"/>
          <w:shd w:val="clear" w:color="auto" w:fill="FFFFFF"/>
        </w:rPr>
        <w:t>, </w:t>
      </w:r>
      <w:r w:rsidRPr="008D6F55">
        <w:rPr>
          <w:rFonts w:asciiTheme="minorHAnsi" w:hAnsiTheme="minorHAnsi" w:cs="Arial"/>
          <w:i/>
          <w:iCs/>
          <w:color w:val="222222"/>
          <w:sz w:val="20"/>
          <w:szCs w:val="20"/>
          <w:shd w:val="clear" w:color="auto" w:fill="FFFFFF"/>
        </w:rPr>
        <w:t>9</w:t>
      </w:r>
      <w:r w:rsidRPr="008D6F55">
        <w:rPr>
          <w:rFonts w:asciiTheme="minorHAnsi" w:hAnsiTheme="minorHAnsi" w:cs="Arial"/>
          <w:color w:val="222222"/>
          <w:sz w:val="20"/>
          <w:szCs w:val="20"/>
          <w:shd w:val="clear" w:color="auto" w:fill="FFFFFF"/>
        </w:rPr>
        <w:t>(1),p.7.</w:t>
      </w:r>
    </w:p>
    <w:p w14:paraId="45F5B522" w14:textId="77777777" w:rsidR="00C20474" w:rsidRDefault="00C20474" w:rsidP="007E2465">
      <w:pPr>
        <w:spacing w:line="480" w:lineRule="auto"/>
        <w:ind w:left="720" w:right="685"/>
        <w:rPr>
          <w:rFonts w:ascii="Cambria" w:eastAsia="Cambria" w:hAnsi="Cambria" w:cs="Cambria"/>
        </w:rPr>
      </w:pPr>
    </w:p>
    <w:p w14:paraId="14870228" w14:textId="77777777" w:rsidR="00C20474" w:rsidRDefault="00C20474" w:rsidP="007E2465">
      <w:pPr>
        <w:spacing w:line="480" w:lineRule="auto"/>
        <w:ind w:left="720" w:right="685"/>
        <w:rPr>
          <w:rFonts w:ascii="Cambria" w:eastAsia="Cambria" w:hAnsi="Cambria" w:cs="Cambria"/>
        </w:rPr>
      </w:pPr>
    </w:p>
    <w:p w14:paraId="416CF9ED" w14:textId="77777777" w:rsidR="00C20474" w:rsidRDefault="00C20474" w:rsidP="007E2465">
      <w:pPr>
        <w:spacing w:line="480" w:lineRule="auto"/>
        <w:ind w:left="720" w:right="685"/>
        <w:rPr>
          <w:rFonts w:ascii="Cambria" w:eastAsia="Cambria" w:hAnsi="Cambria" w:cs="Cambria"/>
        </w:rPr>
      </w:pPr>
    </w:p>
    <w:p w14:paraId="6022140A" w14:textId="77777777" w:rsidR="008D6F55" w:rsidRDefault="008D6F55" w:rsidP="007E2465">
      <w:pPr>
        <w:spacing w:line="480" w:lineRule="auto"/>
        <w:ind w:left="720" w:right="685"/>
        <w:rPr>
          <w:rFonts w:ascii="Cambria" w:eastAsia="Cambria" w:hAnsi="Cambria" w:cs="Cambria"/>
          <w:sz w:val="36"/>
          <w:szCs w:val="36"/>
        </w:rPr>
      </w:pPr>
    </w:p>
    <w:p w14:paraId="4ABF8F7C" w14:textId="77777777" w:rsidR="008D6F55" w:rsidRDefault="008D6F55" w:rsidP="007E2465">
      <w:pPr>
        <w:spacing w:line="480" w:lineRule="auto"/>
        <w:ind w:left="720" w:right="685"/>
        <w:rPr>
          <w:rFonts w:ascii="Cambria" w:eastAsia="Cambria" w:hAnsi="Cambria" w:cs="Cambria"/>
          <w:sz w:val="36"/>
          <w:szCs w:val="36"/>
        </w:rPr>
      </w:pPr>
    </w:p>
    <w:p w14:paraId="46327A5D" w14:textId="77777777" w:rsidR="00BA56B4" w:rsidRDefault="00BA56B4" w:rsidP="00DE628C">
      <w:pPr>
        <w:spacing w:line="360" w:lineRule="auto"/>
        <w:ind w:right="685"/>
        <w:rPr>
          <w:rFonts w:ascii="Cambria" w:eastAsia="Cambria" w:hAnsi="Cambria" w:cs="Cambria"/>
          <w:b/>
          <w:bCs/>
          <w:sz w:val="32"/>
          <w:szCs w:val="32"/>
        </w:rPr>
      </w:pPr>
    </w:p>
    <w:p w14:paraId="0B9EABB2" w14:textId="51410390" w:rsidR="00DE628C" w:rsidRPr="00DE628C" w:rsidRDefault="00DE628C" w:rsidP="00DE628C">
      <w:pPr>
        <w:spacing w:line="360" w:lineRule="auto"/>
        <w:ind w:right="685"/>
        <w:rPr>
          <w:rFonts w:ascii="Cambria" w:eastAsia="Cambria" w:hAnsi="Cambria" w:cs="Cambria"/>
          <w:b/>
          <w:bCs/>
          <w:sz w:val="32"/>
          <w:szCs w:val="32"/>
          <w:u w:val="single"/>
        </w:rPr>
      </w:pPr>
      <w:r w:rsidRPr="00DE628C">
        <w:rPr>
          <w:rFonts w:ascii="Cambria" w:eastAsia="Cambria" w:hAnsi="Cambria" w:cs="Cambria"/>
          <w:b/>
          <w:bCs/>
          <w:sz w:val="32"/>
          <w:szCs w:val="32"/>
        </w:rPr>
        <w:lastRenderedPageBreak/>
        <w:t xml:space="preserve"> </w:t>
      </w:r>
      <w:r w:rsidRPr="00DE628C">
        <w:rPr>
          <w:rFonts w:ascii="Cambria" w:eastAsia="Cambria" w:hAnsi="Cambria" w:cs="Cambria"/>
          <w:b/>
          <w:bCs/>
          <w:sz w:val="32"/>
          <w:szCs w:val="32"/>
          <w:u w:val="single"/>
        </w:rPr>
        <w:t>Appendices</w:t>
      </w:r>
    </w:p>
    <w:p w14:paraId="60B2122C" w14:textId="77777777" w:rsidR="002C7005" w:rsidRDefault="00DE628C" w:rsidP="00DE628C">
      <w:pPr>
        <w:spacing w:line="480" w:lineRule="auto"/>
        <w:ind w:right="685"/>
        <w:rPr>
          <w:rFonts w:ascii="Cambria" w:eastAsia="Cambria" w:hAnsi="Cambria" w:cs="Cambria"/>
          <w:sz w:val="32"/>
          <w:szCs w:val="32"/>
        </w:rPr>
      </w:pPr>
      <w:r>
        <w:rPr>
          <w:rFonts w:ascii="Cambria" w:eastAsia="Cambria" w:hAnsi="Cambria" w:cs="Cambria"/>
          <w:sz w:val="32"/>
          <w:szCs w:val="32"/>
        </w:rPr>
        <w:t xml:space="preserve">         </w:t>
      </w:r>
    </w:p>
    <w:p w14:paraId="28559A36" w14:textId="77777777" w:rsidR="002C7005" w:rsidRDefault="002C7005" w:rsidP="00DE628C">
      <w:pPr>
        <w:spacing w:line="480" w:lineRule="auto"/>
        <w:ind w:right="685"/>
        <w:rPr>
          <w:rFonts w:ascii="Cambria" w:eastAsia="Cambria" w:hAnsi="Cambria" w:cs="Cambria"/>
          <w:sz w:val="32"/>
          <w:szCs w:val="32"/>
        </w:rPr>
      </w:pPr>
    </w:p>
    <w:p w14:paraId="625FF638" w14:textId="2A701154" w:rsidR="008D6F55" w:rsidRPr="00DE628C" w:rsidRDefault="00E46C39" w:rsidP="00DE628C">
      <w:pPr>
        <w:spacing w:line="480" w:lineRule="auto"/>
        <w:ind w:right="685"/>
        <w:rPr>
          <w:rFonts w:ascii="Cambria" w:eastAsia="Cambria" w:hAnsi="Cambria" w:cs="Cambria"/>
          <w:sz w:val="32"/>
          <w:szCs w:val="32"/>
          <w:u w:val="single"/>
        </w:rPr>
      </w:pPr>
      <w:r w:rsidRPr="008D6F55">
        <w:rPr>
          <w:rFonts w:ascii="Cambria" w:eastAsia="Cambria" w:hAnsi="Cambria" w:cs="Cambria"/>
          <w:sz w:val="32"/>
          <w:szCs w:val="32"/>
        </w:rPr>
        <w:t>Appendix 1</w:t>
      </w:r>
    </w:p>
    <w:p w14:paraId="5633B9B7" w14:textId="1CE3988C" w:rsidR="00AA2530" w:rsidRPr="008D6F55" w:rsidRDefault="00E46C39" w:rsidP="008D6F55">
      <w:pPr>
        <w:spacing w:line="480" w:lineRule="auto"/>
        <w:ind w:left="720" w:right="685"/>
        <w:rPr>
          <w:rFonts w:ascii="Cambria" w:eastAsia="Cambria" w:hAnsi="Cambria" w:cs="Cambria"/>
          <w:highlight w:val="white"/>
        </w:rPr>
      </w:pPr>
      <w:r w:rsidRPr="008D6F55">
        <w:rPr>
          <w:rFonts w:ascii="Cambria" w:eastAsia="Cambria" w:hAnsi="Cambria" w:cs="Cambria"/>
          <w:b/>
        </w:rPr>
        <w:t>Please complete this form after you have read the Information Sheet and/or listened to an explanation about the research.</w:t>
      </w:r>
    </w:p>
    <w:p w14:paraId="196878ED" w14:textId="77777777" w:rsidR="00AA2530" w:rsidRPr="008D6F55" w:rsidRDefault="00E46C39" w:rsidP="007E2465">
      <w:pPr>
        <w:widowControl w:val="0"/>
        <w:spacing w:line="480" w:lineRule="auto"/>
        <w:ind w:left="720" w:right="685"/>
        <w:jc w:val="center"/>
        <w:rPr>
          <w:rFonts w:ascii="Cambria" w:eastAsia="Cambria" w:hAnsi="Cambria" w:cs="Cambria"/>
          <w:b/>
        </w:rPr>
      </w:pPr>
      <w:r w:rsidRPr="008D6F55">
        <w:rPr>
          <w:rFonts w:ascii="Cambria" w:eastAsia="Cambria" w:hAnsi="Cambria" w:cs="Cambria"/>
          <w:b/>
        </w:rPr>
        <w:t>Title of Research:  Mathematics and Design Technology Education in English Schools</w:t>
      </w:r>
    </w:p>
    <w:p w14:paraId="57F3CE99" w14:textId="77777777" w:rsidR="00AA2530" w:rsidRPr="008D6F55" w:rsidRDefault="00E46C39" w:rsidP="007E2465">
      <w:pPr>
        <w:widowControl w:val="0"/>
        <w:spacing w:line="480" w:lineRule="auto"/>
        <w:ind w:left="720" w:right="685"/>
        <w:jc w:val="center"/>
        <w:rPr>
          <w:rFonts w:ascii="Cambria" w:eastAsia="Cambria" w:hAnsi="Cambria" w:cs="Cambria"/>
          <w:b/>
        </w:rPr>
      </w:pPr>
      <w:r w:rsidRPr="008D6F55">
        <w:rPr>
          <w:rFonts w:ascii="Cambria" w:eastAsia="Cambria" w:hAnsi="Cambria" w:cs="Cambria"/>
          <w:b/>
        </w:rPr>
        <w:t>University of Wales Trinity Saint David (UWTSD)</w:t>
      </w:r>
    </w:p>
    <w:p w14:paraId="3F49ADC1" w14:textId="039E641F" w:rsidR="00AA2530" w:rsidRPr="008D6F55" w:rsidRDefault="00E46C39" w:rsidP="007E2465">
      <w:pPr>
        <w:widowControl w:val="0"/>
        <w:spacing w:line="480" w:lineRule="auto"/>
        <w:ind w:left="720" w:right="685"/>
        <w:rPr>
          <w:rFonts w:ascii="Cambria" w:eastAsia="Cambria" w:hAnsi="Cambria" w:cs="Cambria"/>
        </w:rPr>
      </w:pPr>
      <w:r w:rsidRPr="008D6F55">
        <w:rPr>
          <w:rFonts w:ascii="Cambria" w:eastAsia="Cambria" w:hAnsi="Cambria" w:cs="Cambria"/>
        </w:rPr>
        <w:t xml:space="preserve">Thank you for considering taking part in this research. I am Mohamed </w:t>
      </w:r>
      <w:r w:rsidR="00382F6B" w:rsidRPr="008D6F55">
        <w:rPr>
          <w:rFonts w:ascii="Cambria" w:eastAsia="Cambria" w:hAnsi="Cambria" w:cs="Cambria"/>
        </w:rPr>
        <w:t>Chahi,</w:t>
      </w:r>
      <w:r w:rsidRPr="008D6F55">
        <w:rPr>
          <w:rFonts w:ascii="Cambria" w:eastAsia="Cambria" w:hAnsi="Cambria" w:cs="Cambria"/>
        </w:rPr>
        <w:t xml:space="preserve"> and I am organising research that will explain the project to you before you agree to take part. If you have any questions arising from the Information Sheet or explanation already given to you, please ask before you decide whether to join in. You will be given a copy of this Consent Form to keep and refer to at any time.</w:t>
      </w:r>
    </w:p>
    <w:p w14:paraId="089BADB8" w14:textId="7E23B0AA" w:rsidR="00AA2530" w:rsidRPr="008D6F55" w:rsidRDefault="00E46C39" w:rsidP="007E2465">
      <w:pPr>
        <w:widowControl w:val="0"/>
        <w:spacing w:line="480" w:lineRule="auto"/>
        <w:ind w:left="720" w:right="685"/>
        <w:rPr>
          <w:rFonts w:ascii="Cambria" w:eastAsia="Cambria" w:hAnsi="Cambria" w:cs="Cambria"/>
        </w:rPr>
      </w:pPr>
      <w:r w:rsidRPr="008D6F55">
        <w:rPr>
          <w:rFonts w:ascii="Cambria" w:eastAsia="Cambria" w:hAnsi="Cambria" w:cs="Cambria"/>
          <w:b/>
        </w:rPr>
        <w:t xml:space="preserve">Please </w:t>
      </w:r>
      <w:r w:rsidR="00382F6B" w:rsidRPr="008D6F55">
        <w:rPr>
          <w:rFonts w:ascii="Cambria" w:eastAsia="Cambria" w:hAnsi="Cambria" w:cs="Cambria"/>
          <w:b/>
        </w:rPr>
        <w:t>tick if</w:t>
      </w:r>
      <w:r w:rsidRPr="008D6F55">
        <w:rPr>
          <w:rFonts w:ascii="Cambria" w:eastAsia="Cambria" w:hAnsi="Cambria" w:cs="Cambria"/>
          <w:b/>
        </w:rPr>
        <w:t xml:space="preserve"> you </w:t>
      </w:r>
      <w:r w:rsidR="00382F6B" w:rsidRPr="008D6F55">
        <w:rPr>
          <w:rFonts w:ascii="Cambria" w:eastAsia="Cambria" w:hAnsi="Cambria" w:cs="Cambria"/>
          <w:b/>
        </w:rPr>
        <w:t>agree:</w:t>
      </w:r>
      <w:r w:rsidRPr="008D6F55">
        <w:rPr>
          <w:rFonts w:ascii="Cambria" w:eastAsia="Cambria" w:hAnsi="Cambria" w:cs="Cambria"/>
        </w:rPr>
        <w:tab/>
      </w:r>
    </w:p>
    <w:p w14:paraId="57640ED6" w14:textId="77777777" w:rsidR="00AA2530" w:rsidRPr="008D6F55" w:rsidRDefault="00E46C39" w:rsidP="008D6F55">
      <w:pPr>
        <w:widowControl w:val="0"/>
        <w:numPr>
          <w:ilvl w:val="0"/>
          <w:numId w:val="1"/>
        </w:numPr>
        <w:spacing w:before="240" w:line="480" w:lineRule="auto"/>
        <w:ind w:right="685"/>
        <w:rPr>
          <w:rFonts w:ascii="Cambria" w:eastAsia="Cambria" w:hAnsi="Cambria" w:cs="Cambria"/>
        </w:rPr>
      </w:pPr>
      <w:r w:rsidRPr="008D6F55">
        <w:rPr>
          <w:rFonts w:ascii="Cambria" w:eastAsia="Cambria" w:hAnsi="Cambria" w:cs="Cambria"/>
        </w:rPr>
        <w:t>I understand that if I decide at any time during the research that I no longer wish to participate in this project, I can notify the researchers involved and withdraw from it immediately without giving any reason. Furthermore, I understand that I will be able to withdraw my data up to two months after the date of the interview.</w:t>
      </w:r>
    </w:p>
    <w:p w14:paraId="3499FAEA" w14:textId="77777777" w:rsidR="00AA2530" w:rsidRPr="008D6F55" w:rsidRDefault="00E46C39" w:rsidP="008D6F55">
      <w:pPr>
        <w:widowControl w:val="0"/>
        <w:numPr>
          <w:ilvl w:val="0"/>
          <w:numId w:val="1"/>
        </w:numPr>
        <w:spacing w:line="480" w:lineRule="auto"/>
        <w:ind w:right="685"/>
        <w:rPr>
          <w:rFonts w:ascii="Cambria" w:eastAsia="Cambria" w:hAnsi="Cambria" w:cs="Cambria"/>
        </w:rPr>
      </w:pPr>
      <w:r w:rsidRPr="008D6F55">
        <w:rPr>
          <w:rFonts w:ascii="Cambria" w:eastAsia="Cambria" w:hAnsi="Cambria" w:cs="Cambria"/>
        </w:rPr>
        <w:t>I consent to the processing of my personal information for the purposes explained to me. I understand that such information will be handled in accordance with the terms of the UK Data Protection Act 1998.</w:t>
      </w:r>
    </w:p>
    <w:p w14:paraId="123BAE50" w14:textId="05CA2265" w:rsidR="00AA2530" w:rsidRPr="008D6F55" w:rsidRDefault="00E46C39" w:rsidP="008D6F55">
      <w:pPr>
        <w:widowControl w:val="0"/>
        <w:numPr>
          <w:ilvl w:val="0"/>
          <w:numId w:val="1"/>
        </w:numPr>
        <w:spacing w:line="480" w:lineRule="auto"/>
        <w:ind w:right="685"/>
        <w:rPr>
          <w:rFonts w:ascii="Cambria" w:eastAsia="Cambria" w:hAnsi="Cambria" w:cs="Cambria"/>
        </w:rPr>
      </w:pPr>
      <w:r w:rsidRPr="008D6F55">
        <w:rPr>
          <w:rFonts w:ascii="Cambria" w:eastAsia="Cambria" w:hAnsi="Cambria" w:cs="Cambria"/>
        </w:rPr>
        <w:t xml:space="preserve">Please indicate whether you would like to receive a copy of any paper or report published </w:t>
      </w:r>
      <w:r w:rsidR="00382F6B" w:rsidRPr="008D6F55">
        <w:rPr>
          <w:rFonts w:ascii="Cambria" w:eastAsia="Cambria" w:hAnsi="Cambria" w:cs="Cambria"/>
        </w:rPr>
        <w:t>because of</w:t>
      </w:r>
      <w:r w:rsidRPr="008D6F55">
        <w:rPr>
          <w:rFonts w:ascii="Cambria" w:eastAsia="Cambria" w:hAnsi="Cambria" w:cs="Cambria"/>
        </w:rPr>
        <w:t xml:space="preserve"> this </w:t>
      </w:r>
      <w:r w:rsidR="00382F6B" w:rsidRPr="008D6F55">
        <w:rPr>
          <w:rFonts w:ascii="Cambria" w:eastAsia="Cambria" w:hAnsi="Cambria" w:cs="Cambria"/>
        </w:rPr>
        <w:t>research.</w:t>
      </w:r>
    </w:p>
    <w:p w14:paraId="169AFB99" w14:textId="3567DE10" w:rsidR="00AA2530" w:rsidRPr="008D6F55" w:rsidRDefault="00E46C39" w:rsidP="008D6F55">
      <w:pPr>
        <w:widowControl w:val="0"/>
        <w:numPr>
          <w:ilvl w:val="0"/>
          <w:numId w:val="1"/>
        </w:numPr>
        <w:spacing w:line="480" w:lineRule="auto"/>
        <w:ind w:right="685"/>
        <w:rPr>
          <w:rFonts w:ascii="Cambria" w:eastAsia="Cambria" w:hAnsi="Cambria" w:cs="Cambria"/>
        </w:rPr>
      </w:pPr>
      <w:r w:rsidRPr="008D6F55">
        <w:rPr>
          <w:rFonts w:ascii="Cambria" w:eastAsia="Cambria" w:hAnsi="Cambria" w:cs="Cambria"/>
        </w:rPr>
        <w:t xml:space="preserve">I would like to remain completely </w:t>
      </w:r>
      <w:r w:rsidR="00382F6B" w:rsidRPr="008D6F55">
        <w:rPr>
          <w:rFonts w:ascii="Cambria" w:eastAsia="Cambria" w:hAnsi="Cambria" w:cs="Cambria"/>
        </w:rPr>
        <w:t>anonymous,</w:t>
      </w:r>
      <w:r w:rsidRPr="008D6F55">
        <w:rPr>
          <w:rFonts w:ascii="Cambria" w:eastAsia="Cambria" w:hAnsi="Cambria" w:cs="Cambria"/>
        </w:rPr>
        <w:t xml:space="preserve"> and I understand that it will not be possible to identify me in any </w:t>
      </w:r>
      <w:r w:rsidR="00382F6B" w:rsidRPr="008D6F55">
        <w:rPr>
          <w:rFonts w:ascii="Cambria" w:eastAsia="Cambria" w:hAnsi="Cambria" w:cs="Cambria"/>
        </w:rPr>
        <w:t>publications.</w:t>
      </w:r>
    </w:p>
    <w:p w14:paraId="52B2C977" w14:textId="29B2D2C0" w:rsidR="00AA2530" w:rsidRPr="008D6F55" w:rsidRDefault="00E46C39" w:rsidP="008D6F55">
      <w:pPr>
        <w:widowControl w:val="0"/>
        <w:numPr>
          <w:ilvl w:val="0"/>
          <w:numId w:val="1"/>
        </w:numPr>
        <w:spacing w:line="480" w:lineRule="auto"/>
        <w:ind w:right="685"/>
        <w:rPr>
          <w:rFonts w:ascii="Cambria" w:eastAsia="Cambria" w:hAnsi="Cambria" w:cs="Cambria"/>
        </w:rPr>
      </w:pPr>
      <w:r w:rsidRPr="008D6F55">
        <w:rPr>
          <w:rFonts w:ascii="Cambria" w:eastAsia="Cambria" w:hAnsi="Cambria" w:cs="Cambria"/>
        </w:rPr>
        <w:lastRenderedPageBreak/>
        <w:t xml:space="preserve">I am happy to be named in any report or article which is published but I would prefer my comments not to be attributed to </w:t>
      </w:r>
      <w:r w:rsidR="00382F6B" w:rsidRPr="008D6F55">
        <w:rPr>
          <w:rFonts w:ascii="Cambria" w:eastAsia="Cambria" w:hAnsi="Cambria" w:cs="Cambria"/>
        </w:rPr>
        <w:t>me.</w:t>
      </w:r>
    </w:p>
    <w:p w14:paraId="2FE7AC81" w14:textId="77777777" w:rsidR="00AA2530" w:rsidRPr="008D6F55" w:rsidRDefault="00E46C39" w:rsidP="008D6F55">
      <w:pPr>
        <w:widowControl w:val="0"/>
        <w:numPr>
          <w:ilvl w:val="0"/>
          <w:numId w:val="1"/>
        </w:numPr>
        <w:spacing w:line="480" w:lineRule="auto"/>
        <w:ind w:right="685"/>
        <w:rPr>
          <w:rFonts w:ascii="Cambria" w:eastAsia="Cambria" w:hAnsi="Cambria" w:cs="Cambria"/>
        </w:rPr>
      </w:pPr>
      <w:r w:rsidRPr="008D6F55">
        <w:rPr>
          <w:rFonts w:ascii="Cambria" w:eastAsia="Cambria" w:hAnsi="Cambria" w:cs="Cambria"/>
        </w:rPr>
        <w:t>I am happy to be named in any report or article and for any comments I make to be attributed to me.</w:t>
      </w:r>
    </w:p>
    <w:p w14:paraId="65D19545" w14:textId="77777777" w:rsidR="00AA2530" w:rsidRPr="008D6F55" w:rsidRDefault="00E46C39" w:rsidP="008D6F55">
      <w:pPr>
        <w:widowControl w:val="0"/>
        <w:numPr>
          <w:ilvl w:val="0"/>
          <w:numId w:val="1"/>
        </w:numPr>
        <w:spacing w:line="480" w:lineRule="auto"/>
        <w:ind w:right="685"/>
        <w:rPr>
          <w:rFonts w:ascii="Cambria" w:eastAsia="Cambria" w:hAnsi="Cambria" w:cs="Cambria"/>
        </w:rPr>
      </w:pPr>
      <w:r w:rsidRPr="008D6F55">
        <w:rPr>
          <w:rFonts w:ascii="Cambria" w:eastAsia="Cambria" w:hAnsi="Cambria" w:cs="Cambria"/>
        </w:rPr>
        <w:t>I agree to be contacted in the future by UWTSD researchers who would like to invite me to participate in follow up studies to this project, or in future studies of a similar nature.</w:t>
      </w:r>
    </w:p>
    <w:p w14:paraId="3458720D" w14:textId="77777777" w:rsidR="00AA2530" w:rsidRPr="008D6F55" w:rsidRDefault="00E46C39" w:rsidP="008D6F55">
      <w:pPr>
        <w:widowControl w:val="0"/>
        <w:numPr>
          <w:ilvl w:val="0"/>
          <w:numId w:val="1"/>
        </w:numPr>
        <w:spacing w:line="480" w:lineRule="auto"/>
        <w:ind w:right="685"/>
        <w:rPr>
          <w:rFonts w:ascii="Cambria" w:eastAsia="Cambria" w:hAnsi="Cambria" w:cs="Cambria"/>
        </w:rPr>
      </w:pPr>
      <w:r w:rsidRPr="008D6F55">
        <w:rPr>
          <w:rFonts w:ascii="Cambria" w:eastAsia="Cambria" w:hAnsi="Cambria" w:cs="Cambria"/>
        </w:rPr>
        <w:t>I agree that the research team may use my data for future research and understand that any such use of identifiable data would be reviewed and approved by a research ethics committee. (In such cases, the data would be identifiable in any report if you have not requested anonymity).</w:t>
      </w:r>
    </w:p>
    <w:p w14:paraId="401C2B79" w14:textId="77777777" w:rsidR="00AA2530" w:rsidRPr="008D6F55" w:rsidRDefault="00E46C39" w:rsidP="008D6F55">
      <w:pPr>
        <w:widowControl w:val="0"/>
        <w:numPr>
          <w:ilvl w:val="0"/>
          <w:numId w:val="1"/>
        </w:numPr>
        <w:spacing w:after="240" w:line="480" w:lineRule="auto"/>
        <w:ind w:right="685"/>
        <w:rPr>
          <w:rFonts w:ascii="Cambria" w:eastAsia="Cambria" w:hAnsi="Cambria" w:cs="Cambria"/>
        </w:rPr>
      </w:pPr>
      <w:r w:rsidRPr="008D6F55">
        <w:rPr>
          <w:rFonts w:ascii="Cambria" w:eastAsia="Cambria" w:hAnsi="Cambria" w:cs="Cambria"/>
        </w:rPr>
        <w:t>I consent to my interview being audio recorded.</w:t>
      </w:r>
    </w:p>
    <w:p w14:paraId="13BC9721" w14:textId="77777777" w:rsidR="00AA2530" w:rsidRPr="008D6F55" w:rsidRDefault="00E46C39" w:rsidP="007E2465">
      <w:pPr>
        <w:widowControl w:val="0"/>
        <w:spacing w:line="480" w:lineRule="auto"/>
        <w:ind w:left="720" w:right="685"/>
        <w:rPr>
          <w:rFonts w:ascii="Cambria" w:eastAsia="Cambria" w:hAnsi="Cambria" w:cs="Cambria"/>
          <w:b/>
        </w:rPr>
      </w:pPr>
      <w:r w:rsidRPr="008D6F55">
        <w:rPr>
          <w:rFonts w:ascii="Cambria" w:eastAsia="Cambria" w:hAnsi="Cambria" w:cs="Cambria"/>
          <w:b/>
        </w:rPr>
        <w:t>Participant’s Statement:</w:t>
      </w:r>
    </w:p>
    <w:p w14:paraId="44FE7C1E" w14:textId="6C531452" w:rsidR="00AA2530" w:rsidRPr="008D6F55" w:rsidRDefault="00E46C39" w:rsidP="007E2465">
      <w:pPr>
        <w:widowControl w:val="0"/>
        <w:spacing w:line="480" w:lineRule="auto"/>
        <w:ind w:left="720" w:right="685"/>
        <w:rPr>
          <w:rFonts w:ascii="Cambria" w:eastAsia="Cambria" w:hAnsi="Cambria" w:cs="Cambria"/>
          <w:b/>
        </w:rPr>
      </w:pPr>
      <w:r w:rsidRPr="008D6F55">
        <w:rPr>
          <w:rFonts w:ascii="Cambria" w:eastAsia="Cambria" w:hAnsi="Cambria" w:cs="Cambria"/>
          <w:b/>
        </w:rPr>
        <w:t xml:space="preserve">I </w:t>
      </w:r>
      <w:r w:rsidR="00382F6B" w:rsidRPr="008D6F55">
        <w:rPr>
          <w:rFonts w:ascii="Cambria" w:eastAsia="Cambria" w:hAnsi="Cambria" w:cs="Cambria"/>
          <w:b/>
        </w:rPr>
        <w:t>----------------------------------------------------------------- agree</w:t>
      </w:r>
      <w:r w:rsidRPr="008D6F55">
        <w:rPr>
          <w:rFonts w:ascii="Cambria" w:eastAsia="Cambria" w:hAnsi="Cambria" w:cs="Cambria"/>
          <w:b/>
        </w:rPr>
        <w:t xml:space="preserve"> that the research project named above has been explained to me to my satisfaction and I agree to take part in the study. I have read both the notes written above and the Information Sheet about the </w:t>
      </w:r>
      <w:r w:rsidR="00382F6B" w:rsidRPr="008D6F55">
        <w:rPr>
          <w:rFonts w:ascii="Cambria" w:eastAsia="Cambria" w:hAnsi="Cambria" w:cs="Cambria"/>
          <w:b/>
        </w:rPr>
        <w:t>project and</w:t>
      </w:r>
      <w:r w:rsidRPr="008D6F55">
        <w:rPr>
          <w:rFonts w:ascii="Cambria" w:eastAsia="Cambria" w:hAnsi="Cambria" w:cs="Cambria"/>
          <w:b/>
        </w:rPr>
        <w:t xml:space="preserve"> understand what the research study involves.</w:t>
      </w:r>
    </w:p>
    <w:p w14:paraId="71EC6E67" w14:textId="77777777" w:rsidR="00AA2530" w:rsidRPr="008D6F55" w:rsidRDefault="00E46C39" w:rsidP="007E2465">
      <w:pPr>
        <w:widowControl w:val="0"/>
        <w:spacing w:line="480" w:lineRule="auto"/>
        <w:ind w:left="720" w:right="685"/>
        <w:rPr>
          <w:rFonts w:ascii="Cambria" w:eastAsia="Cambria" w:hAnsi="Cambria" w:cs="Cambria"/>
          <w:b/>
        </w:rPr>
      </w:pPr>
      <w:r w:rsidRPr="008D6F55">
        <w:rPr>
          <w:rFonts w:ascii="Cambria" w:eastAsia="Cambria" w:hAnsi="Cambria" w:cs="Cambria"/>
          <w:b/>
        </w:rPr>
        <w:t>Signed                                                                                                      Date</w:t>
      </w:r>
    </w:p>
    <w:p w14:paraId="165447A7" w14:textId="77777777" w:rsidR="00AA2530" w:rsidRDefault="00AA2530" w:rsidP="007E2465">
      <w:pPr>
        <w:widowControl w:val="0"/>
        <w:pBdr>
          <w:top w:val="nil"/>
          <w:left w:val="nil"/>
          <w:bottom w:val="nil"/>
          <w:right w:val="nil"/>
          <w:between w:val="nil"/>
        </w:pBdr>
        <w:spacing w:line="480" w:lineRule="auto"/>
        <w:ind w:left="720" w:right="685"/>
        <w:rPr>
          <w:rFonts w:ascii="Cambria" w:eastAsia="Cambria" w:hAnsi="Cambria" w:cs="Cambria"/>
        </w:rPr>
      </w:pPr>
    </w:p>
    <w:p w14:paraId="3A4D8A3D" w14:textId="77777777" w:rsidR="00AA2530" w:rsidRDefault="00AA2530" w:rsidP="007E2465">
      <w:pPr>
        <w:widowControl w:val="0"/>
        <w:pBdr>
          <w:top w:val="nil"/>
          <w:left w:val="nil"/>
          <w:bottom w:val="nil"/>
          <w:right w:val="nil"/>
          <w:between w:val="nil"/>
        </w:pBdr>
        <w:spacing w:line="480" w:lineRule="auto"/>
        <w:ind w:left="720" w:right="685"/>
        <w:rPr>
          <w:rFonts w:ascii="Cambria" w:eastAsia="Cambria" w:hAnsi="Cambria" w:cs="Cambria"/>
        </w:rPr>
      </w:pPr>
    </w:p>
    <w:p w14:paraId="4BBD2552" w14:textId="77777777" w:rsidR="00AA2530" w:rsidRDefault="00AA2530" w:rsidP="007E2465">
      <w:pPr>
        <w:widowControl w:val="0"/>
        <w:pBdr>
          <w:top w:val="nil"/>
          <w:left w:val="nil"/>
          <w:bottom w:val="nil"/>
          <w:right w:val="nil"/>
          <w:between w:val="nil"/>
        </w:pBdr>
        <w:spacing w:line="480" w:lineRule="auto"/>
        <w:ind w:left="720" w:right="685"/>
        <w:rPr>
          <w:rFonts w:ascii="Cambria" w:eastAsia="Cambria" w:hAnsi="Cambria" w:cs="Cambria"/>
        </w:rPr>
      </w:pPr>
    </w:p>
    <w:p w14:paraId="324D887E" w14:textId="77777777" w:rsidR="00AA2530" w:rsidRDefault="00AA2530" w:rsidP="007E2465">
      <w:pPr>
        <w:widowControl w:val="0"/>
        <w:pBdr>
          <w:top w:val="nil"/>
          <w:left w:val="nil"/>
          <w:bottom w:val="nil"/>
          <w:right w:val="nil"/>
          <w:between w:val="nil"/>
        </w:pBdr>
        <w:spacing w:line="480" w:lineRule="auto"/>
        <w:ind w:left="720" w:right="685"/>
        <w:rPr>
          <w:rFonts w:ascii="Cambria" w:eastAsia="Cambria" w:hAnsi="Cambria" w:cs="Cambria"/>
        </w:rPr>
      </w:pPr>
    </w:p>
    <w:p w14:paraId="3047E6C8" w14:textId="77777777" w:rsidR="008D6F55" w:rsidRDefault="008D6F55" w:rsidP="007E2465">
      <w:pPr>
        <w:widowControl w:val="0"/>
        <w:pBdr>
          <w:top w:val="nil"/>
          <w:left w:val="nil"/>
          <w:bottom w:val="nil"/>
          <w:right w:val="nil"/>
          <w:between w:val="nil"/>
        </w:pBdr>
        <w:spacing w:line="480" w:lineRule="auto"/>
        <w:ind w:left="720" w:right="685"/>
        <w:rPr>
          <w:rFonts w:ascii="Cambria" w:eastAsia="Cambria" w:hAnsi="Cambria" w:cs="Cambria"/>
          <w:sz w:val="32"/>
          <w:szCs w:val="32"/>
        </w:rPr>
      </w:pPr>
    </w:p>
    <w:p w14:paraId="68250775" w14:textId="77777777" w:rsidR="008D6F55" w:rsidRDefault="008D6F55" w:rsidP="007E2465">
      <w:pPr>
        <w:widowControl w:val="0"/>
        <w:pBdr>
          <w:top w:val="nil"/>
          <w:left w:val="nil"/>
          <w:bottom w:val="nil"/>
          <w:right w:val="nil"/>
          <w:between w:val="nil"/>
        </w:pBdr>
        <w:spacing w:line="480" w:lineRule="auto"/>
        <w:ind w:left="720" w:right="685"/>
        <w:rPr>
          <w:rFonts w:ascii="Cambria" w:eastAsia="Cambria" w:hAnsi="Cambria" w:cs="Cambria"/>
          <w:sz w:val="32"/>
          <w:szCs w:val="32"/>
        </w:rPr>
      </w:pPr>
    </w:p>
    <w:p w14:paraId="5125BE81" w14:textId="77777777" w:rsidR="008D6F55" w:rsidRDefault="008D6F55" w:rsidP="007E2465">
      <w:pPr>
        <w:widowControl w:val="0"/>
        <w:pBdr>
          <w:top w:val="nil"/>
          <w:left w:val="nil"/>
          <w:bottom w:val="nil"/>
          <w:right w:val="nil"/>
          <w:between w:val="nil"/>
        </w:pBdr>
        <w:spacing w:line="480" w:lineRule="auto"/>
        <w:ind w:left="720" w:right="685"/>
        <w:rPr>
          <w:rFonts w:ascii="Cambria" w:eastAsia="Cambria" w:hAnsi="Cambria" w:cs="Cambria"/>
          <w:sz w:val="32"/>
          <w:szCs w:val="32"/>
        </w:rPr>
      </w:pPr>
    </w:p>
    <w:p w14:paraId="534A533D" w14:textId="77777777" w:rsidR="00BA56B4" w:rsidRDefault="00BA56B4" w:rsidP="007E2465">
      <w:pPr>
        <w:widowControl w:val="0"/>
        <w:pBdr>
          <w:top w:val="nil"/>
          <w:left w:val="nil"/>
          <w:bottom w:val="nil"/>
          <w:right w:val="nil"/>
          <w:between w:val="nil"/>
        </w:pBdr>
        <w:spacing w:line="480" w:lineRule="auto"/>
        <w:ind w:left="720" w:right="685"/>
        <w:rPr>
          <w:rFonts w:ascii="Cambria" w:eastAsia="Cambria" w:hAnsi="Cambria" w:cs="Cambria"/>
          <w:sz w:val="32"/>
          <w:szCs w:val="32"/>
        </w:rPr>
      </w:pPr>
    </w:p>
    <w:p w14:paraId="637A0B1C" w14:textId="198D0D77"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32"/>
          <w:szCs w:val="32"/>
        </w:rPr>
      </w:pPr>
      <w:r>
        <w:rPr>
          <w:rFonts w:ascii="Cambria" w:eastAsia="Cambria" w:hAnsi="Cambria" w:cs="Cambria"/>
          <w:sz w:val="32"/>
          <w:szCs w:val="32"/>
        </w:rPr>
        <w:lastRenderedPageBreak/>
        <w:t>Appendix 2</w:t>
      </w:r>
    </w:p>
    <w:p w14:paraId="5C0919FF" w14:textId="77777777" w:rsidR="00AA2530" w:rsidRDefault="00E46C39" w:rsidP="007E2465">
      <w:pPr>
        <w:widowControl w:val="0"/>
        <w:spacing w:line="480" w:lineRule="auto"/>
        <w:ind w:left="720" w:right="685"/>
        <w:jc w:val="center"/>
        <w:rPr>
          <w:rFonts w:ascii="Cambria" w:eastAsia="Cambria" w:hAnsi="Cambria" w:cs="Cambria"/>
          <w:b/>
          <w:sz w:val="22"/>
          <w:szCs w:val="22"/>
        </w:rPr>
      </w:pPr>
      <w:r>
        <w:rPr>
          <w:b/>
          <w:sz w:val="22"/>
          <w:szCs w:val="22"/>
        </w:rPr>
        <w:t>I</w:t>
      </w:r>
      <w:r>
        <w:rPr>
          <w:rFonts w:ascii="Cambria" w:eastAsia="Cambria" w:hAnsi="Cambria" w:cs="Cambria"/>
          <w:b/>
          <w:sz w:val="22"/>
          <w:szCs w:val="22"/>
        </w:rPr>
        <w:t>NFORMATION SHEET</w:t>
      </w:r>
    </w:p>
    <w:p w14:paraId="643729E5" w14:textId="77777777" w:rsidR="00AA2530" w:rsidRDefault="00E46C39" w:rsidP="007E2465">
      <w:pPr>
        <w:widowControl w:val="0"/>
        <w:spacing w:line="480" w:lineRule="auto"/>
        <w:ind w:left="720" w:right="685"/>
        <w:jc w:val="center"/>
        <w:rPr>
          <w:rFonts w:ascii="Cambria" w:eastAsia="Cambria" w:hAnsi="Cambria" w:cs="Cambria"/>
          <w:b/>
          <w:sz w:val="22"/>
          <w:szCs w:val="22"/>
        </w:rPr>
      </w:pPr>
      <w:r>
        <w:rPr>
          <w:rFonts w:ascii="Cambria" w:eastAsia="Cambria" w:hAnsi="Cambria" w:cs="Cambria"/>
          <w:b/>
          <w:sz w:val="22"/>
          <w:szCs w:val="22"/>
        </w:rPr>
        <w:t>University of Wales Trinity Saint David (UWTSD)</w:t>
      </w:r>
    </w:p>
    <w:p w14:paraId="334F235D" w14:textId="77777777" w:rsidR="00AA2530" w:rsidRDefault="00E46C39" w:rsidP="007E2465">
      <w:pPr>
        <w:widowControl w:val="0"/>
        <w:spacing w:line="480" w:lineRule="auto"/>
        <w:ind w:left="720" w:right="685"/>
        <w:jc w:val="center"/>
        <w:rPr>
          <w:rFonts w:ascii="Cambria" w:eastAsia="Cambria" w:hAnsi="Cambria" w:cs="Cambria"/>
          <w:b/>
          <w:sz w:val="22"/>
          <w:szCs w:val="22"/>
        </w:rPr>
      </w:pPr>
      <w:r>
        <w:rPr>
          <w:b/>
          <w:sz w:val="22"/>
          <w:szCs w:val="22"/>
        </w:rPr>
        <w:t>P</w:t>
      </w:r>
      <w:r>
        <w:rPr>
          <w:rFonts w:ascii="Cambria" w:eastAsia="Cambria" w:hAnsi="Cambria" w:cs="Cambria"/>
          <w:b/>
          <w:sz w:val="22"/>
          <w:szCs w:val="22"/>
        </w:rPr>
        <w:t>ROJECT TITLE: Mathematics and Design Technology Education in English Schools.</w:t>
      </w:r>
    </w:p>
    <w:p w14:paraId="7E0C7335" w14:textId="77777777" w:rsidR="00AA2530" w:rsidRDefault="00AA2530" w:rsidP="007E2465">
      <w:pPr>
        <w:widowControl w:val="0"/>
        <w:spacing w:line="480" w:lineRule="auto"/>
        <w:ind w:left="720" w:right="685"/>
        <w:rPr>
          <w:rFonts w:ascii="Cambria" w:eastAsia="Cambria" w:hAnsi="Cambria" w:cs="Cambria"/>
          <w:sz w:val="22"/>
          <w:szCs w:val="22"/>
        </w:rPr>
      </w:pPr>
    </w:p>
    <w:p w14:paraId="3EACC2F2" w14:textId="77777777" w:rsidR="00AA2530" w:rsidRPr="008D6F55" w:rsidRDefault="00E46C39" w:rsidP="007E2465">
      <w:pPr>
        <w:widowControl w:val="0"/>
        <w:spacing w:line="480" w:lineRule="auto"/>
        <w:ind w:left="720" w:right="685"/>
        <w:rPr>
          <w:rFonts w:ascii="Cambria" w:eastAsia="Cambria" w:hAnsi="Cambria" w:cs="Cambria"/>
        </w:rPr>
      </w:pPr>
      <w:r w:rsidRPr="008D6F55">
        <w:rPr>
          <w:rFonts w:ascii="Cambria" w:eastAsia="Cambria" w:hAnsi="Cambria" w:cs="Cambria"/>
        </w:rPr>
        <w:t>Dear Parent / Guardian,</w:t>
      </w:r>
    </w:p>
    <w:p w14:paraId="04BFA026" w14:textId="724F8816" w:rsidR="00AA2530" w:rsidRPr="008D6F55" w:rsidRDefault="00E46C39" w:rsidP="007E2465">
      <w:pPr>
        <w:widowControl w:val="0"/>
        <w:spacing w:line="480" w:lineRule="auto"/>
        <w:ind w:left="720" w:right="685"/>
        <w:jc w:val="both"/>
        <w:rPr>
          <w:rFonts w:ascii="Cambria" w:eastAsia="Cambria" w:hAnsi="Cambria" w:cs="Cambria"/>
        </w:rPr>
      </w:pPr>
      <w:r w:rsidRPr="008D6F55">
        <w:rPr>
          <w:rFonts w:ascii="Cambria" w:eastAsia="Cambria" w:hAnsi="Cambria" w:cs="Cambria"/>
        </w:rPr>
        <w:t xml:space="preserve">My name is Mohamed </w:t>
      </w:r>
      <w:r w:rsidR="00382F6B" w:rsidRPr="008D6F55">
        <w:rPr>
          <w:rFonts w:ascii="Cambria" w:eastAsia="Cambria" w:hAnsi="Cambria" w:cs="Cambria"/>
        </w:rPr>
        <w:t>Chahi,</w:t>
      </w:r>
      <w:r w:rsidRPr="008D6F55">
        <w:rPr>
          <w:rFonts w:ascii="Cambria" w:eastAsia="Cambria" w:hAnsi="Cambria" w:cs="Cambria"/>
        </w:rPr>
        <w:t xml:space="preserve"> and I am studying for a Doctorate in Education at </w:t>
      </w:r>
      <w:proofErr w:type="spellStart"/>
      <w:r w:rsidRPr="008D6F55">
        <w:rPr>
          <w:rFonts w:ascii="Cambria" w:eastAsia="Cambria" w:hAnsi="Cambria" w:cs="Cambria"/>
        </w:rPr>
        <w:t>Yr</w:t>
      </w:r>
      <w:proofErr w:type="spellEnd"/>
      <w:r w:rsidRPr="008D6F55">
        <w:rPr>
          <w:rFonts w:ascii="Cambria" w:eastAsia="Cambria" w:hAnsi="Cambria" w:cs="Cambria"/>
        </w:rPr>
        <w:t xml:space="preserve"> </w:t>
      </w:r>
      <w:proofErr w:type="spellStart"/>
      <w:r w:rsidRPr="008D6F55">
        <w:rPr>
          <w:rFonts w:ascii="Cambria" w:eastAsia="Cambria" w:hAnsi="Cambria" w:cs="Cambria"/>
        </w:rPr>
        <w:t>Athrofa</w:t>
      </w:r>
      <w:proofErr w:type="spellEnd"/>
      <w:r w:rsidRPr="008D6F55">
        <w:rPr>
          <w:rFonts w:ascii="Cambria" w:eastAsia="Cambria" w:hAnsi="Cambria" w:cs="Cambria"/>
        </w:rPr>
        <w:t>, University of Wales Trinity Saint David.  I am the head of faculty of design and technology at the King Fahad Academy.</w:t>
      </w:r>
    </w:p>
    <w:p w14:paraId="466F8A4D" w14:textId="77777777" w:rsidR="00AA2530" w:rsidRPr="008D6F55" w:rsidRDefault="00E46C39" w:rsidP="007E2465">
      <w:pPr>
        <w:widowControl w:val="0"/>
        <w:spacing w:before="200" w:line="480" w:lineRule="auto"/>
        <w:ind w:left="720" w:right="685"/>
        <w:jc w:val="both"/>
        <w:rPr>
          <w:rFonts w:ascii="Cambria" w:eastAsia="Cambria" w:hAnsi="Cambria" w:cs="Cambria"/>
        </w:rPr>
      </w:pPr>
      <w:r w:rsidRPr="008D6F55">
        <w:rPr>
          <w:rFonts w:ascii="Cambria" w:eastAsia="Cambria" w:hAnsi="Cambria" w:cs="Cambria"/>
        </w:rPr>
        <w:t>I would like to invite your child to participate in my research project. The title of the project is mathematics and design technology in education in English secondary schools and I aim to</w:t>
      </w:r>
      <w:r w:rsidRPr="008D6F55">
        <w:rPr>
          <w:rFonts w:ascii="Cambria" w:eastAsia="Cambria" w:hAnsi="Cambria" w:cs="Cambria"/>
          <w:color w:val="FF0000"/>
        </w:rPr>
        <w:t xml:space="preserve"> </w:t>
      </w:r>
      <w:r w:rsidRPr="008D6F55">
        <w:rPr>
          <w:rFonts w:ascii="Cambria" w:eastAsia="Cambria" w:hAnsi="Cambria" w:cs="Cambria"/>
        </w:rPr>
        <w:t>thoroughly study the connection between mathematics and design technology subjects   through your child’s participation.</w:t>
      </w:r>
    </w:p>
    <w:p w14:paraId="4019842A" w14:textId="77777777" w:rsidR="00AA2530" w:rsidRPr="008D6F55" w:rsidRDefault="00E46C39" w:rsidP="007E2465">
      <w:pPr>
        <w:widowControl w:val="0"/>
        <w:spacing w:before="200" w:line="480" w:lineRule="auto"/>
        <w:ind w:left="720" w:right="685"/>
        <w:jc w:val="both"/>
        <w:rPr>
          <w:rFonts w:ascii="Cambria" w:eastAsia="Cambria" w:hAnsi="Cambria" w:cs="Cambria"/>
        </w:rPr>
      </w:pPr>
      <w:r w:rsidRPr="008D6F55">
        <w:rPr>
          <w:rFonts w:ascii="Cambria" w:eastAsia="Cambria" w:hAnsi="Cambria" w:cs="Cambria"/>
        </w:rPr>
        <w:t xml:space="preserve"> I will be using semi-structured interviews to collect data.  The duration of your child’s interview will be between fifteen to thirty minutes. The sole purpose of the semi-structured interview will be to acquire a description of how your child (interviewee) views the application of mathematics in design and technology lessons. The interviews will be audio-recorded using a Samsung audio-recorder device and transcribed.</w:t>
      </w:r>
    </w:p>
    <w:p w14:paraId="2DF01115" w14:textId="77777777" w:rsidR="00AA2530" w:rsidRPr="008D6F55" w:rsidRDefault="00E46C39" w:rsidP="007E2465">
      <w:pPr>
        <w:widowControl w:val="0"/>
        <w:spacing w:before="200" w:line="480" w:lineRule="auto"/>
        <w:ind w:left="720" w:right="685"/>
        <w:jc w:val="both"/>
        <w:rPr>
          <w:rFonts w:ascii="Cambria" w:eastAsia="Cambria" w:hAnsi="Cambria" w:cs="Cambria"/>
        </w:rPr>
      </w:pPr>
      <w:r w:rsidRPr="008D6F55">
        <w:rPr>
          <w:rFonts w:ascii="Cambria" w:eastAsia="Cambria" w:hAnsi="Cambria" w:cs="Cambria"/>
        </w:rPr>
        <w:t>All participants’ names and identities will be kept totally confidential, and only I will have access to them. Your child's participation in this study is entirely voluntary, and you or your child may withdraw at any time.  Your child will also be asked to give their assent before the beginning of the study.</w:t>
      </w:r>
    </w:p>
    <w:p w14:paraId="6DCC1397" w14:textId="76BD1474" w:rsidR="00AA2530" w:rsidRPr="008D6F55" w:rsidRDefault="00E46C39" w:rsidP="007E2465">
      <w:pPr>
        <w:widowControl w:val="0"/>
        <w:spacing w:before="200" w:line="480" w:lineRule="auto"/>
        <w:ind w:left="720" w:right="685"/>
        <w:jc w:val="both"/>
        <w:rPr>
          <w:rFonts w:ascii="Cambria" w:eastAsia="Cambria" w:hAnsi="Cambria" w:cs="Cambria"/>
        </w:rPr>
      </w:pPr>
      <w:r w:rsidRPr="008D6F55">
        <w:rPr>
          <w:rFonts w:ascii="Cambria" w:eastAsia="Cambria" w:hAnsi="Cambria" w:cs="Cambria"/>
        </w:rPr>
        <w:t xml:space="preserve">After careful and precise analysis of the data obtained from the </w:t>
      </w:r>
      <w:r w:rsidR="00382F6B" w:rsidRPr="008D6F55">
        <w:rPr>
          <w:rFonts w:ascii="Cambria" w:eastAsia="Cambria" w:hAnsi="Cambria" w:cs="Cambria"/>
        </w:rPr>
        <w:t>interview’s</w:t>
      </w:r>
      <w:r w:rsidRPr="008D6F55">
        <w:rPr>
          <w:rFonts w:ascii="Cambria" w:eastAsia="Cambria" w:hAnsi="Cambria" w:cs="Cambria"/>
        </w:rPr>
        <w:t xml:space="preserve"> transcription, I would be happy to provide you with a copy of the findings at your request. The results of the research will be discussed in a university research assignment that will contribute to my </w:t>
      </w:r>
      <w:r w:rsidR="00382F6B" w:rsidRPr="008D6F55">
        <w:rPr>
          <w:rFonts w:ascii="Cambria" w:eastAsia="Cambria" w:hAnsi="Cambria" w:cs="Cambria"/>
        </w:rPr>
        <w:lastRenderedPageBreak/>
        <w:t>Doctor of Education</w:t>
      </w:r>
      <w:r w:rsidRPr="008D6F55">
        <w:rPr>
          <w:rFonts w:ascii="Cambria" w:eastAsia="Cambria" w:hAnsi="Cambria" w:cs="Cambria"/>
        </w:rPr>
        <w:t xml:space="preserve"> qualification course.  The results of this study will be stored in my own personal laptop and all raw data will be destroyed once the assessment has been marked. </w:t>
      </w:r>
    </w:p>
    <w:p w14:paraId="49187434" w14:textId="77777777" w:rsidR="00AA2530" w:rsidRPr="008D6F55" w:rsidRDefault="00E46C39" w:rsidP="007E2465">
      <w:pPr>
        <w:widowControl w:val="0"/>
        <w:spacing w:line="480" w:lineRule="auto"/>
        <w:ind w:left="720" w:right="685"/>
        <w:jc w:val="both"/>
        <w:rPr>
          <w:rFonts w:ascii="Cambria" w:eastAsia="Cambria" w:hAnsi="Cambria" w:cs="Cambria"/>
        </w:rPr>
      </w:pPr>
      <w:r w:rsidRPr="008D6F55">
        <w:rPr>
          <w:rFonts w:ascii="Cambria" w:eastAsia="Cambria" w:hAnsi="Cambria" w:cs="Cambria"/>
        </w:rPr>
        <w:t xml:space="preserve">I thank you in advance for your time. If any questions do arise, feel free to contact </w:t>
      </w:r>
      <w:r w:rsidRPr="008D6F55">
        <w:rPr>
          <w:rFonts w:ascii="Arial" w:eastAsia="Arial" w:hAnsi="Arial" w:cs="Arial"/>
        </w:rPr>
        <w:t xml:space="preserve">me </w:t>
      </w:r>
      <w:r w:rsidRPr="008D6F55">
        <w:rPr>
          <w:rFonts w:ascii="Cambria" w:eastAsia="Cambria" w:hAnsi="Cambria" w:cs="Cambria"/>
        </w:rPr>
        <w:t xml:space="preserve">at your convenience. </w:t>
      </w:r>
    </w:p>
    <w:p w14:paraId="4A2EBB8B" w14:textId="77777777" w:rsidR="00AA2530" w:rsidRPr="008D6F55" w:rsidRDefault="00E46C39" w:rsidP="007E2465">
      <w:pPr>
        <w:widowControl w:val="0"/>
        <w:spacing w:before="200" w:line="480" w:lineRule="auto"/>
        <w:ind w:left="720" w:right="685"/>
        <w:rPr>
          <w:rFonts w:ascii="Cambria" w:eastAsia="Cambria" w:hAnsi="Cambria" w:cs="Cambria"/>
        </w:rPr>
      </w:pPr>
      <w:r w:rsidRPr="008D6F55">
        <w:rPr>
          <w:rFonts w:ascii="Cambria" w:eastAsia="Cambria" w:hAnsi="Cambria" w:cs="Cambria"/>
        </w:rPr>
        <w:t>Yours sincerely,</w:t>
      </w:r>
    </w:p>
    <w:p w14:paraId="7DDD965D" w14:textId="77777777" w:rsidR="00AA2530" w:rsidRPr="008D6F55" w:rsidRDefault="00E46C39" w:rsidP="007E2465">
      <w:pPr>
        <w:widowControl w:val="0"/>
        <w:spacing w:line="480" w:lineRule="auto"/>
        <w:ind w:left="720" w:right="685"/>
        <w:rPr>
          <w:rFonts w:ascii="Cambria" w:eastAsia="Cambria" w:hAnsi="Cambria" w:cs="Cambria"/>
        </w:rPr>
      </w:pPr>
      <w:r w:rsidRPr="008D6F55">
        <w:rPr>
          <w:rFonts w:ascii="Cambria" w:eastAsia="Cambria" w:hAnsi="Cambria" w:cs="Cambria"/>
        </w:rPr>
        <w:t xml:space="preserve">Researcher: </w:t>
      </w:r>
    </w:p>
    <w:p w14:paraId="38DE69F1" w14:textId="77777777" w:rsidR="00AA2530" w:rsidRPr="008D6F55" w:rsidRDefault="00E46C39" w:rsidP="007E2465">
      <w:pPr>
        <w:widowControl w:val="0"/>
        <w:spacing w:line="480" w:lineRule="auto"/>
        <w:ind w:left="720" w:right="685"/>
        <w:rPr>
          <w:rFonts w:ascii="Arial" w:eastAsia="Arial" w:hAnsi="Arial" w:cs="Arial"/>
        </w:rPr>
      </w:pPr>
      <w:r w:rsidRPr="008D6F55">
        <w:rPr>
          <w:rFonts w:ascii="Arial" w:eastAsia="Arial" w:hAnsi="Arial" w:cs="Arial"/>
        </w:rPr>
        <w:t>Mohamed Chahi</w:t>
      </w:r>
    </w:p>
    <w:p w14:paraId="47931BA4" w14:textId="77777777" w:rsidR="00AA2530" w:rsidRPr="008D6F55" w:rsidRDefault="00E46C39" w:rsidP="007E2465">
      <w:pPr>
        <w:widowControl w:val="0"/>
        <w:spacing w:line="480" w:lineRule="auto"/>
        <w:ind w:left="720" w:right="685"/>
      </w:pPr>
      <w:r w:rsidRPr="008D6F55">
        <w:t>2009082@student.uwtsd.ac.uk</w:t>
      </w:r>
    </w:p>
    <w:p w14:paraId="71983B4A" w14:textId="77777777" w:rsidR="00AA2530" w:rsidRDefault="00AA2530" w:rsidP="007E2465">
      <w:pPr>
        <w:widowControl w:val="0"/>
        <w:spacing w:line="480" w:lineRule="auto"/>
        <w:ind w:left="720" w:right="685"/>
        <w:jc w:val="center"/>
        <w:rPr>
          <w:b/>
          <w:sz w:val="28"/>
          <w:szCs w:val="28"/>
        </w:rPr>
      </w:pPr>
    </w:p>
    <w:p w14:paraId="7827887B" w14:textId="77777777" w:rsidR="00AA2530" w:rsidRDefault="00AA2530" w:rsidP="007E2465">
      <w:pPr>
        <w:widowControl w:val="0"/>
        <w:spacing w:line="480" w:lineRule="auto"/>
        <w:ind w:left="720" w:right="685"/>
        <w:jc w:val="center"/>
        <w:rPr>
          <w:b/>
          <w:sz w:val="28"/>
          <w:szCs w:val="28"/>
        </w:rPr>
      </w:pPr>
    </w:p>
    <w:p w14:paraId="1FABC79A" w14:textId="77777777" w:rsidR="00AA2530" w:rsidRDefault="00AA2530" w:rsidP="007E2465">
      <w:pPr>
        <w:widowControl w:val="0"/>
        <w:spacing w:line="480" w:lineRule="auto"/>
        <w:ind w:left="720" w:right="685"/>
        <w:rPr>
          <w:sz w:val="36"/>
          <w:szCs w:val="36"/>
        </w:rPr>
      </w:pPr>
    </w:p>
    <w:p w14:paraId="1C152E99" w14:textId="77777777" w:rsidR="00AA2530" w:rsidRDefault="00AA2530" w:rsidP="007E2465">
      <w:pPr>
        <w:widowControl w:val="0"/>
        <w:spacing w:line="480" w:lineRule="auto"/>
        <w:ind w:left="720" w:right="685"/>
        <w:rPr>
          <w:sz w:val="36"/>
          <w:szCs w:val="36"/>
        </w:rPr>
      </w:pPr>
    </w:p>
    <w:p w14:paraId="73A95A47" w14:textId="77777777" w:rsidR="00AA2530" w:rsidRDefault="00AA2530" w:rsidP="007E2465">
      <w:pPr>
        <w:widowControl w:val="0"/>
        <w:spacing w:line="480" w:lineRule="auto"/>
        <w:ind w:left="720" w:right="685"/>
        <w:rPr>
          <w:sz w:val="36"/>
          <w:szCs w:val="36"/>
        </w:rPr>
      </w:pPr>
    </w:p>
    <w:p w14:paraId="4501ADC1" w14:textId="77777777" w:rsidR="00C20474" w:rsidRDefault="00C20474" w:rsidP="007E2465">
      <w:pPr>
        <w:widowControl w:val="0"/>
        <w:spacing w:line="480" w:lineRule="auto"/>
        <w:ind w:left="720" w:right="685"/>
        <w:rPr>
          <w:sz w:val="36"/>
          <w:szCs w:val="36"/>
        </w:rPr>
      </w:pPr>
    </w:p>
    <w:p w14:paraId="56223314" w14:textId="77777777" w:rsidR="00C20474" w:rsidRDefault="00C20474" w:rsidP="007E2465">
      <w:pPr>
        <w:widowControl w:val="0"/>
        <w:spacing w:line="480" w:lineRule="auto"/>
        <w:ind w:left="720" w:right="685"/>
        <w:rPr>
          <w:sz w:val="36"/>
          <w:szCs w:val="36"/>
        </w:rPr>
      </w:pPr>
    </w:p>
    <w:p w14:paraId="36278CDF" w14:textId="77777777" w:rsidR="00382F6B" w:rsidRDefault="00382F6B" w:rsidP="007E2465">
      <w:pPr>
        <w:widowControl w:val="0"/>
        <w:spacing w:line="480" w:lineRule="auto"/>
        <w:ind w:left="720" w:right="685"/>
        <w:rPr>
          <w:sz w:val="36"/>
          <w:szCs w:val="36"/>
        </w:rPr>
      </w:pPr>
    </w:p>
    <w:p w14:paraId="036089AD" w14:textId="77777777" w:rsidR="00382F6B" w:rsidRDefault="00382F6B" w:rsidP="007E2465">
      <w:pPr>
        <w:widowControl w:val="0"/>
        <w:spacing w:line="480" w:lineRule="auto"/>
        <w:ind w:left="720" w:right="685"/>
        <w:rPr>
          <w:sz w:val="36"/>
          <w:szCs w:val="36"/>
        </w:rPr>
      </w:pPr>
    </w:p>
    <w:p w14:paraId="54A72BC8" w14:textId="77777777" w:rsidR="00382F6B" w:rsidRDefault="00382F6B" w:rsidP="007E2465">
      <w:pPr>
        <w:widowControl w:val="0"/>
        <w:spacing w:line="480" w:lineRule="auto"/>
        <w:ind w:left="720" w:right="685"/>
        <w:rPr>
          <w:sz w:val="36"/>
          <w:szCs w:val="36"/>
        </w:rPr>
      </w:pPr>
    </w:p>
    <w:p w14:paraId="4FFE9716" w14:textId="77777777" w:rsidR="00382F6B" w:rsidRDefault="00382F6B" w:rsidP="007E2465">
      <w:pPr>
        <w:widowControl w:val="0"/>
        <w:spacing w:line="480" w:lineRule="auto"/>
        <w:ind w:left="720" w:right="685"/>
        <w:rPr>
          <w:sz w:val="36"/>
          <w:szCs w:val="36"/>
        </w:rPr>
      </w:pPr>
    </w:p>
    <w:p w14:paraId="44EA45E7" w14:textId="77777777" w:rsidR="00382F6B" w:rsidRDefault="00382F6B" w:rsidP="007E2465">
      <w:pPr>
        <w:widowControl w:val="0"/>
        <w:spacing w:line="480" w:lineRule="auto"/>
        <w:ind w:left="720" w:right="685"/>
        <w:rPr>
          <w:sz w:val="36"/>
          <w:szCs w:val="36"/>
        </w:rPr>
      </w:pPr>
    </w:p>
    <w:p w14:paraId="690C8F66" w14:textId="77777777" w:rsidR="00BA56B4" w:rsidRDefault="00BA56B4" w:rsidP="008D6F55">
      <w:pPr>
        <w:widowControl w:val="0"/>
        <w:spacing w:line="480" w:lineRule="auto"/>
        <w:ind w:right="685"/>
        <w:rPr>
          <w:sz w:val="36"/>
          <w:szCs w:val="36"/>
        </w:rPr>
      </w:pPr>
    </w:p>
    <w:p w14:paraId="42F9468F" w14:textId="65683029" w:rsidR="00AA2530" w:rsidRDefault="00E46C39" w:rsidP="008D6F55">
      <w:pPr>
        <w:widowControl w:val="0"/>
        <w:spacing w:line="480" w:lineRule="auto"/>
        <w:ind w:right="685"/>
        <w:rPr>
          <w:sz w:val="36"/>
          <w:szCs w:val="36"/>
        </w:rPr>
      </w:pPr>
      <w:r>
        <w:rPr>
          <w:sz w:val="36"/>
          <w:szCs w:val="36"/>
        </w:rPr>
        <w:lastRenderedPageBreak/>
        <w:t>Appendix 3</w:t>
      </w:r>
    </w:p>
    <w:p w14:paraId="7014C406" w14:textId="77777777" w:rsidR="00AA2530" w:rsidRDefault="00AA2530" w:rsidP="007E2465">
      <w:pPr>
        <w:widowControl w:val="0"/>
        <w:spacing w:line="480" w:lineRule="auto"/>
        <w:ind w:left="720" w:right="685"/>
        <w:rPr>
          <w:b/>
          <w:sz w:val="22"/>
          <w:szCs w:val="22"/>
        </w:rPr>
      </w:pPr>
    </w:p>
    <w:p w14:paraId="67B0FF7B" w14:textId="77777777" w:rsidR="00AA2530" w:rsidRPr="008D6F55" w:rsidRDefault="00E46C39" w:rsidP="007E2465">
      <w:pPr>
        <w:widowControl w:val="0"/>
        <w:spacing w:line="480" w:lineRule="auto"/>
        <w:ind w:left="720" w:right="685"/>
        <w:jc w:val="center"/>
        <w:rPr>
          <w:rFonts w:ascii="Cambria" w:eastAsia="Cambria" w:hAnsi="Cambria" w:cs="Cambria"/>
          <w:b/>
        </w:rPr>
      </w:pPr>
      <w:r w:rsidRPr="008D6F55">
        <w:rPr>
          <w:rFonts w:ascii="Cambria" w:eastAsia="Cambria" w:hAnsi="Cambria" w:cs="Cambria"/>
          <w:b/>
        </w:rPr>
        <w:t>PARENTAL CONSENT FORM</w:t>
      </w:r>
    </w:p>
    <w:p w14:paraId="0C4601B4" w14:textId="77777777" w:rsidR="00AA2530" w:rsidRPr="008D6F55" w:rsidRDefault="00E46C39" w:rsidP="007E2465">
      <w:pPr>
        <w:widowControl w:val="0"/>
        <w:spacing w:line="480" w:lineRule="auto"/>
        <w:ind w:left="720" w:right="685"/>
        <w:jc w:val="center"/>
        <w:rPr>
          <w:rFonts w:ascii="Cambria" w:eastAsia="Cambria" w:hAnsi="Cambria" w:cs="Cambria"/>
          <w:b/>
        </w:rPr>
      </w:pPr>
      <w:r w:rsidRPr="008D6F55">
        <w:rPr>
          <w:rFonts w:ascii="Cambria" w:eastAsia="Cambria" w:hAnsi="Cambria" w:cs="Cambria"/>
          <w:b/>
        </w:rPr>
        <w:t>University of Wales Trinity Saint David (UWTSD)</w:t>
      </w:r>
    </w:p>
    <w:p w14:paraId="74BC1F11" w14:textId="77777777" w:rsidR="00AA2530" w:rsidRPr="008D6F55" w:rsidRDefault="00E46C39" w:rsidP="007E2465">
      <w:pPr>
        <w:widowControl w:val="0"/>
        <w:spacing w:line="480" w:lineRule="auto"/>
        <w:ind w:left="720" w:right="685"/>
        <w:jc w:val="center"/>
        <w:rPr>
          <w:rFonts w:ascii="Cambria" w:eastAsia="Cambria" w:hAnsi="Cambria" w:cs="Cambria"/>
          <w:b/>
        </w:rPr>
      </w:pPr>
      <w:r w:rsidRPr="008D6F55">
        <w:rPr>
          <w:rFonts w:ascii="Cambria" w:eastAsia="Cambria" w:hAnsi="Cambria" w:cs="Cambria"/>
          <w:b/>
        </w:rPr>
        <w:t>PROJECT TITLE: Mathematics and Design Technology Education in English Schools.</w:t>
      </w:r>
    </w:p>
    <w:p w14:paraId="34E86644" w14:textId="77777777" w:rsidR="00AA2530" w:rsidRPr="008D6F55" w:rsidRDefault="00E46C39" w:rsidP="008D6F55">
      <w:pPr>
        <w:widowControl w:val="0"/>
        <w:spacing w:line="480" w:lineRule="auto"/>
        <w:ind w:right="685"/>
        <w:rPr>
          <w:rFonts w:ascii="Cambria" w:eastAsia="Cambria" w:hAnsi="Cambria" w:cs="Cambria"/>
        </w:rPr>
      </w:pPr>
      <w:r w:rsidRPr="008D6F55">
        <w:rPr>
          <w:rFonts w:ascii="Cambria" w:eastAsia="Cambria" w:hAnsi="Cambria" w:cs="Cambria"/>
        </w:rPr>
        <w:t>Name of Researcher: Mohamed Chahi</w:t>
      </w:r>
    </w:p>
    <w:p w14:paraId="1435B005" w14:textId="77777777" w:rsidR="00AA2530" w:rsidRPr="008D6F55" w:rsidRDefault="00E46C39" w:rsidP="008D6F55">
      <w:pPr>
        <w:widowControl w:val="0"/>
        <w:spacing w:line="480" w:lineRule="auto"/>
        <w:ind w:right="685"/>
        <w:rPr>
          <w:rFonts w:ascii="Cambria" w:eastAsia="Cambria" w:hAnsi="Cambria" w:cs="Cambria"/>
          <w:b/>
        </w:rPr>
      </w:pPr>
      <w:r w:rsidRPr="008D6F55">
        <w:rPr>
          <w:rFonts w:ascii="Cambria" w:eastAsia="Cambria" w:hAnsi="Cambria" w:cs="Cambria"/>
          <w:b/>
        </w:rPr>
        <w:t>Please tick if you agree:</w:t>
      </w:r>
    </w:p>
    <w:p w14:paraId="099C2C43" w14:textId="77777777" w:rsidR="00AA2530" w:rsidRPr="008D6F55" w:rsidRDefault="00E46C39" w:rsidP="008D6F55">
      <w:pPr>
        <w:pStyle w:val="ListParagraph"/>
        <w:widowControl w:val="0"/>
        <w:numPr>
          <w:ilvl w:val="0"/>
          <w:numId w:val="20"/>
        </w:numPr>
        <w:spacing w:line="480" w:lineRule="auto"/>
        <w:ind w:right="685"/>
        <w:jc w:val="both"/>
        <w:rPr>
          <w:rFonts w:ascii="Cambria" w:eastAsia="Cambria" w:hAnsi="Cambria" w:cs="Cambria"/>
        </w:rPr>
      </w:pPr>
      <w:r w:rsidRPr="008D6F55">
        <w:rPr>
          <w:rFonts w:ascii="Cambria" w:eastAsia="Cambria" w:hAnsi="Cambria" w:cs="Cambria"/>
        </w:rPr>
        <w:t>I confirm that I have read and understood the information sheet</w:t>
      </w:r>
      <w:r w:rsidRPr="008D6F55">
        <w:rPr>
          <w:rFonts w:ascii="Cambria" w:eastAsia="Cambria" w:hAnsi="Cambria" w:cs="Cambria"/>
          <w:color w:val="FF0000"/>
        </w:rPr>
        <w:t xml:space="preserve"> </w:t>
      </w:r>
      <w:r w:rsidRPr="008D6F55">
        <w:rPr>
          <w:rFonts w:ascii="Cambria" w:eastAsia="Cambria" w:hAnsi="Cambria" w:cs="Cambria"/>
        </w:rPr>
        <w:t>for the above study.</w:t>
      </w:r>
    </w:p>
    <w:p w14:paraId="475AB099" w14:textId="77777777" w:rsidR="00AA2530" w:rsidRPr="008D6F55" w:rsidRDefault="00E46C39" w:rsidP="008D6F55">
      <w:pPr>
        <w:pStyle w:val="ListParagraph"/>
        <w:widowControl w:val="0"/>
        <w:numPr>
          <w:ilvl w:val="0"/>
          <w:numId w:val="20"/>
        </w:numPr>
        <w:spacing w:line="480" w:lineRule="auto"/>
        <w:ind w:right="685"/>
        <w:jc w:val="both"/>
        <w:rPr>
          <w:rFonts w:ascii="Cambria" w:eastAsia="Cambria" w:hAnsi="Cambria" w:cs="Cambria"/>
        </w:rPr>
      </w:pPr>
      <w:r w:rsidRPr="008D6F55">
        <w:rPr>
          <w:rFonts w:ascii="Cambria" w:eastAsia="Cambria" w:hAnsi="Cambria" w:cs="Cambria"/>
        </w:rPr>
        <w:t xml:space="preserve">I understand that my child’s participation is voluntary and that I am free to withdraw my child from the study at any time, without giving any reason. </w:t>
      </w:r>
    </w:p>
    <w:p w14:paraId="7D35C880" w14:textId="77777777" w:rsidR="00AA2530" w:rsidRPr="008D6F55" w:rsidRDefault="00E46C39" w:rsidP="008D6F55">
      <w:pPr>
        <w:pStyle w:val="ListParagraph"/>
        <w:widowControl w:val="0"/>
        <w:numPr>
          <w:ilvl w:val="0"/>
          <w:numId w:val="20"/>
        </w:numPr>
        <w:spacing w:line="480" w:lineRule="auto"/>
        <w:ind w:right="685"/>
        <w:jc w:val="both"/>
        <w:rPr>
          <w:rFonts w:ascii="Cambria" w:eastAsia="Cambria" w:hAnsi="Cambria" w:cs="Cambria"/>
        </w:rPr>
      </w:pPr>
      <w:r w:rsidRPr="008D6F55">
        <w:rPr>
          <w:rFonts w:ascii="Cambria" w:eastAsia="Cambria" w:hAnsi="Cambria" w:cs="Cambria"/>
        </w:rPr>
        <w:t xml:space="preserve">I understand that my child can choose to withdraw at any time, without giving a reason. </w:t>
      </w:r>
    </w:p>
    <w:p w14:paraId="1359DE6C" w14:textId="5074FD77" w:rsidR="00AA2530" w:rsidRPr="008D6F55" w:rsidRDefault="00E46C39" w:rsidP="008D6F55">
      <w:pPr>
        <w:pStyle w:val="ListParagraph"/>
        <w:widowControl w:val="0"/>
        <w:numPr>
          <w:ilvl w:val="0"/>
          <w:numId w:val="20"/>
        </w:numPr>
        <w:spacing w:line="480" w:lineRule="auto"/>
        <w:ind w:right="685"/>
        <w:jc w:val="both"/>
        <w:rPr>
          <w:rFonts w:ascii="Cambria" w:eastAsia="Cambria" w:hAnsi="Cambria" w:cs="Cambria"/>
        </w:rPr>
      </w:pPr>
      <w:r w:rsidRPr="008D6F55">
        <w:rPr>
          <w:rFonts w:ascii="Cambria" w:eastAsia="Cambria" w:hAnsi="Cambria" w:cs="Cambria"/>
        </w:rPr>
        <w:t xml:space="preserve">I understand that the information given by my child will be used in </w:t>
      </w:r>
      <w:r w:rsidR="00382F6B" w:rsidRPr="008D6F55">
        <w:rPr>
          <w:rFonts w:ascii="Cambria" w:eastAsia="Cambria" w:hAnsi="Cambria" w:cs="Cambria"/>
        </w:rPr>
        <w:t>university research</w:t>
      </w:r>
      <w:r w:rsidRPr="008D6F55">
        <w:rPr>
          <w:rFonts w:ascii="Cambria" w:eastAsia="Cambria" w:hAnsi="Cambria" w:cs="Cambria"/>
        </w:rPr>
        <w:t xml:space="preserve"> </w:t>
      </w:r>
      <w:r w:rsidR="00382F6B" w:rsidRPr="008D6F55">
        <w:rPr>
          <w:rFonts w:ascii="Cambria" w:eastAsia="Cambria" w:hAnsi="Cambria" w:cs="Cambria"/>
        </w:rPr>
        <w:t>project.</w:t>
      </w:r>
    </w:p>
    <w:p w14:paraId="79B69BE3" w14:textId="77777777" w:rsidR="00AA2530" w:rsidRPr="008D6F55" w:rsidRDefault="00E46C39" w:rsidP="008D6F55">
      <w:pPr>
        <w:pStyle w:val="ListParagraph"/>
        <w:widowControl w:val="0"/>
        <w:numPr>
          <w:ilvl w:val="0"/>
          <w:numId w:val="20"/>
        </w:numPr>
        <w:spacing w:line="480" w:lineRule="auto"/>
        <w:ind w:right="685"/>
        <w:jc w:val="both"/>
        <w:rPr>
          <w:rFonts w:ascii="Cambria" w:eastAsia="Cambria" w:hAnsi="Cambria" w:cs="Cambria"/>
        </w:rPr>
      </w:pPr>
      <w:r w:rsidRPr="008D6F55">
        <w:rPr>
          <w:rFonts w:ascii="Cambria" w:eastAsia="Cambria" w:hAnsi="Cambria" w:cs="Cambria"/>
        </w:rPr>
        <w:t>I understand that my child’s name will not appear at any time.</w:t>
      </w:r>
    </w:p>
    <w:p w14:paraId="6D875EAE" w14:textId="77777777" w:rsidR="00AA2530" w:rsidRPr="008D6F55" w:rsidRDefault="00E46C39" w:rsidP="008D6F55">
      <w:pPr>
        <w:pStyle w:val="ListParagraph"/>
        <w:widowControl w:val="0"/>
        <w:numPr>
          <w:ilvl w:val="0"/>
          <w:numId w:val="20"/>
        </w:numPr>
        <w:spacing w:line="480" w:lineRule="auto"/>
        <w:ind w:right="685"/>
        <w:jc w:val="both"/>
        <w:rPr>
          <w:rFonts w:ascii="Cambria" w:eastAsia="Cambria" w:hAnsi="Cambria" w:cs="Cambria"/>
        </w:rPr>
      </w:pPr>
      <w:r w:rsidRPr="008D6F55">
        <w:rPr>
          <w:rFonts w:ascii="Cambria" w:eastAsia="Cambria" w:hAnsi="Cambria" w:cs="Cambria"/>
        </w:rPr>
        <w:t>I agree for my child to take part in the above study.</w:t>
      </w:r>
    </w:p>
    <w:p w14:paraId="7D4825EE" w14:textId="77777777" w:rsidR="00AA2530" w:rsidRPr="008D6F55" w:rsidRDefault="00AA2530" w:rsidP="008D6F55">
      <w:pPr>
        <w:widowControl w:val="0"/>
        <w:spacing w:line="480" w:lineRule="auto"/>
        <w:ind w:left="720" w:right="685"/>
        <w:jc w:val="both"/>
        <w:rPr>
          <w:rFonts w:ascii="Cambria" w:eastAsia="Cambria" w:hAnsi="Cambria" w:cs="Cambria"/>
        </w:rPr>
      </w:pPr>
    </w:p>
    <w:p w14:paraId="53E40AE1" w14:textId="77777777" w:rsidR="00AA2530" w:rsidRPr="008D6F55" w:rsidRDefault="00AA2530" w:rsidP="007E2465">
      <w:pPr>
        <w:widowControl w:val="0"/>
        <w:spacing w:line="480" w:lineRule="auto"/>
        <w:ind w:left="720" w:right="685"/>
        <w:rPr>
          <w:rFonts w:ascii="Cambria" w:eastAsia="Cambria" w:hAnsi="Cambria" w:cs="Cambria"/>
        </w:rPr>
      </w:pPr>
    </w:p>
    <w:p w14:paraId="6E823779" w14:textId="77777777" w:rsidR="00AA2530" w:rsidRPr="008D6F55" w:rsidRDefault="00AA2530" w:rsidP="007E2465">
      <w:pPr>
        <w:widowControl w:val="0"/>
        <w:spacing w:line="480" w:lineRule="auto"/>
        <w:ind w:left="720" w:right="685"/>
        <w:rPr>
          <w:rFonts w:ascii="Cambria" w:eastAsia="Cambria" w:hAnsi="Cambria" w:cs="Cambria"/>
        </w:rPr>
      </w:pPr>
    </w:p>
    <w:p w14:paraId="665BDC3F" w14:textId="77777777" w:rsidR="00AA2530" w:rsidRPr="008D6F55" w:rsidRDefault="00AA2530" w:rsidP="008D6F55">
      <w:pPr>
        <w:widowControl w:val="0"/>
        <w:spacing w:line="480" w:lineRule="auto"/>
        <w:ind w:right="685"/>
        <w:rPr>
          <w:rFonts w:ascii="Cambria" w:eastAsia="Cambria" w:hAnsi="Cambria" w:cs="Cambria"/>
        </w:rPr>
      </w:pPr>
    </w:p>
    <w:p w14:paraId="6D1D5AC4" w14:textId="77777777" w:rsidR="00AA2530" w:rsidRPr="008D6F55" w:rsidRDefault="00E46C39" w:rsidP="007E2465">
      <w:pPr>
        <w:widowControl w:val="0"/>
        <w:spacing w:line="480" w:lineRule="auto"/>
        <w:ind w:left="720" w:right="685"/>
        <w:rPr>
          <w:rFonts w:ascii="Cambria" w:eastAsia="Cambria" w:hAnsi="Cambria" w:cs="Cambria"/>
        </w:rPr>
      </w:pPr>
      <w:r w:rsidRPr="008D6F55">
        <w:rPr>
          <w:rFonts w:ascii="Cambria" w:eastAsia="Cambria" w:hAnsi="Cambria" w:cs="Cambria"/>
        </w:rPr>
        <w:t xml:space="preserve">                  _____________________             _____________________________                       __________</w:t>
      </w:r>
    </w:p>
    <w:p w14:paraId="1A2FF10A" w14:textId="77777777" w:rsidR="00AA2530" w:rsidRPr="008D6F55" w:rsidRDefault="00E46C39" w:rsidP="007E2465">
      <w:pPr>
        <w:widowControl w:val="0"/>
        <w:spacing w:line="480" w:lineRule="auto"/>
        <w:ind w:left="720" w:right="685"/>
        <w:jc w:val="center"/>
        <w:rPr>
          <w:rFonts w:ascii="Cambria" w:eastAsia="Cambria" w:hAnsi="Cambria" w:cs="Cambria"/>
        </w:rPr>
      </w:pPr>
      <w:r w:rsidRPr="008D6F55">
        <w:rPr>
          <w:rFonts w:ascii="Cambria" w:eastAsia="Cambria" w:hAnsi="Cambria" w:cs="Cambria"/>
        </w:rPr>
        <w:t>Child’s name                             Parent signature                                       Date</w:t>
      </w:r>
    </w:p>
    <w:p w14:paraId="26D4616E" w14:textId="77777777" w:rsidR="00C20474" w:rsidRDefault="00C20474" w:rsidP="007E2465">
      <w:pPr>
        <w:widowControl w:val="0"/>
        <w:pBdr>
          <w:top w:val="nil"/>
          <w:left w:val="nil"/>
          <w:bottom w:val="nil"/>
          <w:right w:val="nil"/>
          <w:between w:val="nil"/>
        </w:pBdr>
        <w:spacing w:line="480" w:lineRule="auto"/>
        <w:ind w:left="720" w:right="685"/>
        <w:rPr>
          <w:rFonts w:ascii="Cambria" w:eastAsia="Cambria" w:hAnsi="Cambria" w:cs="Cambria"/>
          <w:sz w:val="36"/>
          <w:szCs w:val="36"/>
        </w:rPr>
      </w:pPr>
    </w:p>
    <w:p w14:paraId="7B07BAAB" w14:textId="77777777" w:rsidR="00C20474" w:rsidRDefault="00C20474" w:rsidP="007E2465">
      <w:pPr>
        <w:widowControl w:val="0"/>
        <w:pBdr>
          <w:top w:val="nil"/>
          <w:left w:val="nil"/>
          <w:bottom w:val="nil"/>
          <w:right w:val="nil"/>
          <w:between w:val="nil"/>
        </w:pBdr>
        <w:spacing w:line="480" w:lineRule="auto"/>
        <w:ind w:left="720" w:right="685"/>
        <w:rPr>
          <w:rFonts w:ascii="Cambria" w:eastAsia="Cambria" w:hAnsi="Cambria" w:cs="Cambria"/>
          <w:sz w:val="36"/>
          <w:szCs w:val="36"/>
        </w:rPr>
      </w:pPr>
    </w:p>
    <w:p w14:paraId="5C86A112" w14:textId="77777777" w:rsidR="00EA2979" w:rsidRDefault="00EA2979" w:rsidP="007E2465">
      <w:pPr>
        <w:widowControl w:val="0"/>
        <w:pBdr>
          <w:top w:val="nil"/>
          <w:left w:val="nil"/>
          <w:bottom w:val="nil"/>
          <w:right w:val="nil"/>
          <w:between w:val="nil"/>
        </w:pBdr>
        <w:spacing w:line="480" w:lineRule="auto"/>
        <w:ind w:left="720" w:right="685"/>
        <w:rPr>
          <w:rFonts w:ascii="Cambria" w:eastAsia="Cambria" w:hAnsi="Cambria" w:cs="Cambria"/>
          <w:sz w:val="36"/>
          <w:szCs w:val="36"/>
        </w:rPr>
      </w:pPr>
    </w:p>
    <w:p w14:paraId="3C3ECC66" w14:textId="2EFA89D6"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36"/>
          <w:szCs w:val="36"/>
        </w:rPr>
      </w:pPr>
      <w:r>
        <w:rPr>
          <w:rFonts w:ascii="Cambria" w:eastAsia="Cambria" w:hAnsi="Cambria" w:cs="Cambria"/>
          <w:sz w:val="36"/>
          <w:szCs w:val="36"/>
        </w:rPr>
        <w:lastRenderedPageBreak/>
        <w:t>Appendix 4</w:t>
      </w:r>
    </w:p>
    <w:p w14:paraId="50342EA2" w14:textId="121242DC" w:rsidR="00AA2530" w:rsidRDefault="00382F6B" w:rsidP="007E2465">
      <w:pPr>
        <w:widowControl w:val="0"/>
        <w:spacing w:line="480" w:lineRule="auto"/>
        <w:ind w:left="720" w:right="685"/>
        <w:jc w:val="center"/>
        <w:rPr>
          <w:rFonts w:ascii="Cambria" w:eastAsia="Cambria" w:hAnsi="Cambria" w:cs="Cambria"/>
          <w:b/>
          <w:sz w:val="28"/>
          <w:szCs w:val="28"/>
        </w:rPr>
      </w:pPr>
      <w:r>
        <w:rPr>
          <w:rFonts w:ascii="Cambria" w:eastAsia="Cambria" w:hAnsi="Cambria" w:cs="Cambria"/>
          <w:b/>
          <w:sz w:val="30"/>
          <w:szCs w:val="30"/>
        </w:rPr>
        <w:t xml:space="preserve">Teachers </w:t>
      </w:r>
      <w:r>
        <w:rPr>
          <w:rFonts w:ascii="Cambria" w:eastAsia="Cambria" w:hAnsi="Cambria" w:cs="Cambria"/>
          <w:b/>
          <w:sz w:val="28"/>
          <w:szCs w:val="28"/>
        </w:rPr>
        <w:t>Consent</w:t>
      </w:r>
      <w:r w:rsidR="00E46C39">
        <w:rPr>
          <w:rFonts w:ascii="Cambria" w:eastAsia="Cambria" w:hAnsi="Cambria" w:cs="Cambria"/>
          <w:b/>
          <w:sz w:val="28"/>
          <w:szCs w:val="28"/>
        </w:rPr>
        <w:t xml:space="preserve"> Form</w:t>
      </w:r>
    </w:p>
    <w:p w14:paraId="7CEDE4EC" w14:textId="77777777" w:rsidR="00AA2530" w:rsidRDefault="00E46C39" w:rsidP="007E2465">
      <w:pPr>
        <w:widowControl w:val="0"/>
        <w:spacing w:line="480" w:lineRule="auto"/>
        <w:ind w:left="720" w:right="685"/>
        <w:jc w:val="center"/>
        <w:rPr>
          <w:rFonts w:ascii="Cambria" w:eastAsia="Cambria" w:hAnsi="Cambria" w:cs="Cambria"/>
          <w:b/>
          <w:sz w:val="28"/>
          <w:szCs w:val="28"/>
        </w:rPr>
      </w:pPr>
      <w:r>
        <w:rPr>
          <w:rFonts w:ascii="Cambria" w:eastAsia="Cambria" w:hAnsi="Cambria" w:cs="Cambria"/>
          <w:b/>
          <w:sz w:val="28"/>
          <w:szCs w:val="28"/>
        </w:rPr>
        <w:t>University of Wales Trinity Saint David (UWTSD)</w:t>
      </w:r>
    </w:p>
    <w:p w14:paraId="4D743D66" w14:textId="77777777" w:rsidR="00AA2530" w:rsidRDefault="00E46C39" w:rsidP="007E2465">
      <w:pPr>
        <w:widowControl w:val="0"/>
        <w:spacing w:line="480" w:lineRule="auto"/>
        <w:ind w:left="720" w:right="685"/>
        <w:jc w:val="center"/>
        <w:rPr>
          <w:rFonts w:ascii="Cambria" w:eastAsia="Cambria" w:hAnsi="Cambria" w:cs="Cambria"/>
          <w:b/>
          <w:sz w:val="28"/>
          <w:szCs w:val="28"/>
        </w:rPr>
      </w:pPr>
      <w:r>
        <w:rPr>
          <w:rFonts w:ascii="Cambria" w:eastAsia="Cambria" w:hAnsi="Cambria" w:cs="Cambria"/>
          <w:b/>
          <w:sz w:val="28"/>
          <w:szCs w:val="28"/>
        </w:rPr>
        <w:t>PROJECT TITLE: Mathematics and Design Technology Education in English Schools.</w:t>
      </w:r>
    </w:p>
    <w:p w14:paraId="7F646212" w14:textId="77777777" w:rsidR="00AA2530" w:rsidRDefault="00AA2530"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p>
    <w:p w14:paraId="49133B95" w14:textId="77777777"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r>
        <w:rPr>
          <w:rFonts w:ascii="Cambria" w:eastAsia="Cambria" w:hAnsi="Cambria" w:cs="Cambria"/>
          <w:sz w:val="22"/>
          <w:szCs w:val="22"/>
        </w:rPr>
        <w:t>Please complete this form after you have read the Information Sheet and/or listened to an</w:t>
      </w:r>
    </w:p>
    <w:p w14:paraId="01E1A477" w14:textId="77777777"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r>
        <w:rPr>
          <w:rFonts w:ascii="Cambria" w:eastAsia="Cambria" w:hAnsi="Cambria" w:cs="Cambria"/>
          <w:sz w:val="22"/>
          <w:szCs w:val="22"/>
        </w:rPr>
        <w:t>explanation about the research.</w:t>
      </w:r>
    </w:p>
    <w:p w14:paraId="486F1AD5" w14:textId="3B8EED7F"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r>
        <w:rPr>
          <w:rFonts w:ascii="Cambria" w:eastAsia="Cambria" w:hAnsi="Cambria" w:cs="Cambria"/>
          <w:sz w:val="22"/>
          <w:szCs w:val="22"/>
        </w:rPr>
        <w:t xml:space="preserve">Thank you for considering taking part in this research. I am Mohamed </w:t>
      </w:r>
      <w:r w:rsidR="00382F6B">
        <w:rPr>
          <w:rFonts w:ascii="Cambria" w:eastAsia="Cambria" w:hAnsi="Cambria" w:cs="Cambria"/>
          <w:sz w:val="22"/>
          <w:szCs w:val="22"/>
        </w:rPr>
        <w:t>Chahi,</w:t>
      </w:r>
      <w:r>
        <w:rPr>
          <w:rFonts w:ascii="Cambria" w:eastAsia="Cambria" w:hAnsi="Cambria" w:cs="Cambria"/>
          <w:sz w:val="22"/>
          <w:szCs w:val="22"/>
        </w:rPr>
        <w:t xml:space="preserve"> and I am organising</w:t>
      </w:r>
    </w:p>
    <w:p w14:paraId="696540A9" w14:textId="77777777"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r>
        <w:rPr>
          <w:rFonts w:ascii="Cambria" w:eastAsia="Cambria" w:hAnsi="Cambria" w:cs="Cambria"/>
          <w:sz w:val="22"/>
          <w:szCs w:val="22"/>
        </w:rPr>
        <w:t>research that I will explain the project to you before you agree to take part. If you have any</w:t>
      </w:r>
    </w:p>
    <w:p w14:paraId="6C6E77B9" w14:textId="77777777"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r>
        <w:rPr>
          <w:rFonts w:ascii="Cambria" w:eastAsia="Cambria" w:hAnsi="Cambria" w:cs="Cambria"/>
          <w:sz w:val="22"/>
          <w:szCs w:val="22"/>
        </w:rPr>
        <w:t>questions arising from the Information Sheet or explanation already given to you, please ask before you decide whether to join in. You will be given a copy of this Consent Form to keep and refer to at any time.</w:t>
      </w:r>
    </w:p>
    <w:p w14:paraId="64F3D65C" w14:textId="2C0B0162"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r>
        <w:rPr>
          <w:rFonts w:ascii="Cambria" w:eastAsia="Cambria" w:hAnsi="Cambria" w:cs="Cambria"/>
          <w:sz w:val="22"/>
          <w:szCs w:val="22"/>
        </w:rPr>
        <w:t xml:space="preserve">Please </w:t>
      </w:r>
      <w:r w:rsidR="00382F6B">
        <w:rPr>
          <w:rFonts w:ascii="Cambria" w:eastAsia="Cambria" w:hAnsi="Cambria" w:cs="Cambria"/>
          <w:sz w:val="22"/>
          <w:szCs w:val="22"/>
        </w:rPr>
        <w:t>tick if</w:t>
      </w:r>
      <w:r>
        <w:rPr>
          <w:rFonts w:ascii="Cambria" w:eastAsia="Cambria" w:hAnsi="Cambria" w:cs="Cambria"/>
          <w:sz w:val="22"/>
          <w:szCs w:val="22"/>
        </w:rPr>
        <w:t xml:space="preserve"> you agree:</w:t>
      </w:r>
    </w:p>
    <w:p w14:paraId="797385D3" w14:textId="77777777"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I understand that if I decide at any time during the research that I no longer wish to</w:t>
      </w:r>
    </w:p>
    <w:p w14:paraId="5FE1D9E6" w14:textId="77777777"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participate in this project, I can notify the researchers involved and withdraw from it</w:t>
      </w:r>
    </w:p>
    <w:p w14:paraId="76713C45" w14:textId="77777777"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immediately without giving any reason. Furthermore, I understand that I will be able to</w:t>
      </w:r>
    </w:p>
    <w:p w14:paraId="71221C99" w14:textId="77777777"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withdraw my data up to two months after the date of the interview.</w:t>
      </w:r>
    </w:p>
    <w:p w14:paraId="44B00B66" w14:textId="77777777"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 xml:space="preserve">I consent to the processing of my personal information for the purposes explained to me. </w:t>
      </w:r>
    </w:p>
    <w:p w14:paraId="30B21E99" w14:textId="77777777"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I understand that such information will be handled in accordance with the terms of the UK Data Protection Act 1998.</w:t>
      </w:r>
    </w:p>
    <w:p w14:paraId="3C4CA58E" w14:textId="4C181EFA"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 xml:space="preserve">Please indicate whether you would like to receive a copy of any paper or report published </w:t>
      </w:r>
      <w:r w:rsidR="00382F6B">
        <w:rPr>
          <w:rFonts w:ascii="Cambria" w:eastAsia="Cambria" w:hAnsi="Cambria" w:cs="Cambria"/>
          <w:sz w:val="22"/>
          <w:szCs w:val="22"/>
        </w:rPr>
        <w:t>because of</w:t>
      </w:r>
      <w:r>
        <w:rPr>
          <w:rFonts w:ascii="Cambria" w:eastAsia="Cambria" w:hAnsi="Cambria" w:cs="Cambria"/>
          <w:sz w:val="22"/>
          <w:szCs w:val="22"/>
        </w:rPr>
        <w:t xml:space="preserve"> this </w:t>
      </w:r>
      <w:r w:rsidR="00382F6B">
        <w:rPr>
          <w:rFonts w:ascii="Cambria" w:eastAsia="Cambria" w:hAnsi="Cambria" w:cs="Cambria"/>
          <w:sz w:val="22"/>
          <w:szCs w:val="22"/>
        </w:rPr>
        <w:t>research.</w:t>
      </w:r>
    </w:p>
    <w:p w14:paraId="6378077C" w14:textId="4773FA44"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 xml:space="preserve">I would like to remain completely </w:t>
      </w:r>
      <w:r w:rsidR="00382F6B">
        <w:rPr>
          <w:rFonts w:ascii="Cambria" w:eastAsia="Cambria" w:hAnsi="Cambria" w:cs="Cambria"/>
          <w:sz w:val="22"/>
          <w:szCs w:val="22"/>
        </w:rPr>
        <w:t>anonymous,</w:t>
      </w:r>
      <w:r>
        <w:rPr>
          <w:rFonts w:ascii="Cambria" w:eastAsia="Cambria" w:hAnsi="Cambria" w:cs="Cambria"/>
          <w:sz w:val="22"/>
          <w:szCs w:val="22"/>
        </w:rPr>
        <w:t xml:space="preserve"> and I understand that it will not be possible to identify me in any </w:t>
      </w:r>
      <w:r w:rsidR="00382F6B">
        <w:rPr>
          <w:rFonts w:ascii="Cambria" w:eastAsia="Cambria" w:hAnsi="Cambria" w:cs="Cambria"/>
          <w:sz w:val="22"/>
          <w:szCs w:val="22"/>
        </w:rPr>
        <w:t>publications.</w:t>
      </w:r>
    </w:p>
    <w:p w14:paraId="0EC40428" w14:textId="75EB49F7"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 xml:space="preserve">I am happy to be named in any report or article which is published but I would prefer </w:t>
      </w:r>
      <w:r w:rsidR="00382F6B">
        <w:rPr>
          <w:rFonts w:ascii="Cambria" w:eastAsia="Cambria" w:hAnsi="Cambria" w:cs="Cambria"/>
          <w:sz w:val="22"/>
          <w:szCs w:val="22"/>
        </w:rPr>
        <w:t>my</w:t>
      </w:r>
    </w:p>
    <w:p w14:paraId="10E0196C" w14:textId="1407B47A" w:rsidR="00AA2530" w:rsidRDefault="00E46C39" w:rsidP="007E2465">
      <w:pPr>
        <w:widowControl w:val="0"/>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 xml:space="preserve">comments not to be attributed to </w:t>
      </w:r>
      <w:r w:rsidR="00382F6B">
        <w:rPr>
          <w:rFonts w:ascii="Cambria" w:eastAsia="Cambria" w:hAnsi="Cambria" w:cs="Cambria"/>
          <w:sz w:val="22"/>
          <w:szCs w:val="22"/>
        </w:rPr>
        <w:t>me.</w:t>
      </w:r>
    </w:p>
    <w:p w14:paraId="003C0221" w14:textId="77777777"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lastRenderedPageBreak/>
        <w:t>I am happy to be named in any report or article and for any comments I make to be attributed to me.</w:t>
      </w:r>
    </w:p>
    <w:p w14:paraId="192A60D1" w14:textId="77777777"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I agree to be contacted in the future by UWTSD researchers who would like to invite me to participate in follow up studies to this project, or in future studies of a similar nature.</w:t>
      </w:r>
    </w:p>
    <w:p w14:paraId="09D0E794" w14:textId="24E5040C"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 xml:space="preserve">I agree that the research team may use my data for future research and understand that any such use of identifiable data would be reviewed and approved by </w:t>
      </w:r>
      <w:r w:rsidR="00382F6B">
        <w:rPr>
          <w:rFonts w:ascii="Cambria" w:eastAsia="Cambria" w:hAnsi="Cambria" w:cs="Cambria"/>
          <w:sz w:val="22"/>
          <w:szCs w:val="22"/>
        </w:rPr>
        <w:t>research</w:t>
      </w:r>
      <w:r>
        <w:rPr>
          <w:rFonts w:ascii="Cambria" w:eastAsia="Cambria" w:hAnsi="Cambria" w:cs="Cambria"/>
          <w:sz w:val="22"/>
          <w:szCs w:val="22"/>
        </w:rPr>
        <w:t xml:space="preserve"> </w:t>
      </w:r>
      <w:r w:rsidR="00382F6B">
        <w:rPr>
          <w:rFonts w:ascii="Cambria" w:eastAsia="Cambria" w:hAnsi="Cambria" w:cs="Cambria"/>
          <w:sz w:val="22"/>
          <w:szCs w:val="22"/>
        </w:rPr>
        <w:t>ethics.</w:t>
      </w:r>
    </w:p>
    <w:p w14:paraId="2E50DCB5" w14:textId="77777777"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committee. (In such cases, the data would be identifiable in any report if you have not requested anonymity).</w:t>
      </w:r>
    </w:p>
    <w:p w14:paraId="6F2FE3C6" w14:textId="77777777" w:rsidR="00AA2530" w:rsidRDefault="00E46C39" w:rsidP="007E2465">
      <w:pPr>
        <w:widowControl w:val="0"/>
        <w:numPr>
          <w:ilvl w:val="0"/>
          <w:numId w:val="4"/>
        </w:numPr>
        <w:pBdr>
          <w:top w:val="nil"/>
          <w:left w:val="nil"/>
          <w:bottom w:val="nil"/>
          <w:right w:val="nil"/>
          <w:between w:val="nil"/>
        </w:pBdr>
        <w:spacing w:line="480" w:lineRule="auto"/>
        <w:ind w:left="1440" w:right="685"/>
        <w:rPr>
          <w:rFonts w:ascii="Cambria" w:eastAsia="Cambria" w:hAnsi="Cambria" w:cs="Cambria"/>
          <w:sz w:val="22"/>
          <w:szCs w:val="22"/>
        </w:rPr>
      </w:pPr>
      <w:r>
        <w:rPr>
          <w:rFonts w:ascii="Cambria" w:eastAsia="Cambria" w:hAnsi="Cambria" w:cs="Cambria"/>
          <w:sz w:val="22"/>
          <w:szCs w:val="22"/>
        </w:rPr>
        <w:t>I consent to my interview being audio recorded.</w:t>
      </w:r>
    </w:p>
    <w:p w14:paraId="1B42150C" w14:textId="77777777" w:rsidR="00AA2530" w:rsidRDefault="00AA2530"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p>
    <w:p w14:paraId="512E3969" w14:textId="77777777"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r>
        <w:rPr>
          <w:rFonts w:ascii="Cambria" w:eastAsia="Cambria" w:hAnsi="Cambria" w:cs="Cambria"/>
          <w:sz w:val="22"/>
          <w:szCs w:val="22"/>
        </w:rPr>
        <w:t>Participant’s Statement:</w:t>
      </w:r>
    </w:p>
    <w:p w14:paraId="755D58FE" w14:textId="2B419C27"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r>
        <w:rPr>
          <w:rFonts w:ascii="Cambria" w:eastAsia="Cambria" w:hAnsi="Cambria" w:cs="Cambria"/>
          <w:sz w:val="22"/>
          <w:szCs w:val="22"/>
        </w:rPr>
        <w:t xml:space="preserve">I ----------------------------------------------------------------- agree that the research project named </w:t>
      </w:r>
      <w:r w:rsidR="00382F6B">
        <w:rPr>
          <w:rFonts w:ascii="Cambria" w:eastAsia="Cambria" w:hAnsi="Cambria" w:cs="Cambria"/>
          <w:sz w:val="22"/>
          <w:szCs w:val="22"/>
        </w:rPr>
        <w:t>above.</w:t>
      </w:r>
    </w:p>
    <w:p w14:paraId="192BFF0A" w14:textId="305786D8"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r>
        <w:rPr>
          <w:rFonts w:ascii="Cambria" w:eastAsia="Cambria" w:hAnsi="Cambria" w:cs="Cambria"/>
          <w:sz w:val="22"/>
          <w:szCs w:val="22"/>
        </w:rPr>
        <w:t xml:space="preserve">has been explained to me to my satisfaction and I agree to take part in the study. I have read </w:t>
      </w:r>
      <w:r w:rsidR="00382F6B">
        <w:rPr>
          <w:rFonts w:ascii="Cambria" w:eastAsia="Cambria" w:hAnsi="Cambria" w:cs="Cambria"/>
          <w:sz w:val="22"/>
          <w:szCs w:val="22"/>
        </w:rPr>
        <w:t>both.</w:t>
      </w:r>
    </w:p>
    <w:p w14:paraId="47E3D25D" w14:textId="77777777"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r>
        <w:rPr>
          <w:rFonts w:ascii="Cambria" w:eastAsia="Cambria" w:hAnsi="Cambria" w:cs="Cambria"/>
          <w:sz w:val="22"/>
          <w:szCs w:val="22"/>
        </w:rPr>
        <w:t>the notes written above and the Information Sheet about the project, and understand what the</w:t>
      </w:r>
    </w:p>
    <w:p w14:paraId="0A0A0850" w14:textId="77777777"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r>
        <w:rPr>
          <w:rFonts w:ascii="Cambria" w:eastAsia="Cambria" w:hAnsi="Cambria" w:cs="Cambria"/>
          <w:sz w:val="22"/>
          <w:szCs w:val="22"/>
        </w:rPr>
        <w:t>research study involves.</w:t>
      </w:r>
    </w:p>
    <w:p w14:paraId="3DEDA653" w14:textId="77777777"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r>
        <w:rPr>
          <w:rFonts w:ascii="Cambria" w:eastAsia="Cambria" w:hAnsi="Cambria" w:cs="Cambria"/>
          <w:sz w:val="22"/>
          <w:szCs w:val="22"/>
        </w:rPr>
        <w:t>Signed Date</w:t>
      </w:r>
    </w:p>
    <w:p w14:paraId="6112A002" w14:textId="77777777" w:rsidR="00AA2530" w:rsidRDefault="00AA2530" w:rsidP="007E2465">
      <w:pPr>
        <w:widowControl w:val="0"/>
        <w:pBdr>
          <w:top w:val="nil"/>
          <w:left w:val="nil"/>
          <w:bottom w:val="nil"/>
          <w:right w:val="nil"/>
          <w:between w:val="nil"/>
        </w:pBdr>
        <w:spacing w:line="480" w:lineRule="auto"/>
        <w:ind w:left="720" w:right="685"/>
        <w:rPr>
          <w:rFonts w:ascii="Cambria" w:eastAsia="Cambria" w:hAnsi="Cambria" w:cs="Cambria"/>
          <w:sz w:val="22"/>
          <w:szCs w:val="22"/>
        </w:rPr>
      </w:pPr>
    </w:p>
    <w:p w14:paraId="0CF59C6A" w14:textId="77777777" w:rsidR="00C20474" w:rsidRDefault="00C20474" w:rsidP="007E2465">
      <w:pPr>
        <w:widowControl w:val="0"/>
        <w:spacing w:line="480" w:lineRule="auto"/>
        <w:ind w:left="720" w:right="685"/>
        <w:rPr>
          <w:rFonts w:ascii="Cambria" w:eastAsia="Cambria" w:hAnsi="Cambria" w:cs="Cambria"/>
          <w:b/>
          <w:sz w:val="36"/>
          <w:szCs w:val="36"/>
          <w:u w:val="single"/>
        </w:rPr>
      </w:pPr>
    </w:p>
    <w:p w14:paraId="23356D0A" w14:textId="77777777" w:rsidR="008D6F55" w:rsidRDefault="008D6F55" w:rsidP="007E2465">
      <w:pPr>
        <w:widowControl w:val="0"/>
        <w:spacing w:line="480" w:lineRule="auto"/>
        <w:ind w:left="720" w:right="685"/>
        <w:rPr>
          <w:rFonts w:ascii="Cambria" w:eastAsia="Cambria" w:hAnsi="Cambria" w:cs="Cambria"/>
          <w:b/>
          <w:sz w:val="36"/>
          <w:szCs w:val="36"/>
          <w:u w:val="single"/>
        </w:rPr>
      </w:pPr>
    </w:p>
    <w:p w14:paraId="7972A393" w14:textId="77777777" w:rsidR="008D6F55" w:rsidRDefault="008D6F55" w:rsidP="007E2465">
      <w:pPr>
        <w:widowControl w:val="0"/>
        <w:spacing w:line="480" w:lineRule="auto"/>
        <w:ind w:left="720" w:right="685"/>
        <w:rPr>
          <w:rFonts w:ascii="Cambria" w:eastAsia="Cambria" w:hAnsi="Cambria" w:cs="Cambria"/>
          <w:b/>
          <w:sz w:val="36"/>
          <w:szCs w:val="36"/>
          <w:u w:val="single"/>
        </w:rPr>
      </w:pPr>
    </w:p>
    <w:p w14:paraId="43D916B6" w14:textId="77777777" w:rsidR="008D6F55" w:rsidRDefault="008D6F55" w:rsidP="007E2465">
      <w:pPr>
        <w:widowControl w:val="0"/>
        <w:spacing w:line="480" w:lineRule="auto"/>
        <w:ind w:left="720" w:right="685"/>
        <w:rPr>
          <w:rFonts w:ascii="Cambria" w:eastAsia="Cambria" w:hAnsi="Cambria" w:cs="Cambria"/>
          <w:b/>
          <w:sz w:val="36"/>
          <w:szCs w:val="36"/>
          <w:u w:val="single"/>
        </w:rPr>
      </w:pPr>
    </w:p>
    <w:p w14:paraId="6245AF37" w14:textId="77777777" w:rsidR="008D6F55" w:rsidRDefault="008D6F55" w:rsidP="007E2465">
      <w:pPr>
        <w:widowControl w:val="0"/>
        <w:spacing w:line="480" w:lineRule="auto"/>
        <w:ind w:left="720" w:right="685"/>
        <w:rPr>
          <w:rFonts w:ascii="Cambria" w:eastAsia="Cambria" w:hAnsi="Cambria" w:cs="Cambria"/>
          <w:b/>
          <w:sz w:val="36"/>
          <w:szCs w:val="36"/>
          <w:u w:val="single"/>
        </w:rPr>
      </w:pPr>
    </w:p>
    <w:p w14:paraId="1888A2D1" w14:textId="77777777" w:rsidR="00BA56B4" w:rsidRDefault="00BA56B4" w:rsidP="008D6F55">
      <w:pPr>
        <w:widowControl w:val="0"/>
        <w:spacing w:line="360" w:lineRule="auto"/>
        <w:ind w:left="720" w:right="685"/>
        <w:rPr>
          <w:rFonts w:ascii="Cambria" w:eastAsia="Cambria" w:hAnsi="Cambria" w:cs="Cambria"/>
          <w:b/>
          <w:sz w:val="36"/>
          <w:szCs w:val="36"/>
        </w:rPr>
      </w:pPr>
    </w:p>
    <w:p w14:paraId="03772711" w14:textId="77777777" w:rsidR="00BA56B4" w:rsidRDefault="00BA56B4" w:rsidP="008D6F55">
      <w:pPr>
        <w:widowControl w:val="0"/>
        <w:spacing w:line="360" w:lineRule="auto"/>
        <w:ind w:left="720" w:right="685"/>
        <w:rPr>
          <w:rFonts w:ascii="Cambria" w:eastAsia="Cambria" w:hAnsi="Cambria" w:cs="Cambria"/>
          <w:b/>
          <w:sz w:val="36"/>
          <w:szCs w:val="36"/>
        </w:rPr>
      </w:pPr>
    </w:p>
    <w:p w14:paraId="7F05DBF2" w14:textId="77777777" w:rsidR="00BA56B4" w:rsidRDefault="00BA56B4" w:rsidP="008D6F55">
      <w:pPr>
        <w:widowControl w:val="0"/>
        <w:spacing w:line="360" w:lineRule="auto"/>
        <w:ind w:left="720" w:right="685"/>
        <w:rPr>
          <w:rFonts w:ascii="Cambria" w:eastAsia="Cambria" w:hAnsi="Cambria" w:cs="Cambria"/>
          <w:b/>
          <w:sz w:val="36"/>
          <w:szCs w:val="36"/>
        </w:rPr>
      </w:pPr>
    </w:p>
    <w:p w14:paraId="449E0D1C" w14:textId="0D227C43" w:rsidR="008D6F55" w:rsidRDefault="00E46C39" w:rsidP="008D6F55">
      <w:pPr>
        <w:widowControl w:val="0"/>
        <w:spacing w:line="360" w:lineRule="auto"/>
        <w:ind w:left="720" w:right="685"/>
        <w:rPr>
          <w:rFonts w:ascii="Cambria" w:eastAsia="Cambria" w:hAnsi="Cambria" w:cs="Cambria"/>
          <w:b/>
          <w:sz w:val="36"/>
          <w:szCs w:val="36"/>
        </w:rPr>
      </w:pPr>
      <w:r w:rsidRPr="008D6F55">
        <w:rPr>
          <w:rFonts w:ascii="Cambria" w:eastAsia="Cambria" w:hAnsi="Cambria" w:cs="Cambria"/>
          <w:b/>
          <w:sz w:val="36"/>
          <w:szCs w:val="36"/>
        </w:rPr>
        <w:lastRenderedPageBreak/>
        <w:t xml:space="preserve">Appendix 5:  </w:t>
      </w:r>
    </w:p>
    <w:p w14:paraId="22914F1C" w14:textId="265FCF3D" w:rsidR="00AA2530" w:rsidRPr="008D6F55" w:rsidRDefault="00382F6B" w:rsidP="007E2465">
      <w:pPr>
        <w:widowControl w:val="0"/>
        <w:spacing w:line="480" w:lineRule="auto"/>
        <w:ind w:left="720" w:right="685"/>
        <w:rPr>
          <w:rFonts w:ascii="Cambria" w:eastAsia="Cambria" w:hAnsi="Cambria" w:cs="Cambria"/>
          <w:bCs/>
          <w:sz w:val="22"/>
          <w:szCs w:val="22"/>
        </w:rPr>
      </w:pPr>
      <w:r w:rsidRPr="008D6F55">
        <w:rPr>
          <w:rFonts w:ascii="Cambria" w:eastAsia="Cambria" w:hAnsi="Cambria" w:cs="Cambria"/>
          <w:bCs/>
          <w:sz w:val="22"/>
          <w:szCs w:val="22"/>
        </w:rPr>
        <w:t>Sample Questions for</w:t>
      </w:r>
      <w:r w:rsidR="00E46C39" w:rsidRPr="008D6F55">
        <w:rPr>
          <w:rFonts w:ascii="Cambria" w:eastAsia="Cambria" w:hAnsi="Cambria" w:cs="Cambria"/>
          <w:bCs/>
          <w:sz w:val="22"/>
          <w:szCs w:val="22"/>
        </w:rPr>
        <w:t xml:space="preserve"> teachers</w:t>
      </w:r>
    </w:p>
    <w:p w14:paraId="3B94AB9B" w14:textId="77777777" w:rsidR="00AA2530" w:rsidRDefault="00E46C39" w:rsidP="007E2465">
      <w:pPr>
        <w:widowControl w:val="0"/>
        <w:numPr>
          <w:ilvl w:val="0"/>
          <w:numId w:val="8"/>
        </w:numPr>
        <w:spacing w:before="240" w:line="480" w:lineRule="auto"/>
        <w:ind w:left="1440" w:right="685"/>
        <w:rPr>
          <w:rFonts w:ascii="Cambria" w:eastAsia="Cambria" w:hAnsi="Cambria" w:cs="Cambria"/>
        </w:rPr>
      </w:pPr>
      <w:r>
        <w:rPr>
          <w:rFonts w:ascii="Cambria" w:eastAsia="Cambria" w:hAnsi="Cambria" w:cs="Cambria"/>
        </w:rPr>
        <w:t>Have you had the opportunity to observe the collaborative process between mathematics teachers and other departments in schools, based on your professional experience?</w:t>
      </w:r>
    </w:p>
    <w:p w14:paraId="51882942" w14:textId="77777777" w:rsidR="00AA2530" w:rsidRDefault="00E46C39" w:rsidP="007E2465">
      <w:pPr>
        <w:widowControl w:val="0"/>
        <w:numPr>
          <w:ilvl w:val="0"/>
          <w:numId w:val="8"/>
        </w:numPr>
        <w:spacing w:line="480" w:lineRule="auto"/>
        <w:ind w:left="1440" w:right="685"/>
        <w:rPr>
          <w:rFonts w:ascii="Cambria" w:eastAsia="Cambria" w:hAnsi="Cambria" w:cs="Cambria"/>
        </w:rPr>
      </w:pPr>
      <w:r>
        <w:rPr>
          <w:rFonts w:ascii="Cambria" w:eastAsia="Cambria" w:hAnsi="Cambria" w:cs="Cambria"/>
        </w:rPr>
        <w:t>Do you believe that interdepartmental collaboration among teachers is a common practise?</w:t>
      </w:r>
    </w:p>
    <w:p w14:paraId="6FA39B8C" w14:textId="77777777" w:rsidR="00AA2530" w:rsidRDefault="00E46C39" w:rsidP="007E2465">
      <w:pPr>
        <w:widowControl w:val="0"/>
        <w:numPr>
          <w:ilvl w:val="0"/>
          <w:numId w:val="8"/>
        </w:numPr>
        <w:spacing w:line="480" w:lineRule="auto"/>
        <w:ind w:left="1440" w:right="685"/>
        <w:rPr>
          <w:rFonts w:ascii="Cambria" w:eastAsia="Cambria" w:hAnsi="Cambria" w:cs="Cambria"/>
        </w:rPr>
      </w:pPr>
      <w:r>
        <w:rPr>
          <w:rFonts w:ascii="Cambria" w:eastAsia="Cambria" w:hAnsi="Cambria" w:cs="Cambria"/>
        </w:rPr>
        <w:t>Do you have knowledge of any instances of interdepartmental collaboration within the school involving your department?</w:t>
      </w:r>
    </w:p>
    <w:p w14:paraId="72932A24" w14:textId="35DA9B96" w:rsidR="00AA2530" w:rsidRDefault="00E46C39" w:rsidP="007E2465">
      <w:pPr>
        <w:widowControl w:val="0"/>
        <w:numPr>
          <w:ilvl w:val="0"/>
          <w:numId w:val="8"/>
        </w:numPr>
        <w:spacing w:line="480" w:lineRule="auto"/>
        <w:ind w:left="1440" w:right="685"/>
        <w:rPr>
          <w:rFonts w:ascii="Cambria" w:eastAsia="Cambria" w:hAnsi="Cambria" w:cs="Cambria"/>
        </w:rPr>
      </w:pPr>
      <w:r>
        <w:rPr>
          <w:rFonts w:ascii="Cambria" w:eastAsia="Cambria" w:hAnsi="Cambria" w:cs="Cambria"/>
        </w:rPr>
        <w:t xml:space="preserve">What potential </w:t>
      </w:r>
      <w:r w:rsidR="00382F6B">
        <w:rPr>
          <w:rFonts w:ascii="Cambria" w:eastAsia="Cambria" w:hAnsi="Cambria" w:cs="Cambria"/>
        </w:rPr>
        <w:t>positive impacts</w:t>
      </w:r>
      <w:r>
        <w:rPr>
          <w:rFonts w:ascii="Cambria" w:eastAsia="Cambria" w:hAnsi="Cambria" w:cs="Cambria"/>
        </w:rPr>
        <w:t xml:space="preserve"> do you anticipate collaboration could have on:</w:t>
      </w:r>
    </w:p>
    <w:p w14:paraId="12C490A8" w14:textId="77777777" w:rsidR="00AA2530" w:rsidRDefault="00E46C39" w:rsidP="007E2465">
      <w:pPr>
        <w:widowControl w:val="0"/>
        <w:numPr>
          <w:ilvl w:val="1"/>
          <w:numId w:val="8"/>
        </w:numPr>
        <w:spacing w:line="480" w:lineRule="auto"/>
        <w:ind w:left="2160" w:right="685"/>
        <w:rPr>
          <w:rFonts w:ascii="Cambria" w:eastAsia="Cambria" w:hAnsi="Cambria" w:cs="Cambria"/>
        </w:rPr>
      </w:pPr>
      <w:r>
        <w:rPr>
          <w:rFonts w:ascii="Cambria" w:eastAsia="Cambria" w:hAnsi="Cambria" w:cs="Cambria"/>
        </w:rPr>
        <w:t xml:space="preserve">Students, </w:t>
      </w:r>
    </w:p>
    <w:p w14:paraId="19EE2DF6" w14:textId="77777777" w:rsidR="00AA2530" w:rsidRDefault="00E46C39" w:rsidP="007E2465">
      <w:pPr>
        <w:widowControl w:val="0"/>
        <w:numPr>
          <w:ilvl w:val="1"/>
          <w:numId w:val="8"/>
        </w:numPr>
        <w:spacing w:line="480" w:lineRule="auto"/>
        <w:ind w:left="2160" w:right="685"/>
        <w:rPr>
          <w:rFonts w:ascii="Cambria" w:eastAsia="Cambria" w:hAnsi="Cambria" w:cs="Cambria"/>
        </w:rPr>
      </w:pPr>
      <w:r>
        <w:rPr>
          <w:rFonts w:ascii="Cambria" w:eastAsia="Cambria" w:hAnsi="Cambria" w:cs="Cambria"/>
        </w:rPr>
        <w:t xml:space="preserve">Teachers, </w:t>
      </w:r>
    </w:p>
    <w:p w14:paraId="6166014B" w14:textId="063D93C8" w:rsidR="00AA2530" w:rsidRDefault="00382F6B" w:rsidP="007E2465">
      <w:pPr>
        <w:widowControl w:val="0"/>
        <w:numPr>
          <w:ilvl w:val="1"/>
          <w:numId w:val="8"/>
        </w:numPr>
        <w:spacing w:line="480" w:lineRule="auto"/>
        <w:ind w:left="2160" w:right="685"/>
        <w:rPr>
          <w:rFonts w:ascii="Cambria" w:eastAsia="Cambria" w:hAnsi="Cambria" w:cs="Cambria"/>
        </w:rPr>
      </w:pPr>
      <w:r>
        <w:rPr>
          <w:rFonts w:ascii="Cambria" w:eastAsia="Cambria" w:hAnsi="Cambria" w:cs="Cambria"/>
        </w:rPr>
        <w:t>school?</w:t>
      </w:r>
    </w:p>
    <w:p w14:paraId="214C8CAA" w14:textId="323BA4E8" w:rsidR="00AA2530" w:rsidRDefault="00E46C39" w:rsidP="007E2465">
      <w:pPr>
        <w:widowControl w:val="0"/>
        <w:numPr>
          <w:ilvl w:val="0"/>
          <w:numId w:val="8"/>
        </w:numPr>
        <w:spacing w:line="480" w:lineRule="auto"/>
        <w:ind w:left="1440" w:right="685"/>
        <w:rPr>
          <w:rFonts w:ascii="Cambria" w:eastAsia="Cambria" w:hAnsi="Cambria" w:cs="Cambria"/>
        </w:rPr>
      </w:pPr>
      <w:r>
        <w:rPr>
          <w:rFonts w:ascii="Cambria" w:eastAsia="Cambria" w:hAnsi="Cambria" w:cs="Cambria"/>
        </w:rPr>
        <w:t xml:space="preserve">What potential negative impacts do you </w:t>
      </w:r>
      <w:r w:rsidR="00382F6B">
        <w:rPr>
          <w:rFonts w:ascii="Cambria" w:eastAsia="Cambria" w:hAnsi="Cambria" w:cs="Cambria"/>
        </w:rPr>
        <w:t>anticipate lack</w:t>
      </w:r>
      <w:r>
        <w:rPr>
          <w:rFonts w:ascii="Cambria" w:eastAsia="Cambria" w:hAnsi="Cambria" w:cs="Cambria"/>
        </w:rPr>
        <w:t xml:space="preserve"> of </w:t>
      </w:r>
      <w:r w:rsidR="00382F6B">
        <w:rPr>
          <w:rFonts w:ascii="Cambria" w:eastAsia="Cambria" w:hAnsi="Cambria" w:cs="Cambria"/>
        </w:rPr>
        <w:t>collaboration could</w:t>
      </w:r>
      <w:r>
        <w:rPr>
          <w:rFonts w:ascii="Cambria" w:eastAsia="Cambria" w:hAnsi="Cambria" w:cs="Cambria"/>
        </w:rPr>
        <w:t xml:space="preserve"> have </w:t>
      </w:r>
      <w:r w:rsidR="00382F6B">
        <w:rPr>
          <w:rFonts w:ascii="Cambria" w:eastAsia="Cambria" w:hAnsi="Cambria" w:cs="Cambria"/>
        </w:rPr>
        <w:t>on:</w:t>
      </w:r>
      <w:r>
        <w:rPr>
          <w:rFonts w:ascii="Cambria" w:eastAsia="Cambria" w:hAnsi="Cambria" w:cs="Cambria"/>
        </w:rPr>
        <w:t xml:space="preserve"> </w:t>
      </w:r>
    </w:p>
    <w:p w14:paraId="10BD1740" w14:textId="77777777" w:rsidR="00AA2530" w:rsidRDefault="00E46C39" w:rsidP="007E2465">
      <w:pPr>
        <w:widowControl w:val="0"/>
        <w:numPr>
          <w:ilvl w:val="1"/>
          <w:numId w:val="8"/>
        </w:numPr>
        <w:spacing w:line="480" w:lineRule="auto"/>
        <w:ind w:left="2160" w:right="685"/>
        <w:rPr>
          <w:rFonts w:ascii="Cambria" w:eastAsia="Cambria" w:hAnsi="Cambria" w:cs="Cambria"/>
        </w:rPr>
      </w:pPr>
      <w:r>
        <w:rPr>
          <w:rFonts w:ascii="Cambria" w:eastAsia="Cambria" w:hAnsi="Cambria" w:cs="Cambria"/>
        </w:rPr>
        <w:t xml:space="preserve">Students, </w:t>
      </w:r>
    </w:p>
    <w:p w14:paraId="41319C49" w14:textId="77777777" w:rsidR="00AA2530" w:rsidRDefault="00E46C39" w:rsidP="007E2465">
      <w:pPr>
        <w:widowControl w:val="0"/>
        <w:numPr>
          <w:ilvl w:val="1"/>
          <w:numId w:val="8"/>
        </w:numPr>
        <w:spacing w:line="480" w:lineRule="auto"/>
        <w:ind w:left="2160" w:right="685"/>
        <w:rPr>
          <w:rFonts w:ascii="Cambria" w:eastAsia="Cambria" w:hAnsi="Cambria" w:cs="Cambria"/>
          <w:b/>
        </w:rPr>
      </w:pPr>
      <w:r>
        <w:rPr>
          <w:rFonts w:ascii="Cambria" w:eastAsia="Cambria" w:hAnsi="Cambria" w:cs="Cambria"/>
        </w:rPr>
        <w:t xml:space="preserve">Teachers, </w:t>
      </w:r>
    </w:p>
    <w:p w14:paraId="2745728A" w14:textId="211DD6FD" w:rsidR="00AA2530" w:rsidRDefault="00382F6B" w:rsidP="007E2465">
      <w:pPr>
        <w:widowControl w:val="0"/>
        <w:numPr>
          <w:ilvl w:val="1"/>
          <w:numId w:val="8"/>
        </w:numPr>
        <w:spacing w:line="480" w:lineRule="auto"/>
        <w:ind w:left="2160" w:right="685"/>
        <w:rPr>
          <w:rFonts w:ascii="Cambria" w:eastAsia="Cambria" w:hAnsi="Cambria" w:cs="Cambria"/>
          <w:b/>
        </w:rPr>
      </w:pPr>
      <w:r>
        <w:rPr>
          <w:rFonts w:ascii="Cambria" w:eastAsia="Cambria" w:hAnsi="Cambria" w:cs="Cambria"/>
        </w:rPr>
        <w:t>School?</w:t>
      </w:r>
    </w:p>
    <w:p w14:paraId="2E47DFB1" w14:textId="77777777" w:rsidR="00AA2530" w:rsidRDefault="00E46C39" w:rsidP="007E2465">
      <w:pPr>
        <w:widowControl w:val="0"/>
        <w:numPr>
          <w:ilvl w:val="0"/>
          <w:numId w:val="8"/>
        </w:numPr>
        <w:spacing w:line="480" w:lineRule="auto"/>
        <w:ind w:left="1440" w:right="685"/>
        <w:rPr>
          <w:rFonts w:ascii="Cambria" w:eastAsia="Cambria" w:hAnsi="Cambria" w:cs="Cambria"/>
        </w:rPr>
      </w:pPr>
      <w:r>
        <w:rPr>
          <w:rFonts w:ascii="Cambria" w:eastAsia="Cambria" w:hAnsi="Cambria" w:cs="Cambria"/>
        </w:rPr>
        <w:t xml:space="preserve"> Does the senior leadership team here support the idea of departmental collaboration?</w:t>
      </w:r>
    </w:p>
    <w:p w14:paraId="165D4EB0" w14:textId="35E380D7" w:rsidR="00AA2530" w:rsidRDefault="00E46C39" w:rsidP="007E2465">
      <w:pPr>
        <w:widowControl w:val="0"/>
        <w:numPr>
          <w:ilvl w:val="0"/>
          <w:numId w:val="8"/>
        </w:numPr>
        <w:spacing w:line="480" w:lineRule="auto"/>
        <w:ind w:left="1440" w:right="685"/>
        <w:rPr>
          <w:rFonts w:ascii="Cambria" w:eastAsia="Cambria" w:hAnsi="Cambria" w:cs="Cambria"/>
        </w:rPr>
      </w:pPr>
      <w:r>
        <w:rPr>
          <w:rFonts w:ascii="Cambria" w:eastAsia="Cambria" w:hAnsi="Cambria" w:cs="Cambria"/>
        </w:rPr>
        <w:t xml:space="preserve">What are the difficulties and </w:t>
      </w:r>
      <w:r w:rsidR="00382F6B">
        <w:rPr>
          <w:rFonts w:ascii="Cambria" w:eastAsia="Cambria" w:hAnsi="Cambria" w:cs="Cambria"/>
        </w:rPr>
        <w:t>barriers for</w:t>
      </w:r>
      <w:r>
        <w:rPr>
          <w:rFonts w:ascii="Cambria" w:eastAsia="Cambria" w:hAnsi="Cambria" w:cs="Cambria"/>
        </w:rPr>
        <w:t xml:space="preserve"> your department to collaborate with other departments?</w:t>
      </w:r>
    </w:p>
    <w:p w14:paraId="14A0710F" w14:textId="5D7B11D1" w:rsidR="00AA2530" w:rsidRDefault="00E46C39" w:rsidP="007E2465">
      <w:pPr>
        <w:widowControl w:val="0"/>
        <w:numPr>
          <w:ilvl w:val="0"/>
          <w:numId w:val="8"/>
        </w:numPr>
        <w:spacing w:line="480" w:lineRule="auto"/>
        <w:ind w:left="1440" w:right="685"/>
        <w:rPr>
          <w:rFonts w:ascii="Cambria" w:eastAsia="Cambria" w:hAnsi="Cambria" w:cs="Cambria"/>
        </w:rPr>
      </w:pPr>
      <w:r>
        <w:rPr>
          <w:rFonts w:ascii="Cambria" w:eastAsia="Cambria" w:hAnsi="Cambria" w:cs="Cambria"/>
        </w:rPr>
        <w:t xml:space="preserve">What do you think should be done to support </w:t>
      </w:r>
      <w:r w:rsidR="00382F6B">
        <w:rPr>
          <w:rFonts w:ascii="Cambria" w:eastAsia="Cambria" w:hAnsi="Cambria" w:cs="Cambria"/>
        </w:rPr>
        <w:t>the inter</w:t>
      </w:r>
      <w:r>
        <w:rPr>
          <w:rFonts w:ascii="Cambria" w:eastAsia="Cambria" w:hAnsi="Cambria" w:cs="Cambria"/>
        </w:rPr>
        <w:t xml:space="preserve"> departmental </w:t>
      </w:r>
      <w:r w:rsidR="00382F6B">
        <w:rPr>
          <w:rFonts w:ascii="Cambria" w:eastAsia="Cambria" w:hAnsi="Cambria" w:cs="Cambria"/>
        </w:rPr>
        <w:t>collaboration?</w:t>
      </w:r>
    </w:p>
    <w:p w14:paraId="6A1E0BFC" w14:textId="77777777" w:rsidR="00AA2530" w:rsidRDefault="00E46C39" w:rsidP="007E2465">
      <w:pPr>
        <w:widowControl w:val="0"/>
        <w:numPr>
          <w:ilvl w:val="0"/>
          <w:numId w:val="8"/>
        </w:numPr>
        <w:spacing w:line="480" w:lineRule="auto"/>
        <w:ind w:left="1440" w:right="685"/>
        <w:rPr>
          <w:rFonts w:ascii="Cambria" w:eastAsia="Cambria" w:hAnsi="Cambria" w:cs="Cambria"/>
        </w:rPr>
      </w:pPr>
      <w:r>
        <w:rPr>
          <w:rFonts w:ascii="Cambria" w:eastAsia="Cambria" w:hAnsi="Cambria" w:cs="Cambria"/>
        </w:rPr>
        <w:t>Would you like to see collaboration between maths and D&amp;T departments?</w:t>
      </w:r>
    </w:p>
    <w:p w14:paraId="1DBEC3F3" w14:textId="77777777" w:rsidR="00AA2530" w:rsidRDefault="00E46C39" w:rsidP="007E2465">
      <w:pPr>
        <w:widowControl w:val="0"/>
        <w:numPr>
          <w:ilvl w:val="0"/>
          <w:numId w:val="8"/>
        </w:numPr>
        <w:spacing w:line="480" w:lineRule="auto"/>
        <w:ind w:left="1440" w:right="685"/>
        <w:rPr>
          <w:rFonts w:ascii="Cambria" w:eastAsia="Cambria" w:hAnsi="Cambria" w:cs="Cambria"/>
        </w:rPr>
      </w:pPr>
      <w:r>
        <w:rPr>
          <w:rFonts w:ascii="Cambria" w:eastAsia="Cambria" w:hAnsi="Cambria" w:cs="Cambria"/>
        </w:rPr>
        <w:t>What links do you perceive, on a personal level, between the subjects of mathematics and design and technology?</w:t>
      </w:r>
    </w:p>
    <w:p w14:paraId="3A700F5A" w14:textId="7C2F018E" w:rsidR="00AA2530" w:rsidRDefault="00E46C39" w:rsidP="007E2465">
      <w:pPr>
        <w:widowControl w:val="0"/>
        <w:numPr>
          <w:ilvl w:val="0"/>
          <w:numId w:val="8"/>
        </w:numPr>
        <w:spacing w:line="480" w:lineRule="auto"/>
        <w:ind w:left="1440" w:right="685"/>
        <w:rPr>
          <w:rFonts w:ascii="Cambria" w:eastAsia="Cambria" w:hAnsi="Cambria" w:cs="Cambria"/>
        </w:rPr>
      </w:pPr>
      <w:r>
        <w:rPr>
          <w:rFonts w:ascii="Cambria" w:eastAsia="Cambria" w:hAnsi="Cambria" w:cs="Cambria"/>
        </w:rPr>
        <w:lastRenderedPageBreak/>
        <w:t xml:space="preserve">What </w:t>
      </w:r>
      <w:r w:rsidR="00382F6B">
        <w:rPr>
          <w:rFonts w:ascii="Cambria" w:eastAsia="Cambria" w:hAnsi="Cambria" w:cs="Cambria"/>
        </w:rPr>
        <w:t>were the</w:t>
      </w:r>
      <w:r>
        <w:rPr>
          <w:rFonts w:ascii="Cambria" w:eastAsia="Cambria" w:hAnsi="Cambria" w:cs="Cambria"/>
        </w:rPr>
        <w:t xml:space="preserve"> reasons for the lack of collaboration between the mathematics and design and technology departments?</w:t>
      </w:r>
    </w:p>
    <w:p w14:paraId="7809D3DF" w14:textId="77777777" w:rsidR="00AA2530" w:rsidRDefault="00E46C39" w:rsidP="007E2465">
      <w:pPr>
        <w:widowControl w:val="0"/>
        <w:numPr>
          <w:ilvl w:val="0"/>
          <w:numId w:val="3"/>
        </w:numPr>
        <w:spacing w:line="480" w:lineRule="auto"/>
        <w:ind w:left="1440" w:right="685"/>
        <w:rPr>
          <w:rFonts w:ascii="Cambria" w:eastAsia="Cambria" w:hAnsi="Cambria" w:cs="Cambria"/>
        </w:rPr>
      </w:pPr>
      <w:r>
        <w:rPr>
          <w:rFonts w:ascii="Cambria" w:eastAsia="Cambria" w:hAnsi="Cambria" w:cs="Cambria"/>
        </w:rPr>
        <w:t>How much time do you think the collaboration would take?</w:t>
      </w:r>
    </w:p>
    <w:p w14:paraId="2C120C99" w14:textId="327F99C6" w:rsidR="00AA2530" w:rsidRDefault="00E46C39" w:rsidP="007E2465">
      <w:pPr>
        <w:widowControl w:val="0"/>
        <w:numPr>
          <w:ilvl w:val="0"/>
          <w:numId w:val="3"/>
        </w:numPr>
        <w:spacing w:line="480" w:lineRule="auto"/>
        <w:ind w:left="1440" w:right="685"/>
        <w:rPr>
          <w:rFonts w:ascii="Cambria" w:eastAsia="Cambria" w:hAnsi="Cambria" w:cs="Cambria"/>
        </w:rPr>
      </w:pPr>
      <w:r>
        <w:rPr>
          <w:rFonts w:ascii="Cambria" w:eastAsia="Cambria" w:hAnsi="Cambria" w:cs="Cambria"/>
        </w:rPr>
        <w:t>What are the downsides to the D&amp;</w:t>
      </w:r>
      <w:r w:rsidR="00382F6B">
        <w:rPr>
          <w:rFonts w:ascii="Cambria" w:eastAsia="Cambria" w:hAnsi="Cambria" w:cs="Cambria"/>
        </w:rPr>
        <w:t>T and</w:t>
      </w:r>
      <w:r>
        <w:rPr>
          <w:rFonts w:ascii="Cambria" w:eastAsia="Cambria" w:hAnsi="Cambria" w:cs="Cambria"/>
        </w:rPr>
        <w:t xml:space="preserve"> maths </w:t>
      </w:r>
      <w:r w:rsidR="00382F6B">
        <w:rPr>
          <w:rFonts w:ascii="Cambria" w:eastAsia="Cambria" w:hAnsi="Cambria" w:cs="Cambria"/>
        </w:rPr>
        <w:t>departments not</w:t>
      </w:r>
      <w:r>
        <w:rPr>
          <w:rFonts w:ascii="Cambria" w:eastAsia="Cambria" w:hAnsi="Cambria" w:cs="Cambria"/>
        </w:rPr>
        <w:t xml:space="preserve"> collaborating?</w:t>
      </w:r>
    </w:p>
    <w:p w14:paraId="4B7A035A" w14:textId="77777777" w:rsidR="00AA2530" w:rsidRDefault="00E46C39" w:rsidP="007E2465">
      <w:pPr>
        <w:widowControl w:val="0"/>
        <w:numPr>
          <w:ilvl w:val="0"/>
          <w:numId w:val="3"/>
        </w:numPr>
        <w:spacing w:line="480" w:lineRule="auto"/>
        <w:ind w:left="1440" w:right="685"/>
        <w:rPr>
          <w:rFonts w:ascii="Cambria" w:eastAsia="Cambria" w:hAnsi="Cambria" w:cs="Cambria"/>
        </w:rPr>
      </w:pPr>
      <w:r>
        <w:rPr>
          <w:rFonts w:ascii="Cambria" w:eastAsia="Cambria" w:hAnsi="Cambria" w:cs="Cambria"/>
        </w:rPr>
        <w:t>Would you like to see collaboration between maths and D&amp;T departments?</w:t>
      </w:r>
    </w:p>
    <w:p w14:paraId="22DF6F43" w14:textId="77777777" w:rsidR="00AA2530" w:rsidRDefault="00E46C39" w:rsidP="007E2465">
      <w:pPr>
        <w:widowControl w:val="0"/>
        <w:numPr>
          <w:ilvl w:val="0"/>
          <w:numId w:val="3"/>
        </w:numPr>
        <w:spacing w:line="480" w:lineRule="auto"/>
        <w:ind w:left="1440" w:right="685"/>
        <w:rPr>
          <w:rFonts w:ascii="Cambria" w:eastAsia="Cambria" w:hAnsi="Cambria" w:cs="Cambria"/>
        </w:rPr>
      </w:pPr>
      <w:r>
        <w:rPr>
          <w:rFonts w:ascii="Cambria" w:eastAsia="Cambria" w:hAnsi="Cambria" w:cs="Cambria"/>
        </w:rPr>
        <w:t>What might you need to make it happen? /What might be the barriers?</w:t>
      </w:r>
    </w:p>
    <w:p w14:paraId="70BC0F77" w14:textId="77777777" w:rsidR="00AA2530" w:rsidRDefault="00E46C39" w:rsidP="007E2465">
      <w:pPr>
        <w:widowControl w:val="0"/>
        <w:numPr>
          <w:ilvl w:val="0"/>
          <w:numId w:val="3"/>
        </w:numPr>
        <w:spacing w:line="480" w:lineRule="auto"/>
        <w:ind w:left="1440" w:right="685"/>
        <w:rPr>
          <w:rFonts w:ascii="Cambria" w:eastAsia="Cambria" w:hAnsi="Cambria" w:cs="Cambria"/>
        </w:rPr>
      </w:pPr>
      <w:r>
        <w:rPr>
          <w:rFonts w:ascii="Cambria" w:eastAsia="Cambria" w:hAnsi="Cambria" w:cs="Cambria"/>
        </w:rPr>
        <w:t>The recently updated Key Stage 4 national curriculum for Design and Technology mandates a significant amount of mathematical application within the subject's contexts. Do you hold an opinion regarding the increase of mathematical content in the Design and Technology curriculum?</w:t>
      </w:r>
    </w:p>
    <w:p w14:paraId="79AA35EC" w14:textId="5426EFE8" w:rsidR="00AA2530" w:rsidRDefault="00382F6B" w:rsidP="007E2465">
      <w:pPr>
        <w:widowControl w:val="0"/>
        <w:numPr>
          <w:ilvl w:val="0"/>
          <w:numId w:val="3"/>
        </w:numPr>
        <w:spacing w:line="480" w:lineRule="auto"/>
        <w:ind w:left="1440" w:right="685"/>
        <w:rPr>
          <w:rFonts w:ascii="Cambria" w:eastAsia="Cambria" w:hAnsi="Cambria" w:cs="Cambria"/>
        </w:rPr>
      </w:pPr>
      <w:r>
        <w:rPr>
          <w:rFonts w:ascii="Cambria" w:eastAsia="Cambria" w:hAnsi="Cambria" w:cs="Cambria"/>
        </w:rPr>
        <w:t>Would collaboration</w:t>
      </w:r>
      <w:r w:rsidR="00E46C39">
        <w:rPr>
          <w:rFonts w:ascii="Cambria" w:eastAsia="Cambria" w:hAnsi="Cambria" w:cs="Cambria"/>
        </w:rPr>
        <w:t xml:space="preserve"> help you to implement such changes, do you think?</w:t>
      </w:r>
    </w:p>
    <w:p w14:paraId="11E39BF1" w14:textId="77777777" w:rsidR="00AA2530" w:rsidRDefault="00E46C39" w:rsidP="007E2465">
      <w:pPr>
        <w:widowControl w:val="0"/>
        <w:numPr>
          <w:ilvl w:val="0"/>
          <w:numId w:val="5"/>
        </w:numPr>
        <w:spacing w:line="480" w:lineRule="auto"/>
        <w:ind w:left="1440" w:right="685"/>
        <w:rPr>
          <w:rFonts w:ascii="Cambria" w:eastAsia="Cambria" w:hAnsi="Cambria" w:cs="Cambria"/>
        </w:rPr>
      </w:pPr>
      <w:r>
        <w:rPr>
          <w:rFonts w:ascii="Cambria" w:eastAsia="Cambria" w:hAnsi="Cambria" w:cs="Cambria"/>
        </w:rPr>
        <w:t>What are the benefits to the [maths/science] department of working in this way?</w:t>
      </w:r>
    </w:p>
    <w:p w14:paraId="63E2341B" w14:textId="4A50CB4F" w:rsidR="00AA2530" w:rsidRDefault="00E46C39" w:rsidP="007E2465">
      <w:pPr>
        <w:widowControl w:val="0"/>
        <w:numPr>
          <w:ilvl w:val="0"/>
          <w:numId w:val="5"/>
        </w:numPr>
        <w:spacing w:line="480" w:lineRule="auto"/>
        <w:ind w:left="1440" w:right="685"/>
        <w:rPr>
          <w:rFonts w:ascii="Cambria" w:eastAsia="Cambria" w:hAnsi="Cambria" w:cs="Cambria"/>
        </w:rPr>
      </w:pPr>
      <w:r>
        <w:rPr>
          <w:rFonts w:ascii="Cambria" w:eastAsia="Cambria" w:hAnsi="Cambria" w:cs="Cambria"/>
        </w:rPr>
        <w:t xml:space="preserve">What differences do you think </w:t>
      </w:r>
      <w:r w:rsidR="00382F6B">
        <w:rPr>
          <w:rFonts w:ascii="Cambria" w:eastAsia="Cambria" w:hAnsi="Cambria" w:cs="Cambria"/>
        </w:rPr>
        <w:t>collaboration would</w:t>
      </w:r>
      <w:r>
        <w:rPr>
          <w:rFonts w:ascii="Cambria" w:eastAsia="Cambria" w:hAnsi="Cambria" w:cs="Cambria"/>
        </w:rPr>
        <w:t xml:space="preserve"> make to your teaching?</w:t>
      </w:r>
    </w:p>
    <w:p w14:paraId="77F5DB8D" w14:textId="0FD8A635" w:rsidR="00AA2530" w:rsidRDefault="00E46C39" w:rsidP="007E2465">
      <w:pPr>
        <w:widowControl w:val="0"/>
        <w:numPr>
          <w:ilvl w:val="0"/>
          <w:numId w:val="5"/>
        </w:numPr>
        <w:spacing w:line="480" w:lineRule="auto"/>
        <w:ind w:left="1440" w:right="685"/>
        <w:rPr>
          <w:rFonts w:ascii="Cambria" w:eastAsia="Cambria" w:hAnsi="Cambria" w:cs="Cambria"/>
        </w:rPr>
      </w:pPr>
      <w:r>
        <w:rPr>
          <w:rFonts w:ascii="Cambria" w:eastAsia="Cambria" w:hAnsi="Cambria" w:cs="Cambria"/>
        </w:rPr>
        <w:t>Are there any specific difficulties to maths and D&amp;</w:t>
      </w:r>
      <w:r w:rsidR="00382F6B">
        <w:rPr>
          <w:rFonts w:ascii="Cambria" w:eastAsia="Cambria" w:hAnsi="Cambria" w:cs="Cambria"/>
        </w:rPr>
        <w:t>T collaborating</w:t>
      </w:r>
      <w:r>
        <w:rPr>
          <w:rFonts w:ascii="Cambria" w:eastAsia="Cambria" w:hAnsi="Cambria" w:cs="Cambria"/>
        </w:rPr>
        <w:t>?</w:t>
      </w:r>
    </w:p>
    <w:p w14:paraId="2DF4B812" w14:textId="77777777" w:rsidR="00AA2530" w:rsidRDefault="00E46C39" w:rsidP="007E2465">
      <w:pPr>
        <w:widowControl w:val="0"/>
        <w:numPr>
          <w:ilvl w:val="0"/>
          <w:numId w:val="5"/>
        </w:numPr>
        <w:spacing w:after="240" w:line="480" w:lineRule="auto"/>
        <w:ind w:left="1440" w:right="685"/>
        <w:rPr>
          <w:rFonts w:ascii="Cambria" w:eastAsia="Cambria" w:hAnsi="Cambria" w:cs="Cambria"/>
        </w:rPr>
      </w:pPr>
      <w:r>
        <w:rPr>
          <w:rFonts w:ascii="Cambria" w:eastAsia="Cambria" w:hAnsi="Cambria" w:cs="Cambria"/>
        </w:rPr>
        <w:t>Any specific benefits to them collaborating?</w:t>
      </w:r>
    </w:p>
    <w:p w14:paraId="20464A28" w14:textId="77777777" w:rsidR="00AA2530" w:rsidRDefault="00AA2530" w:rsidP="007E2465">
      <w:pPr>
        <w:widowControl w:val="0"/>
        <w:spacing w:before="240" w:after="240" w:line="480" w:lineRule="auto"/>
        <w:ind w:left="720" w:right="685"/>
        <w:rPr>
          <w:rFonts w:ascii="Cambria" w:eastAsia="Cambria" w:hAnsi="Cambria" w:cs="Cambria"/>
          <w:b/>
          <w:sz w:val="36"/>
          <w:szCs w:val="36"/>
          <w:u w:val="single"/>
        </w:rPr>
      </w:pPr>
    </w:p>
    <w:p w14:paraId="43979C2D" w14:textId="77777777" w:rsidR="00AA2530" w:rsidRDefault="00AA2530" w:rsidP="007E2465">
      <w:pPr>
        <w:widowControl w:val="0"/>
        <w:spacing w:before="240" w:after="240" w:line="480" w:lineRule="auto"/>
        <w:ind w:left="720" w:right="685"/>
        <w:rPr>
          <w:rFonts w:ascii="Cambria" w:eastAsia="Cambria" w:hAnsi="Cambria" w:cs="Cambria"/>
          <w:b/>
          <w:sz w:val="36"/>
          <w:szCs w:val="36"/>
          <w:u w:val="single"/>
        </w:rPr>
      </w:pPr>
    </w:p>
    <w:p w14:paraId="039BD7CD" w14:textId="77777777" w:rsidR="008D6F55" w:rsidRDefault="008D6F55" w:rsidP="007E2465">
      <w:pPr>
        <w:widowControl w:val="0"/>
        <w:spacing w:before="240" w:after="240" w:line="480" w:lineRule="auto"/>
        <w:ind w:left="720" w:right="685"/>
        <w:rPr>
          <w:rFonts w:ascii="Cambria" w:eastAsia="Cambria" w:hAnsi="Cambria" w:cs="Cambria"/>
          <w:b/>
          <w:sz w:val="36"/>
          <w:szCs w:val="36"/>
          <w:u w:val="single"/>
        </w:rPr>
      </w:pPr>
    </w:p>
    <w:p w14:paraId="3571C6A9" w14:textId="77777777" w:rsidR="008D6F55" w:rsidRDefault="008D6F55" w:rsidP="007E2465">
      <w:pPr>
        <w:widowControl w:val="0"/>
        <w:spacing w:before="240" w:after="240" w:line="480" w:lineRule="auto"/>
        <w:ind w:left="720" w:right="685"/>
        <w:rPr>
          <w:rFonts w:ascii="Cambria" w:eastAsia="Cambria" w:hAnsi="Cambria" w:cs="Cambria"/>
          <w:b/>
          <w:sz w:val="36"/>
          <w:szCs w:val="36"/>
          <w:u w:val="single"/>
        </w:rPr>
      </w:pPr>
    </w:p>
    <w:p w14:paraId="692E937E" w14:textId="77777777" w:rsidR="00EA2979" w:rsidRDefault="00EA2979" w:rsidP="008D6F55">
      <w:pPr>
        <w:widowControl w:val="0"/>
        <w:spacing w:before="240" w:after="240" w:line="276" w:lineRule="auto"/>
        <w:ind w:left="720" w:right="685"/>
        <w:rPr>
          <w:rFonts w:ascii="Cambria" w:eastAsia="Cambria" w:hAnsi="Cambria" w:cs="Cambria"/>
          <w:b/>
          <w:sz w:val="36"/>
          <w:szCs w:val="36"/>
        </w:rPr>
      </w:pPr>
    </w:p>
    <w:p w14:paraId="546845F6" w14:textId="77777777" w:rsidR="00EA2979" w:rsidRDefault="00EA2979" w:rsidP="008D6F55">
      <w:pPr>
        <w:widowControl w:val="0"/>
        <w:spacing w:before="240" w:after="240" w:line="276" w:lineRule="auto"/>
        <w:ind w:left="720" w:right="685"/>
        <w:rPr>
          <w:rFonts w:ascii="Cambria" w:eastAsia="Cambria" w:hAnsi="Cambria" w:cs="Cambria"/>
          <w:b/>
          <w:sz w:val="36"/>
          <w:szCs w:val="36"/>
        </w:rPr>
      </w:pPr>
    </w:p>
    <w:p w14:paraId="1814F6D4" w14:textId="77777777" w:rsidR="00EA2979" w:rsidRDefault="00EA2979" w:rsidP="008D6F55">
      <w:pPr>
        <w:widowControl w:val="0"/>
        <w:spacing w:before="240" w:after="240" w:line="276" w:lineRule="auto"/>
        <w:ind w:left="720" w:right="685"/>
        <w:rPr>
          <w:rFonts w:ascii="Cambria" w:eastAsia="Cambria" w:hAnsi="Cambria" w:cs="Cambria"/>
          <w:b/>
          <w:sz w:val="36"/>
          <w:szCs w:val="36"/>
        </w:rPr>
      </w:pPr>
    </w:p>
    <w:p w14:paraId="355E0586" w14:textId="3F50C150" w:rsidR="008D6F55" w:rsidRDefault="00E46C39" w:rsidP="008D6F55">
      <w:pPr>
        <w:widowControl w:val="0"/>
        <w:spacing w:before="240" w:after="240" w:line="276" w:lineRule="auto"/>
        <w:ind w:left="720" w:right="685"/>
        <w:rPr>
          <w:rFonts w:ascii="Cambria" w:eastAsia="Cambria" w:hAnsi="Cambria" w:cs="Cambria"/>
          <w:b/>
          <w:sz w:val="36"/>
          <w:szCs w:val="36"/>
        </w:rPr>
      </w:pPr>
      <w:r w:rsidRPr="008D6F55">
        <w:rPr>
          <w:rFonts w:ascii="Cambria" w:eastAsia="Cambria" w:hAnsi="Cambria" w:cs="Cambria"/>
          <w:b/>
          <w:sz w:val="36"/>
          <w:szCs w:val="36"/>
        </w:rPr>
        <w:t xml:space="preserve">Appendix 6:  </w:t>
      </w:r>
    </w:p>
    <w:p w14:paraId="2A4F344E" w14:textId="237AB427" w:rsidR="00AA2530" w:rsidRPr="008D6F55" w:rsidRDefault="00E46C39" w:rsidP="008D6F55">
      <w:pPr>
        <w:widowControl w:val="0"/>
        <w:spacing w:before="240" w:after="240" w:line="360" w:lineRule="auto"/>
        <w:ind w:left="720" w:right="685"/>
        <w:rPr>
          <w:rFonts w:ascii="Cambria" w:eastAsia="Cambria" w:hAnsi="Cambria" w:cs="Cambria"/>
          <w:bCs/>
        </w:rPr>
      </w:pPr>
      <w:r w:rsidRPr="008D6F55">
        <w:rPr>
          <w:rFonts w:ascii="Cambria" w:eastAsia="Cambria" w:hAnsi="Cambria" w:cs="Cambria"/>
          <w:bCs/>
        </w:rPr>
        <w:t>Sample Questions for students</w:t>
      </w:r>
    </w:p>
    <w:p w14:paraId="3B965287" w14:textId="77777777" w:rsidR="00AA2530" w:rsidRDefault="00E46C39" w:rsidP="007E2465">
      <w:pPr>
        <w:widowControl w:val="0"/>
        <w:numPr>
          <w:ilvl w:val="0"/>
          <w:numId w:val="6"/>
        </w:numPr>
        <w:spacing w:before="240" w:line="480" w:lineRule="auto"/>
        <w:ind w:left="2160" w:right="685"/>
        <w:rPr>
          <w:rFonts w:ascii="Cambria" w:eastAsia="Cambria" w:hAnsi="Cambria" w:cs="Cambria"/>
        </w:rPr>
      </w:pPr>
      <w:r>
        <w:rPr>
          <w:rFonts w:ascii="Cambria" w:eastAsia="Cambria" w:hAnsi="Cambria" w:cs="Cambria"/>
        </w:rPr>
        <w:t>What links do you think there are between the subjects of mathematics and design and technology?</w:t>
      </w:r>
    </w:p>
    <w:p w14:paraId="10E8D5BE" w14:textId="77777777" w:rsidR="00AA2530" w:rsidRDefault="00E46C39" w:rsidP="007E2465">
      <w:pPr>
        <w:widowControl w:val="0"/>
        <w:numPr>
          <w:ilvl w:val="0"/>
          <w:numId w:val="6"/>
        </w:numPr>
        <w:spacing w:line="480" w:lineRule="auto"/>
        <w:ind w:left="2160" w:right="685"/>
        <w:rPr>
          <w:rFonts w:ascii="Cambria" w:eastAsia="Cambria" w:hAnsi="Cambria" w:cs="Cambria"/>
        </w:rPr>
      </w:pPr>
      <w:r>
        <w:rPr>
          <w:rFonts w:ascii="Cambria" w:eastAsia="Cambria" w:hAnsi="Cambria" w:cs="Cambria"/>
        </w:rPr>
        <w:t>What are the differences between mathematics and D&amp;T subjects?</w:t>
      </w:r>
    </w:p>
    <w:p w14:paraId="4F5CA58D" w14:textId="77777777" w:rsidR="00AA2530" w:rsidRDefault="00E46C39" w:rsidP="007E2465">
      <w:pPr>
        <w:widowControl w:val="0"/>
        <w:numPr>
          <w:ilvl w:val="0"/>
          <w:numId w:val="6"/>
        </w:numPr>
        <w:spacing w:line="480" w:lineRule="auto"/>
        <w:ind w:left="2160" w:right="685"/>
        <w:rPr>
          <w:rFonts w:ascii="Cambria" w:eastAsia="Cambria" w:hAnsi="Cambria" w:cs="Cambria"/>
        </w:rPr>
      </w:pPr>
      <w:r>
        <w:rPr>
          <w:rFonts w:ascii="Cambria" w:eastAsia="Cambria" w:hAnsi="Cambria" w:cs="Cambria"/>
        </w:rPr>
        <w:t>What part of mathematics do you think you use in the D&amp;T subject?</w:t>
      </w:r>
    </w:p>
    <w:p w14:paraId="3047EFA9" w14:textId="7A7CAB7C" w:rsidR="00AA2530" w:rsidRDefault="00E46C39" w:rsidP="007E2465">
      <w:pPr>
        <w:widowControl w:val="0"/>
        <w:numPr>
          <w:ilvl w:val="0"/>
          <w:numId w:val="6"/>
        </w:numPr>
        <w:spacing w:line="480" w:lineRule="auto"/>
        <w:ind w:left="2160" w:right="685"/>
        <w:rPr>
          <w:rFonts w:ascii="Cambria" w:eastAsia="Cambria" w:hAnsi="Cambria" w:cs="Cambria"/>
        </w:rPr>
      </w:pPr>
      <w:r>
        <w:rPr>
          <w:rFonts w:ascii="Cambria" w:eastAsia="Cambria" w:hAnsi="Cambria" w:cs="Cambria"/>
        </w:rPr>
        <w:t xml:space="preserve">How do </w:t>
      </w:r>
      <w:r w:rsidR="00382F6B">
        <w:rPr>
          <w:rFonts w:ascii="Cambria" w:eastAsia="Cambria" w:hAnsi="Cambria" w:cs="Cambria"/>
        </w:rPr>
        <w:t>you find</w:t>
      </w:r>
      <w:r>
        <w:rPr>
          <w:rFonts w:ascii="Cambria" w:eastAsia="Cambria" w:hAnsi="Cambria" w:cs="Cambria"/>
        </w:rPr>
        <w:t xml:space="preserve"> using mathematics in  the D&amp;T subject?</w:t>
      </w:r>
    </w:p>
    <w:p w14:paraId="52C1ED47" w14:textId="77777777" w:rsidR="00AA2530" w:rsidRDefault="00E46C39" w:rsidP="007E2465">
      <w:pPr>
        <w:widowControl w:val="0"/>
        <w:numPr>
          <w:ilvl w:val="0"/>
          <w:numId w:val="6"/>
        </w:numPr>
        <w:spacing w:line="480" w:lineRule="auto"/>
        <w:ind w:left="2160" w:right="685"/>
        <w:rPr>
          <w:rFonts w:ascii="Cambria" w:eastAsia="Cambria" w:hAnsi="Cambria" w:cs="Cambria"/>
        </w:rPr>
      </w:pPr>
      <w:r>
        <w:rPr>
          <w:rFonts w:ascii="Cambria" w:eastAsia="Cambria" w:hAnsi="Cambria" w:cs="Cambria"/>
        </w:rPr>
        <w:t>Do you find it easy to use mathematics in D&amp;T or do you struggle?</w:t>
      </w:r>
    </w:p>
    <w:p w14:paraId="74B8902F" w14:textId="403E3AE1" w:rsidR="00AA2530" w:rsidRDefault="00E46C39" w:rsidP="007E2465">
      <w:pPr>
        <w:widowControl w:val="0"/>
        <w:numPr>
          <w:ilvl w:val="0"/>
          <w:numId w:val="6"/>
        </w:numPr>
        <w:spacing w:line="480" w:lineRule="auto"/>
        <w:ind w:left="2160" w:right="685"/>
        <w:rPr>
          <w:rFonts w:ascii="Cambria" w:eastAsia="Cambria" w:hAnsi="Cambria" w:cs="Cambria"/>
        </w:rPr>
      </w:pPr>
      <w:r>
        <w:rPr>
          <w:rFonts w:ascii="Cambria" w:eastAsia="Cambria" w:hAnsi="Cambria" w:cs="Cambria"/>
        </w:rPr>
        <w:t>How do you find transferring the skills learned in mathematics to D&amp;</w:t>
      </w:r>
      <w:r w:rsidR="00382F6B">
        <w:rPr>
          <w:rFonts w:ascii="Cambria" w:eastAsia="Cambria" w:hAnsi="Cambria" w:cs="Cambria"/>
        </w:rPr>
        <w:t>T?</w:t>
      </w:r>
    </w:p>
    <w:p w14:paraId="678061A5" w14:textId="77777777" w:rsidR="00AA2530" w:rsidRDefault="00E46C39" w:rsidP="007E2465">
      <w:pPr>
        <w:widowControl w:val="0"/>
        <w:numPr>
          <w:ilvl w:val="0"/>
          <w:numId w:val="6"/>
        </w:numPr>
        <w:spacing w:line="480" w:lineRule="auto"/>
        <w:ind w:left="2160" w:right="685"/>
        <w:rPr>
          <w:rFonts w:ascii="Cambria" w:eastAsia="Cambria" w:hAnsi="Cambria" w:cs="Cambria"/>
        </w:rPr>
      </w:pPr>
      <w:r>
        <w:rPr>
          <w:rFonts w:ascii="Cambria" w:eastAsia="Cambria" w:hAnsi="Cambria" w:cs="Cambria"/>
        </w:rPr>
        <w:t xml:space="preserve">Does transfer of mathematical skills to D&amp;T take time? </w:t>
      </w:r>
    </w:p>
    <w:p w14:paraId="432ED979" w14:textId="10599744" w:rsidR="00AA2530" w:rsidRDefault="00E46C39" w:rsidP="007E2465">
      <w:pPr>
        <w:widowControl w:val="0"/>
        <w:numPr>
          <w:ilvl w:val="0"/>
          <w:numId w:val="6"/>
        </w:numPr>
        <w:spacing w:line="480" w:lineRule="auto"/>
        <w:ind w:left="2160" w:right="685"/>
        <w:rPr>
          <w:rFonts w:ascii="Cambria" w:eastAsia="Cambria" w:hAnsi="Cambria" w:cs="Cambria"/>
        </w:rPr>
      </w:pPr>
      <w:r>
        <w:rPr>
          <w:rFonts w:ascii="Cambria" w:eastAsia="Cambria" w:hAnsi="Cambria" w:cs="Cambria"/>
        </w:rPr>
        <w:t>What do you think are the main factors leading to an easy transfer of mathematical skills to D&amp;</w:t>
      </w:r>
      <w:r w:rsidR="00382F6B">
        <w:rPr>
          <w:rFonts w:ascii="Cambria" w:eastAsia="Cambria" w:hAnsi="Cambria" w:cs="Cambria"/>
        </w:rPr>
        <w:t>T?</w:t>
      </w:r>
    </w:p>
    <w:p w14:paraId="7759CB53" w14:textId="77777777" w:rsidR="00AA2530" w:rsidRDefault="00E46C39" w:rsidP="007E2465">
      <w:pPr>
        <w:widowControl w:val="0"/>
        <w:numPr>
          <w:ilvl w:val="0"/>
          <w:numId w:val="6"/>
        </w:numPr>
        <w:spacing w:line="480" w:lineRule="auto"/>
        <w:ind w:left="2160" w:right="685"/>
        <w:rPr>
          <w:rFonts w:ascii="Cambria" w:eastAsia="Cambria" w:hAnsi="Cambria" w:cs="Cambria"/>
        </w:rPr>
      </w:pPr>
      <w:r>
        <w:rPr>
          <w:rFonts w:ascii="Cambria" w:eastAsia="Cambria" w:hAnsi="Cambria" w:cs="Cambria"/>
        </w:rPr>
        <w:t>What do you think are the issues causing students to struggle using what they learned in the mathematics department in D&amp;T activities?</w:t>
      </w:r>
    </w:p>
    <w:p w14:paraId="4ADA1D39" w14:textId="0E915BCD" w:rsidR="00AA2530" w:rsidRDefault="00E46C39" w:rsidP="007E2465">
      <w:pPr>
        <w:widowControl w:val="0"/>
        <w:numPr>
          <w:ilvl w:val="0"/>
          <w:numId w:val="6"/>
        </w:numPr>
        <w:spacing w:line="480" w:lineRule="auto"/>
        <w:ind w:left="2160" w:right="685"/>
        <w:rPr>
          <w:rFonts w:ascii="Cambria" w:eastAsia="Cambria" w:hAnsi="Cambria" w:cs="Cambria"/>
        </w:rPr>
      </w:pPr>
      <w:r>
        <w:rPr>
          <w:rFonts w:ascii="Cambria" w:eastAsia="Cambria" w:hAnsi="Cambria" w:cs="Cambria"/>
        </w:rPr>
        <w:t xml:space="preserve">What do you think of a student who said: </w:t>
      </w:r>
      <w:r w:rsidR="00382F6B">
        <w:rPr>
          <w:rFonts w:ascii="Cambria" w:eastAsia="Cambria" w:hAnsi="Cambria" w:cs="Cambria"/>
        </w:rPr>
        <w:t>“they</w:t>
      </w:r>
      <w:r>
        <w:rPr>
          <w:rFonts w:ascii="Cambria" w:eastAsia="Cambria" w:hAnsi="Cambria" w:cs="Cambria"/>
        </w:rPr>
        <w:t xml:space="preserve"> [mathematics Teachers] do not teach you hand on activities.”</w:t>
      </w:r>
    </w:p>
    <w:p w14:paraId="2C9FE71B" w14:textId="77777777" w:rsidR="00AA2530" w:rsidRDefault="00E46C39" w:rsidP="007E2465">
      <w:pPr>
        <w:widowControl w:val="0"/>
        <w:numPr>
          <w:ilvl w:val="0"/>
          <w:numId w:val="6"/>
        </w:numPr>
        <w:spacing w:after="240" w:line="480" w:lineRule="auto"/>
        <w:ind w:left="2160" w:right="685"/>
        <w:rPr>
          <w:rFonts w:ascii="Cambria" w:eastAsia="Cambria" w:hAnsi="Cambria" w:cs="Cambria"/>
        </w:rPr>
      </w:pPr>
      <w:r>
        <w:rPr>
          <w:rFonts w:ascii="Cambria" w:eastAsia="Cambria" w:hAnsi="Cambria" w:cs="Cambria"/>
        </w:rPr>
        <w:t>Do you think teaching strategies in mathematics should be purely academic or a combination of academic and vocational?</w:t>
      </w:r>
    </w:p>
    <w:p w14:paraId="0D71B0A8" w14:textId="77777777" w:rsidR="00AA2530" w:rsidRDefault="00AA2530" w:rsidP="007E2465">
      <w:pPr>
        <w:widowControl w:val="0"/>
        <w:spacing w:before="240" w:after="240" w:line="480" w:lineRule="auto"/>
        <w:ind w:left="2160" w:right="685"/>
        <w:rPr>
          <w:rFonts w:ascii="Cambria" w:eastAsia="Cambria" w:hAnsi="Cambria" w:cs="Cambria"/>
        </w:rPr>
      </w:pPr>
    </w:p>
    <w:p w14:paraId="5D92D932" w14:textId="77777777" w:rsidR="00AA2530" w:rsidRDefault="00AA2530" w:rsidP="007E2465">
      <w:pPr>
        <w:widowControl w:val="0"/>
        <w:pBdr>
          <w:top w:val="nil"/>
          <w:left w:val="nil"/>
          <w:bottom w:val="nil"/>
          <w:right w:val="nil"/>
          <w:between w:val="nil"/>
        </w:pBdr>
        <w:spacing w:line="480" w:lineRule="auto"/>
        <w:ind w:left="720" w:right="685"/>
        <w:rPr>
          <w:rFonts w:ascii="Cambria" w:eastAsia="Cambria" w:hAnsi="Cambria" w:cs="Cambria"/>
        </w:rPr>
      </w:pPr>
    </w:p>
    <w:p w14:paraId="65A34DE5" w14:textId="77777777" w:rsidR="00AA2530" w:rsidRDefault="00AA2530" w:rsidP="007E2465">
      <w:pPr>
        <w:widowControl w:val="0"/>
        <w:pBdr>
          <w:top w:val="nil"/>
          <w:left w:val="nil"/>
          <w:bottom w:val="nil"/>
          <w:right w:val="nil"/>
          <w:between w:val="nil"/>
        </w:pBdr>
        <w:spacing w:line="480" w:lineRule="auto"/>
        <w:ind w:left="720" w:right="685"/>
        <w:rPr>
          <w:rFonts w:ascii="Cambria" w:eastAsia="Cambria" w:hAnsi="Cambria" w:cs="Cambria"/>
        </w:rPr>
      </w:pPr>
    </w:p>
    <w:p w14:paraId="44F03843" w14:textId="77777777" w:rsidR="00AA2530" w:rsidRDefault="00AA2530" w:rsidP="007E2465">
      <w:pPr>
        <w:widowControl w:val="0"/>
        <w:pBdr>
          <w:top w:val="nil"/>
          <w:left w:val="nil"/>
          <w:bottom w:val="nil"/>
          <w:right w:val="nil"/>
          <w:between w:val="nil"/>
        </w:pBdr>
        <w:spacing w:line="480" w:lineRule="auto"/>
        <w:ind w:left="720" w:right="685"/>
        <w:rPr>
          <w:rFonts w:ascii="Cambria" w:eastAsia="Cambria" w:hAnsi="Cambria" w:cs="Cambria"/>
        </w:rPr>
      </w:pPr>
    </w:p>
    <w:p w14:paraId="4EAB35A9" w14:textId="77777777" w:rsidR="00AA2530" w:rsidRDefault="00AA2530" w:rsidP="007E2465">
      <w:pPr>
        <w:widowControl w:val="0"/>
        <w:pBdr>
          <w:top w:val="nil"/>
          <w:left w:val="nil"/>
          <w:bottom w:val="nil"/>
          <w:right w:val="nil"/>
          <w:between w:val="nil"/>
        </w:pBdr>
        <w:spacing w:line="480" w:lineRule="auto"/>
        <w:ind w:left="720" w:right="685"/>
        <w:rPr>
          <w:rFonts w:ascii="Cambria" w:eastAsia="Cambria" w:hAnsi="Cambria" w:cs="Cambria"/>
        </w:rPr>
      </w:pPr>
    </w:p>
    <w:p w14:paraId="19366DA3" w14:textId="77777777" w:rsidR="00AA2530" w:rsidRDefault="00AA2530" w:rsidP="007E2465">
      <w:pPr>
        <w:widowControl w:val="0"/>
        <w:pBdr>
          <w:top w:val="nil"/>
          <w:left w:val="nil"/>
          <w:bottom w:val="nil"/>
          <w:right w:val="nil"/>
          <w:between w:val="nil"/>
        </w:pBdr>
        <w:spacing w:line="480" w:lineRule="auto"/>
        <w:ind w:left="720" w:right="685"/>
        <w:rPr>
          <w:rFonts w:ascii="Cambria" w:eastAsia="Cambria" w:hAnsi="Cambria" w:cs="Cambria"/>
        </w:rPr>
      </w:pPr>
    </w:p>
    <w:p w14:paraId="5818C681" w14:textId="77777777" w:rsidR="00AA2530" w:rsidRDefault="00AA2530" w:rsidP="007E2465">
      <w:pPr>
        <w:widowControl w:val="0"/>
        <w:pBdr>
          <w:top w:val="nil"/>
          <w:left w:val="nil"/>
          <w:bottom w:val="nil"/>
          <w:right w:val="nil"/>
          <w:between w:val="nil"/>
        </w:pBdr>
        <w:spacing w:line="480" w:lineRule="auto"/>
        <w:ind w:left="720" w:right="685"/>
        <w:rPr>
          <w:rFonts w:ascii="Cambria" w:eastAsia="Cambria" w:hAnsi="Cambria" w:cs="Cambria"/>
        </w:rPr>
      </w:pPr>
    </w:p>
    <w:p w14:paraId="7A1E7537" w14:textId="753B985B" w:rsidR="00AA2530" w:rsidRDefault="00E46C39" w:rsidP="008D6F55">
      <w:pPr>
        <w:widowControl w:val="0"/>
        <w:pBdr>
          <w:top w:val="nil"/>
          <w:left w:val="nil"/>
          <w:bottom w:val="nil"/>
          <w:right w:val="nil"/>
          <w:between w:val="nil"/>
        </w:pBdr>
        <w:spacing w:line="480" w:lineRule="auto"/>
        <w:ind w:right="685"/>
        <w:rPr>
          <w:rFonts w:ascii="Roboto" w:eastAsia="Roboto" w:hAnsi="Roboto" w:cs="Roboto"/>
          <w:b/>
          <w:sz w:val="36"/>
          <w:szCs w:val="36"/>
        </w:rPr>
      </w:pPr>
      <w:r>
        <w:rPr>
          <w:rFonts w:ascii="Roboto" w:eastAsia="Roboto" w:hAnsi="Roboto" w:cs="Roboto"/>
          <w:b/>
          <w:sz w:val="36"/>
          <w:szCs w:val="36"/>
        </w:rPr>
        <w:t>Appendix 7:  Sample of Coding Trees from analysis</w:t>
      </w:r>
    </w:p>
    <w:p w14:paraId="7D83B690" w14:textId="77777777" w:rsidR="00AA2530" w:rsidRDefault="00E46C39" w:rsidP="007E2465">
      <w:pPr>
        <w:widowControl w:val="0"/>
        <w:pBdr>
          <w:top w:val="nil"/>
          <w:left w:val="nil"/>
          <w:bottom w:val="nil"/>
          <w:right w:val="nil"/>
          <w:between w:val="nil"/>
        </w:pBdr>
        <w:spacing w:line="480" w:lineRule="auto"/>
        <w:ind w:left="720" w:right="685"/>
        <w:rPr>
          <w:rFonts w:ascii="Cambria" w:eastAsia="Cambria" w:hAnsi="Cambria" w:cs="Cambria"/>
        </w:rPr>
      </w:pPr>
      <w:r>
        <w:rPr>
          <w:rFonts w:ascii="Roboto" w:eastAsia="Roboto" w:hAnsi="Roboto" w:cs="Roboto"/>
          <w:sz w:val="28"/>
          <w:szCs w:val="28"/>
        </w:rPr>
        <w:t>Teachers Coding Tree</w:t>
      </w:r>
    </w:p>
    <w:p w14:paraId="40FFAE9E" w14:textId="77777777" w:rsidR="00AA2530" w:rsidRDefault="00E46C39" w:rsidP="007E2465">
      <w:pPr>
        <w:widowControl w:val="0"/>
        <w:spacing w:line="480" w:lineRule="auto"/>
        <w:ind w:left="720" w:right="685"/>
        <w:rPr>
          <w:rFonts w:ascii="Cambria" w:eastAsia="Cambria" w:hAnsi="Cambria" w:cs="Cambria"/>
        </w:rPr>
      </w:pPr>
      <w:r>
        <w:rPr>
          <w:rFonts w:ascii="Cambria" w:eastAsia="Cambria" w:hAnsi="Cambria" w:cs="Cambria"/>
          <w:noProof/>
        </w:rPr>
        <w:drawing>
          <wp:inline distT="114300" distB="114300" distL="114300" distR="114300" wp14:anchorId="03948813" wp14:editId="7434F786">
            <wp:extent cx="5731200" cy="3225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225800"/>
                    </a:xfrm>
                    <a:prstGeom prst="rect">
                      <a:avLst/>
                    </a:prstGeom>
                    <a:ln/>
                  </pic:spPr>
                </pic:pic>
              </a:graphicData>
            </a:graphic>
          </wp:inline>
        </w:drawing>
      </w:r>
    </w:p>
    <w:p w14:paraId="2BDACA6D" w14:textId="77777777" w:rsidR="00AA2530" w:rsidRDefault="00E46C39" w:rsidP="007E2465">
      <w:pPr>
        <w:widowControl w:val="0"/>
        <w:spacing w:line="480" w:lineRule="auto"/>
        <w:ind w:right="685"/>
        <w:jc w:val="center"/>
        <w:rPr>
          <w:rFonts w:ascii="Cambria" w:eastAsia="Cambria" w:hAnsi="Cambria" w:cs="Cambria"/>
        </w:rPr>
      </w:pPr>
      <w:r>
        <w:rPr>
          <w:rFonts w:ascii="Roboto" w:eastAsia="Roboto" w:hAnsi="Roboto" w:cs="Roboto"/>
          <w:noProof/>
          <w:color w:val="A72A1E"/>
          <w:sz w:val="20"/>
          <w:szCs w:val="20"/>
        </w:rPr>
        <w:drawing>
          <wp:inline distT="114300" distB="114300" distL="114300" distR="114300" wp14:anchorId="2F08B97B" wp14:editId="7CC06970">
            <wp:extent cx="6434138" cy="44481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6434138" cy="4448175"/>
                    </a:xfrm>
                    <a:prstGeom prst="rect">
                      <a:avLst/>
                    </a:prstGeom>
                    <a:ln/>
                  </pic:spPr>
                </pic:pic>
              </a:graphicData>
            </a:graphic>
          </wp:inline>
        </w:drawing>
      </w:r>
    </w:p>
    <w:sectPr w:rsidR="00AA2530" w:rsidSect="00481254">
      <w:footerReference w:type="even" r:id="rId11"/>
      <w:footerReference w:type="default" r:id="rId12"/>
      <w:pgSz w:w="11906" w:h="16838"/>
      <w:pgMar w:top="720" w:right="424" w:bottom="720" w:left="720" w:header="708" w:footer="708" w:gutter="0"/>
      <w:pgNumType w:start="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36C7A" w14:textId="77777777" w:rsidR="009B1F48" w:rsidRDefault="009B1F48">
      <w:r>
        <w:separator/>
      </w:r>
    </w:p>
  </w:endnote>
  <w:endnote w:type="continuationSeparator" w:id="0">
    <w:p w14:paraId="1EB3AA89" w14:textId="77777777" w:rsidR="009B1F48" w:rsidRDefault="009B1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Roboto">
    <w:altName w:val="Times New Roman"/>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3C84E" w14:textId="77777777" w:rsidR="009B1F48" w:rsidRDefault="009B1F48">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end"/>
    </w:r>
  </w:p>
  <w:p w14:paraId="01683361" w14:textId="77777777" w:rsidR="009B1F48" w:rsidRDefault="009B1F48">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7431695"/>
      <w:docPartObj>
        <w:docPartGallery w:val="Page Numbers (Bottom of Page)"/>
        <w:docPartUnique/>
      </w:docPartObj>
    </w:sdtPr>
    <w:sdtEndPr>
      <w:rPr>
        <w:noProof/>
      </w:rPr>
    </w:sdtEndPr>
    <w:sdtContent>
      <w:p w14:paraId="19571024" w14:textId="076C0495" w:rsidR="009B1F48" w:rsidRDefault="009B1F48">
        <w:pPr>
          <w:pStyle w:val="Footer"/>
          <w:jc w:val="center"/>
        </w:pPr>
        <w:r>
          <w:fldChar w:fldCharType="begin"/>
        </w:r>
        <w:r>
          <w:instrText xml:space="preserve"> PAGE   \* MERGEFORMAT </w:instrText>
        </w:r>
        <w:r>
          <w:fldChar w:fldCharType="separate"/>
        </w:r>
        <w:r w:rsidR="001761D9">
          <w:rPr>
            <w:noProof/>
          </w:rPr>
          <w:t>4</w:t>
        </w:r>
        <w:r>
          <w:rPr>
            <w:noProof/>
          </w:rPr>
          <w:fldChar w:fldCharType="end"/>
        </w:r>
      </w:p>
    </w:sdtContent>
  </w:sdt>
  <w:p w14:paraId="0C5DA826" w14:textId="77777777" w:rsidR="009B1F48" w:rsidRDefault="009B1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CA9CC" w14:textId="77777777" w:rsidR="009B1F48" w:rsidRDefault="009B1F48">
      <w:r>
        <w:separator/>
      </w:r>
    </w:p>
  </w:footnote>
  <w:footnote w:type="continuationSeparator" w:id="0">
    <w:p w14:paraId="2D44A07F" w14:textId="77777777" w:rsidR="009B1F48" w:rsidRDefault="009B1F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27294"/>
    <w:multiLevelType w:val="multilevel"/>
    <w:tmpl w:val="F1AE35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7C51BF"/>
    <w:multiLevelType w:val="multilevel"/>
    <w:tmpl w:val="C0CA87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8B4720A"/>
    <w:multiLevelType w:val="multilevel"/>
    <w:tmpl w:val="79D07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BE62F7"/>
    <w:multiLevelType w:val="multilevel"/>
    <w:tmpl w:val="C79C241E"/>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4" w15:restartNumberingAfterBreak="0">
    <w:nsid w:val="2F0E62F4"/>
    <w:multiLevelType w:val="hybridMultilevel"/>
    <w:tmpl w:val="D408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474E24"/>
    <w:multiLevelType w:val="multilevel"/>
    <w:tmpl w:val="EBDC00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7A0145"/>
    <w:multiLevelType w:val="multilevel"/>
    <w:tmpl w:val="E6086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20C3FCE"/>
    <w:multiLevelType w:val="hybridMultilevel"/>
    <w:tmpl w:val="F0687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116DFB"/>
    <w:multiLevelType w:val="multilevel"/>
    <w:tmpl w:val="C0CA87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380A2557"/>
    <w:multiLevelType w:val="hybridMultilevel"/>
    <w:tmpl w:val="61CC2FC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3C066317"/>
    <w:multiLevelType w:val="multilevel"/>
    <w:tmpl w:val="C99CF23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sz w:val="20"/>
        <w:szCs w:val="20"/>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47484DE1"/>
    <w:multiLevelType w:val="hybridMultilevel"/>
    <w:tmpl w:val="7E5E65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1283F85"/>
    <w:multiLevelType w:val="multilevel"/>
    <w:tmpl w:val="4A749C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9EB67BE"/>
    <w:multiLevelType w:val="multilevel"/>
    <w:tmpl w:val="A6D0F7D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A970D0C"/>
    <w:multiLevelType w:val="multilevel"/>
    <w:tmpl w:val="6518E28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66FC1FEA"/>
    <w:multiLevelType w:val="multilevel"/>
    <w:tmpl w:val="0C76745A"/>
    <w:lvl w:ilvl="0">
      <w:start w:val="1"/>
      <w:numFmt w:val="decimal"/>
      <w:lvlText w:val="%1"/>
      <w:lvlJc w:val="left"/>
      <w:pPr>
        <w:ind w:left="552" w:hanging="55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67D406EF"/>
    <w:multiLevelType w:val="hybridMultilevel"/>
    <w:tmpl w:val="3DA438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7F020F3"/>
    <w:multiLevelType w:val="hybridMultilevel"/>
    <w:tmpl w:val="91C019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010B7B"/>
    <w:multiLevelType w:val="multilevel"/>
    <w:tmpl w:val="2CF64032"/>
    <w:lvl w:ilvl="0">
      <w:start w:val="1"/>
      <w:numFmt w:val="bullet"/>
      <w:lvlText w:val="●"/>
      <w:lvlJc w:val="left"/>
      <w:pPr>
        <w:ind w:left="720" w:hanging="360"/>
      </w:pPr>
      <w:rPr>
        <w:u w:val="none"/>
      </w:rPr>
    </w:lvl>
    <w:lvl w:ilvl="1">
      <w:start w:val="1"/>
      <w:numFmt w:val="lowerLetter"/>
      <w:lvlText w:val="%2."/>
      <w:lvlJc w:val="left"/>
      <w:pPr>
        <w:ind w:left="1440" w:hanging="360"/>
      </w:pPr>
      <w:rPr>
        <w:rFonts w:ascii="Arial" w:eastAsia="Arial" w:hAnsi="Arial" w:cs="Arial"/>
        <w:b/>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73B6DA9"/>
    <w:multiLevelType w:val="multilevel"/>
    <w:tmpl w:val="5D227F1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999036976">
    <w:abstractNumId w:val="13"/>
  </w:num>
  <w:num w:numId="2" w16cid:durableId="1882670648">
    <w:abstractNumId w:val="2"/>
  </w:num>
  <w:num w:numId="3" w16cid:durableId="1506744277">
    <w:abstractNumId w:val="12"/>
  </w:num>
  <w:num w:numId="4" w16cid:durableId="143474596">
    <w:abstractNumId w:val="5"/>
  </w:num>
  <w:num w:numId="5" w16cid:durableId="238759584">
    <w:abstractNumId w:val="6"/>
  </w:num>
  <w:num w:numId="6" w16cid:durableId="27610432">
    <w:abstractNumId w:val="14"/>
  </w:num>
  <w:num w:numId="7" w16cid:durableId="1588421658">
    <w:abstractNumId w:val="0"/>
  </w:num>
  <w:num w:numId="8" w16cid:durableId="1556820314">
    <w:abstractNumId w:val="18"/>
  </w:num>
  <w:num w:numId="9" w16cid:durableId="2036878948">
    <w:abstractNumId w:val="1"/>
  </w:num>
  <w:num w:numId="10" w16cid:durableId="1240167438">
    <w:abstractNumId w:val="19"/>
  </w:num>
  <w:num w:numId="11" w16cid:durableId="2017226075">
    <w:abstractNumId w:val="15"/>
  </w:num>
  <w:num w:numId="12" w16cid:durableId="1519153237">
    <w:abstractNumId w:val="8"/>
  </w:num>
  <w:num w:numId="13" w16cid:durableId="1158038965">
    <w:abstractNumId w:val="16"/>
  </w:num>
  <w:num w:numId="14" w16cid:durableId="119885636">
    <w:abstractNumId w:val="10"/>
  </w:num>
  <w:num w:numId="15" w16cid:durableId="2012951754">
    <w:abstractNumId w:val="3"/>
  </w:num>
  <w:num w:numId="16" w16cid:durableId="809329058">
    <w:abstractNumId w:val="11"/>
  </w:num>
  <w:num w:numId="17" w16cid:durableId="1772705522">
    <w:abstractNumId w:val="9"/>
  </w:num>
  <w:num w:numId="18" w16cid:durableId="653796908">
    <w:abstractNumId w:val="7"/>
  </w:num>
  <w:num w:numId="19" w16cid:durableId="1952349591">
    <w:abstractNumId w:val="17"/>
  </w:num>
  <w:num w:numId="20" w16cid:durableId="5515813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530"/>
    <w:rsid w:val="000017BA"/>
    <w:rsid w:val="00007755"/>
    <w:rsid w:val="0006079B"/>
    <w:rsid w:val="000636D0"/>
    <w:rsid w:val="000662BF"/>
    <w:rsid w:val="000A59AD"/>
    <w:rsid w:val="000B7E71"/>
    <w:rsid w:val="00113A28"/>
    <w:rsid w:val="00114110"/>
    <w:rsid w:val="001761D9"/>
    <w:rsid w:val="00197405"/>
    <w:rsid w:val="001A4ED4"/>
    <w:rsid w:val="00221225"/>
    <w:rsid w:val="00223833"/>
    <w:rsid w:val="00230EA1"/>
    <w:rsid w:val="0023479B"/>
    <w:rsid w:val="00236743"/>
    <w:rsid w:val="00267B54"/>
    <w:rsid w:val="00271E75"/>
    <w:rsid w:val="00274067"/>
    <w:rsid w:val="00277B40"/>
    <w:rsid w:val="00293C86"/>
    <w:rsid w:val="002968E6"/>
    <w:rsid w:val="002A7083"/>
    <w:rsid w:val="002C7005"/>
    <w:rsid w:val="002D50C9"/>
    <w:rsid w:val="0032147C"/>
    <w:rsid w:val="003371E8"/>
    <w:rsid w:val="00371801"/>
    <w:rsid w:val="00373B8C"/>
    <w:rsid w:val="003777B8"/>
    <w:rsid w:val="00382F6B"/>
    <w:rsid w:val="003B0E23"/>
    <w:rsid w:val="003E4DC1"/>
    <w:rsid w:val="004043DC"/>
    <w:rsid w:val="00411034"/>
    <w:rsid w:val="004263B8"/>
    <w:rsid w:val="004352AF"/>
    <w:rsid w:val="00450C0A"/>
    <w:rsid w:val="0047229E"/>
    <w:rsid w:val="004744F8"/>
    <w:rsid w:val="00481254"/>
    <w:rsid w:val="00497E98"/>
    <w:rsid w:val="004A10A3"/>
    <w:rsid w:val="00505293"/>
    <w:rsid w:val="005174F5"/>
    <w:rsid w:val="005306E9"/>
    <w:rsid w:val="00536AC7"/>
    <w:rsid w:val="00546FE8"/>
    <w:rsid w:val="005508E4"/>
    <w:rsid w:val="00560BFC"/>
    <w:rsid w:val="00560E09"/>
    <w:rsid w:val="005D0F0C"/>
    <w:rsid w:val="005D1C50"/>
    <w:rsid w:val="005D5CEA"/>
    <w:rsid w:val="005E2585"/>
    <w:rsid w:val="005E568C"/>
    <w:rsid w:val="005F28AC"/>
    <w:rsid w:val="00600495"/>
    <w:rsid w:val="00606AAC"/>
    <w:rsid w:val="00626D99"/>
    <w:rsid w:val="00637723"/>
    <w:rsid w:val="006A4922"/>
    <w:rsid w:val="006C4651"/>
    <w:rsid w:val="006E6FE1"/>
    <w:rsid w:val="006F32F5"/>
    <w:rsid w:val="0070508E"/>
    <w:rsid w:val="007101B1"/>
    <w:rsid w:val="007647A7"/>
    <w:rsid w:val="007763B0"/>
    <w:rsid w:val="007809CA"/>
    <w:rsid w:val="007924AD"/>
    <w:rsid w:val="007E2465"/>
    <w:rsid w:val="007F33FB"/>
    <w:rsid w:val="008000D0"/>
    <w:rsid w:val="008033BA"/>
    <w:rsid w:val="00806D2A"/>
    <w:rsid w:val="00820B9B"/>
    <w:rsid w:val="00825387"/>
    <w:rsid w:val="00864BE9"/>
    <w:rsid w:val="00893E83"/>
    <w:rsid w:val="008D6F55"/>
    <w:rsid w:val="008E0500"/>
    <w:rsid w:val="008E19BB"/>
    <w:rsid w:val="009159C9"/>
    <w:rsid w:val="009208BF"/>
    <w:rsid w:val="00921866"/>
    <w:rsid w:val="0093538F"/>
    <w:rsid w:val="009610CC"/>
    <w:rsid w:val="0098268F"/>
    <w:rsid w:val="009B0E15"/>
    <w:rsid w:val="009B1F48"/>
    <w:rsid w:val="009C5F45"/>
    <w:rsid w:val="009F5316"/>
    <w:rsid w:val="00A1546C"/>
    <w:rsid w:val="00A179DD"/>
    <w:rsid w:val="00A17C17"/>
    <w:rsid w:val="00A2187E"/>
    <w:rsid w:val="00A435A2"/>
    <w:rsid w:val="00A43915"/>
    <w:rsid w:val="00A46EE9"/>
    <w:rsid w:val="00A473F6"/>
    <w:rsid w:val="00A540FC"/>
    <w:rsid w:val="00A82A82"/>
    <w:rsid w:val="00A9626B"/>
    <w:rsid w:val="00AA2530"/>
    <w:rsid w:val="00AA40B1"/>
    <w:rsid w:val="00B14418"/>
    <w:rsid w:val="00B22AC2"/>
    <w:rsid w:val="00B51E5F"/>
    <w:rsid w:val="00B63992"/>
    <w:rsid w:val="00B67034"/>
    <w:rsid w:val="00BA56B4"/>
    <w:rsid w:val="00BA600A"/>
    <w:rsid w:val="00BB73B4"/>
    <w:rsid w:val="00BD3E25"/>
    <w:rsid w:val="00BF75ED"/>
    <w:rsid w:val="00C11015"/>
    <w:rsid w:val="00C12335"/>
    <w:rsid w:val="00C20474"/>
    <w:rsid w:val="00C4241B"/>
    <w:rsid w:val="00C57660"/>
    <w:rsid w:val="00C615F8"/>
    <w:rsid w:val="00C6195B"/>
    <w:rsid w:val="00C85F01"/>
    <w:rsid w:val="00C92C49"/>
    <w:rsid w:val="00CB03CA"/>
    <w:rsid w:val="00CB1D80"/>
    <w:rsid w:val="00CE3222"/>
    <w:rsid w:val="00CF4425"/>
    <w:rsid w:val="00CF7871"/>
    <w:rsid w:val="00D101D2"/>
    <w:rsid w:val="00D26C13"/>
    <w:rsid w:val="00D30D33"/>
    <w:rsid w:val="00D35A46"/>
    <w:rsid w:val="00D42A63"/>
    <w:rsid w:val="00D9477A"/>
    <w:rsid w:val="00DA4A07"/>
    <w:rsid w:val="00DD7202"/>
    <w:rsid w:val="00DE628C"/>
    <w:rsid w:val="00E32B8F"/>
    <w:rsid w:val="00E449DA"/>
    <w:rsid w:val="00E46C39"/>
    <w:rsid w:val="00E961B1"/>
    <w:rsid w:val="00EA2979"/>
    <w:rsid w:val="00ED25EA"/>
    <w:rsid w:val="00EF218D"/>
    <w:rsid w:val="00F14A76"/>
    <w:rsid w:val="00F21522"/>
    <w:rsid w:val="00F27991"/>
    <w:rsid w:val="00F27A2B"/>
    <w:rsid w:val="00F30045"/>
    <w:rsid w:val="00F57624"/>
    <w:rsid w:val="00F8586C"/>
    <w:rsid w:val="00F92270"/>
    <w:rsid w:val="00FD6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7E80B"/>
  <w15:docId w15:val="{26AE4B1B-02B9-480C-9024-7E3EC4DBF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outlineLvl w:val="2"/>
    </w:pPr>
    <w:rPr>
      <w:b/>
      <w:sz w:val="27"/>
      <w:szCs w:val="27"/>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73B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3B8C"/>
    <w:rPr>
      <w:rFonts w:ascii="Segoe UI" w:hAnsi="Segoe UI" w:cs="Segoe UI"/>
      <w:sz w:val="18"/>
      <w:szCs w:val="18"/>
    </w:rPr>
  </w:style>
  <w:style w:type="paragraph" w:styleId="Header">
    <w:name w:val="header"/>
    <w:basedOn w:val="Normal"/>
    <w:link w:val="HeaderChar"/>
    <w:uiPriority w:val="99"/>
    <w:unhideWhenUsed/>
    <w:rsid w:val="003371E8"/>
    <w:pPr>
      <w:tabs>
        <w:tab w:val="center" w:pos="4513"/>
        <w:tab w:val="right" w:pos="9026"/>
      </w:tabs>
    </w:pPr>
  </w:style>
  <w:style w:type="character" w:customStyle="1" w:styleId="HeaderChar">
    <w:name w:val="Header Char"/>
    <w:basedOn w:val="DefaultParagraphFont"/>
    <w:link w:val="Header"/>
    <w:uiPriority w:val="99"/>
    <w:rsid w:val="003371E8"/>
  </w:style>
  <w:style w:type="paragraph" w:styleId="Footer">
    <w:name w:val="footer"/>
    <w:basedOn w:val="Normal"/>
    <w:link w:val="FooterChar"/>
    <w:uiPriority w:val="99"/>
    <w:unhideWhenUsed/>
    <w:rsid w:val="003371E8"/>
    <w:pPr>
      <w:tabs>
        <w:tab w:val="center" w:pos="4513"/>
        <w:tab w:val="right" w:pos="9026"/>
      </w:tabs>
    </w:pPr>
  </w:style>
  <w:style w:type="character" w:customStyle="1" w:styleId="FooterChar">
    <w:name w:val="Footer Char"/>
    <w:basedOn w:val="DefaultParagraphFont"/>
    <w:link w:val="Footer"/>
    <w:uiPriority w:val="99"/>
    <w:rsid w:val="003371E8"/>
  </w:style>
  <w:style w:type="character" w:styleId="Hyperlink">
    <w:name w:val="Hyperlink"/>
    <w:basedOn w:val="DefaultParagraphFont"/>
    <w:uiPriority w:val="99"/>
    <w:unhideWhenUsed/>
    <w:rsid w:val="003371E8"/>
    <w:rPr>
      <w:color w:val="0000FF" w:themeColor="hyperlink"/>
      <w:u w:val="single"/>
    </w:rPr>
  </w:style>
  <w:style w:type="paragraph" w:styleId="TOCHeading">
    <w:name w:val="TOC Heading"/>
    <w:basedOn w:val="Heading1"/>
    <w:next w:val="Normal"/>
    <w:uiPriority w:val="39"/>
    <w:unhideWhenUsed/>
    <w:qFormat/>
    <w:rsid w:val="00B22AC2"/>
    <w:pPr>
      <w:spacing w:line="259" w:lineRule="auto"/>
      <w:outlineLvl w:val="9"/>
    </w:pPr>
    <w:rPr>
      <w:rFonts w:asciiTheme="majorHAnsi" w:eastAsiaTheme="majorEastAsia" w:hAnsiTheme="majorHAnsi" w:cstheme="majorBidi"/>
      <w:color w:val="365F91" w:themeColor="accent1" w:themeShade="BF"/>
      <w:lang w:val="en-US" w:eastAsia="en-US"/>
    </w:rPr>
  </w:style>
  <w:style w:type="paragraph" w:styleId="TOC2">
    <w:name w:val="toc 2"/>
    <w:basedOn w:val="Normal"/>
    <w:next w:val="Normal"/>
    <w:autoRedefine/>
    <w:uiPriority w:val="39"/>
    <w:unhideWhenUsed/>
    <w:rsid w:val="00B22AC2"/>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B22AC2"/>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B22AC2"/>
    <w:pPr>
      <w:spacing w:after="100" w:line="259" w:lineRule="auto"/>
      <w:ind w:left="440"/>
    </w:pPr>
    <w:rPr>
      <w:rFonts w:asciiTheme="minorHAnsi" w:eastAsiaTheme="minorEastAsia" w:hAnsiTheme="minorHAnsi"/>
      <w:sz w:val="22"/>
      <w:szCs w:val="22"/>
      <w:lang w:val="en-US" w:eastAsia="en-US"/>
    </w:rPr>
  </w:style>
  <w:style w:type="paragraph" w:styleId="ListParagraph">
    <w:name w:val="List Paragraph"/>
    <w:basedOn w:val="Normal"/>
    <w:uiPriority w:val="34"/>
    <w:qFormat/>
    <w:rsid w:val="008033BA"/>
    <w:pPr>
      <w:ind w:left="720"/>
      <w:contextualSpacing/>
    </w:pPr>
  </w:style>
  <w:style w:type="table" w:styleId="TableGrid">
    <w:name w:val="Table Grid"/>
    <w:basedOn w:val="TableNormal"/>
    <w:uiPriority w:val="39"/>
    <w:rsid w:val="00296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982602">
      <w:bodyDiv w:val="1"/>
      <w:marLeft w:val="0"/>
      <w:marRight w:val="0"/>
      <w:marTop w:val="0"/>
      <w:marBottom w:val="0"/>
      <w:divBdr>
        <w:top w:val="none" w:sz="0" w:space="0" w:color="auto"/>
        <w:left w:val="none" w:sz="0" w:space="0" w:color="auto"/>
        <w:bottom w:val="none" w:sz="0" w:space="0" w:color="auto"/>
        <w:right w:val="none" w:sz="0" w:space="0" w:color="auto"/>
      </w:divBdr>
    </w:div>
    <w:div w:id="694506707">
      <w:bodyDiv w:val="1"/>
      <w:marLeft w:val="0"/>
      <w:marRight w:val="0"/>
      <w:marTop w:val="0"/>
      <w:marBottom w:val="0"/>
      <w:divBdr>
        <w:top w:val="none" w:sz="0" w:space="0" w:color="auto"/>
        <w:left w:val="none" w:sz="0" w:space="0" w:color="auto"/>
        <w:bottom w:val="none" w:sz="0" w:space="0" w:color="auto"/>
        <w:right w:val="none" w:sz="0" w:space="0" w:color="auto"/>
      </w:divBdr>
    </w:div>
    <w:div w:id="1887644787">
      <w:bodyDiv w:val="1"/>
      <w:marLeft w:val="0"/>
      <w:marRight w:val="0"/>
      <w:marTop w:val="0"/>
      <w:marBottom w:val="0"/>
      <w:divBdr>
        <w:top w:val="none" w:sz="0" w:space="0" w:color="auto"/>
        <w:left w:val="none" w:sz="0" w:space="0" w:color="auto"/>
        <w:bottom w:val="none" w:sz="0" w:space="0" w:color="auto"/>
        <w:right w:val="none" w:sz="0" w:space="0" w:color="auto"/>
      </w:divBdr>
    </w:div>
    <w:div w:id="20328006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23C9F-DBC1-4345-BEB4-1415ED371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14951</Words>
  <Characters>85223</Characters>
  <Application>Microsoft Office Word</Application>
  <DocSecurity>0</DocSecurity>
  <Lines>710</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Chahi</dc:creator>
  <cp:lastModifiedBy>Mohamed Chahi (2009082)</cp:lastModifiedBy>
  <cp:revision>2</cp:revision>
  <dcterms:created xsi:type="dcterms:W3CDTF">2023-12-01T22:28:00Z</dcterms:created>
  <dcterms:modified xsi:type="dcterms:W3CDTF">2023-12-01T22:28:00Z</dcterms:modified>
</cp:coreProperties>
</file>