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AF5503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FAF550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7FAF5507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AF550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FAF5506" w14:textId="65BF6435" w:rsidR="007C2CCC" w:rsidRDefault="007A70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George Searle</w:t>
            </w:r>
          </w:p>
        </w:tc>
      </w:tr>
      <w:tr w:rsidR="00782CF2" w:rsidRPr="00C2152E" w14:paraId="7FAF550A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AF550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FAF5509" w14:textId="2347D39F" w:rsidR="007C2CCC" w:rsidRDefault="007A70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Hyper-V optimisation</w:t>
            </w:r>
          </w:p>
        </w:tc>
      </w:tr>
      <w:tr w:rsidR="00782CF2" w:rsidRPr="00C2152E" w14:paraId="7FAF550D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AF550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7FAF550C" w14:textId="24492739" w:rsidR="007C2CCC" w:rsidRDefault="007A70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7FAF5510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AF550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FAF550F" w14:textId="4C6339A9" w:rsidR="007C2CCC" w:rsidRDefault="007A70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Abhumida</w:t>
            </w:r>
          </w:p>
        </w:tc>
      </w:tr>
      <w:tr w:rsidR="00782CF2" w:rsidRPr="00C2152E" w14:paraId="7FAF551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AF5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FAF5512" w14:textId="77777777" w:rsidR="00576B2C" w:rsidRPr="007A7024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7A702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BIT     BusComp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7A702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 Electrical      </w:t>
            </w:r>
          </w:p>
          <w:p w14:paraId="7FAF5513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A702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Mobile     TRE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7FAF5517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AF551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FAF5516" w14:textId="77777777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A702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7A702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7FAF551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FAF5519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FAF551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FAF551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AF551B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FAF552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FAF551D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FAF551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FAF551F" w14:textId="14D2B3E9" w:rsidR="004779D1" w:rsidRPr="00C2152E" w:rsidRDefault="007A702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exceptional project, conducting original research of publishable quality.</w:t>
            </w:r>
          </w:p>
          <w:p w14:paraId="7FAF5520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FAF552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FAF552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AF5523" w14:textId="6DB78125" w:rsidR="004779D1" w:rsidRPr="00C2152E" w:rsidRDefault="007A702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  <w:tr w:rsidR="004779D1" w:rsidRPr="00C2152E" w14:paraId="7FAF552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FAF5525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FAF5526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FAF552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FAF55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FAF552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FAF552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FAF552B" w14:textId="1E089151" w:rsidR="004779D1" w:rsidRPr="00C2152E" w:rsidRDefault="007200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89</w:t>
            </w:r>
          </w:p>
        </w:tc>
      </w:tr>
      <w:tr w:rsidR="00C2152E" w:rsidRPr="00C2152E" w14:paraId="7FAF553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FAF552D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59B1877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FAF552E" w14:textId="7ABFF89B" w:rsidR="0072004F" w:rsidRPr="0072004F" w:rsidRDefault="007200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72004F">
              <w:rPr>
                <w:rFonts w:asciiTheme="minorHAnsi" w:hAnsiTheme="minorHAnsi"/>
                <w:color w:val="000000" w:themeColor="text1"/>
              </w:rPr>
              <w:t>In good agreement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FAF552F" w14:textId="2E4144B3" w:rsidR="00C2152E" w:rsidRPr="00C2152E" w:rsidRDefault="007200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</w:tbl>
    <w:p w14:paraId="7FAF553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AF553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AF5533" w14:textId="740ED8AE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72004F">
        <w:rPr>
          <w:rFonts w:asciiTheme="minorHAnsi" w:hAnsiTheme="minorHAnsi"/>
          <w:color w:val="000000" w:themeColor="text1"/>
        </w:rPr>
        <w:t>T Bashford</w:t>
      </w:r>
      <w:r w:rsidR="0072004F">
        <w:rPr>
          <w:rFonts w:asciiTheme="minorHAnsi" w:hAnsiTheme="minorHAnsi"/>
          <w:color w:val="000000" w:themeColor="text1"/>
        </w:rPr>
        <w:tab/>
      </w:r>
      <w:r w:rsidR="0072004F">
        <w:rPr>
          <w:rFonts w:asciiTheme="minorHAnsi" w:hAnsiTheme="minorHAnsi"/>
          <w:color w:val="000000" w:themeColor="text1"/>
        </w:rPr>
        <w:tab/>
      </w:r>
      <w:r w:rsidR="0072004F">
        <w:rPr>
          <w:rFonts w:asciiTheme="minorHAnsi" w:hAnsiTheme="minorHAnsi"/>
          <w:color w:val="000000" w:themeColor="text1"/>
        </w:rPr>
        <w:tab/>
      </w:r>
      <w:r w:rsidR="0072004F">
        <w:rPr>
          <w:rFonts w:asciiTheme="minorHAnsi" w:hAnsiTheme="minorHAnsi"/>
          <w:color w:val="000000" w:themeColor="text1"/>
        </w:rPr>
        <w:tab/>
      </w:r>
      <w:r w:rsidR="0072004F">
        <w:rPr>
          <w:rFonts w:asciiTheme="minorHAnsi" w:hAnsiTheme="minorHAnsi"/>
          <w:color w:val="000000" w:themeColor="text1"/>
        </w:rPr>
        <w:tab/>
      </w:r>
      <w:r w:rsidR="0072004F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72004F">
        <w:rPr>
          <w:rFonts w:asciiTheme="minorHAnsi" w:hAnsiTheme="minorHAnsi"/>
          <w:color w:val="000000" w:themeColor="text1"/>
        </w:rPr>
        <w:t>22/05/19</w:t>
      </w:r>
    </w:p>
    <w:p w14:paraId="7FAF5534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FAF553A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3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3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3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3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AF553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7FAF554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3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AF553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AF553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AF553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AF553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FAF5546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4" w14:textId="03614426" w:rsidR="004779D1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45" w14:textId="1C80E370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FAF554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4A" w14:textId="5B0D957D" w:rsidR="004779D1" w:rsidRPr="00C2152E" w:rsidRDefault="007A7024" w:rsidP="007A702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4B" w14:textId="6943F04F" w:rsidR="004779D1" w:rsidRPr="00C2152E" w:rsidRDefault="00811371" w:rsidP="007A702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FAF554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FAF554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FAF554E" w14:textId="2E4156CC" w:rsidR="007C2CCC" w:rsidRDefault="007A70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introduction with a robust set of aims and objectives.  A highly comprehensive literature review – bordering on too long in places, but exhaustive.</w:t>
            </w:r>
          </w:p>
        </w:tc>
      </w:tr>
      <w:tr w:rsidR="00782CF2" w:rsidRPr="00C2152E" w14:paraId="7FAF5555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5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5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5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5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AF555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7FAF555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5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5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5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5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5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FAF556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5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5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5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5F" w14:textId="5C66C6DE" w:rsidR="004779D1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FAF556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6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7FAF556D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6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6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7FAF556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622A23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FAF556E" w14:textId="7D55E4FF" w:rsidR="007A7024" w:rsidRDefault="007A70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intelligent methodology selected, well designed and written.</w:t>
            </w:r>
          </w:p>
        </w:tc>
      </w:tr>
    </w:tbl>
    <w:p w14:paraId="7FAF5570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7FAF557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FAF5571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7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7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7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AF557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FAF557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7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7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7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7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7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FAF558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7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7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80" w14:textId="328752C7" w:rsidR="00782CF2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8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FAF558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8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8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8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86" w14:textId="0C7F6A4C" w:rsidR="00782CF2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7FAF558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4AC6A90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E291F87" w14:textId="77777777" w:rsidR="007A7024" w:rsidRDefault="007A70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excellent results, of a very high standard overall.</w:t>
            </w:r>
          </w:p>
          <w:p w14:paraId="7FAF5589" w14:textId="69FC7D3A" w:rsidR="007A7024" w:rsidRDefault="007A70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conclusions drawn from these results.</w:t>
            </w:r>
          </w:p>
        </w:tc>
      </w:tr>
      <w:tr w:rsidR="00C2152E" w:rsidRPr="00C2152E" w14:paraId="7FAF5590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8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8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8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8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AF558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FAF559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9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9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9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9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FAF559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FAF55A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9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A0" w14:textId="3597D3DF" w:rsidR="00782CF2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A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FAF55AD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FAF55A3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FAF55A4" w14:textId="6FED88ED" w:rsidR="00C2152E" w:rsidRPr="00C2152E" w:rsidRDefault="007A7024" w:rsidP="007A70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strong experimental methodology, well developed and reasoned.</w:t>
            </w:r>
          </w:p>
          <w:p w14:paraId="7FAF55A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AF55A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7FAF55B3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A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A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B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F55B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AF55B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FAF55B9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F55B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B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FAF55B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BD" w14:textId="25AFF2C1" w:rsidR="00782CF2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B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7FAF55C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3" w14:textId="7E863F1B" w:rsidR="00782CF2" w:rsidRPr="00C2152E" w:rsidRDefault="007A7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C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FAF55C8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FAF55C6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FAF55C7" w14:textId="12A5F2D3" w:rsidR="007A7024" w:rsidRDefault="007A7024" w:rsidP="007A702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reflections, ruminating on one of the major events of the project and how it was handled.  The report is, overall, of a very high quality.</w:t>
            </w:r>
          </w:p>
        </w:tc>
      </w:tr>
      <w:tr w:rsidR="00C2152E" w:rsidRPr="00C2152E" w14:paraId="7FAF55CA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C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7FAF55D0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B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AF55CE" w14:textId="0E2D3B80" w:rsidR="00782CF2" w:rsidRPr="00C2152E" w:rsidRDefault="007A702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AF55C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FAF55D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FAF55D2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FAF55D3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FAF55D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FAF55D5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45F5"/>
    <w:rsid w:val="0072004F"/>
    <w:rsid w:val="00782CF2"/>
    <w:rsid w:val="007A7024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F550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4</Pages>
  <Words>328</Words>
  <Characters>1872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13</cp:revision>
  <cp:lastPrinted>2013-09-25T13:22:00Z</cp:lastPrinted>
  <dcterms:created xsi:type="dcterms:W3CDTF">2013-07-16T15:41:00Z</dcterms:created>
  <dcterms:modified xsi:type="dcterms:W3CDTF">2019-05-22T12:29:00Z</dcterms:modified>
</cp:coreProperties>
</file>