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2173CB" w14:textId="77777777" w:rsidR="00F87465" w:rsidRPr="00775976" w:rsidRDefault="00F87465" w:rsidP="00F87465">
      <w:pPr>
        <w:spacing w:after="200" w:line="276" w:lineRule="auto"/>
        <w:jc w:val="center"/>
        <w:rPr>
          <w:rFonts w:ascii="Arial" w:hAnsi="Arial" w:cs="Arial"/>
          <w:b/>
          <w:bCs/>
          <w:sz w:val="36"/>
          <w:szCs w:val="36"/>
        </w:rPr>
      </w:pPr>
      <w:r w:rsidRPr="00775976">
        <w:rPr>
          <w:rFonts w:ascii="Arial" w:hAnsi="Arial" w:cs="Arial"/>
          <w:b/>
          <w:bCs/>
          <w:sz w:val="36"/>
          <w:szCs w:val="36"/>
        </w:rPr>
        <w:t>Name: Fatema Khatun</w:t>
      </w:r>
      <w:r w:rsidRPr="00775976">
        <w:rPr>
          <w:rFonts w:ascii="Arial" w:hAnsi="Arial" w:cs="Arial"/>
          <w:b/>
          <w:bCs/>
          <w:sz w:val="36"/>
          <w:szCs w:val="36"/>
        </w:rPr>
        <w:br/>
        <w:t>Student Number: 2432006</w:t>
      </w:r>
    </w:p>
    <w:p w14:paraId="1864143B" w14:textId="1BC01456" w:rsidR="00F87465" w:rsidRPr="00775976" w:rsidRDefault="00F87465" w:rsidP="00F87465">
      <w:pPr>
        <w:jc w:val="center"/>
        <w:rPr>
          <w:rFonts w:ascii="Arial" w:hAnsi="Arial" w:cs="Arial"/>
          <w:b/>
          <w:bCs/>
          <w:sz w:val="36"/>
          <w:szCs w:val="36"/>
        </w:rPr>
      </w:pPr>
      <w:r w:rsidRPr="00775976">
        <w:rPr>
          <w:rFonts w:ascii="Arial" w:hAnsi="Arial" w:cs="Arial"/>
          <w:b/>
          <w:bCs/>
          <w:sz w:val="36"/>
          <w:szCs w:val="36"/>
        </w:rPr>
        <w:t>Module Code: LCHS4008</w:t>
      </w:r>
    </w:p>
    <w:p w14:paraId="5268DAF9" w14:textId="70A99B36" w:rsidR="00F87465" w:rsidRPr="00775976" w:rsidRDefault="00F87465" w:rsidP="00F87465">
      <w:pPr>
        <w:spacing w:after="200" w:line="276" w:lineRule="auto"/>
        <w:jc w:val="center"/>
        <w:rPr>
          <w:rFonts w:ascii="Arial" w:hAnsi="Arial" w:cs="Arial"/>
          <w:b/>
          <w:bCs/>
          <w:sz w:val="36"/>
          <w:szCs w:val="36"/>
        </w:rPr>
      </w:pPr>
      <w:r w:rsidRPr="00775976">
        <w:rPr>
          <w:rFonts w:ascii="Arial" w:hAnsi="Arial" w:cs="Arial"/>
          <w:b/>
          <w:bCs/>
          <w:sz w:val="36"/>
          <w:szCs w:val="36"/>
        </w:rPr>
        <w:t>Module Name: Introduction to Public Health</w:t>
      </w:r>
    </w:p>
    <w:p w14:paraId="1BA55D7F" w14:textId="7064A19D" w:rsidR="00F87465" w:rsidRPr="00775976" w:rsidRDefault="00F87465" w:rsidP="00F87465">
      <w:pPr>
        <w:jc w:val="center"/>
        <w:rPr>
          <w:rFonts w:ascii="Arial" w:hAnsi="Arial" w:cs="Arial"/>
          <w:b/>
          <w:bCs/>
          <w:sz w:val="36"/>
          <w:szCs w:val="36"/>
        </w:rPr>
      </w:pPr>
      <w:r w:rsidRPr="00775976">
        <w:rPr>
          <w:rFonts w:ascii="Arial" w:hAnsi="Arial" w:cs="Arial"/>
          <w:b/>
          <w:bCs/>
          <w:sz w:val="36"/>
          <w:szCs w:val="36"/>
        </w:rPr>
        <w:t xml:space="preserve">Lecturer’s Name: </w:t>
      </w:r>
      <w:r w:rsidR="007465AA" w:rsidRPr="00775976">
        <w:rPr>
          <w:rFonts w:ascii="Arial" w:hAnsi="Arial" w:cs="Arial"/>
          <w:b/>
          <w:bCs/>
          <w:sz w:val="36"/>
          <w:szCs w:val="36"/>
          <w:lang w:val="en-US"/>
        </w:rPr>
        <w:t>Mumtaz Goolam</w:t>
      </w:r>
    </w:p>
    <w:p w14:paraId="299FE38D" w14:textId="77777777" w:rsidR="00F87465" w:rsidRPr="00775976" w:rsidRDefault="00F87465" w:rsidP="00F87465">
      <w:pPr>
        <w:jc w:val="center"/>
        <w:rPr>
          <w:rFonts w:ascii="Arial" w:hAnsi="Arial" w:cs="Arial"/>
          <w:b/>
          <w:bCs/>
          <w:sz w:val="36"/>
          <w:szCs w:val="36"/>
          <w:lang w:val="en-US"/>
        </w:rPr>
      </w:pPr>
      <w:r w:rsidRPr="00775976">
        <w:rPr>
          <w:rFonts w:ascii="Arial" w:hAnsi="Arial" w:cs="Arial"/>
          <w:b/>
          <w:bCs/>
          <w:sz w:val="36"/>
          <w:szCs w:val="36"/>
        </w:rPr>
        <w:t xml:space="preserve">Assignment Title: </w:t>
      </w:r>
      <w:r w:rsidRPr="00775976">
        <w:rPr>
          <w:rFonts w:ascii="Arial" w:hAnsi="Arial" w:cs="Arial"/>
          <w:b/>
          <w:bCs/>
          <w:sz w:val="36"/>
          <w:szCs w:val="36"/>
          <w:lang w:val="en-US"/>
        </w:rPr>
        <w:t>Assessment 2 -</w:t>
      </w:r>
    </w:p>
    <w:p w14:paraId="32009F37" w14:textId="75E9579C" w:rsidR="00F87465" w:rsidRPr="00775976" w:rsidRDefault="00F87465" w:rsidP="00F87465">
      <w:pPr>
        <w:jc w:val="center"/>
        <w:rPr>
          <w:rFonts w:ascii="Arial" w:hAnsi="Arial" w:cs="Arial"/>
          <w:b/>
          <w:bCs/>
          <w:sz w:val="36"/>
          <w:szCs w:val="36"/>
        </w:rPr>
      </w:pPr>
      <w:r w:rsidRPr="00775976">
        <w:rPr>
          <w:rFonts w:ascii="Arial" w:hAnsi="Arial" w:cs="Arial"/>
          <w:b/>
          <w:bCs/>
          <w:sz w:val="36"/>
          <w:szCs w:val="36"/>
          <w:lang w:val="en-US"/>
        </w:rPr>
        <w:t>Report on a Health Issue</w:t>
      </w:r>
    </w:p>
    <w:p w14:paraId="5CE8BECB" w14:textId="77777777" w:rsidR="00F87465" w:rsidRPr="00775976" w:rsidRDefault="00F87465" w:rsidP="00F87465">
      <w:pPr>
        <w:spacing w:after="200" w:line="276" w:lineRule="auto"/>
        <w:jc w:val="center"/>
        <w:rPr>
          <w:rFonts w:ascii="Arial" w:hAnsi="Arial" w:cs="Arial"/>
          <w:b/>
          <w:bCs/>
          <w:sz w:val="36"/>
          <w:szCs w:val="36"/>
        </w:rPr>
      </w:pPr>
    </w:p>
    <w:p w14:paraId="159FC3E8" w14:textId="77777777" w:rsidR="00F87465" w:rsidRDefault="00F87465" w:rsidP="00F87465">
      <w:pPr>
        <w:jc w:val="center"/>
        <w:rPr>
          <w:rFonts w:ascii="Arial" w:hAnsi="Arial" w:cs="Arial"/>
          <w:b/>
          <w:bCs/>
          <w:sz w:val="36"/>
          <w:szCs w:val="36"/>
        </w:rPr>
      </w:pPr>
      <w:r w:rsidRPr="00775976">
        <w:rPr>
          <w:rFonts w:ascii="Arial" w:hAnsi="Arial" w:cs="Arial"/>
          <w:b/>
          <w:bCs/>
          <w:sz w:val="36"/>
          <w:szCs w:val="36"/>
        </w:rPr>
        <w:t>Date: 18</w:t>
      </w:r>
      <w:r w:rsidRPr="00775976">
        <w:rPr>
          <w:rFonts w:ascii="Arial" w:hAnsi="Arial" w:cs="Arial"/>
          <w:b/>
          <w:bCs/>
          <w:sz w:val="36"/>
          <w:szCs w:val="36"/>
          <w:vertAlign w:val="superscript"/>
        </w:rPr>
        <w:t>th</w:t>
      </w:r>
      <w:r w:rsidRPr="00775976">
        <w:rPr>
          <w:rFonts w:ascii="Arial" w:hAnsi="Arial" w:cs="Arial"/>
          <w:b/>
          <w:bCs/>
          <w:sz w:val="36"/>
          <w:szCs w:val="36"/>
        </w:rPr>
        <w:t xml:space="preserve"> November 2025</w:t>
      </w:r>
    </w:p>
    <w:p w14:paraId="710BFF0F" w14:textId="77777777" w:rsidR="00B14C3F" w:rsidRDefault="00B14C3F" w:rsidP="00F87465">
      <w:pPr>
        <w:jc w:val="center"/>
        <w:rPr>
          <w:rFonts w:ascii="Arial" w:hAnsi="Arial" w:cs="Arial"/>
          <w:b/>
          <w:bCs/>
          <w:sz w:val="36"/>
          <w:szCs w:val="36"/>
        </w:rPr>
      </w:pPr>
    </w:p>
    <w:p w14:paraId="121F6DC3" w14:textId="77777777" w:rsidR="00B14C3F" w:rsidRDefault="00B14C3F" w:rsidP="00F87465">
      <w:pPr>
        <w:jc w:val="center"/>
        <w:rPr>
          <w:rFonts w:ascii="Arial" w:hAnsi="Arial" w:cs="Arial"/>
          <w:b/>
          <w:bCs/>
          <w:sz w:val="36"/>
          <w:szCs w:val="36"/>
        </w:rPr>
      </w:pPr>
    </w:p>
    <w:p w14:paraId="7541B1EB" w14:textId="77777777" w:rsidR="00B14C3F" w:rsidRDefault="00B14C3F" w:rsidP="00F87465">
      <w:pPr>
        <w:jc w:val="center"/>
        <w:rPr>
          <w:rFonts w:ascii="Arial" w:hAnsi="Arial" w:cs="Arial"/>
          <w:b/>
          <w:bCs/>
          <w:sz w:val="36"/>
          <w:szCs w:val="36"/>
        </w:rPr>
      </w:pPr>
    </w:p>
    <w:p w14:paraId="4464FDE4" w14:textId="77777777" w:rsidR="00B14C3F" w:rsidRDefault="00B14C3F" w:rsidP="00F87465">
      <w:pPr>
        <w:jc w:val="center"/>
        <w:rPr>
          <w:rFonts w:ascii="Arial" w:hAnsi="Arial" w:cs="Arial"/>
          <w:b/>
          <w:bCs/>
          <w:sz w:val="36"/>
          <w:szCs w:val="36"/>
        </w:rPr>
      </w:pPr>
    </w:p>
    <w:p w14:paraId="7800EC28" w14:textId="77777777" w:rsidR="00B14C3F" w:rsidRDefault="00B14C3F" w:rsidP="00F87465">
      <w:pPr>
        <w:jc w:val="center"/>
        <w:rPr>
          <w:rFonts w:ascii="Arial" w:hAnsi="Arial" w:cs="Arial"/>
          <w:b/>
          <w:bCs/>
          <w:sz w:val="36"/>
          <w:szCs w:val="36"/>
        </w:rPr>
      </w:pPr>
    </w:p>
    <w:p w14:paraId="3C03A3B4" w14:textId="77777777" w:rsidR="00B14C3F" w:rsidRDefault="00B14C3F" w:rsidP="00F87465">
      <w:pPr>
        <w:jc w:val="center"/>
        <w:rPr>
          <w:rFonts w:ascii="Arial" w:hAnsi="Arial" w:cs="Arial"/>
          <w:b/>
          <w:bCs/>
          <w:sz w:val="36"/>
          <w:szCs w:val="36"/>
        </w:rPr>
      </w:pPr>
    </w:p>
    <w:p w14:paraId="4A2E8C58" w14:textId="77777777" w:rsidR="00B14C3F" w:rsidRDefault="00B14C3F" w:rsidP="00F87465">
      <w:pPr>
        <w:jc w:val="center"/>
        <w:rPr>
          <w:rFonts w:ascii="Arial" w:hAnsi="Arial" w:cs="Arial"/>
          <w:b/>
          <w:bCs/>
          <w:sz w:val="36"/>
          <w:szCs w:val="36"/>
        </w:rPr>
      </w:pPr>
    </w:p>
    <w:p w14:paraId="5E8EE283" w14:textId="77777777" w:rsidR="00B14C3F" w:rsidRDefault="00B14C3F" w:rsidP="00F87465">
      <w:pPr>
        <w:jc w:val="center"/>
        <w:rPr>
          <w:rFonts w:ascii="Arial" w:hAnsi="Arial" w:cs="Arial"/>
          <w:b/>
          <w:bCs/>
          <w:sz w:val="36"/>
          <w:szCs w:val="36"/>
        </w:rPr>
      </w:pPr>
    </w:p>
    <w:p w14:paraId="21E1E6E0" w14:textId="77777777" w:rsidR="00B14C3F" w:rsidRDefault="00B14C3F" w:rsidP="00F87465">
      <w:pPr>
        <w:jc w:val="center"/>
        <w:rPr>
          <w:rFonts w:ascii="Arial" w:hAnsi="Arial" w:cs="Arial"/>
          <w:b/>
          <w:bCs/>
          <w:sz w:val="36"/>
          <w:szCs w:val="36"/>
        </w:rPr>
      </w:pPr>
    </w:p>
    <w:p w14:paraId="575EE2EA" w14:textId="77777777" w:rsidR="00B14C3F" w:rsidRDefault="00B14C3F" w:rsidP="00F87465">
      <w:pPr>
        <w:jc w:val="center"/>
        <w:rPr>
          <w:rFonts w:ascii="Arial" w:hAnsi="Arial" w:cs="Arial"/>
          <w:b/>
          <w:bCs/>
          <w:sz w:val="36"/>
          <w:szCs w:val="36"/>
        </w:rPr>
      </w:pPr>
    </w:p>
    <w:p w14:paraId="5D62C23A" w14:textId="77777777" w:rsidR="00B14C3F" w:rsidRDefault="00B14C3F" w:rsidP="00F87465">
      <w:pPr>
        <w:jc w:val="center"/>
        <w:rPr>
          <w:rFonts w:ascii="Arial" w:hAnsi="Arial" w:cs="Arial"/>
          <w:b/>
          <w:bCs/>
          <w:sz w:val="36"/>
          <w:szCs w:val="36"/>
        </w:rPr>
      </w:pPr>
    </w:p>
    <w:p w14:paraId="1EEFA88F" w14:textId="77777777" w:rsidR="00B14C3F" w:rsidRDefault="00B14C3F" w:rsidP="00F87465">
      <w:pPr>
        <w:jc w:val="center"/>
        <w:rPr>
          <w:rFonts w:ascii="Arial" w:hAnsi="Arial" w:cs="Arial"/>
          <w:b/>
          <w:bCs/>
          <w:sz w:val="36"/>
          <w:szCs w:val="36"/>
        </w:rPr>
      </w:pPr>
    </w:p>
    <w:p w14:paraId="1BBB2852" w14:textId="77777777" w:rsidR="00B14C3F" w:rsidRDefault="00B14C3F" w:rsidP="00F87465">
      <w:pPr>
        <w:jc w:val="center"/>
        <w:rPr>
          <w:rFonts w:ascii="Arial" w:hAnsi="Arial" w:cs="Arial"/>
          <w:b/>
          <w:bCs/>
          <w:sz w:val="36"/>
          <w:szCs w:val="36"/>
        </w:rPr>
      </w:pPr>
    </w:p>
    <w:p w14:paraId="73EB4B18" w14:textId="77777777" w:rsidR="00B14C3F" w:rsidRDefault="00B14C3F" w:rsidP="00F87465">
      <w:pPr>
        <w:jc w:val="center"/>
        <w:rPr>
          <w:rFonts w:ascii="Arial" w:hAnsi="Arial" w:cs="Arial"/>
          <w:b/>
          <w:bCs/>
          <w:sz w:val="36"/>
          <w:szCs w:val="36"/>
        </w:rPr>
      </w:pPr>
    </w:p>
    <w:p w14:paraId="1690C2B9" w14:textId="77777777" w:rsidR="00B14C3F" w:rsidRDefault="00B14C3F" w:rsidP="00F87465">
      <w:pPr>
        <w:jc w:val="center"/>
        <w:rPr>
          <w:rFonts w:ascii="Arial" w:hAnsi="Arial" w:cs="Arial"/>
          <w:b/>
          <w:bCs/>
          <w:sz w:val="36"/>
          <w:szCs w:val="36"/>
        </w:rPr>
      </w:pPr>
    </w:p>
    <w:p w14:paraId="51EB0944" w14:textId="77777777" w:rsidR="00B14C3F" w:rsidRDefault="00B14C3F" w:rsidP="00F87465">
      <w:pPr>
        <w:jc w:val="center"/>
        <w:rPr>
          <w:rFonts w:ascii="Arial" w:hAnsi="Arial" w:cs="Arial"/>
          <w:b/>
          <w:bCs/>
          <w:sz w:val="36"/>
          <w:szCs w:val="36"/>
        </w:rPr>
      </w:pPr>
    </w:p>
    <w:p w14:paraId="6CF1B03E" w14:textId="77777777" w:rsidR="00B14C3F" w:rsidRDefault="00B14C3F" w:rsidP="00F87465">
      <w:pPr>
        <w:jc w:val="center"/>
        <w:rPr>
          <w:rFonts w:ascii="Arial" w:hAnsi="Arial" w:cs="Arial"/>
          <w:b/>
          <w:bCs/>
          <w:sz w:val="36"/>
          <w:szCs w:val="36"/>
        </w:rPr>
      </w:pPr>
    </w:p>
    <w:p w14:paraId="0780FF76" w14:textId="77777777" w:rsidR="00B14C3F" w:rsidRDefault="00B14C3F" w:rsidP="00F87465">
      <w:pPr>
        <w:jc w:val="center"/>
        <w:rPr>
          <w:rFonts w:ascii="Arial" w:hAnsi="Arial" w:cs="Arial"/>
          <w:b/>
          <w:bCs/>
          <w:sz w:val="36"/>
          <w:szCs w:val="36"/>
        </w:rPr>
      </w:pPr>
    </w:p>
    <w:p w14:paraId="57498903" w14:textId="77777777" w:rsidR="00B14C3F" w:rsidRDefault="00B14C3F" w:rsidP="00F87465">
      <w:pPr>
        <w:jc w:val="center"/>
        <w:rPr>
          <w:rFonts w:ascii="Arial" w:hAnsi="Arial" w:cs="Arial"/>
          <w:b/>
          <w:bCs/>
          <w:sz w:val="36"/>
          <w:szCs w:val="36"/>
        </w:rPr>
      </w:pPr>
    </w:p>
    <w:p w14:paraId="757BC31C" w14:textId="77777777" w:rsidR="00B14C3F" w:rsidRDefault="00B14C3F" w:rsidP="00F87465">
      <w:pPr>
        <w:jc w:val="center"/>
        <w:rPr>
          <w:rFonts w:ascii="Arial" w:hAnsi="Arial" w:cs="Arial"/>
          <w:b/>
          <w:bCs/>
          <w:sz w:val="36"/>
          <w:szCs w:val="36"/>
        </w:rPr>
      </w:pPr>
    </w:p>
    <w:p w14:paraId="147FA0F1" w14:textId="77777777" w:rsidR="00B14C3F" w:rsidRDefault="00B14C3F" w:rsidP="00F87465">
      <w:pPr>
        <w:jc w:val="center"/>
        <w:rPr>
          <w:rFonts w:ascii="Arial" w:hAnsi="Arial" w:cs="Arial"/>
          <w:b/>
          <w:bCs/>
          <w:sz w:val="36"/>
          <w:szCs w:val="36"/>
        </w:rPr>
      </w:pPr>
    </w:p>
    <w:sdt>
      <w:sdtPr>
        <w:rPr>
          <w:rFonts w:ascii="Times New Roman" w:eastAsia="Times New Roman" w:hAnsi="Times New Roman" w:cs="Times New Roman"/>
          <w:color w:val="auto"/>
          <w:sz w:val="24"/>
          <w:szCs w:val="24"/>
          <w:lang w:val="en-GB" w:eastAsia="en-GB"/>
        </w:rPr>
        <w:id w:val="-343555783"/>
        <w:docPartObj>
          <w:docPartGallery w:val="Table of Contents"/>
          <w:docPartUnique/>
        </w:docPartObj>
      </w:sdtPr>
      <w:sdtEndPr>
        <w:rPr>
          <w:b/>
          <w:bCs/>
          <w:noProof/>
        </w:rPr>
      </w:sdtEndPr>
      <w:sdtContent>
        <w:p w14:paraId="34F8F7D6" w14:textId="05BB1939" w:rsidR="00B14C3F" w:rsidRDefault="00B14C3F">
          <w:pPr>
            <w:pStyle w:val="TOCHeading"/>
            <w:rPr>
              <w:rFonts w:ascii="Arial" w:hAnsi="Arial" w:cs="Arial"/>
              <w:b/>
              <w:bCs/>
              <w:color w:val="auto"/>
            </w:rPr>
          </w:pPr>
          <w:r w:rsidRPr="00B14C3F">
            <w:rPr>
              <w:rFonts w:ascii="Arial" w:hAnsi="Arial" w:cs="Arial"/>
              <w:b/>
              <w:bCs/>
              <w:color w:val="auto"/>
            </w:rPr>
            <w:t>Table of Contents</w:t>
          </w:r>
        </w:p>
        <w:p w14:paraId="19BA68AF" w14:textId="77777777" w:rsidR="00B14C3F" w:rsidRDefault="00B14C3F" w:rsidP="00B14C3F">
          <w:pPr>
            <w:rPr>
              <w:lang w:val="en-US" w:eastAsia="en-US"/>
            </w:rPr>
          </w:pPr>
        </w:p>
        <w:p w14:paraId="2BB50C2D" w14:textId="77777777" w:rsidR="00B14C3F" w:rsidRPr="00B14C3F" w:rsidRDefault="00B14C3F" w:rsidP="00B14C3F">
          <w:pPr>
            <w:rPr>
              <w:lang w:val="en-US" w:eastAsia="en-US"/>
            </w:rPr>
          </w:pPr>
        </w:p>
        <w:p w14:paraId="54657A7C" w14:textId="39235430" w:rsidR="00B14C3F" w:rsidRDefault="00B14C3F">
          <w:pPr>
            <w:pStyle w:val="TOC2"/>
            <w:tabs>
              <w:tab w:val="right" w:leader="dot" w:pos="8630"/>
            </w:tabs>
            <w:rPr>
              <w:rStyle w:val="Hyperlink"/>
              <w:rFonts w:eastAsiaTheme="majorEastAsia"/>
              <w:noProof/>
            </w:rPr>
          </w:pPr>
          <w:r>
            <w:fldChar w:fldCharType="begin"/>
          </w:r>
          <w:r>
            <w:instrText xml:space="preserve"> TOC \o "1-3" \h \z \u </w:instrText>
          </w:r>
          <w:r>
            <w:fldChar w:fldCharType="separate"/>
          </w:r>
          <w:hyperlink w:anchor="_Toc213506234" w:history="1">
            <w:r w:rsidRPr="00845295">
              <w:rPr>
                <w:rStyle w:val="Hyperlink"/>
                <w:rFonts w:ascii="Arial" w:eastAsiaTheme="majorEastAsia" w:hAnsi="Arial" w:cs="Arial"/>
                <w:b/>
                <w:bCs/>
                <w:noProof/>
              </w:rPr>
              <w:t>Introduction</w:t>
            </w:r>
            <w:r>
              <w:rPr>
                <w:noProof/>
                <w:webHidden/>
              </w:rPr>
              <w:tab/>
            </w:r>
            <w:r>
              <w:rPr>
                <w:noProof/>
                <w:webHidden/>
              </w:rPr>
              <w:fldChar w:fldCharType="begin"/>
            </w:r>
            <w:r>
              <w:rPr>
                <w:noProof/>
                <w:webHidden/>
              </w:rPr>
              <w:instrText xml:space="preserve"> PAGEREF _Toc213506234 \h </w:instrText>
            </w:r>
            <w:r>
              <w:rPr>
                <w:noProof/>
                <w:webHidden/>
              </w:rPr>
            </w:r>
            <w:r>
              <w:rPr>
                <w:noProof/>
                <w:webHidden/>
              </w:rPr>
              <w:fldChar w:fldCharType="separate"/>
            </w:r>
            <w:r w:rsidR="00F54E0C">
              <w:rPr>
                <w:noProof/>
                <w:webHidden/>
              </w:rPr>
              <w:t>1</w:t>
            </w:r>
            <w:r>
              <w:rPr>
                <w:noProof/>
                <w:webHidden/>
              </w:rPr>
              <w:fldChar w:fldCharType="end"/>
            </w:r>
          </w:hyperlink>
        </w:p>
        <w:p w14:paraId="49010465" w14:textId="77777777" w:rsidR="00B14C3F" w:rsidRPr="00B14C3F" w:rsidRDefault="00B14C3F" w:rsidP="00B14C3F">
          <w:pPr>
            <w:rPr>
              <w:noProof/>
            </w:rPr>
          </w:pPr>
        </w:p>
        <w:p w14:paraId="5418CBF9" w14:textId="073B7A0F" w:rsidR="00B14C3F" w:rsidRDefault="00B14C3F">
          <w:pPr>
            <w:pStyle w:val="TOC2"/>
            <w:tabs>
              <w:tab w:val="right" w:leader="dot" w:pos="8630"/>
            </w:tabs>
            <w:rPr>
              <w:rStyle w:val="Hyperlink"/>
              <w:rFonts w:eastAsiaTheme="majorEastAsia"/>
              <w:noProof/>
            </w:rPr>
          </w:pPr>
          <w:hyperlink w:anchor="_Toc213506235" w:history="1">
            <w:r w:rsidRPr="00845295">
              <w:rPr>
                <w:rStyle w:val="Hyperlink"/>
                <w:rFonts w:ascii="Arial" w:eastAsiaTheme="majorEastAsia" w:hAnsi="Arial" w:cs="Arial"/>
                <w:b/>
                <w:bCs/>
                <w:noProof/>
              </w:rPr>
              <w:t>Consequences for the community and for the NHS</w:t>
            </w:r>
            <w:r>
              <w:rPr>
                <w:noProof/>
                <w:webHidden/>
              </w:rPr>
              <w:tab/>
            </w:r>
            <w:r>
              <w:rPr>
                <w:noProof/>
                <w:webHidden/>
              </w:rPr>
              <w:fldChar w:fldCharType="begin"/>
            </w:r>
            <w:r>
              <w:rPr>
                <w:noProof/>
                <w:webHidden/>
              </w:rPr>
              <w:instrText xml:space="preserve"> PAGEREF _Toc213506235 \h </w:instrText>
            </w:r>
            <w:r>
              <w:rPr>
                <w:noProof/>
                <w:webHidden/>
              </w:rPr>
            </w:r>
            <w:r>
              <w:rPr>
                <w:noProof/>
                <w:webHidden/>
              </w:rPr>
              <w:fldChar w:fldCharType="separate"/>
            </w:r>
            <w:r w:rsidR="00F54E0C">
              <w:rPr>
                <w:noProof/>
                <w:webHidden/>
              </w:rPr>
              <w:t>1</w:t>
            </w:r>
            <w:r>
              <w:rPr>
                <w:noProof/>
                <w:webHidden/>
              </w:rPr>
              <w:fldChar w:fldCharType="end"/>
            </w:r>
          </w:hyperlink>
        </w:p>
        <w:p w14:paraId="27EA14CC" w14:textId="77777777" w:rsidR="00B14C3F" w:rsidRPr="00B14C3F" w:rsidRDefault="00B14C3F" w:rsidP="00B14C3F">
          <w:pPr>
            <w:rPr>
              <w:noProof/>
            </w:rPr>
          </w:pPr>
        </w:p>
        <w:p w14:paraId="565602FF" w14:textId="41FEE469" w:rsidR="00B14C3F" w:rsidRDefault="00B14C3F">
          <w:pPr>
            <w:pStyle w:val="TOC2"/>
            <w:tabs>
              <w:tab w:val="right" w:leader="dot" w:pos="8630"/>
            </w:tabs>
            <w:rPr>
              <w:rStyle w:val="Hyperlink"/>
              <w:rFonts w:eastAsiaTheme="majorEastAsia"/>
              <w:noProof/>
            </w:rPr>
          </w:pPr>
          <w:hyperlink w:anchor="_Toc213506236" w:history="1">
            <w:r w:rsidRPr="00845295">
              <w:rPr>
                <w:rStyle w:val="Hyperlink"/>
                <w:rFonts w:ascii="Arial" w:eastAsiaTheme="majorEastAsia" w:hAnsi="Arial" w:cs="Arial"/>
                <w:b/>
                <w:bCs/>
                <w:noProof/>
              </w:rPr>
              <w:t>How Type 2 Diabetes is controlled</w:t>
            </w:r>
            <w:r>
              <w:rPr>
                <w:noProof/>
                <w:webHidden/>
              </w:rPr>
              <w:tab/>
            </w:r>
            <w:r>
              <w:rPr>
                <w:noProof/>
                <w:webHidden/>
              </w:rPr>
              <w:fldChar w:fldCharType="begin"/>
            </w:r>
            <w:r>
              <w:rPr>
                <w:noProof/>
                <w:webHidden/>
              </w:rPr>
              <w:instrText xml:space="preserve"> PAGEREF _Toc213506236 \h </w:instrText>
            </w:r>
            <w:r>
              <w:rPr>
                <w:noProof/>
                <w:webHidden/>
              </w:rPr>
            </w:r>
            <w:r>
              <w:rPr>
                <w:noProof/>
                <w:webHidden/>
              </w:rPr>
              <w:fldChar w:fldCharType="separate"/>
            </w:r>
            <w:r w:rsidR="00F54E0C">
              <w:rPr>
                <w:noProof/>
                <w:webHidden/>
              </w:rPr>
              <w:t>2</w:t>
            </w:r>
            <w:r>
              <w:rPr>
                <w:noProof/>
                <w:webHidden/>
              </w:rPr>
              <w:fldChar w:fldCharType="end"/>
            </w:r>
          </w:hyperlink>
        </w:p>
        <w:p w14:paraId="7DB4C279" w14:textId="77777777" w:rsidR="00B14C3F" w:rsidRPr="00B14C3F" w:rsidRDefault="00B14C3F" w:rsidP="00B14C3F">
          <w:pPr>
            <w:rPr>
              <w:noProof/>
            </w:rPr>
          </w:pPr>
        </w:p>
        <w:p w14:paraId="3CBDCDEC" w14:textId="4ED43275" w:rsidR="00B14C3F" w:rsidRDefault="00B14C3F">
          <w:pPr>
            <w:pStyle w:val="TOC2"/>
            <w:tabs>
              <w:tab w:val="right" w:leader="dot" w:pos="8630"/>
            </w:tabs>
            <w:rPr>
              <w:rStyle w:val="Hyperlink"/>
              <w:rFonts w:eastAsiaTheme="majorEastAsia"/>
              <w:noProof/>
            </w:rPr>
          </w:pPr>
          <w:hyperlink w:anchor="_Toc213506237" w:history="1">
            <w:r w:rsidRPr="00845295">
              <w:rPr>
                <w:rStyle w:val="Hyperlink"/>
                <w:rFonts w:ascii="Arial" w:eastAsiaTheme="majorEastAsia" w:hAnsi="Arial" w:cs="Arial"/>
                <w:b/>
                <w:bCs/>
                <w:noProof/>
              </w:rPr>
              <w:t>Factors influencing health and well-being of people affected and those around them</w:t>
            </w:r>
            <w:r>
              <w:rPr>
                <w:noProof/>
                <w:webHidden/>
              </w:rPr>
              <w:tab/>
            </w:r>
            <w:r>
              <w:rPr>
                <w:noProof/>
                <w:webHidden/>
              </w:rPr>
              <w:fldChar w:fldCharType="begin"/>
            </w:r>
            <w:r>
              <w:rPr>
                <w:noProof/>
                <w:webHidden/>
              </w:rPr>
              <w:instrText xml:space="preserve"> PAGEREF _Toc213506237 \h </w:instrText>
            </w:r>
            <w:r>
              <w:rPr>
                <w:noProof/>
                <w:webHidden/>
              </w:rPr>
            </w:r>
            <w:r>
              <w:rPr>
                <w:noProof/>
                <w:webHidden/>
              </w:rPr>
              <w:fldChar w:fldCharType="separate"/>
            </w:r>
            <w:r w:rsidR="00F54E0C">
              <w:rPr>
                <w:noProof/>
                <w:webHidden/>
              </w:rPr>
              <w:t>5</w:t>
            </w:r>
            <w:r>
              <w:rPr>
                <w:noProof/>
                <w:webHidden/>
              </w:rPr>
              <w:fldChar w:fldCharType="end"/>
            </w:r>
          </w:hyperlink>
        </w:p>
        <w:p w14:paraId="79C834E0" w14:textId="77777777" w:rsidR="00B14C3F" w:rsidRPr="00B14C3F" w:rsidRDefault="00B14C3F" w:rsidP="00B14C3F">
          <w:pPr>
            <w:rPr>
              <w:noProof/>
            </w:rPr>
          </w:pPr>
        </w:p>
        <w:p w14:paraId="5891B60B" w14:textId="5653F9B0" w:rsidR="00B14C3F" w:rsidRDefault="00B14C3F">
          <w:pPr>
            <w:pStyle w:val="TOC2"/>
            <w:tabs>
              <w:tab w:val="right" w:leader="dot" w:pos="8630"/>
            </w:tabs>
            <w:rPr>
              <w:rStyle w:val="Hyperlink"/>
              <w:rFonts w:eastAsiaTheme="majorEastAsia"/>
              <w:noProof/>
            </w:rPr>
          </w:pPr>
          <w:hyperlink w:anchor="_Toc213506238" w:history="1">
            <w:r w:rsidRPr="00845295">
              <w:rPr>
                <w:rStyle w:val="Hyperlink"/>
                <w:rFonts w:ascii="Arial" w:eastAsiaTheme="majorEastAsia" w:hAnsi="Arial" w:cs="Arial"/>
                <w:b/>
                <w:bCs/>
                <w:noProof/>
              </w:rPr>
              <w:t>Conclusion</w:t>
            </w:r>
            <w:r>
              <w:rPr>
                <w:noProof/>
                <w:webHidden/>
              </w:rPr>
              <w:tab/>
            </w:r>
            <w:r>
              <w:rPr>
                <w:noProof/>
                <w:webHidden/>
              </w:rPr>
              <w:fldChar w:fldCharType="begin"/>
            </w:r>
            <w:r>
              <w:rPr>
                <w:noProof/>
                <w:webHidden/>
              </w:rPr>
              <w:instrText xml:space="preserve"> PAGEREF _Toc213506238 \h </w:instrText>
            </w:r>
            <w:r>
              <w:rPr>
                <w:noProof/>
                <w:webHidden/>
              </w:rPr>
            </w:r>
            <w:r>
              <w:rPr>
                <w:noProof/>
                <w:webHidden/>
              </w:rPr>
              <w:fldChar w:fldCharType="separate"/>
            </w:r>
            <w:r w:rsidR="00F54E0C">
              <w:rPr>
                <w:noProof/>
                <w:webHidden/>
              </w:rPr>
              <w:t>6</w:t>
            </w:r>
            <w:r>
              <w:rPr>
                <w:noProof/>
                <w:webHidden/>
              </w:rPr>
              <w:fldChar w:fldCharType="end"/>
            </w:r>
          </w:hyperlink>
        </w:p>
        <w:p w14:paraId="1C56AA08" w14:textId="77777777" w:rsidR="00B14C3F" w:rsidRPr="00B14C3F" w:rsidRDefault="00B14C3F" w:rsidP="00B14C3F">
          <w:pPr>
            <w:rPr>
              <w:noProof/>
            </w:rPr>
          </w:pPr>
        </w:p>
        <w:p w14:paraId="69019FA2" w14:textId="595BD1B0" w:rsidR="00B14C3F" w:rsidRDefault="00B14C3F">
          <w:pPr>
            <w:pStyle w:val="TOC2"/>
            <w:tabs>
              <w:tab w:val="right" w:leader="dot" w:pos="8630"/>
            </w:tabs>
            <w:rPr>
              <w:noProof/>
            </w:rPr>
          </w:pPr>
          <w:hyperlink w:anchor="_Toc213506239" w:history="1">
            <w:r w:rsidRPr="00845295">
              <w:rPr>
                <w:rStyle w:val="Hyperlink"/>
                <w:rFonts w:ascii="Arial" w:eastAsiaTheme="majorEastAsia" w:hAnsi="Arial" w:cs="Arial"/>
                <w:b/>
                <w:bCs/>
                <w:noProof/>
              </w:rPr>
              <w:t>Reference</w:t>
            </w:r>
            <w:r>
              <w:rPr>
                <w:noProof/>
                <w:webHidden/>
              </w:rPr>
              <w:tab/>
            </w:r>
            <w:r>
              <w:rPr>
                <w:noProof/>
                <w:webHidden/>
              </w:rPr>
              <w:fldChar w:fldCharType="begin"/>
            </w:r>
            <w:r>
              <w:rPr>
                <w:noProof/>
                <w:webHidden/>
              </w:rPr>
              <w:instrText xml:space="preserve"> PAGEREF _Toc213506239 \h </w:instrText>
            </w:r>
            <w:r>
              <w:rPr>
                <w:noProof/>
                <w:webHidden/>
              </w:rPr>
            </w:r>
            <w:r>
              <w:rPr>
                <w:noProof/>
                <w:webHidden/>
              </w:rPr>
              <w:fldChar w:fldCharType="separate"/>
            </w:r>
            <w:r w:rsidR="00F54E0C">
              <w:rPr>
                <w:noProof/>
                <w:webHidden/>
              </w:rPr>
              <w:t>7</w:t>
            </w:r>
            <w:r>
              <w:rPr>
                <w:noProof/>
                <w:webHidden/>
              </w:rPr>
              <w:fldChar w:fldCharType="end"/>
            </w:r>
          </w:hyperlink>
        </w:p>
        <w:p w14:paraId="4E489A5E" w14:textId="14C5DCFA" w:rsidR="00B14C3F" w:rsidRDefault="00B14C3F">
          <w:r>
            <w:rPr>
              <w:b/>
              <w:bCs/>
              <w:noProof/>
            </w:rPr>
            <w:fldChar w:fldCharType="end"/>
          </w:r>
        </w:p>
      </w:sdtContent>
    </w:sdt>
    <w:p w14:paraId="67EC6C54" w14:textId="7137CE75" w:rsidR="003F7799" w:rsidRDefault="003F7799">
      <w:pPr>
        <w:spacing w:after="160" w:line="259" w:lineRule="auto"/>
        <w:rPr>
          <w:rFonts w:ascii="Arial" w:hAnsi="Arial" w:cs="Arial"/>
          <w:b/>
          <w:bCs/>
          <w:sz w:val="36"/>
          <w:szCs w:val="36"/>
        </w:rPr>
      </w:pPr>
    </w:p>
    <w:p w14:paraId="15EE83C2" w14:textId="77777777" w:rsidR="00B14C3F" w:rsidRPr="00775976" w:rsidRDefault="00B14C3F" w:rsidP="00F87465">
      <w:pPr>
        <w:jc w:val="center"/>
        <w:rPr>
          <w:rFonts w:ascii="Arial" w:hAnsi="Arial" w:cs="Arial"/>
          <w:b/>
          <w:bCs/>
          <w:sz w:val="36"/>
          <w:szCs w:val="36"/>
        </w:rPr>
        <w:sectPr w:rsidR="00B14C3F" w:rsidRPr="00775976" w:rsidSect="00F54E0C">
          <w:footerReference w:type="default" r:id="rId8"/>
          <w:pgSz w:w="12240" w:h="15840"/>
          <w:pgMar w:top="1440" w:right="1800" w:bottom="1440" w:left="1800" w:header="720" w:footer="720" w:gutter="0"/>
          <w:pgNumType w:start="0"/>
          <w:cols w:space="720"/>
          <w:titlePg/>
          <w:docGrid w:linePitch="360"/>
        </w:sectPr>
      </w:pPr>
    </w:p>
    <w:p w14:paraId="0E4EFC22" w14:textId="6E6D7F92" w:rsidR="002400C2" w:rsidRDefault="00BE4A3A">
      <w:pPr>
        <w:rPr>
          <w:rFonts w:ascii="Arial" w:hAnsi="Arial" w:cs="Arial"/>
          <w:b/>
          <w:bCs/>
          <w:sz w:val="28"/>
          <w:szCs w:val="28"/>
        </w:rPr>
      </w:pPr>
      <w:r>
        <w:rPr>
          <w:rFonts w:ascii="Arial" w:hAnsi="Arial" w:cs="Arial"/>
          <w:b/>
          <w:bCs/>
          <w:sz w:val="28"/>
          <w:szCs w:val="28"/>
        </w:rPr>
        <w:lastRenderedPageBreak/>
        <w:t>Type 2 Diabetes</w:t>
      </w:r>
    </w:p>
    <w:p w14:paraId="7238526B" w14:textId="77777777" w:rsidR="00F87465" w:rsidRDefault="00F87465">
      <w:pPr>
        <w:rPr>
          <w:rFonts w:ascii="Arial" w:hAnsi="Arial" w:cs="Arial"/>
          <w:b/>
          <w:bCs/>
          <w:sz w:val="28"/>
          <w:szCs w:val="28"/>
        </w:rPr>
      </w:pPr>
    </w:p>
    <w:p w14:paraId="7D075201" w14:textId="77777777" w:rsidR="00B14C3F" w:rsidRPr="002E7CE3" w:rsidRDefault="00B14C3F" w:rsidP="00B14C3F">
      <w:pPr>
        <w:pStyle w:val="Heading2"/>
        <w:rPr>
          <w:rFonts w:ascii="Arial" w:hAnsi="Arial" w:cs="Arial"/>
          <w:b/>
          <w:bCs/>
          <w:color w:val="auto"/>
          <w:sz w:val="28"/>
          <w:szCs w:val="28"/>
        </w:rPr>
      </w:pPr>
      <w:bookmarkStart w:id="0" w:name="_Toc213505495"/>
      <w:bookmarkStart w:id="1" w:name="_Toc213506234"/>
      <w:r w:rsidRPr="002E7CE3">
        <w:rPr>
          <w:rFonts w:ascii="Arial" w:hAnsi="Arial" w:cs="Arial"/>
          <w:b/>
          <w:bCs/>
          <w:color w:val="auto"/>
          <w:sz w:val="28"/>
          <w:szCs w:val="28"/>
        </w:rPr>
        <w:t>Introduction</w:t>
      </w:r>
      <w:bookmarkEnd w:id="0"/>
      <w:bookmarkEnd w:id="1"/>
    </w:p>
    <w:p w14:paraId="031CA58A" w14:textId="77777777" w:rsidR="00B14C3F" w:rsidRDefault="00B14C3F">
      <w:pPr>
        <w:rPr>
          <w:rFonts w:ascii="Arial" w:hAnsi="Arial" w:cs="Arial"/>
          <w:b/>
          <w:bCs/>
          <w:sz w:val="28"/>
          <w:szCs w:val="28"/>
        </w:rPr>
      </w:pPr>
    </w:p>
    <w:p w14:paraId="5327BE1F" w14:textId="3A547398" w:rsidR="003B7667" w:rsidRDefault="00691211" w:rsidP="00D057FF">
      <w:pPr>
        <w:spacing w:line="360" w:lineRule="auto"/>
        <w:rPr>
          <w:rFonts w:ascii="Arial" w:hAnsi="Arial" w:cs="Arial"/>
          <w:sz w:val="22"/>
          <w:szCs w:val="22"/>
        </w:rPr>
      </w:pPr>
      <w:r w:rsidRPr="00691211">
        <w:rPr>
          <w:rFonts w:ascii="Arial" w:hAnsi="Arial" w:cs="Arial"/>
          <w:sz w:val="22"/>
          <w:szCs w:val="22"/>
        </w:rPr>
        <w:t>The chronic metabolic disease known as type 2 diabetes is defined by high blood glucose levels caused by a lack of insulin production or the body's incapacity to use insulin efficiently</w:t>
      </w:r>
      <w:r w:rsidR="00EF5AD2">
        <w:rPr>
          <w:rFonts w:ascii="Arial" w:hAnsi="Arial" w:cs="Arial"/>
          <w:sz w:val="22"/>
          <w:szCs w:val="22"/>
        </w:rPr>
        <w:t xml:space="preserve">. </w:t>
      </w:r>
      <w:r w:rsidR="00EF5AD2" w:rsidRPr="00EF5AD2">
        <w:rPr>
          <w:rFonts w:ascii="Arial" w:hAnsi="Arial" w:cs="Arial"/>
          <w:sz w:val="22"/>
          <w:szCs w:val="22"/>
        </w:rPr>
        <w:t>Increased thirs</w:t>
      </w:r>
      <w:r w:rsidR="003B7667">
        <w:rPr>
          <w:rFonts w:ascii="Arial" w:hAnsi="Arial" w:cs="Arial"/>
          <w:sz w:val="22"/>
          <w:szCs w:val="22"/>
        </w:rPr>
        <w:t>t</w:t>
      </w:r>
      <w:r w:rsidR="00EF5AD2" w:rsidRPr="00EF5AD2">
        <w:rPr>
          <w:rFonts w:ascii="Arial" w:hAnsi="Arial" w:cs="Arial"/>
          <w:sz w:val="22"/>
          <w:szCs w:val="22"/>
        </w:rPr>
        <w:t>, frequent urination, exhaustion, fuzzy vision, slow recovery from injuries and recurring infections are some of the typical signs and symptoms, though occasionally the illness develops subtly with few noticeable symptoms</w:t>
      </w:r>
      <w:r w:rsidR="00EF5AD2">
        <w:rPr>
          <w:rFonts w:ascii="Arial" w:hAnsi="Arial" w:cs="Arial"/>
          <w:sz w:val="22"/>
          <w:szCs w:val="22"/>
        </w:rPr>
        <w:t xml:space="preserve"> (CDC, </w:t>
      </w:r>
      <w:r w:rsidR="00EF5AD2" w:rsidRPr="00691211">
        <w:rPr>
          <w:rFonts w:ascii="Arial" w:hAnsi="Arial" w:cs="Arial"/>
          <w:sz w:val="22"/>
          <w:szCs w:val="22"/>
        </w:rPr>
        <w:t>2024</w:t>
      </w:r>
      <w:r w:rsidR="00EF5AD2">
        <w:rPr>
          <w:rFonts w:ascii="Arial" w:hAnsi="Arial" w:cs="Arial"/>
          <w:sz w:val="22"/>
          <w:szCs w:val="22"/>
        </w:rPr>
        <w:t>)</w:t>
      </w:r>
      <w:r w:rsidRPr="00691211">
        <w:rPr>
          <w:rFonts w:ascii="Arial" w:hAnsi="Arial" w:cs="Arial"/>
          <w:sz w:val="22"/>
          <w:szCs w:val="22"/>
        </w:rPr>
        <w:t>.</w:t>
      </w:r>
      <w:r w:rsidR="00E451BC">
        <w:rPr>
          <w:rFonts w:ascii="Arial" w:hAnsi="Arial" w:cs="Arial"/>
          <w:sz w:val="22"/>
          <w:szCs w:val="22"/>
        </w:rPr>
        <w:t xml:space="preserve"> </w:t>
      </w:r>
      <w:r w:rsidR="00E451BC" w:rsidRPr="00E451BC">
        <w:rPr>
          <w:rFonts w:ascii="Arial" w:hAnsi="Arial" w:cs="Arial"/>
          <w:sz w:val="22"/>
          <w:szCs w:val="22"/>
        </w:rPr>
        <w:t>Type 2 diabetes</w:t>
      </w:r>
      <w:r w:rsidR="00E451BC">
        <w:rPr>
          <w:rFonts w:ascii="Arial" w:hAnsi="Arial" w:cs="Arial"/>
          <w:sz w:val="22"/>
          <w:szCs w:val="22"/>
        </w:rPr>
        <w:t xml:space="preserve"> </w:t>
      </w:r>
      <w:r w:rsidR="00E451BC" w:rsidRPr="00E451BC">
        <w:rPr>
          <w:rFonts w:ascii="Arial" w:hAnsi="Arial" w:cs="Arial"/>
          <w:sz w:val="22"/>
          <w:szCs w:val="22"/>
        </w:rPr>
        <w:t xml:space="preserve">is a significant public health concern because </w:t>
      </w:r>
      <w:r w:rsidR="005938D2">
        <w:rPr>
          <w:rFonts w:ascii="Arial" w:hAnsi="Arial" w:cs="Arial"/>
          <w:sz w:val="22"/>
          <w:szCs w:val="22"/>
        </w:rPr>
        <w:t>of</w:t>
      </w:r>
      <w:r w:rsidR="00E451BC" w:rsidRPr="00E451BC">
        <w:rPr>
          <w:rFonts w:ascii="Arial" w:hAnsi="Arial" w:cs="Arial"/>
          <w:sz w:val="22"/>
          <w:szCs w:val="22"/>
        </w:rPr>
        <w:t xml:space="preserve"> the sharp increase in its incidence and prevalence both in the UK</w:t>
      </w:r>
      <w:r w:rsidR="005938D2">
        <w:rPr>
          <w:rFonts w:ascii="Arial" w:hAnsi="Arial" w:cs="Arial"/>
          <w:sz w:val="22"/>
          <w:szCs w:val="22"/>
        </w:rPr>
        <w:t xml:space="preserve"> and worldwide</w:t>
      </w:r>
      <w:r w:rsidR="00E451BC" w:rsidRPr="00E451BC">
        <w:rPr>
          <w:rFonts w:ascii="Arial" w:hAnsi="Arial" w:cs="Arial"/>
          <w:sz w:val="22"/>
          <w:szCs w:val="22"/>
        </w:rPr>
        <w:t>. For instance, according to government data, 3.6 million people in England aged 16 and over had type 2 diabetes in 2021</w:t>
      </w:r>
      <w:r w:rsidR="00BE4A3A">
        <w:rPr>
          <w:rFonts w:ascii="Arial" w:hAnsi="Arial" w:cs="Arial"/>
          <w:sz w:val="22"/>
          <w:szCs w:val="22"/>
        </w:rPr>
        <w:t xml:space="preserve"> </w:t>
      </w:r>
      <w:r w:rsidR="00E451BC" w:rsidRPr="00E451BC">
        <w:rPr>
          <w:rFonts w:ascii="Arial" w:hAnsi="Arial" w:cs="Arial"/>
          <w:sz w:val="22"/>
          <w:szCs w:val="22"/>
        </w:rPr>
        <w:t>while over 450 million people worldwide suffer from this disease</w:t>
      </w:r>
      <w:r w:rsidR="00E451BC">
        <w:rPr>
          <w:rFonts w:ascii="Arial" w:hAnsi="Arial" w:cs="Arial"/>
          <w:sz w:val="22"/>
          <w:szCs w:val="22"/>
        </w:rPr>
        <w:t xml:space="preserve"> (</w:t>
      </w:r>
      <w:r w:rsidR="00E451BC" w:rsidRPr="00E451BC">
        <w:rPr>
          <w:rFonts w:ascii="Arial" w:hAnsi="Arial" w:cs="Arial"/>
          <w:sz w:val="22"/>
          <w:szCs w:val="22"/>
        </w:rPr>
        <w:t>GOV.UK</w:t>
      </w:r>
      <w:r w:rsidR="00E451BC">
        <w:rPr>
          <w:rFonts w:ascii="Arial" w:hAnsi="Arial" w:cs="Arial"/>
          <w:sz w:val="22"/>
          <w:szCs w:val="22"/>
        </w:rPr>
        <w:t xml:space="preserve">, </w:t>
      </w:r>
      <w:r w:rsidR="00E451BC" w:rsidRPr="00E451BC">
        <w:rPr>
          <w:rFonts w:ascii="Arial" w:hAnsi="Arial" w:cs="Arial"/>
          <w:sz w:val="22"/>
          <w:szCs w:val="22"/>
        </w:rPr>
        <w:t>2025).</w:t>
      </w:r>
      <w:r w:rsidR="003B7667">
        <w:rPr>
          <w:rFonts w:ascii="Arial" w:hAnsi="Arial" w:cs="Arial"/>
          <w:sz w:val="22"/>
          <w:szCs w:val="22"/>
        </w:rPr>
        <w:t xml:space="preserve"> </w:t>
      </w:r>
      <w:r w:rsidR="003B7667" w:rsidRPr="003B7667">
        <w:rPr>
          <w:rFonts w:ascii="Arial" w:hAnsi="Arial" w:cs="Arial"/>
          <w:sz w:val="22"/>
          <w:szCs w:val="22"/>
        </w:rPr>
        <w:t>This report will analyse the management, effects on the community and NHS, and the wellbeing of those directly affected and those around them.</w:t>
      </w:r>
    </w:p>
    <w:p w14:paraId="3027DB23" w14:textId="77777777" w:rsidR="00BE4A3A" w:rsidRDefault="00BE4A3A" w:rsidP="00D057FF">
      <w:pPr>
        <w:spacing w:line="360" w:lineRule="auto"/>
        <w:rPr>
          <w:rFonts w:ascii="Arial" w:hAnsi="Arial" w:cs="Arial"/>
          <w:sz w:val="22"/>
          <w:szCs w:val="22"/>
        </w:rPr>
      </w:pPr>
    </w:p>
    <w:p w14:paraId="65CCC7FA" w14:textId="66ADBE82" w:rsidR="00B14C3F" w:rsidRPr="00B14C3F" w:rsidRDefault="00B14C3F" w:rsidP="00B14C3F">
      <w:pPr>
        <w:pStyle w:val="Heading2"/>
        <w:rPr>
          <w:rFonts w:ascii="Arial" w:hAnsi="Arial" w:cs="Arial"/>
          <w:b/>
          <w:bCs/>
          <w:color w:val="auto"/>
          <w:sz w:val="28"/>
          <w:szCs w:val="28"/>
        </w:rPr>
      </w:pPr>
      <w:bookmarkStart w:id="2" w:name="_Toc213506235"/>
      <w:r w:rsidRPr="00B14C3F">
        <w:rPr>
          <w:rFonts w:ascii="Arial" w:hAnsi="Arial" w:cs="Arial"/>
          <w:b/>
          <w:bCs/>
          <w:color w:val="auto"/>
          <w:sz w:val="28"/>
          <w:szCs w:val="28"/>
        </w:rPr>
        <w:t>Consequences for the community and for the NHS</w:t>
      </w:r>
      <w:bookmarkEnd w:id="2"/>
    </w:p>
    <w:p w14:paraId="19727F55" w14:textId="77777777" w:rsidR="00B14C3F" w:rsidRDefault="00B14C3F" w:rsidP="00D057FF">
      <w:pPr>
        <w:spacing w:line="360" w:lineRule="auto"/>
        <w:rPr>
          <w:rFonts w:ascii="Arial" w:hAnsi="Arial" w:cs="Arial"/>
          <w:sz w:val="22"/>
          <w:szCs w:val="22"/>
        </w:rPr>
      </w:pPr>
    </w:p>
    <w:p w14:paraId="1F21C108" w14:textId="5961AC8A" w:rsidR="00CB182C" w:rsidRPr="00CB182C" w:rsidRDefault="00BE4A3A" w:rsidP="00D057FF">
      <w:pPr>
        <w:spacing w:line="360" w:lineRule="auto"/>
        <w:rPr>
          <w:rFonts w:ascii="Arial" w:hAnsi="Arial" w:cs="Arial"/>
          <w:sz w:val="22"/>
          <w:szCs w:val="22"/>
        </w:rPr>
      </w:pPr>
      <w:r w:rsidRPr="00BE4A3A">
        <w:rPr>
          <w:rFonts w:ascii="Arial" w:hAnsi="Arial" w:cs="Arial"/>
          <w:sz w:val="22"/>
          <w:szCs w:val="22"/>
        </w:rPr>
        <w:t xml:space="preserve">The implications of type 2 diabetes on people, communities and healthcare systems are extensive. </w:t>
      </w:r>
      <w:r w:rsidR="00145310">
        <w:rPr>
          <w:rFonts w:ascii="Arial" w:hAnsi="Arial" w:cs="Arial"/>
          <w:sz w:val="22"/>
          <w:szCs w:val="22"/>
        </w:rPr>
        <w:t>T</w:t>
      </w:r>
      <w:r w:rsidR="00145310" w:rsidRPr="00BE4A3A">
        <w:rPr>
          <w:rFonts w:ascii="Arial" w:hAnsi="Arial" w:cs="Arial"/>
          <w:sz w:val="22"/>
          <w:szCs w:val="22"/>
        </w:rPr>
        <w:t>ype 2 diabetes</w:t>
      </w:r>
      <w:r w:rsidRPr="00BE4A3A">
        <w:rPr>
          <w:rFonts w:ascii="Arial" w:hAnsi="Arial" w:cs="Arial"/>
          <w:sz w:val="22"/>
          <w:szCs w:val="22"/>
        </w:rPr>
        <w:t xml:space="preserve"> raises the risk of several major consequences at both the individual and population levels, including nerve damage, foot ulcers, amputations, chronic kidney disease, retinopathy that causes vision loss and cardiovascular disease (heart attack, stroke)</w:t>
      </w:r>
      <w:r w:rsidR="00145310">
        <w:rPr>
          <w:rFonts w:ascii="Arial" w:hAnsi="Arial" w:cs="Arial"/>
          <w:sz w:val="22"/>
          <w:szCs w:val="22"/>
        </w:rPr>
        <w:t xml:space="preserve"> </w:t>
      </w:r>
      <w:r w:rsidR="00FC1625" w:rsidRPr="00145310">
        <w:rPr>
          <w:rFonts w:ascii="Arial" w:hAnsi="Arial" w:cs="Arial"/>
          <w:sz w:val="22"/>
          <w:szCs w:val="22"/>
        </w:rPr>
        <w:t>(Lu</w:t>
      </w:r>
      <w:r w:rsidR="00FC1625">
        <w:rPr>
          <w:rFonts w:ascii="Arial" w:hAnsi="Arial" w:cs="Arial"/>
          <w:sz w:val="22"/>
          <w:szCs w:val="22"/>
        </w:rPr>
        <w:t>.</w:t>
      </w:r>
      <w:r w:rsidR="00FC1625" w:rsidRPr="00145310">
        <w:rPr>
          <w:rFonts w:ascii="Arial" w:hAnsi="Arial" w:cs="Arial"/>
          <w:sz w:val="22"/>
          <w:szCs w:val="22"/>
        </w:rPr>
        <w:t xml:space="preserve"> X, Xie</w:t>
      </w:r>
      <w:r w:rsidR="00FC1625">
        <w:rPr>
          <w:rFonts w:ascii="Arial" w:hAnsi="Arial" w:cs="Arial"/>
          <w:sz w:val="22"/>
          <w:szCs w:val="22"/>
        </w:rPr>
        <w:t>.</w:t>
      </w:r>
      <w:r w:rsidR="00FC1625" w:rsidRPr="00145310">
        <w:rPr>
          <w:rFonts w:ascii="Arial" w:hAnsi="Arial" w:cs="Arial"/>
          <w:sz w:val="22"/>
          <w:szCs w:val="22"/>
        </w:rPr>
        <w:t xml:space="preserve"> Q, Pan</w:t>
      </w:r>
      <w:r w:rsidR="00FC1625">
        <w:rPr>
          <w:rFonts w:ascii="Arial" w:hAnsi="Arial" w:cs="Arial"/>
          <w:sz w:val="22"/>
          <w:szCs w:val="22"/>
        </w:rPr>
        <w:t>.</w:t>
      </w:r>
      <w:r w:rsidR="00FC1625" w:rsidRPr="00145310">
        <w:rPr>
          <w:rFonts w:ascii="Arial" w:hAnsi="Arial" w:cs="Arial"/>
          <w:sz w:val="22"/>
          <w:szCs w:val="22"/>
        </w:rPr>
        <w:t xml:space="preserve"> X</w:t>
      </w:r>
      <w:r w:rsidR="00FC1625">
        <w:rPr>
          <w:rFonts w:ascii="Arial" w:hAnsi="Arial" w:cs="Arial"/>
          <w:sz w:val="22"/>
          <w:szCs w:val="22"/>
        </w:rPr>
        <w:t>,</w:t>
      </w:r>
      <w:r w:rsidR="00FC1625" w:rsidRPr="00145310">
        <w:rPr>
          <w:rFonts w:ascii="Arial" w:hAnsi="Arial" w:cs="Arial"/>
          <w:sz w:val="22"/>
          <w:szCs w:val="22"/>
        </w:rPr>
        <w:t> et al.</w:t>
      </w:r>
      <w:r w:rsidR="00FC1625">
        <w:rPr>
          <w:rFonts w:ascii="Arial" w:hAnsi="Arial" w:cs="Arial"/>
          <w:sz w:val="22"/>
          <w:szCs w:val="22"/>
        </w:rPr>
        <w:t>,</w:t>
      </w:r>
      <w:r w:rsidR="00FC1625" w:rsidRPr="00145310">
        <w:rPr>
          <w:rFonts w:ascii="Arial" w:hAnsi="Arial" w:cs="Arial"/>
          <w:sz w:val="22"/>
          <w:szCs w:val="22"/>
        </w:rPr>
        <w:t xml:space="preserve"> 202</w:t>
      </w:r>
      <w:r w:rsidR="00FC1625">
        <w:rPr>
          <w:rFonts w:ascii="Arial" w:hAnsi="Arial" w:cs="Arial"/>
          <w:sz w:val="22"/>
          <w:szCs w:val="22"/>
        </w:rPr>
        <w:t>4</w:t>
      </w:r>
      <w:r w:rsidR="00FC1625" w:rsidRPr="00145310">
        <w:rPr>
          <w:rFonts w:ascii="Arial" w:hAnsi="Arial" w:cs="Arial"/>
          <w:sz w:val="22"/>
          <w:szCs w:val="22"/>
        </w:rPr>
        <w:t>)</w:t>
      </w:r>
      <w:r w:rsidR="00FC1625">
        <w:rPr>
          <w:rFonts w:ascii="Arial" w:hAnsi="Arial" w:cs="Arial"/>
          <w:sz w:val="22"/>
          <w:szCs w:val="22"/>
        </w:rPr>
        <w:t xml:space="preserve">. </w:t>
      </w:r>
      <w:r w:rsidR="00145310" w:rsidRPr="00145310">
        <w:rPr>
          <w:rFonts w:ascii="Arial" w:hAnsi="Arial" w:cs="Arial"/>
          <w:sz w:val="22"/>
          <w:szCs w:val="22"/>
        </w:rPr>
        <w:t>Patients and their families bear significant costs as a result of these problems, which include more doctor visits, complicated treatments, a lower quality of life, possible disability and early death. According to one study</w:t>
      </w:r>
      <w:r w:rsidR="00145310">
        <w:rPr>
          <w:rFonts w:ascii="Arial" w:hAnsi="Arial" w:cs="Arial"/>
          <w:sz w:val="22"/>
          <w:szCs w:val="22"/>
        </w:rPr>
        <w:t xml:space="preserve"> </w:t>
      </w:r>
      <w:r w:rsidR="00145310" w:rsidRPr="00145310">
        <w:rPr>
          <w:rFonts w:ascii="Arial" w:hAnsi="Arial" w:cs="Arial"/>
          <w:sz w:val="22"/>
          <w:szCs w:val="22"/>
        </w:rPr>
        <w:t xml:space="preserve">21% of children in the UK with </w:t>
      </w:r>
      <w:r w:rsidR="00863E92">
        <w:rPr>
          <w:rFonts w:ascii="Arial" w:hAnsi="Arial" w:cs="Arial"/>
          <w:sz w:val="22"/>
          <w:szCs w:val="22"/>
        </w:rPr>
        <w:t>t</w:t>
      </w:r>
      <w:r w:rsidR="00145310" w:rsidRPr="00BE4A3A">
        <w:rPr>
          <w:rFonts w:ascii="Arial" w:hAnsi="Arial" w:cs="Arial"/>
          <w:sz w:val="22"/>
          <w:szCs w:val="22"/>
        </w:rPr>
        <w:t>ype 2 diabetes</w:t>
      </w:r>
      <w:r w:rsidR="00145310" w:rsidRPr="00145310">
        <w:rPr>
          <w:rFonts w:ascii="Arial" w:hAnsi="Arial" w:cs="Arial"/>
          <w:sz w:val="22"/>
          <w:szCs w:val="22"/>
        </w:rPr>
        <w:t xml:space="preserve"> had high blood pressure at the time of diagnosis and 37% had non-alcoholic fatty liver disease</w:t>
      </w:r>
      <w:r w:rsidR="00FC1625">
        <w:rPr>
          <w:rFonts w:ascii="Arial" w:hAnsi="Arial" w:cs="Arial"/>
          <w:sz w:val="22"/>
          <w:szCs w:val="22"/>
        </w:rPr>
        <w:t xml:space="preserve"> (</w:t>
      </w:r>
      <w:r w:rsidR="00FC1625" w:rsidRPr="00145310">
        <w:rPr>
          <w:rFonts w:ascii="Arial" w:hAnsi="Arial" w:cs="Arial"/>
          <w:sz w:val="22"/>
          <w:szCs w:val="22"/>
        </w:rPr>
        <w:t>Candler</w:t>
      </w:r>
      <w:r w:rsidR="00FC1625">
        <w:rPr>
          <w:rFonts w:ascii="Arial" w:hAnsi="Arial" w:cs="Arial"/>
          <w:sz w:val="22"/>
          <w:szCs w:val="22"/>
        </w:rPr>
        <w:t xml:space="preserve">. </w:t>
      </w:r>
      <w:r w:rsidR="00FC1625" w:rsidRPr="00145310">
        <w:rPr>
          <w:rFonts w:ascii="Arial" w:hAnsi="Arial" w:cs="Arial"/>
          <w:sz w:val="22"/>
          <w:szCs w:val="22"/>
        </w:rPr>
        <w:t>T. P, Mahmoud</w:t>
      </w:r>
      <w:r w:rsidR="00FC1625">
        <w:rPr>
          <w:rFonts w:ascii="Arial" w:hAnsi="Arial" w:cs="Arial"/>
          <w:sz w:val="22"/>
          <w:szCs w:val="22"/>
        </w:rPr>
        <w:t>.</w:t>
      </w:r>
      <w:r w:rsidR="00FC1625" w:rsidRPr="00145310">
        <w:rPr>
          <w:rFonts w:ascii="Arial" w:hAnsi="Arial" w:cs="Arial"/>
          <w:sz w:val="22"/>
          <w:szCs w:val="22"/>
        </w:rPr>
        <w:t xml:space="preserve"> O, Lynn</w:t>
      </w:r>
      <w:r w:rsidR="00FC1625">
        <w:rPr>
          <w:rFonts w:ascii="Arial" w:hAnsi="Arial" w:cs="Arial"/>
          <w:sz w:val="22"/>
          <w:szCs w:val="22"/>
        </w:rPr>
        <w:t>.</w:t>
      </w:r>
      <w:r w:rsidR="00FC1625" w:rsidRPr="00145310">
        <w:rPr>
          <w:rFonts w:ascii="Arial" w:hAnsi="Arial" w:cs="Arial"/>
          <w:sz w:val="22"/>
          <w:szCs w:val="22"/>
        </w:rPr>
        <w:t xml:space="preserve"> R. M</w:t>
      </w:r>
      <w:r w:rsidR="00FC1625">
        <w:rPr>
          <w:rFonts w:ascii="Arial" w:hAnsi="Arial" w:cs="Arial"/>
          <w:sz w:val="22"/>
          <w:szCs w:val="22"/>
        </w:rPr>
        <w:t>,</w:t>
      </w:r>
      <w:r w:rsidR="00FC1625" w:rsidRPr="00FC1625">
        <w:rPr>
          <w:rFonts w:ascii="Arial" w:hAnsi="Arial" w:cs="Arial"/>
          <w:sz w:val="22"/>
          <w:szCs w:val="22"/>
        </w:rPr>
        <w:t xml:space="preserve"> </w:t>
      </w:r>
      <w:r w:rsidR="00FC1625" w:rsidRPr="00145310">
        <w:rPr>
          <w:rFonts w:ascii="Arial" w:hAnsi="Arial" w:cs="Arial"/>
          <w:sz w:val="22"/>
          <w:szCs w:val="22"/>
        </w:rPr>
        <w:t>et al</w:t>
      </w:r>
      <w:r w:rsidR="00FC1625">
        <w:rPr>
          <w:rFonts w:ascii="Arial" w:hAnsi="Arial" w:cs="Arial"/>
          <w:sz w:val="22"/>
          <w:szCs w:val="22"/>
        </w:rPr>
        <w:t>.,</w:t>
      </w:r>
      <w:r w:rsidR="00FC1625" w:rsidRPr="00145310">
        <w:rPr>
          <w:rFonts w:ascii="Arial" w:hAnsi="Arial" w:cs="Arial"/>
          <w:sz w:val="22"/>
          <w:szCs w:val="22"/>
        </w:rPr>
        <w:t xml:space="preserve"> 20</w:t>
      </w:r>
      <w:r w:rsidR="00FC1625">
        <w:rPr>
          <w:rFonts w:ascii="Arial" w:hAnsi="Arial" w:cs="Arial"/>
          <w:sz w:val="22"/>
          <w:szCs w:val="22"/>
        </w:rPr>
        <w:t>18</w:t>
      </w:r>
      <w:r w:rsidR="00FC1625" w:rsidRPr="00145310">
        <w:rPr>
          <w:rFonts w:ascii="Arial" w:hAnsi="Arial" w:cs="Arial"/>
          <w:sz w:val="22"/>
          <w:szCs w:val="22"/>
        </w:rPr>
        <w:t>)</w:t>
      </w:r>
      <w:r w:rsidR="00145310" w:rsidRPr="00145310">
        <w:rPr>
          <w:rFonts w:ascii="Arial" w:hAnsi="Arial" w:cs="Arial"/>
          <w:sz w:val="22"/>
          <w:szCs w:val="22"/>
        </w:rPr>
        <w:t>.</w:t>
      </w:r>
      <w:r w:rsidR="00145310">
        <w:rPr>
          <w:rFonts w:ascii="Arial" w:hAnsi="Arial" w:cs="Arial"/>
          <w:sz w:val="22"/>
          <w:szCs w:val="22"/>
        </w:rPr>
        <w:t xml:space="preserve"> </w:t>
      </w:r>
      <w:r w:rsidR="00863E92" w:rsidRPr="00863E92">
        <w:rPr>
          <w:rFonts w:ascii="Arial" w:hAnsi="Arial" w:cs="Arial"/>
          <w:sz w:val="22"/>
          <w:szCs w:val="22"/>
        </w:rPr>
        <w:t xml:space="preserve">The NHS spends a lot of money treating type 2 diabetes and its consequences. According to a UK article, </w:t>
      </w:r>
      <w:r w:rsidR="00CB182C" w:rsidRPr="00BE4A3A">
        <w:rPr>
          <w:rFonts w:ascii="Arial" w:hAnsi="Arial" w:cs="Arial"/>
          <w:sz w:val="22"/>
          <w:szCs w:val="22"/>
        </w:rPr>
        <w:t>type 2 diabetes</w:t>
      </w:r>
      <w:r w:rsidR="00863E92" w:rsidRPr="00863E92">
        <w:rPr>
          <w:rFonts w:ascii="Arial" w:hAnsi="Arial" w:cs="Arial"/>
          <w:sz w:val="22"/>
          <w:szCs w:val="22"/>
        </w:rPr>
        <w:t xml:space="preserve"> accounts for over 90% of all adult instances of diabetes, and treating diabetes and associated obesity costs the NHS at least £10 billion a year (about 10% of its total budget)</w:t>
      </w:r>
      <w:r w:rsidR="00863E92">
        <w:rPr>
          <w:rFonts w:ascii="Arial" w:hAnsi="Arial" w:cs="Arial"/>
          <w:sz w:val="22"/>
          <w:szCs w:val="22"/>
        </w:rPr>
        <w:t xml:space="preserve"> </w:t>
      </w:r>
      <w:r w:rsidR="00863E92" w:rsidRPr="00145310">
        <w:rPr>
          <w:rFonts w:ascii="Arial" w:hAnsi="Arial" w:cs="Arial"/>
          <w:sz w:val="22"/>
          <w:szCs w:val="22"/>
        </w:rPr>
        <w:t>(Lu</w:t>
      </w:r>
      <w:r w:rsidR="00863E92">
        <w:rPr>
          <w:rFonts w:ascii="Arial" w:hAnsi="Arial" w:cs="Arial"/>
          <w:sz w:val="22"/>
          <w:szCs w:val="22"/>
        </w:rPr>
        <w:t>.</w:t>
      </w:r>
      <w:r w:rsidR="00863E92" w:rsidRPr="00145310">
        <w:rPr>
          <w:rFonts w:ascii="Arial" w:hAnsi="Arial" w:cs="Arial"/>
          <w:sz w:val="22"/>
          <w:szCs w:val="22"/>
        </w:rPr>
        <w:t xml:space="preserve"> X, Xie</w:t>
      </w:r>
      <w:r w:rsidR="00863E92">
        <w:rPr>
          <w:rFonts w:ascii="Arial" w:hAnsi="Arial" w:cs="Arial"/>
          <w:sz w:val="22"/>
          <w:szCs w:val="22"/>
        </w:rPr>
        <w:t>.</w:t>
      </w:r>
      <w:r w:rsidR="00863E92" w:rsidRPr="00145310">
        <w:rPr>
          <w:rFonts w:ascii="Arial" w:hAnsi="Arial" w:cs="Arial"/>
          <w:sz w:val="22"/>
          <w:szCs w:val="22"/>
        </w:rPr>
        <w:t xml:space="preserve"> Q, Pan</w:t>
      </w:r>
      <w:r w:rsidR="00863E92">
        <w:rPr>
          <w:rFonts w:ascii="Arial" w:hAnsi="Arial" w:cs="Arial"/>
          <w:sz w:val="22"/>
          <w:szCs w:val="22"/>
        </w:rPr>
        <w:t>.</w:t>
      </w:r>
      <w:r w:rsidR="00863E92" w:rsidRPr="00145310">
        <w:rPr>
          <w:rFonts w:ascii="Arial" w:hAnsi="Arial" w:cs="Arial"/>
          <w:sz w:val="22"/>
          <w:szCs w:val="22"/>
        </w:rPr>
        <w:t xml:space="preserve"> X</w:t>
      </w:r>
      <w:r w:rsidR="00863E92">
        <w:rPr>
          <w:rFonts w:ascii="Arial" w:hAnsi="Arial" w:cs="Arial"/>
          <w:sz w:val="22"/>
          <w:szCs w:val="22"/>
        </w:rPr>
        <w:t>,</w:t>
      </w:r>
      <w:r w:rsidR="00863E92" w:rsidRPr="00145310">
        <w:rPr>
          <w:rFonts w:ascii="Arial" w:hAnsi="Arial" w:cs="Arial"/>
          <w:sz w:val="22"/>
          <w:szCs w:val="22"/>
        </w:rPr>
        <w:t> et al.</w:t>
      </w:r>
      <w:r w:rsidR="00863E92">
        <w:rPr>
          <w:rFonts w:ascii="Arial" w:hAnsi="Arial" w:cs="Arial"/>
          <w:sz w:val="22"/>
          <w:szCs w:val="22"/>
        </w:rPr>
        <w:t>,</w:t>
      </w:r>
      <w:r w:rsidR="00863E92" w:rsidRPr="00145310">
        <w:rPr>
          <w:rFonts w:ascii="Arial" w:hAnsi="Arial" w:cs="Arial"/>
          <w:sz w:val="22"/>
          <w:szCs w:val="22"/>
        </w:rPr>
        <w:t xml:space="preserve"> 202</w:t>
      </w:r>
      <w:r w:rsidR="00863E92">
        <w:rPr>
          <w:rFonts w:ascii="Arial" w:hAnsi="Arial" w:cs="Arial"/>
          <w:sz w:val="22"/>
          <w:szCs w:val="22"/>
        </w:rPr>
        <w:t>4</w:t>
      </w:r>
      <w:r w:rsidR="00863E92" w:rsidRPr="00145310">
        <w:rPr>
          <w:rFonts w:ascii="Arial" w:hAnsi="Arial" w:cs="Arial"/>
          <w:sz w:val="22"/>
          <w:szCs w:val="22"/>
        </w:rPr>
        <w:t>)</w:t>
      </w:r>
      <w:r w:rsidR="00863E92" w:rsidRPr="00863E92">
        <w:rPr>
          <w:rFonts w:ascii="Arial" w:hAnsi="Arial" w:cs="Arial"/>
          <w:sz w:val="22"/>
          <w:szCs w:val="22"/>
        </w:rPr>
        <w:t>.</w:t>
      </w:r>
      <w:r w:rsidR="00CB182C">
        <w:rPr>
          <w:rFonts w:ascii="Arial" w:hAnsi="Arial" w:cs="Arial"/>
          <w:sz w:val="22"/>
          <w:szCs w:val="22"/>
        </w:rPr>
        <w:t xml:space="preserve"> </w:t>
      </w:r>
      <w:r w:rsidR="00CB182C" w:rsidRPr="00CB182C">
        <w:rPr>
          <w:rFonts w:ascii="Arial" w:hAnsi="Arial" w:cs="Arial"/>
          <w:sz w:val="22"/>
          <w:szCs w:val="22"/>
        </w:rPr>
        <w:t>The NHS anticipated that it will spend almost £10 billion annually on diagnosing and treating diabetes in England alone in 2023</w:t>
      </w:r>
      <w:r w:rsidR="00CB182C">
        <w:rPr>
          <w:rFonts w:ascii="Arial" w:hAnsi="Arial" w:cs="Arial"/>
          <w:sz w:val="22"/>
          <w:szCs w:val="22"/>
        </w:rPr>
        <w:t xml:space="preserve"> (</w:t>
      </w:r>
      <w:r w:rsidR="00CB182C" w:rsidRPr="00CB182C">
        <w:rPr>
          <w:rFonts w:ascii="Arial" w:hAnsi="Arial" w:cs="Arial"/>
          <w:sz w:val="22"/>
          <w:szCs w:val="22"/>
        </w:rPr>
        <w:t>NHS</w:t>
      </w:r>
      <w:r w:rsidR="00CB182C">
        <w:rPr>
          <w:rFonts w:ascii="Arial" w:hAnsi="Arial" w:cs="Arial"/>
          <w:sz w:val="22"/>
          <w:szCs w:val="22"/>
        </w:rPr>
        <w:t xml:space="preserve">, </w:t>
      </w:r>
      <w:r w:rsidR="00CB182C" w:rsidRPr="00CB182C">
        <w:rPr>
          <w:rFonts w:ascii="Arial" w:hAnsi="Arial" w:cs="Arial"/>
          <w:sz w:val="22"/>
          <w:szCs w:val="22"/>
        </w:rPr>
        <w:t>2024</w:t>
      </w:r>
      <w:r w:rsidR="00A35D18">
        <w:rPr>
          <w:rFonts w:ascii="Arial" w:hAnsi="Arial" w:cs="Arial"/>
          <w:sz w:val="22"/>
          <w:szCs w:val="22"/>
        </w:rPr>
        <w:t>a</w:t>
      </w:r>
      <w:r w:rsidR="00CB182C" w:rsidRPr="00CB182C">
        <w:rPr>
          <w:rFonts w:ascii="Arial" w:hAnsi="Arial" w:cs="Arial"/>
          <w:sz w:val="22"/>
          <w:szCs w:val="22"/>
        </w:rPr>
        <w:t xml:space="preserve">). Due to </w:t>
      </w:r>
      <w:r w:rsidR="00CB182C" w:rsidRPr="00BE4A3A">
        <w:rPr>
          <w:rFonts w:ascii="Arial" w:hAnsi="Arial" w:cs="Arial"/>
          <w:sz w:val="22"/>
          <w:szCs w:val="22"/>
        </w:rPr>
        <w:t>type 2 diabetes</w:t>
      </w:r>
      <w:r w:rsidR="00CB182C">
        <w:rPr>
          <w:rFonts w:ascii="Arial" w:hAnsi="Arial" w:cs="Arial"/>
          <w:sz w:val="22"/>
          <w:szCs w:val="22"/>
        </w:rPr>
        <w:t>’</w:t>
      </w:r>
      <w:r w:rsidR="00CB182C" w:rsidRPr="00CB182C">
        <w:rPr>
          <w:rFonts w:ascii="Arial" w:hAnsi="Arial" w:cs="Arial"/>
          <w:sz w:val="22"/>
          <w:szCs w:val="22"/>
        </w:rPr>
        <w:t xml:space="preserve"> prevalence, there is a significant need for monitoring, medication, expert referrals and hospital admissions. NHS funding, </w:t>
      </w:r>
      <w:r w:rsidR="00CB182C">
        <w:rPr>
          <w:rFonts w:ascii="Arial" w:hAnsi="Arial" w:cs="Arial"/>
          <w:sz w:val="22"/>
          <w:szCs w:val="22"/>
        </w:rPr>
        <w:t>workers</w:t>
      </w:r>
      <w:r w:rsidR="00CB182C" w:rsidRPr="00CB182C">
        <w:rPr>
          <w:rFonts w:ascii="Arial" w:hAnsi="Arial" w:cs="Arial"/>
          <w:sz w:val="22"/>
          <w:szCs w:val="22"/>
        </w:rPr>
        <w:t>, and resources are under strain as a result.</w:t>
      </w:r>
    </w:p>
    <w:p w14:paraId="6663C47C" w14:textId="464F3074" w:rsidR="00863E92" w:rsidRPr="00863E92" w:rsidRDefault="00CB182C" w:rsidP="00D057FF">
      <w:pPr>
        <w:spacing w:line="360" w:lineRule="auto"/>
        <w:rPr>
          <w:rFonts w:ascii="Arial" w:hAnsi="Arial" w:cs="Arial"/>
          <w:sz w:val="22"/>
          <w:szCs w:val="22"/>
        </w:rPr>
      </w:pPr>
      <w:r>
        <w:rPr>
          <w:rFonts w:ascii="Arial" w:hAnsi="Arial" w:cs="Arial"/>
          <w:sz w:val="22"/>
          <w:szCs w:val="22"/>
        </w:rPr>
        <w:t xml:space="preserve"> </w:t>
      </w:r>
    </w:p>
    <w:p w14:paraId="40DFFF1C" w14:textId="25FE66DE" w:rsidR="00E856D1" w:rsidRDefault="00CE7DAA" w:rsidP="00D057FF">
      <w:pPr>
        <w:spacing w:line="360" w:lineRule="auto"/>
        <w:rPr>
          <w:rFonts w:ascii="Arial" w:hAnsi="Arial" w:cs="Arial"/>
          <w:sz w:val="22"/>
          <w:szCs w:val="22"/>
        </w:rPr>
      </w:pPr>
      <w:r w:rsidRPr="00CE7DAA">
        <w:rPr>
          <w:rFonts w:ascii="Arial" w:hAnsi="Arial" w:cs="Arial"/>
          <w:sz w:val="22"/>
          <w:szCs w:val="22"/>
        </w:rPr>
        <w:lastRenderedPageBreak/>
        <w:t xml:space="preserve">The growing number of people with type 2 diabetes has socioeconomic effects at the community level, including decreased productivity, more sick absences, earlier retirement and increasing social care requirements. For instance, a higher lifetime complication risk and more aggressive illness are linked to younger develop type 2 diabetes, which raises the </w:t>
      </w:r>
      <w:r w:rsidR="00836B72" w:rsidRPr="00CE7DAA">
        <w:rPr>
          <w:rFonts w:ascii="Arial" w:hAnsi="Arial" w:cs="Arial"/>
          <w:sz w:val="22"/>
          <w:szCs w:val="22"/>
        </w:rPr>
        <w:t>long</w:t>
      </w:r>
      <w:r w:rsidR="00541418">
        <w:rPr>
          <w:rFonts w:ascii="Arial" w:hAnsi="Arial" w:cs="Arial"/>
          <w:sz w:val="22"/>
          <w:szCs w:val="22"/>
        </w:rPr>
        <w:t xml:space="preserve"> </w:t>
      </w:r>
      <w:r w:rsidR="00836B72">
        <w:rPr>
          <w:rFonts w:ascii="Arial" w:hAnsi="Arial" w:cs="Arial"/>
          <w:sz w:val="22"/>
          <w:szCs w:val="22"/>
        </w:rPr>
        <w:t>term</w:t>
      </w:r>
      <w:r w:rsidRPr="00CE7DAA">
        <w:rPr>
          <w:rFonts w:ascii="Arial" w:hAnsi="Arial" w:cs="Arial"/>
          <w:sz w:val="22"/>
          <w:szCs w:val="22"/>
        </w:rPr>
        <w:t xml:space="preserve"> cost</w:t>
      </w:r>
      <w:r w:rsidR="00E856D1">
        <w:rPr>
          <w:rFonts w:ascii="Arial" w:hAnsi="Arial" w:cs="Arial"/>
          <w:sz w:val="22"/>
          <w:szCs w:val="22"/>
        </w:rPr>
        <w:t xml:space="preserve"> </w:t>
      </w:r>
      <w:r w:rsidR="00E856D1" w:rsidRPr="00CE7DAA">
        <w:rPr>
          <w:rFonts w:ascii="Arial" w:hAnsi="Arial" w:cs="Arial"/>
          <w:sz w:val="22"/>
          <w:szCs w:val="22"/>
        </w:rPr>
        <w:t>(Rodriquez, I. M, O’Sullivan, K. L, 2023)</w:t>
      </w:r>
      <w:r w:rsidRPr="00CE7DAA">
        <w:rPr>
          <w:rFonts w:ascii="Arial" w:hAnsi="Arial" w:cs="Arial"/>
          <w:sz w:val="22"/>
          <w:szCs w:val="22"/>
        </w:rPr>
        <w:t>.</w:t>
      </w:r>
      <w:r w:rsidR="00E856D1">
        <w:rPr>
          <w:rFonts w:ascii="Arial" w:hAnsi="Arial" w:cs="Arial"/>
          <w:sz w:val="22"/>
          <w:szCs w:val="22"/>
        </w:rPr>
        <w:t xml:space="preserve"> </w:t>
      </w:r>
      <w:r w:rsidR="00E856D1" w:rsidRPr="00E856D1">
        <w:rPr>
          <w:rFonts w:ascii="Arial" w:hAnsi="Arial" w:cs="Arial"/>
          <w:sz w:val="22"/>
          <w:szCs w:val="22"/>
        </w:rPr>
        <w:t>Furthermore, poorer groups frequently incur a disproportionate burden due to disparities in incidence, which contributes to health disparities. As a result, preventing and controlling type 2 diabetes is a top strategic priority for public health.</w:t>
      </w:r>
    </w:p>
    <w:p w14:paraId="2A1EA7F9" w14:textId="77777777" w:rsidR="00E856D1" w:rsidRDefault="00E856D1" w:rsidP="00D057FF">
      <w:pPr>
        <w:spacing w:line="360" w:lineRule="auto"/>
        <w:rPr>
          <w:rFonts w:ascii="Arial" w:hAnsi="Arial" w:cs="Arial"/>
          <w:sz w:val="22"/>
          <w:szCs w:val="22"/>
        </w:rPr>
      </w:pPr>
    </w:p>
    <w:p w14:paraId="789BA314" w14:textId="28C41CD5" w:rsidR="00B14C3F" w:rsidRPr="00B14C3F" w:rsidRDefault="00B14C3F" w:rsidP="00B14C3F">
      <w:pPr>
        <w:pStyle w:val="Heading2"/>
        <w:rPr>
          <w:rFonts w:ascii="Arial" w:hAnsi="Arial" w:cs="Arial"/>
          <w:b/>
          <w:bCs/>
          <w:color w:val="auto"/>
          <w:sz w:val="28"/>
          <w:szCs w:val="28"/>
        </w:rPr>
      </w:pPr>
      <w:bookmarkStart w:id="3" w:name="_Toc213506236"/>
      <w:r w:rsidRPr="00B14C3F">
        <w:rPr>
          <w:rFonts w:ascii="Arial" w:hAnsi="Arial" w:cs="Arial"/>
          <w:b/>
          <w:bCs/>
          <w:color w:val="auto"/>
          <w:sz w:val="28"/>
          <w:szCs w:val="28"/>
        </w:rPr>
        <w:t>How Type 2 Diabetes is controlled</w:t>
      </w:r>
      <w:bookmarkEnd w:id="3"/>
    </w:p>
    <w:p w14:paraId="07BC9B0D" w14:textId="77777777" w:rsidR="00B14C3F" w:rsidRDefault="00B14C3F" w:rsidP="00D057FF">
      <w:pPr>
        <w:spacing w:line="360" w:lineRule="auto"/>
        <w:rPr>
          <w:rFonts w:ascii="Arial" w:hAnsi="Arial" w:cs="Arial"/>
          <w:sz w:val="22"/>
          <w:szCs w:val="22"/>
        </w:rPr>
      </w:pPr>
    </w:p>
    <w:p w14:paraId="55F410E7" w14:textId="6C837C42" w:rsidR="00E856D1" w:rsidRPr="00E856D1" w:rsidRDefault="00E856D1" w:rsidP="00D057FF">
      <w:pPr>
        <w:spacing w:line="360" w:lineRule="auto"/>
        <w:rPr>
          <w:rFonts w:ascii="Arial" w:hAnsi="Arial" w:cs="Arial"/>
          <w:sz w:val="22"/>
          <w:szCs w:val="22"/>
        </w:rPr>
      </w:pPr>
      <w:r w:rsidRPr="00E856D1">
        <w:rPr>
          <w:rFonts w:ascii="Arial" w:hAnsi="Arial" w:cs="Arial"/>
          <w:sz w:val="22"/>
          <w:szCs w:val="22"/>
        </w:rPr>
        <w:t xml:space="preserve">Prevention, early detection, efficient treatment and management of complications are all part of </w:t>
      </w:r>
      <w:r w:rsidR="00874E0B" w:rsidRPr="00E856D1">
        <w:rPr>
          <w:rFonts w:ascii="Arial" w:hAnsi="Arial" w:cs="Arial"/>
          <w:sz w:val="22"/>
          <w:szCs w:val="22"/>
        </w:rPr>
        <w:t>type 2 diabetes</w:t>
      </w:r>
      <w:r w:rsidRPr="00E856D1">
        <w:rPr>
          <w:rFonts w:ascii="Arial" w:hAnsi="Arial" w:cs="Arial"/>
          <w:sz w:val="22"/>
          <w:szCs w:val="22"/>
        </w:rPr>
        <w:t xml:space="preserve"> control. Lifestyle measures, such as eating a nutritious diet, exercising, controlling weight and avoiding or lowering modifiable risk factors like obesity, sedentary lifestyles and smoking, are crucial at the prevention/early diagnostic stage. In England, clinical initiatives like the NHS "Healthier You" diabetes prevention program are implemented to assist individuals who have been diagnosed with pre-diabetes and are at high risk</w:t>
      </w:r>
      <w:r>
        <w:rPr>
          <w:rFonts w:ascii="Arial" w:hAnsi="Arial" w:cs="Arial"/>
          <w:sz w:val="22"/>
          <w:szCs w:val="22"/>
        </w:rPr>
        <w:t xml:space="preserve"> (</w:t>
      </w:r>
      <w:r w:rsidRPr="00CB182C">
        <w:rPr>
          <w:rFonts w:ascii="Arial" w:hAnsi="Arial" w:cs="Arial"/>
          <w:sz w:val="22"/>
          <w:szCs w:val="22"/>
        </w:rPr>
        <w:t>NHS</w:t>
      </w:r>
      <w:r>
        <w:rPr>
          <w:rFonts w:ascii="Arial" w:hAnsi="Arial" w:cs="Arial"/>
          <w:sz w:val="22"/>
          <w:szCs w:val="22"/>
        </w:rPr>
        <w:t xml:space="preserve">, </w:t>
      </w:r>
      <w:r w:rsidRPr="00CB182C">
        <w:rPr>
          <w:rFonts w:ascii="Arial" w:hAnsi="Arial" w:cs="Arial"/>
          <w:sz w:val="22"/>
          <w:szCs w:val="22"/>
        </w:rPr>
        <w:t>2024</w:t>
      </w:r>
      <w:r w:rsidR="00A35D18">
        <w:rPr>
          <w:rFonts w:ascii="Arial" w:hAnsi="Arial" w:cs="Arial"/>
          <w:sz w:val="22"/>
          <w:szCs w:val="22"/>
        </w:rPr>
        <w:t>a</w:t>
      </w:r>
      <w:r>
        <w:rPr>
          <w:rFonts w:ascii="Arial" w:hAnsi="Arial" w:cs="Arial"/>
          <w:sz w:val="22"/>
          <w:szCs w:val="22"/>
        </w:rPr>
        <w:t>)</w:t>
      </w:r>
      <w:r w:rsidRPr="00E856D1">
        <w:rPr>
          <w:rFonts w:ascii="Arial" w:hAnsi="Arial" w:cs="Arial"/>
          <w:sz w:val="22"/>
          <w:szCs w:val="22"/>
        </w:rPr>
        <w:t>.</w:t>
      </w:r>
      <w:r>
        <w:rPr>
          <w:rFonts w:ascii="Arial" w:hAnsi="Arial" w:cs="Arial"/>
          <w:sz w:val="22"/>
          <w:szCs w:val="22"/>
        </w:rPr>
        <w:t xml:space="preserve"> </w:t>
      </w:r>
      <w:r w:rsidRPr="00E856D1">
        <w:rPr>
          <w:rFonts w:ascii="Arial" w:hAnsi="Arial" w:cs="Arial"/>
          <w:sz w:val="22"/>
          <w:szCs w:val="22"/>
        </w:rPr>
        <w:t xml:space="preserve">Early detection and screening are also crucial. Early lifestyle and medical intervention </w:t>
      </w:r>
      <w:r w:rsidR="00874E0B" w:rsidRPr="00E856D1">
        <w:rPr>
          <w:rFonts w:ascii="Arial" w:hAnsi="Arial" w:cs="Arial"/>
          <w:sz w:val="22"/>
          <w:szCs w:val="22"/>
        </w:rPr>
        <w:t>are</w:t>
      </w:r>
      <w:r w:rsidRPr="00E856D1">
        <w:rPr>
          <w:rFonts w:ascii="Arial" w:hAnsi="Arial" w:cs="Arial"/>
          <w:sz w:val="22"/>
          <w:szCs w:val="22"/>
        </w:rPr>
        <w:t xml:space="preserve"> made possible by identifying individuals with increased blood glucose before issues arise</w:t>
      </w:r>
      <w:r w:rsidR="00874E0B">
        <w:rPr>
          <w:rFonts w:ascii="Arial" w:hAnsi="Arial" w:cs="Arial"/>
          <w:sz w:val="22"/>
          <w:szCs w:val="22"/>
        </w:rPr>
        <w:t xml:space="preserve"> </w:t>
      </w:r>
      <w:r w:rsidR="0003233B">
        <w:rPr>
          <w:rFonts w:ascii="Arial" w:hAnsi="Arial" w:cs="Arial"/>
          <w:sz w:val="22"/>
          <w:szCs w:val="22"/>
        </w:rPr>
        <w:t>(</w:t>
      </w:r>
      <w:r w:rsidR="0003233B" w:rsidRPr="00874E0B">
        <w:rPr>
          <w:rFonts w:ascii="Arial" w:hAnsi="Arial" w:cs="Arial"/>
          <w:sz w:val="22"/>
          <w:szCs w:val="22"/>
        </w:rPr>
        <w:t>Duan</w:t>
      </w:r>
      <w:r w:rsidR="0003233B">
        <w:rPr>
          <w:rFonts w:ascii="Arial" w:hAnsi="Arial" w:cs="Arial"/>
          <w:sz w:val="22"/>
          <w:szCs w:val="22"/>
        </w:rPr>
        <w:t>.</w:t>
      </w:r>
      <w:r w:rsidR="0003233B" w:rsidRPr="00874E0B">
        <w:rPr>
          <w:rFonts w:ascii="Arial" w:hAnsi="Arial" w:cs="Arial"/>
          <w:sz w:val="22"/>
          <w:szCs w:val="22"/>
        </w:rPr>
        <w:t xml:space="preserve"> D, Kengne</w:t>
      </w:r>
      <w:r w:rsidR="0003233B">
        <w:rPr>
          <w:rFonts w:ascii="Arial" w:hAnsi="Arial" w:cs="Arial"/>
          <w:sz w:val="22"/>
          <w:szCs w:val="22"/>
        </w:rPr>
        <w:t>.</w:t>
      </w:r>
      <w:r w:rsidR="0003233B" w:rsidRPr="00874E0B">
        <w:rPr>
          <w:rFonts w:ascii="Arial" w:hAnsi="Arial" w:cs="Arial"/>
          <w:sz w:val="22"/>
          <w:szCs w:val="22"/>
        </w:rPr>
        <w:t xml:space="preserve"> A. P</w:t>
      </w:r>
      <w:r w:rsidR="0003233B">
        <w:rPr>
          <w:rFonts w:ascii="Arial" w:hAnsi="Arial" w:cs="Arial"/>
          <w:sz w:val="22"/>
          <w:szCs w:val="22"/>
        </w:rPr>
        <w:t>,</w:t>
      </w:r>
      <w:r w:rsidR="0003233B" w:rsidRPr="00874E0B">
        <w:rPr>
          <w:rFonts w:ascii="Arial" w:hAnsi="Arial" w:cs="Arial"/>
          <w:sz w:val="22"/>
          <w:szCs w:val="22"/>
        </w:rPr>
        <w:t xml:space="preserve"> Echouffo-Tcheugui</w:t>
      </w:r>
      <w:r w:rsidR="0003233B">
        <w:rPr>
          <w:rFonts w:ascii="Arial" w:hAnsi="Arial" w:cs="Arial"/>
          <w:sz w:val="22"/>
          <w:szCs w:val="22"/>
        </w:rPr>
        <w:t>.</w:t>
      </w:r>
      <w:r w:rsidR="0003233B" w:rsidRPr="00874E0B">
        <w:rPr>
          <w:rFonts w:ascii="Arial" w:hAnsi="Arial" w:cs="Arial"/>
          <w:sz w:val="22"/>
          <w:szCs w:val="22"/>
        </w:rPr>
        <w:t xml:space="preserve"> J. B</w:t>
      </w:r>
      <w:r w:rsidR="0003233B">
        <w:rPr>
          <w:rFonts w:ascii="Arial" w:hAnsi="Arial" w:cs="Arial"/>
          <w:sz w:val="22"/>
          <w:szCs w:val="22"/>
        </w:rPr>
        <w:t xml:space="preserve">, </w:t>
      </w:r>
      <w:r w:rsidR="0003233B" w:rsidRPr="00874E0B">
        <w:rPr>
          <w:rFonts w:ascii="Arial" w:hAnsi="Arial" w:cs="Arial"/>
          <w:sz w:val="22"/>
          <w:szCs w:val="22"/>
        </w:rPr>
        <w:t>2021</w:t>
      </w:r>
      <w:r w:rsidR="00874E0B" w:rsidRPr="00874E0B">
        <w:rPr>
          <w:rFonts w:ascii="Arial" w:hAnsi="Arial" w:cs="Arial"/>
          <w:sz w:val="22"/>
          <w:szCs w:val="22"/>
        </w:rPr>
        <w:t>).</w:t>
      </w:r>
    </w:p>
    <w:p w14:paraId="5CB7F124" w14:textId="0F394A9C" w:rsidR="00E856D1" w:rsidRPr="00E856D1" w:rsidRDefault="00E856D1" w:rsidP="00D057FF">
      <w:pPr>
        <w:spacing w:line="360" w:lineRule="auto"/>
        <w:rPr>
          <w:rFonts w:ascii="Arial" w:hAnsi="Arial" w:cs="Arial"/>
          <w:sz w:val="22"/>
          <w:szCs w:val="22"/>
        </w:rPr>
      </w:pPr>
    </w:p>
    <w:p w14:paraId="6F60E57F" w14:textId="373B0E18" w:rsidR="0003233B" w:rsidRPr="0003233B" w:rsidRDefault="0003233B" w:rsidP="00D057FF">
      <w:pPr>
        <w:spacing w:line="360" w:lineRule="auto"/>
        <w:rPr>
          <w:rFonts w:ascii="Arial" w:hAnsi="Arial" w:cs="Arial"/>
          <w:sz w:val="22"/>
          <w:szCs w:val="22"/>
        </w:rPr>
      </w:pPr>
      <w:r w:rsidRPr="0003233B">
        <w:rPr>
          <w:rFonts w:ascii="Arial" w:hAnsi="Arial" w:cs="Arial"/>
          <w:sz w:val="22"/>
          <w:szCs w:val="22"/>
        </w:rPr>
        <w:t>Following diagnosis, managing type 2 diabetes requires a combination of</w:t>
      </w:r>
      <w:r w:rsidR="000B0D51">
        <w:rPr>
          <w:rFonts w:ascii="Arial" w:hAnsi="Arial" w:cs="Arial"/>
          <w:sz w:val="22"/>
          <w:szCs w:val="22"/>
        </w:rPr>
        <w:t xml:space="preserve"> (</w:t>
      </w:r>
      <w:r w:rsidR="000B0D51" w:rsidRPr="000B0D51">
        <w:rPr>
          <w:rFonts w:ascii="Arial" w:hAnsi="Arial" w:cs="Arial"/>
          <w:sz w:val="22"/>
          <w:szCs w:val="22"/>
        </w:rPr>
        <w:t>NICE</w:t>
      </w:r>
      <w:r w:rsidR="000B0D51">
        <w:rPr>
          <w:rFonts w:ascii="Arial" w:hAnsi="Arial" w:cs="Arial"/>
          <w:sz w:val="22"/>
          <w:szCs w:val="22"/>
        </w:rPr>
        <w:t xml:space="preserve">, </w:t>
      </w:r>
      <w:r w:rsidR="000B0D51" w:rsidRPr="000B0D51">
        <w:rPr>
          <w:rFonts w:ascii="Arial" w:hAnsi="Arial" w:cs="Arial"/>
          <w:sz w:val="22"/>
          <w:szCs w:val="22"/>
        </w:rPr>
        <w:t>2015)</w:t>
      </w:r>
      <w:r w:rsidRPr="0003233B">
        <w:rPr>
          <w:rFonts w:ascii="Arial" w:hAnsi="Arial" w:cs="Arial"/>
          <w:sz w:val="22"/>
          <w:szCs w:val="22"/>
        </w:rPr>
        <w:t>:</w:t>
      </w:r>
    </w:p>
    <w:p w14:paraId="007E5DDD" w14:textId="75F2EF0F" w:rsidR="00774326" w:rsidRDefault="0003233B" w:rsidP="00774326">
      <w:pPr>
        <w:pStyle w:val="ListParagraph"/>
        <w:numPr>
          <w:ilvl w:val="0"/>
          <w:numId w:val="3"/>
        </w:numPr>
        <w:spacing w:line="360" w:lineRule="auto"/>
        <w:rPr>
          <w:rFonts w:ascii="Arial" w:hAnsi="Arial" w:cs="Arial"/>
          <w:sz w:val="22"/>
          <w:szCs w:val="22"/>
        </w:rPr>
      </w:pPr>
      <w:r>
        <w:rPr>
          <w:rFonts w:ascii="Arial" w:hAnsi="Arial" w:cs="Arial"/>
          <w:sz w:val="22"/>
          <w:szCs w:val="22"/>
        </w:rPr>
        <w:t>C</w:t>
      </w:r>
      <w:r w:rsidRPr="0003233B">
        <w:rPr>
          <w:rFonts w:ascii="Arial" w:hAnsi="Arial" w:cs="Arial"/>
          <w:sz w:val="22"/>
          <w:szCs w:val="22"/>
        </w:rPr>
        <w:t xml:space="preserve">hanges to one's lifestyle </w:t>
      </w:r>
      <w:r w:rsidR="00774326">
        <w:rPr>
          <w:rFonts w:ascii="Arial" w:hAnsi="Arial" w:cs="Arial"/>
          <w:sz w:val="22"/>
          <w:szCs w:val="22"/>
        </w:rPr>
        <w:t xml:space="preserve">this can be through </w:t>
      </w:r>
      <w:r w:rsidRPr="0003233B">
        <w:rPr>
          <w:rFonts w:ascii="Arial" w:hAnsi="Arial" w:cs="Arial"/>
          <w:sz w:val="22"/>
          <w:szCs w:val="22"/>
        </w:rPr>
        <w:t>dieting, more exercise</w:t>
      </w:r>
      <w:r w:rsidR="00774326">
        <w:rPr>
          <w:rFonts w:ascii="Arial" w:hAnsi="Arial" w:cs="Arial"/>
          <w:sz w:val="22"/>
          <w:szCs w:val="22"/>
        </w:rPr>
        <w:t xml:space="preserve"> and</w:t>
      </w:r>
      <w:r w:rsidRPr="0003233B">
        <w:rPr>
          <w:rFonts w:ascii="Arial" w:hAnsi="Arial" w:cs="Arial"/>
          <w:sz w:val="22"/>
          <w:szCs w:val="22"/>
        </w:rPr>
        <w:t xml:space="preserve"> weight loss</w:t>
      </w:r>
      <w:r w:rsidR="00774326">
        <w:rPr>
          <w:rFonts w:ascii="Arial" w:hAnsi="Arial" w:cs="Arial"/>
          <w:sz w:val="22"/>
          <w:szCs w:val="22"/>
        </w:rPr>
        <w:t>:</w:t>
      </w:r>
    </w:p>
    <w:p w14:paraId="7B205811" w14:textId="4C2F3BDC" w:rsidR="00774326" w:rsidRDefault="00A35D18" w:rsidP="00774326">
      <w:pPr>
        <w:pStyle w:val="ListParagraph"/>
        <w:numPr>
          <w:ilvl w:val="1"/>
          <w:numId w:val="3"/>
        </w:numPr>
        <w:spacing w:line="360" w:lineRule="auto"/>
        <w:rPr>
          <w:rFonts w:ascii="Arial" w:hAnsi="Arial" w:cs="Arial"/>
          <w:sz w:val="22"/>
          <w:szCs w:val="22"/>
        </w:rPr>
      </w:pPr>
      <w:r>
        <w:rPr>
          <w:rFonts w:ascii="Arial" w:hAnsi="Arial" w:cs="Arial"/>
          <w:sz w:val="22"/>
          <w:szCs w:val="22"/>
        </w:rPr>
        <w:t xml:space="preserve">For dieting, use </w:t>
      </w:r>
      <w:r w:rsidR="00774326" w:rsidRPr="00774326">
        <w:rPr>
          <w:rFonts w:ascii="Arial" w:hAnsi="Arial" w:cs="Arial"/>
          <w:sz w:val="22"/>
          <w:szCs w:val="22"/>
        </w:rPr>
        <w:t xml:space="preserve">the plate model </w:t>
      </w:r>
      <w:r w:rsidR="00CA5013">
        <w:rPr>
          <w:rFonts w:ascii="Arial" w:hAnsi="Arial" w:cs="Arial"/>
          <w:sz w:val="22"/>
          <w:szCs w:val="22"/>
        </w:rPr>
        <w:t>(</w:t>
      </w:r>
      <w:r>
        <w:rPr>
          <w:rFonts w:ascii="Arial" w:hAnsi="Arial" w:cs="Arial"/>
          <w:sz w:val="22"/>
          <w:szCs w:val="22"/>
        </w:rPr>
        <w:t>F</w:t>
      </w:r>
      <w:r w:rsidR="00774326">
        <w:rPr>
          <w:rFonts w:ascii="Arial" w:hAnsi="Arial" w:cs="Arial"/>
          <w:sz w:val="22"/>
          <w:szCs w:val="22"/>
        </w:rPr>
        <w:t>igure 1</w:t>
      </w:r>
      <w:r w:rsidR="00CA5013">
        <w:rPr>
          <w:rFonts w:ascii="Arial" w:hAnsi="Arial" w:cs="Arial"/>
          <w:sz w:val="22"/>
          <w:szCs w:val="22"/>
        </w:rPr>
        <w:t>)</w:t>
      </w:r>
      <w:r w:rsidR="00774326">
        <w:rPr>
          <w:rFonts w:ascii="Arial" w:hAnsi="Arial" w:cs="Arial"/>
          <w:sz w:val="22"/>
          <w:szCs w:val="22"/>
        </w:rPr>
        <w:t xml:space="preserve"> </w:t>
      </w:r>
      <w:r w:rsidR="00774326" w:rsidRPr="00774326">
        <w:rPr>
          <w:rFonts w:ascii="Arial" w:hAnsi="Arial" w:cs="Arial"/>
          <w:sz w:val="22"/>
          <w:szCs w:val="22"/>
        </w:rPr>
        <w:t xml:space="preserve">to eat regular, </w:t>
      </w:r>
      <w:r w:rsidR="00836B72" w:rsidRPr="00774326">
        <w:rPr>
          <w:rFonts w:ascii="Arial" w:hAnsi="Arial" w:cs="Arial"/>
          <w:sz w:val="22"/>
          <w:szCs w:val="22"/>
        </w:rPr>
        <w:t>well</w:t>
      </w:r>
      <w:r w:rsidR="00836B72">
        <w:rPr>
          <w:rFonts w:ascii="Arial" w:hAnsi="Arial" w:cs="Arial"/>
          <w:sz w:val="22"/>
          <w:szCs w:val="22"/>
        </w:rPr>
        <w:t>-balanced</w:t>
      </w:r>
      <w:r w:rsidR="00774326" w:rsidRPr="00774326">
        <w:rPr>
          <w:rFonts w:ascii="Arial" w:hAnsi="Arial" w:cs="Arial"/>
          <w:sz w:val="22"/>
          <w:szCs w:val="22"/>
        </w:rPr>
        <w:t xml:space="preserve"> meals</w:t>
      </w:r>
      <w:r>
        <w:rPr>
          <w:rFonts w:ascii="Arial" w:hAnsi="Arial" w:cs="Arial"/>
          <w:sz w:val="22"/>
          <w:szCs w:val="22"/>
        </w:rPr>
        <w:t>,</w:t>
      </w:r>
      <w:r w:rsidR="00774326" w:rsidRPr="00774326">
        <w:rPr>
          <w:rFonts w:ascii="Arial" w:hAnsi="Arial" w:cs="Arial"/>
          <w:sz w:val="22"/>
          <w:szCs w:val="22"/>
        </w:rPr>
        <w:t xml:space="preserve"> </w:t>
      </w:r>
      <w:r w:rsidR="00774326">
        <w:rPr>
          <w:rFonts w:ascii="Arial" w:hAnsi="Arial" w:cs="Arial"/>
          <w:sz w:val="22"/>
          <w:szCs w:val="22"/>
        </w:rPr>
        <w:t>1/2</w:t>
      </w:r>
      <w:r w:rsidR="00774326" w:rsidRPr="00774326">
        <w:rPr>
          <w:rFonts w:ascii="Arial" w:hAnsi="Arial" w:cs="Arial"/>
          <w:sz w:val="22"/>
          <w:szCs w:val="22"/>
        </w:rPr>
        <w:t xml:space="preserve"> salad </w:t>
      </w:r>
      <w:r w:rsidR="00774326">
        <w:rPr>
          <w:rFonts w:ascii="Arial" w:hAnsi="Arial" w:cs="Arial"/>
          <w:sz w:val="22"/>
          <w:szCs w:val="22"/>
        </w:rPr>
        <w:t>and</w:t>
      </w:r>
      <w:r w:rsidR="00774326" w:rsidRPr="00774326">
        <w:rPr>
          <w:rFonts w:ascii="Arial" w:hAnsi="Arial" w:cs="Arial"/>
          <w:sz w:val="22"/>
          <w:szCs w:val="22"/>
        </w:rPr>
        <w:t xml:space="preserve"> vegetables, </w:t>
      </w:r>
      <w:r w:rsidR="00774326">
        <w:rPr>
          <w:rFonts w:ascii="Arial" w:hAnsi="Arial" w:cs="Arial"/>
          <w:sz w:val="22"/>
          <w:szCs w:val="22"/>
        </w:rPr>
        <w:t>1/4</w:t>
      </w:r>
      <w:r w:rsidR="00774326" w:rsidRPr="00774326">
        <w:rPr>
          <w:rFonts w:ascii="Arial" w:hAnsi="Arial" w:cs="Arial"/>
          <w:sz w:val="22"/>
          <w:szCs w:val="22"/>
        </w:rPr>
        <w:t xml:space="preserve"> protein and </w:t>
      </w:r>
      <w:r w:rsidR="00774326">
        <w:rPr>
          <w:rFonts w:ascii="Arial" w:hAnsi="Arial" w:cs="Arial"/>
          <w:sz w:val="22"/>
          <w:szCs w:val="22"/>
        </w:rPr>
        <w:t>1/4</w:t>
      </w:r>
      <w:r w:rsidR="00774326" w:rsidRPr="00774326">
        <w:rPr>
          <w:rFonts w:ascii="Arial" w:hAnsi="Arial" w:cs="Arial"/>
          <w:sz w:val="22"/>
          <w:szCs w:val="22"/>
        </w:rPr>
        <w:t xml:space="preserve"> high</w:t>
      </w:r>
      <w:r w:rsidR="00774326">
        <w:rPr>
          <w:rFonts w:ascii="Arial" w:hAnsi="Arial" w:cs="Arial"/>
          <w:sz w:val="22"/>
          <w:szCs w:val="22"/>
        </w:rPr>
        <w:t xml:space="preserve"> </w:t>
      </w:r>
      <w:r w:rsidR="00774326" w:rsidRPr="00774326">
        <w:rPr>
          <w:rFonts w:ascii="Arial" w:hAnsi="Arial" w:cs="Arial"/>
          <w:sz w:val="22"/>
          <w:szCs w:val="22"/>
        </w:rPr>
        <w:t>fibre carbohydrates.</w:t>
      </w:r>
      <w:r w:rsidR="00A249DD">
        <w:rPr>
          <w:rFonts w:ascii="Arial" w:hAnsi="Arial" w:cs="Arial"/>
          <w:sz w:val="22"/>
          <w:szCs w:val="22"/>
        </w:rPr>
        <w:t xml:space="preserve"> It should contain healthy fats, lean protein and wholegrains and limit sweet drinks/snack and alcohol</w:t>
      </w:r>
      <w:r w:rsidR="00F554C7">
        <w:rPr>
          <w:rFonts w:ascii="Arial" w:hAnsi="Arial" w:cs="Arial"/>
          <w:sz w:val="22"/>
          <w:szCs w:val="22"/>
        </w:rPr>
        <w:t xml:space="preserve"> </w:t>
      </w:r>
      <w:r w:rsidR="00F554C7" w:rsidRPr="00F554C7">
        <w:rPr>
          <w:rFonts w:ascii="Arial" w:hAnsi="Arial" w:cs="Arial"/>
          <w:sz w:val="22"/>
          <w:szCs w:val="22"/>
        </w:rPr>
        <w:t>(</w:t>
      </w:r>
      <w:r w:rsidR="00F554C7" w:rsidRPr="00A35D18">
        <w:rPr>
          <w:rFonts w:ascii="Arial" w:hAnsi="Arial" w:cs="Arial"/>
          <w:sz w:val="22"/>
          <w:szCs w:val="22"/>
        </w:rPr>
        <w:t>NHS</w:t>
      </w:r>
      <w:r w:rsidR="00F554C7" w:rsidRPr="00F554C7">
        <w:rPr>
          <w:rFonts w:ascii="Arial" w:hAnsi="Arial" w:cs="Arial"/>
          <w:sz w:val="22"/>
          <w:szCs w:val="22"/>
        </w:rPr>
        <w:t xml:space="preserve">, </w:t>
      </w:r>
      <w:r w:rsidR="00F554C7" w:rsidRPr="00A35D18">
        <w:rPr>
          <w:rFonts w:ascii="Arial" w:hAnsi="Arial" w:cs="Arial"/>
          <w:sz w:val="22"/>
          <w:szCs w:val="22"/>
        </w:rPr>
        <w:t>2024</w:t>
      </w:r>
      <w:r w:rsidR="00F554C7" w:rsidRPr="00F554C7">
        <w:rPr>
          <w:rFonts w:ascii="Arial" w:hAnsi="Arial" w:cs="Arial"/>
          <w:sz w:val="22"/>
          <w:szCs w:val="22"/>
        </w:rPr>
        <w:t>b</w:t>
      </w:r>
      <w:r w:rsidR="00F554C7" w:rsidRPr="00A35D18">
        <w:rPr>
          <w:rFonts w:ascii="Arial" w:hAnsi="Arial" w:cs="Arial"/>
          <w:sz w:val="22"/>
          <w:szCs w:val="22"/>
        </w:rPr>
        <w:t>).</w:t>
      </w:r>
    </w:p>
    <w:p w14:paraId="16B4012F" w14:textId="6A98A065" w:rsidR="00774326" w:rsidRDefault="00A35D18" w:rsidP="00774326">
      <w:pPr>
        <w:pStyle w:val="ListParagraph"/>
        <w:spacing w:line="360" w:lineRule="auto"/>
        <w:rPr>
          <w:rFonts w:ascii="Arial" w:hAnsi="Arial" w:cs="Arial"/>
          <w:sz w:val="22"/>
          <w:szCs w:val="22"/>
        </w:rPr>
      </w:pPr>
      <w:r>
        <w:rPr>
          <w:noProof/>
          <w14:ligatures w14:val="standardContextual"/>
        </w:rPr>
        <w:drawing>
          <wp:anchor distT="0" distB="0" distL="114300" distR="114300" simplePos="0" relativeHeight="251658240" behindDoc="1" locked="0" layoutInCell="1" allowOverlap="1" wp14:anchorId="75C07988" wp14:editId="067653A6">
            <wp:simplePos x="0" y="0"/>
            <wp:positionH relativeFrom="column">
              <wp:posOffset>1744980</wp:posOffset>
            </wp:positionH>
            <wp:positionV relativeFrom="paragraph">
              <wp:posOffset>15240</wp:posOffset>
            </wp:positionV>
            <wp:extent cx="1839595" cy="1783080"/>
            <wp:effectExtent l="0" t="0" r="8255" b="7620"/>
            <wp:wrapTight wrapText="bothSides">
              <wp:wrapPolygon edited="0">
                <wp:start x="0" y="0"/>
                <wp:lineTo x="0" y="21462"/>
                <wp:lineTo x="21473" y="21462"/>
                <wp:lineTo x="21473" y="0"/>
                <wp:lineTo x="0" y="0"/>
              </wp:wrapPolygon>
            </wp:wrapTight>
            <wp:docPr id="16897993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799318" name=""/>
                    <pic:cNvPicPr/>
                  </pic:nvPicPr>
                  <pic:blipFill rotWithShape="1">
                    <a:blip r:embed="rId9">
                      <a:extLst>
                        <a:ext uri="{28A0092B-C50C-407E-A947-70E740481C1C}">
                          <a14:useLocalDpi xmlns:a14="http://schemas.microsoft.com/office/drawing/2010/main" val="0"/>
                        </a:ext>
                      </a:extLst>
                    </a:blip>
                    <a:srcRect l="7627" t="8988" r="9322" b="5619"/>
                    <a:stretch>
                      <a:fillRect/>
                    </a:stretch>
                  </pic:blipFill>
                  <pic:spPr bwMode="auto">
                    <a:xfrm>
                      <a:off x="0" y="0"/>
                      <a:ext cx="1839595" cy="17830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0140CCC" w14:textId="77777777" w:rsidR="00A35D18" w:rsidRDefault="00A35D18" w:rsidP="00774326">
      <w:pPr>
        <w:pStyle w:val="ListParagraph"/>
        <w:spacing w:line="360" w:lineRule="auto"/>
        <w:rPr>
          <w:rFonts w:ascii="Arial" w:hAnsi="Arial" w:cs="Arial"/>
          <w:sz w:val="22"/>
          <w:szCs w:val="22"/>
        </w:rPr>
      </w:pPr>
    </w:p>
    <w:p w14:paraId="312CB081" w14:textId="77777777" w:rsidR="00A35D18" w:rsidRDefault="00A35D18" w:rsidP="00774326">
      <w:pPr>
        <w:pStyle w:val="ListParagraph"/>
        <w:spacing w:line="360" w:lineRule="auto"/>
        <w:rPr>
          <w:rFonts w:ascii="Arial" w:hAnsi="Arial" w:cs="Arial"/>
          <w:sz w:val="22"/>
          <w:szCs w:val="22"/>
        </w:rPr>
      </w:pPr>
    </w:p>
    <w:p w14:paraId="2556E0B6" w14:textId="77777777" w:rsidR="00A35D18" w:rsidRDefault="00A35D18" w:rsidP="00774326">
      <w:pPr>
        <w:pStyle w:val="ListParagraph"/>
        <w:spacing w:line="360" w:lineRule="auto"/>
        <w:rPr>
          <w:rFonts w:ascii="Arial" w:hAnsi="Arial" w:cs="Arial"/>
          <w:sz w:val="22"/>
          <w:szCs w:val="22"/>
        </w:rPr>
      </w:pPr>
    </w:p>
    <w:p w14:paraId="01E08C96" w14:textId="77777777" w:rsidR="00A35D18" w:rsidRDefault="00A35D18" w:rsidP="00774326">
      <w:pPr>
        <w:pStyle w:val="ListParagraph"/>
        <w:spacing w:line="360" w:lineRule="auto"/>
        <w:rPr>
          <w:rFonts w:ascii="Arial" w:hAnsi="Arial" w:cs="Arial"/>
          <w:sz w:val="22"/>
          <w:szCs w:val="22"/>
        </w:rPr>
      </w:pPr>
    </w:p>
    <w:p w14:paraId="62D2F1F7" w14:textId="77777777" w:rsidR="00A35D18" w:rsidRDefault="00A35D18" w:rsidP="00774326">
      <w:pPr>
        <w:pStyle w:val="ListParagraph"/>
        <w:spacing w:line="360" w:lineRule="auto"/>
        <w:rPr>
          <w:rFonts w:ascii="Arial" w:hAnsi="Arial" w:cs="Arial"/>
          <w:sz w:val="22"/>
          <w:szCs w:val="22"/>
        </w:rPr>
      </w:pPr>
    </w:p>
    <w:p w14:paraId="1F37AE7D" w14:textId="77777777" w:rsidR="00A35D18" w:rsidRDefault="00A35D18" w:rsidP="00774326">
      <w:pPr>
        <w:pStyle w:val="ListParagraph"/>
        <w:spacing w:line="360" w:lineRule="auto"/>
        <w:rPr>
          <w:rFonts w:ascii="Arial" w:hAnsi="Arial" w:cs="Arial"/>
          <w:sz w:val="22"/>
          <w:szCs w:val="22"/>
        </w:rPr>
      </w:pPr>
    </w:p>
    <w:p w14:paraId="0AA1FAC7" w14:textId="77777777" w:rsidR="00A35D18" w:rsidRDefault="00A35D18" w:rsidP="00774326">
      <w:pPr>
        <w:pStyle w:val="ListParagraph"/>
        <w:spacing w:line="360" w:lineRule="auto"/>
        <w:rPr>
          <w:rFonts w:ascii="Arial" w:hAnsi="Arial" w:cs="Arial"/>
          <w:sz w:val="22"/>
          <w:szCs w:val="22"/>
        </w:rPr>
      </w:pPr>
    </w:p>
    <w:p w14:paraId="3F6B6287" w14:textId="62CBD0A7" w:rsidR="00A35D18" w:rsidRPr="00A249DD" w:rsidRDefault="00A35D18" w:rsidP="00A249DD">
      <w:pPr>
        <w:pStyle w:val="ListParagraph"/>
        <w:spacing w:line="360" w:lineRule="auto"/>
        <w:rPr>
          <w:rFonts w:ascii="Arial" w:hAnsi="Arial" w:cs="Arial"/>
          <w:sz w:val="18"/>
          <w:szCs w:val="18"/>
        </w:rPr>
      </w:pPr>
      <w:r w:rsidRPr="00A35D18">
        <w:rPr>
          <w:rFonts w:ascii="Arial" w:hAnsi="Arial" w:cs="Arial"/>
          <w:sz w:val="18"/>
          <w:szCs w:val="18"/>
        </w:rPr>
        <w:t>Fi</w:t>
      </w:r>
      <w:r w:rsidR="00CA5013">
        <w:rPr>
          <w:rFonts w:ascii="Arial" w:hAnsi="Arial" w:cs="Arial"/>
          <w:sz w:val="18"/>
          <w:szCs w:val="18"/>
        </w:rPr>
        <w:t xml:space="preserve">g </w:t>
      </w:r>
      <w:r w:rsidRPr="00A35D18">
        <w:rPr>
          <w:rFonts w:ascii="Arial" w:hAnsi="Arial" w:cs="Arial"/>
          <w:sz w:val="18"/>
          <w:szCs w:val="18"/>
        </w:rPr>
        <w:t>1</w:t>
      </w:r>
      <w:r w:rsidR="00CA5013">
        <w:rPr>
          <w:rFonts w:ascii="Arial" w:hAnsi="Arial" w:cs="Arial"/>
          <w:sz w:val="18"/>
          <w:szCs w:val="18"/>
        </w:rPr>
        <w:t>.</w:t>
      </w:r>
      <w:r w:rsidRPr="00A35D18">
        <w:rPr>
          <w:rFonts w:ascii="Arial" w:hAnsi="Arial" w:cs="Arial"/>
          <w:sz w:val="18"/>
          <w:szCs w:val="18"/>
        </w:rPr>
        <w:t xml:space="preserve"> A picture of a balanced plate of food for individuals with Type 2 diabetes</w:t>
      </w:r>
      <w:r w:rsidRPr="00A35D18">
        <w:rPr>
          <w:rFonts w:ascii="Arial" w:hAnsi="Arial" w:cs="Arial"/>
          <w:sz w:val="16"/>
          <w:szCs w:val="16"/>
        </w:rPr>
        <w:t xml:space="preserve"> </w:t>
      </w:r>
      <w:r w:rsidRPr="00A35D18">
        <w:rPr>
          <w:rFonts w:ascii="Arial" w:hAnsi="Arial" w:cs="Arial"/>
          <w:sz w:val="18"/>
          <w:szCs w:val="18"/>
        </w:rPr>
        <w:t>(NHS, 2024b).</w:t>
      </w:r>
    </w:p>
    <w:p w14:paraId="16B2E491" w14:textId="11F07B7A" w:rsidR="00774326" w:rsidRDefault="00CA5013" w:rsidP="00774326">
      <w:pPr>
        <w:pStyle w:val="ListParagraph"/>
        <w:numPr>
          <w:ilvl w:val="1"/>
          <w:numId w:val="3"/>
        </w:numPr>
        <w:spacing w:line="360" w:lineRule="auto"/>
        <w:rPr>
          <w:rFonts w:ascii="Arial" w:hAnsi="Arial" w:cs="Arial"/>
          <w:sz w:val="22"/>
          <w:szCs w:val="22"/>
        </w:rPr>
      </w:pPr>
      <w:r w:rsidRPr="00CA5013">
        <w:rPr>
          <w:rFonts w:ascii="Arial" w:hAnsi="Arial" w:cs="Arial"/>
          <w:sz w:val="22"/>
          <w:szCs w:val="22"/>
        </w:rPr>
        <w:lastRenderedPageBreak/>
        <w:t>To manage blood sugar and weight, try to get in 150 minutes of moderate or 75 minutes of intense exercise per week</w:t>
      </w:r>
      <w:r>
        <w:rPr>
          <w:rFonts w:ascii="Arial" w:hAnsi="Arial" w:cs="Arial"/>
          <w:sz w:val="22"/>
          <w:szCs w:val="22"/>
        </w:rPr>
        <w:t xml:space="preserve"> (Figure 2)</w:t>
      </w:r>
      <w:r w:rsidRPr="00CA5013">
        <w:rPr>
          <w:rFonts w:ascii="Arial" w:hAnsi="Arial" w:cs="Arial"/>
          <w:sz w:val="22"/>
          <w:szCs w:val="22"/>
        </w:rPr>
        <w:t xml:space="preserve">. </w:t>
      </w:r>
      <w:r>
        <w:rPr>
          <w:rFonts w:ascii="Arial" w:hAnsi="Arial" w:cs="Arial"/>
          <w:sz w:val="22"/>
          <w:szCs w:val="22"/>
        </w:rPr>
        <w:t>G</w:t>
      </w:r>
      <w:r w:rsidRPr="00CA5013">
        <w:rPr>
          <w:rFonts w:ascii="Arial" w:hAnsi="Arial" w:cs="Arial"/>
          <w:sz w:val="22"/>
          <w:szCs w:val="22"/>
        </w:rPr>
        <w:t>radual weight loss (5–15 kg) can lead to remission or better blood-glucose management</w:t>
      </w:r>
      <w:r w:rsidR="00F554C7">
        <w:rPr>
          <w:rFonts w:ascii="Arial" w:hAnsi="Arial" w:cs="Arial"/>
          <w:sz w:val="22"/>
          <w:szCs w:val="22"/>
        </w:rPr>
        <w:t xml:space="preserve"> </w:t>
      </w:r>
      <w:r w:rsidR="00F554C7" w:rsidRPr="00F554C7">
        <w:rPr>
          <w:rFonts w:ascii="Arial" w:hAnsi="Arial" w:cs="Arial"/>
          <w:sz w:val="22"/>
          <w:szCs w:val="22"/>
        </w:rPr>
        <w:t>(</w:t>
      </w:r>
      <w:r w:rsidR="00F554C7" w:rsidRPr="00CA5013">
        <w:rPr>
          <w:rFonts w:ascii="Arial" w:hAnsi="Arial" w:cs="Arial"/>
          <w:sz w:val="22"/>
          <w:szCs w:val="22"/>
        </w:rPr>
        <w:t>Raiman</w:t>
      </w:r>
      <w:r w:rsidR="00F554C7" w:rsidRPr="00F554C7">
        <w:rPr>
          <w:rFonts w:ascii="Arial" w:hAnsi="Arial" w:cs="Arial"/>
          <w:sz w:val="22"/>
          <w:szCs w:val="22"/>
        </w:rPr>
        <w:t>.</w:t>
      </w:r>
      <w:r w:rsidR="00F554C7" w:rsidRPr="00CA5013">
        <w:rPr>
          <w:rFonts w:ascii="Arial" w:hAnsi="Arial" w:cs="Arial"/>
          <w:sz w:val="22"/>
          <w:szCs w:val="22"/>
        </w:rPr>
        <w:t xml:space="preserve"> L</w:t>
      </w:r>
      <w:r w:rsidR="00F554C7" w:rsidRPr="00F554C7">
        <w:rPr>
          <w:rFonts w:ascii="Arial" w:hAnsi="Arial" w:cs="Arial"/>
          <w:sz w:val="22"/>
          <w:szCs w:val="22"/>
        </w:rPr>
        <w:t xml:space="preserve">, et al., </w:t>
      </w:r>
      <w:r w:rsidR="00F554C7" w:rsidRPr="00CA5013">
        <w:rPr>
          <w:rFonts w:ascii="Arial" w:hAnsi="Arial" w:cs="Arial"/>
          <w:sz w:val="22"/>
          <w:szCs w:val="22"/>
        </w:rPr>
        <w:t>2023)</w:t>
      </w:r>
      <w:r w:rsidR="00F554C7" w:rsidRPr="00F554C7">
        <w:rPr>
          <w:rFonts w:ascii="Arial" w:hAnsi="Arial" w:cs="Arial"/>
          <w:sz w:val="22"/>
          <w:szCs w:val="22"/>
        </w:rPr>
        <w:t>.</w:t>
      </w:r>
    </w:p>
    <w:p w14:paraId="6E46BA01" w14:textId="7249CDD0" w:rsidR="00F554C7" w:rsidRDefault="00F554C7" w:rsidP="00F554C7">
      <w:pPr>
        <w:pStyle w:val="ListParagraph"/>
        <w:spacing w:line="360" w:lineRule="auto"/>
        <w:rPr>
          <w:rFonts w:ascii="Arial" w:hAnsi="Arial" w:cs="Arial"/>
          <w:sz w:val="22"/>
          <w:szCs w:val="22"/>
        </w:rPr>
      </w:pPr>
    </w:p>
    <w:p w14:paraId="288C238B" w14:textId="1469A9B7" w:rsidR="00CA5013" w:rsidRDefault="00771E52" w:rsidP="00CA5013">
      <w:pPr>
        <w:pStyle w:val="ListParagraph"/>
        <w:spacing w:line="360" w:lineRule="auto"/>
        <w:rPr>
          <w:rFonts w:ascii="Arial" w:hAnsi="Arial" w:cs="Arial"/>
          <w:sz w:val="22"/>
          <w:szCs w:val="22"/>
        </w:rPr>
      </w:pPr>
      <w:r>
        <w:rPr>
          <w:noProof/>
          <w14:ligatures w14:val="standardContextual"/>
        </w:rPr>
        <w:drawing>
          <wp:anchor distT="0" distB="0" distL="114300" distR="114300" simplePos="0" relativeHeight="251659264" behindDoc="1" locked="0" layoutInCell="1" allowOverlap="1" wp14:anchorId="1BC56449" wp14:editId="00B01E65">
            <wp:simplePos x="0" y="0"/>
            <wp:positionH relativeFrom="margin">
              <wp:posOffset>1083522</wp:posOffset>
            </wp:positionH>
            <wp:positionV relativeFrom="paragraph">
              <wp:posOffset>132927</wp:posOffset>
            </wp:positionV>
            <wp:extent cx="3784600" cy="5073015"/>
            <wp:effectExtent l="0" t="0" r="6350" b="0"/>
            <wp:wrapTight wrapText="bothSides">
              <wp:wrapPolygon edited="0">
                <wp:start x="0" y="0"/>
                <wp:lineTo x="0" y="21495"/>
                <wp:lineTo x="21528" y="21495"/>
                <wp:lineTo x="21528" y="0"/>
                <wp:lineTo x="0" y="0"/>
              </wp:wrapPolygon>
            </wp:wrapTight>
            <wp:docPr id="2695058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505858" name=""/>
                    <pic:cNvPicPr/>
                  </pic:nvPicPr>
                  <pic:blipFill>
                    <a:blip r:embed="rId10">
                      <a:extLst>
                        <a:ext uri="{28A0092B-C50C-407E-A947-70E740481C1C}">
                          <a14:useLocalDpi xmlns:a14="http://schemas.microsoft.com/office/drawing/2010/main" val="0"/>
                        </a:ext>
                      </a:extLst>
                    </a:blip>
                    <a:stretch>
                      <a:fillRect/>
                    </a:stretch>
                  </pic:blipFill>
                  <pic:spPr>
                    <a:xfrm>
                      <a:off x="0" y="0"/>
                      <a:ext cx="3784600" cy="5073015"/>
                    </a:xfrm>
                    <a:prstGeom prst="rect">
                      <a:avLst/>
                    </a:prstGeom>
                  </pic:spPr>
                </pic:pic>
              </a:graphicData>
            </a:graphic>
            <wp14:sizeRelH relativeFrom="page">
              <wp14:pctWidth>0</wp14:pctWidth>
            </wp14:sizeRelH>
            <wp14:sizeRelV relativeFrom="page">
              <wp14:pctHeight>0</wp14:pctHeight>
            </wp14:sizeRelV>
          </wp:anchor>
        </w:drawing>
      </w:r>
    </w:p>
    <w:p w14:paraId="5ACF968A" w14:textId="77777777" w:rsidR="00CA5013" w:rsidRDefault="00CA5013" w:rsidP="00CA5013">
      <w:pPr>
        <w:pStyle w:val="ListParagraph"/>
        <w:spacing w:line="360" w:lineRule="auto"/>
        <w:rPr>
          <w:rFonts w:ascii="Arial" w:hAnsi="Arial" w:cs="Arial"/>
          <w:sz w:val="22"/>
          <w:szCs w:val="22"/>
        </w:rPr>
      </w:pPr>
    </w:p>
    <w:p w14:paraId="29570458" w14:textId="77777777" w:rsidR="00CA5013" w:rsidRDefault="00CA5013" w:rsidP="00CA5013">
      <w:pPr>
        <w:pStyle w:val="ListParagraph"/>
        <w:spacing w:line="360" w:lineRule="auto"/>
        <w:rPr>
          <w:rFonts w:ascii="Arial" w:hAnsi="Arial" w:cs="Arial"/>
          <w:sz w:val="22"/>
          <w:szCs w:val="22"/>
        </w:rPr>
      </w:pPr>
    </w:p>
    <w:p w14:paraId="0AA4BDE7" w14:textId="77777777" w:rsidR="00CA5013" w:rsidRDefault="00CA5013" w:rsidP="00CA5013">
      <w:pPr>
        <w:pStyle w:val="ListParagraph"/>
        <w:spacing w:line="360" w:lineRule="auto"/>
        <w:rPr>
          <w:rFonts w:ascii="Arial" w:hAnsi="Arial" w:cs="Arial"/>
          <w:sz w:val="22"/>
          <w:szCs w:val="22"/>
        </w:rPr>
      </w:pPr>
    </w:p>
    <w:p w14:paraId="7CF4E03A" w14:textId="77777777" w:rsidR="00CA5013" w:rsidRDefault="00CA5013" w:rsidP="00CA5013">
      <w:pPr>
        <w:pStyle w:val="ListParagraph"/>
        <w:spacing w:line="360" w:lineRule="auto"/>
        <w:rPr>
          <w:rFonts w:ascii="Arial" w:hAnsi="Arial" w:cs="Arial"/>
          <w:sz w:val="22"/>
          <w:szCs w:val="22"/>
        </w:rPr>
      </w:pPr>
    </w:p>
    <w:p w14:paraId="2CE01ED6" w14:textId="77777777" w:rsidR="00CA5013" w:rsidRDefault="00CA5013" w:rsidP="00CA5013">
      <w:pPr>
        <w:pStyle w:val="ListParagraph"/>
        <w:spacing w:line="360" w:lineRule="auto"/>
        <w:rPr>
          <w:rFonts w:ascii="Arial" w:hAnsi="Arial" w:cs="Arial"/>
          <w:sz w:val="22"/>
          <w:szCs w:val="22"/>
        </w:rPr>
      </w:pPr>
    </w:p>
    <w:p w14:paraId="3937B584" w14:textId="77777777" w:rsidR="00CA5013" w:rsidRDefault="00CA5013" w:rsidP="00CA5013">
      <w:pPr>
        <w:pStyle w:val="ListParagraph"/>
        <w:spacing w:line="360" w:lineRule="auto"/>
        <w:rPr>
          <w:rFonts w:ascii="Arial" w:hAnsi="Arial" w:cs="Arial"/>
          <w:sz w:val="22"/>
          <w:szCs w:val="22"/>
        </w:rPr>
      </w:pPr>
    </w:p>
    <w:p w14:paraId="67B12740" w14:textId="77777777" w:rsidR="00CA5013" w:rsidRDefault="00CA5013" w:rsidP="00CA5013">
      <w:pPr>
        <w:pStyle w:val="ListParagraph"/>
        <w:spacing w:line="360" w:lineRule="auto"/>
        <w:rPr>
          <w:rFonts w:ascii="Arial" w:hAnsi="Arial" w:cs="Arial"/>
          <w:sz w:val="22"/>
          <w:szCs w:val="22"/>
        </w:rPr>
      </w:pPr>
    </w:p>
    <w:p w14:paraId="1718EAEA" w14:textId="77777777" w:rsidR="00CA5013" w:rsidRDefault="00CA5013" w:rsidP="00CA5013">
      <w:pPr>
        <w:pStyle w:val="ListParagraph"/>
        <w:spacing w:line="360" w:lineRule="auto"/>
        <w:rPr>
          <w:rFonts w:ascii="Arial" w:hAnsi="Arial" w:cs="Arial"/>
          <w:sz w:val="22"/>
          <w:szCs w:val="22"/>
        </w:rPr>
      </w:pPr>
    </w:p>
    <w:p w14:paraId="30CC2A3F" w14:textId="77777777" w:rsidR="00CA5013" w:rsidRDefault="00CA5013" w:rsidP="00CA5013">
      <w:pPr>
        <w:pStyle w:val="ListParagraph"/>
        <w:spacing w:line="360" w:lineRule="auto"/>
        <w:rPr>
          <w:rFonts w:ascii="Arial" w:hAnsi="Arial" w:cs="Arial"/>
          <w:sz w:val="22"/>
          <w:szCs w:val="22"/>
        </w:rPr>
      </w:pPr>
    </w:p>
    <w:p w14:paraId="1E735C73" w14:textId="77777777" w:rsidR="00CA5013" w:rsidRDefault="00CA5013" w:rsidP="00CA5013">
      <w:pPr>
        <w:pStyle w:val="ListParagraph"/>
        <w:spacing w:line="360" w:lineRule="auto"/>
        <w:rPr>
          <w:rFonts w:ascii="Arial" w:hAnsi="Arial" w:cs="Arial"/>
          <w:sz w:val="22"/>
          <w:szCs w:val="22"/>
        </w:rPr>
      </w:pPr>
    </w:p>
    <w:p w14:paraId="1F11F13A" w14:textId="77777777" w:rsidR="00CA5013" w:rsidRDefault="00CA5013" w:rsidP="00CA5013">
      <w:pPr>
        <w:pStyle w:val="ListParagraph"/>
        <w:spacing w:line="360" w:lineRule="auto"/>
        <w:rPr>
          <w:rFonts w:ascii="Arial" w:hAnsi="Arial" w:cs="Arial"/>
          <w:sz w:val="22"/>
          <w:szCs w:val="22"/>
        </w:rPr>
      </w:pPr>
    </w:p>
    <w:p w14:paraId="128E705A" w14:textId="77777777" w:rsidR="00CA5013" w:rsidRDefault="00CA5013" w:rsidP="00CA5013">
      <w:pPr>
        <w:pStyle w:val="ListParagraph"/>
        <w:spacing w:line="360" w:lineRule="auto"/>
        <w:rPr>
          <w:rFonts w:ascii="Arial" w:hAnsi="Arial" w:cs="Arial"/>
          <w:sz w:val="22"/>
          <w:szCs w:val="22"/>
        </w:rPr>
      </w:pPr>
    </w:p>
    <w:p w14:paraId="235091BC" w14:textId="77777777" w:rsidR="00CA5013" w:rsidRDefault="00CA5013" w:rsidP="00CA5013">
      <w:pPr>
        <w:pStyle w:val="ListParagraph"/>
        <w:spacing w:line="360" w:lineRule="auto"/>
        <w:rPr>
          <w:rFonts w:ascii="Arial" w:hAnsi="Arial" w:cs="Arial"/>
          <w:sz w:val="22"/>
          <w:szCs w:val="22"/>
        </w:rPr>
      </w:pPr>
    </w:p>
    <w:p w14:paraId="6F18D1D7" w14:textId="77777777" w:rsidR="00CA5013" w:rsidRDefault="00CA5013" w:rsidP="00CA5013">
      <w:pPr>
        <w:pStyle w:val="ListParagraph"/>
        <w:spacing w:line="360" w:lineRule="auto"/>
        <w:rPr>
          <w:rFonts w:ascii="Arial" w:hAnsi="Arial" w:cs="Arial"/>
          <w:sz w:val="22"/>
          <w:szCs w:val="22"/>
        </w:rPr>
      </w:pPr>
    </w:p>
    <w:p w14:paraId="29FE77B6" w14:textId="77777777" w:rsidR="00CA5013" w:rsidRDefault="00CA5013" w:rsidP="00CA5013">
      <w:pPr>
        <w:pStyle w:val="ListParagraph"/>
        <w:spacing w:line="360" w:lineRule="auto"/>
        <w:rPr>
          <w:rFonts w:ascii="Arial" w:hAnsi="Arial" w:cs="Arial"/>
          <w:sz w:val="22"/>
          <w:szCs w:val="22"/>
        </w:rPr>
      </w:pPr>
    </w:p>
    <w:p w14:paraId="0908C897" w14:textId="77777777" w:rsidR="00CA5013" w:rsidRDefault="00CA5013" w:rsidP="00CA5013">
      <w:pPr>
        <w:pStyle w:val="ListParagraph"/>
        <w:spacing w:line="360" w:lineRule="auto"/>
        <w:rPr>
          <w:rFonts w:ascii="Arial" w:hAnsi="Arial" w:cs="Arial"/>
          <w:sz w:val="22"/>
          <w:szCs w:val="22"/>
        </w:rPr>
      </w:pPr>
    </w:p>
    <w:p w14:paraId="01A93268" w14:textId="77777777" w:rsidR="00CA5013" w:rsidRDefault="00CA5013" w:rsidP="00CA5013">
      <w:pPr>
        <w:pStyle w:val="ListParagraph"/>
        <w:spacing w:line="360" w:lineRule="auto"/>
        <w:rPr>
          <w:rFonts w:ascii="Arial" w:hAnsi="Arial" w:cs="Arial"/>
          <w:sz w:val="22"/>
          <w:szCs w:val="22"/>
        </w:rPr>
      </w:pPr>
    </w:p>
    <w:p w14:paraId="2E3A4E0A" w14:textId="77777777" w:rsidR="00CA5013" w:rsidRDefault="00CA5013" w:rsidP="00CA5013">
      <w:pPr>
        <w:pStyle w:val="ListParagraph"/>
        <w:spacing w:line="360" w:lineRule="auto"/>
        <w:rPr>
          <w:rFonts w:ascii="Arial" w:hAnsi="Arial" w:cs="Arial"/>
          <w:sz w:val="22"/>
          <w:szCs w:val="22"/>
        </w:rPr>
      </w:pPr>
    </w:p>
    <w:p w14:paraId="15033F05" w14:textId="77777777" w:rsidR="00CA5013" w:rsidRDefault="00CA5013" w:rsidP="00CA5013">
      <w:pPr>
        <w:pStyle w:val="ListParagraph"/>
        <w:spacing w:line="360" w:lineRule="auto"/>
        <w:rPr>
          <w:rFonts w:ascii="Arial" w:hAnsi="Arial" w:cs="Arial"/>
          <w:sz w:val="22"/>
          <w:szCs w:val="22"/>
        </w:rPr>
      </w:pPr>
    </w:p>
    <w:p w14:paraId="5319988E" w14:textId="77777777" w:rsidR="00CA5013" w:rsidRDefault="00CA5013" w:rsidP="00CA5013">
      <w:pPr>
        <w:pStyle w:val="ListParagraph"/>
        <w:spacing w:line="360" w:lineRule="auto"/>
        <w:rPr>
          <w:rFonts w:ascii="Arial" w:hAnsi="Arial" w:cs="Arial"/>
          <w:sz w:val="22"/>
          <w:szCs w:val="22"/>
        </w:rPr>
      </w:pPr>
    </w:p>
    <w:p w14:paraId="177F50D2" w14:textId="77777777" w:rsidR="00CA5013" w:rsidRDefault="00CA5013" w:rsidP="00CA5013">
      <w:pPr>
        <w:pStyle w:val="ListParagraph"/>
        <w:spacing w:line="360" w:lineRule="auto"/>
        <w:rPr>
          <w:rFonts w:ascii="Arial" w:hAnsi="Arial" w:cs="Arial"/>
          <w:sz w:val="22"/>
          <w:szCs w:val="22"/>
        </w:rPr>
      </w:pPr>
    </w:p>
    <w:p w14:paraId="290266DC" w14:textId="77777777" w:rsidR="00CA5013" w:rsidRDefault="00CA5013" w:rsidP="00CA5013">
      <w:pPr>
        <w:pStyle w:val="ListParagraph"/>
        <w:spacing w:line="360" w:lineRule="auto"/>
        <w:rPr>
          <w:rFonts w:ascii="Arial" w:hAnsi="Arial" w:cs="Arial"/>
          <w:sz w:val="22"/>
          <w:szCs w:val="22"/>
        </w:rPr>
      </w:pPr>
    </w:p>
    <w:p w14:paraId="1B578909" w14:textId="535BE277" w:rsidR="00CA5013" w:rsidRPr="00CA5013" w:rsidRDefault="00CA5013" w:rsidP="00CA5013">
      <w:pPr>
        <w:pStyle w:val="ListParagraph"/>
        <w:spacing w:line="360" w:lineRule="auto"/>
        <w:jc w:val="center"/>
        <w:rPr>
          <w:rFonts w:ascii="Arial" w:hAnsi="Arial" w:cs="Arial"/>
          <w:sz w:val="18"/>
          <w:szCs w:val="18"/>
        </w:rPr>
      </w:pPr>
      <w:r w:rsidRPr="00CA5013">
        <w:rPr>
          <w:rFonts w:ascii="Arial" w:hAnsi="Arial" w:cs="Arial"/>
          <w:sz w:val="18"/>
          <w:szCs w:val="18"/>
        </w:rPr>
        <w:t>Fig 2. Physical exercise recommendations for adults and older persons from UK chief medical officers (CMOs)</w:t>
      </w:r>
      <w:r w:rsidR="00F554C7">
        <w:rPr>
          <w:rFonts w:ascii="Arial" w:hAnsi="Arial" w:cs="Arial"/>
          <w:sz w:val="18"/>
          <w:szCs w:val="18"/>
        </w:rPr>
        <w:t xml:space="preserve"> </w:t>
      </w:r>
      <w:r w:rsidR="00F554C7" w:rsidRPr="00F554C7">
        <w:rPr>
          <w:rFonts w:ascii="Arial" w:hAnsi="Arial" w:cs="Arial"/>
          <w:sz w:val="18"/>
          <w:szCs w:val="18"/>
        </w:rPr>
        <w:t>(</w:t>
      </w:r>
      <w:r w:rsidR="00F554C7" w:rsidRPr="00CA5013">
        <w:rPr>
          <w:rFonts w:ascii="Arial" w:hAnsi="Arial" w:cs="Arial"/>
          <w:sz w:val="18"/>
          <w:szCs w:val="18"/>
        </w:rPr>
        <w:t>Raiman</w:t>
      </w:r>
      <w:r w:rsidR="00F554C7" w:rsidRPr="00F554C7">
        <w:rPr>
          <w:rFonts w:ascii="Arial" w:hAnsi="Arial" w:cs="Arial"/>
          <w:sz w:val="18"/>
          <w:szCs w:val="18"/>
        </w:rPr>
        <w:t>.</w:t>
      </w:r>
      <w:r w:rsidR="00F554C7" w:rsidRPr="00CA5013">
        <w:rPr>
          <w:rFonts w:ascii="Arial" w:hAnsi="Arial" w:cs="Arial"/>
          <w:sz w:val="18"/>
          <w:szCs w:val="18"/>
        </w:rPr>
        <w:t xml:space="preserve"> L</w:t>
      </w:r>
      <w:r w:rsidR="00F554C7" w:rsidRPr="00F554C7">
        <w:rPr>
          <w:rFonts w:ascii="Arial" w:hAnsi="Arial" w:cs="Arial"/>
          <w:sz w:val="18"/>
          <w:szCs w:val="18"/>
        </w:rPr>
        <w:t xml:space="preserve">, et al., </w:t>
      </w:r>
      <w:r w:rsidR="00F554C7" w:rsidRPr="00CA5013">
        <w:rPr>
          <w:rFonts w:ascii="Arial" w:hAnsi="Arial" w:cs="Arial"/>
          <w:sz w:val="18"/>
          <w:szCs w:val="18"/>
        </w:rPr>
        <w:t>2023)</w:t>
      </w:r>
      <w:r w:rsidR="00F554C7">
        <w:rPr>
          <w:rFonts w:ascii="Arial" w:hAnsi="Arial" w:cs="Arial"/>
          <w:sz w:val="18"/>
          <w:szCs w:val="18"/>
        </w:rPr>
        <w:t>.</w:t>
      </w:r>
    </w:p>
    <w:p w14:paraId="7F791C82" w14:textId="0830DC04" w:rsidR="00CA5013" w:rsidRPr="00774326" w:rsidRDefault="00CA5013" w:rsidP="00CA5013">
      <w:pPr>
        <w:pStyle w:val="ListParagraph"/>
        <w:spacing w:line="360" w:lineRule="auto"/>
        <w:rPr>
          <w:rFonts w:ascii="Arial" w:hAnsi="Arial" w:cs="Arial"/>
          <w:sz w:val="22"/>
          <w:szCs w:val="22"/>
        </w:rPr>
      </w:pPr>
    </w:p>
    <w:p w14:paraId="6FA3546D" w14:textId="53314B1B" w:rsidR="0003233B" w:rsidRPr="0003233B" w:rsidRDefault="00836B72" w:rsidP="00774326">
      <w:pPr>
        <w:pStyle w:val="ListParagraph"/>
        <w:numPr>
          <w:ilvl w:val="0"/>
          <w:numId w:val="3"/>
        </w:numPr>
        <w:spacing w:line="360" w:lineRule="auto"/>
        <w:rPr>
          <w:rFonts w:ascii="Arial" w:hAnsi="Arial" w:cs="Arial"/>
          <w:sz w:val="22"/>
          <w:szCs w:val="22"/>
        </w:rPr>
      </w:pPr>
      <w:r>
        <w:rPr>
          <w:rFonts w:ascii="Arial" w:hAnsi="Arial" w:cs="Arial"/>
          <w:sz w:val="22"/>
          <w:szCs w:val="22"/>
        </w:rPr>
        <w:t>F</w:t>
      </w:r>
      <w:r w:rsidR="00F554C7">
        <w:rPr>
          <w:rFonts w:ascii="Arial" w:hAnsi="Arial" w:cs="Arial"/>
          <w:sz w:val="22"/>
          <w:szCs w:val="22"/>
        </w:rPr>
        <w:t>irst line of</w:t>
      </w:r>
      <w:r>
        <w:rPr>
          <w:rFonts w:ascii="Arial" w:hAnsi="Arial" w:cs="Arial"/>
          <w:sz w:val="22"/>
          <w:szCs w:val="22"/>
        </w:rPr>
        <w:t xml:space="preserve"> p</w:t>
      </w:r>
      <w:r w:rsidRPr="0003233B">
        <w:rPr>
          <w:rFonts w:ascii="Arial" w:hAnsi="Arial" w:cs="Arial"/>
          <w:sz w:val="22"/>
          <w:szCs w:val="22"/>
        </w:rPr>
        <w:t>harmaceutical</w:t>
      </w:r>
      <w:r w:rsidR="00F554C7">
        <w:rPr>
          <w:rFonts w:ascii="Arial" w:hAnsi="Arial" w:cs="Arial"/>
          <w:sz w:val="22"/>
          <w:szCs w:val="22"/>
        </w:rPr>
        <w:t xml:space="preserve"> treatment is </w:t>
      </w:r>
      <w:r w:rsidR="00F554C7" w:rsidRPr="00F554C7">
        <w:rPr>
          <w:rFonts w:ascii="Arial" w:hAnsi="Arial" w:cs="Arial"/>
          <w:sz w:val="22"/>
          <w:szCs w:val="22"/>
        </w:rPr>
        <w:t>metformin</w:t>
      </w:r>
      <w:r w:rsidR="00F554C7">
        <w:rPr>
          <w:rFonts w:ascii="Arial" w:hAnsi="Arial" w:cs="Arial"/>
          <w:sz w:val="22"/>
          <w:szCs w:val="22"/>
        </w:rPr>
        <w:t xml:space="preserve">, </w:t>
      </w:r>
      <w:r w:rsidR="0003233B" w:rsidRPr="0003233B">
        <w:rPr>
          <w:rFonts w:ascii="Arial" w:hAnsi="Arial" w:cs="Arial"/>
          <w:sz w:val="22"/>
          <w:szCs w:val="22"/>
        </w:rPr>
        <w:t xml:space="preserve">insulin </w:t>
      </w:r>
      <w:r>
        <w:rPr>
          <w:rFonts w:ascii="Arial" w:hAnsi="Arial" w:cs="Arial"/>
          <w:sz w:val="22"/>
          <w:szCs w:val="22"/>
        </w:rPr>
        <w:t xml:space="preserve">is </w:t>
      </w:r>
      <w:r w:rsidR="0003233B" w:rsidRPr="0003233B">
        <w:rPr>
          <w:rFonts w:ascii="Arial" w:hAnsi="Arial" w:cs="Arial"/>
          <w:sz w:val="22"/>
          <w:szCs w:val="22"/>
        </w:rPr>
        <w:t>necessary</w:t>
      </w:r>
      <w:r w:rsidR="00F554C7">
        <w:rPr>
          <w:rFonts w:ascii="Arial" w:hAnsi="Arial" w:cs="Arial"/>
          <w:sz w:val="22"/>
          <w:szCs w:val="22"/>
        </w:rPr>
        <w:t xml:space="preserve"> only if they can’t produce their own insulin and</w:t>
      </w:r>
      <w:r w:rsidR="0003233B" w:rsidRPr="0003233B">
        <w:rPr>
          <w:rFonts w:ascii="Arial" w:hAnsi="Arial" w:cs="Arial"/>
          <w:sz w:val="22"/>
          <w:szCs w:val="22"/>
        </w:rPr>
        <w:t xml:space="preserve"> oral hypoglycaemics</w:t>
      </w:r>
      <w:r w:rsidR="00F554C7">
        <w:rPr>
          <w:rFonts w:ascii="Arial" w:hAnsi="Arial" w:cs="Arial"/>
          <w:sz w:val="22"/>
          <w:szCs w:val="22"/>
        </w:rPr>
        <w:t>.</w:t>
      </w:r>
    </w:p>
    <w:p w14:paraId="087B396E" w14:textId="33CFF220" w:rsidR="0003233B" w:rsidRDefault="0003233B" w:rsidP="00774326">
      <w:pPr>
        <w:pStyle w:val="ListParagraph"/>
        <w:numPr>
          <w:ilvl w:val="0"/>
          <w:numId w:val="3"/>
        </w:numPr>
        <w:spacing w:line="360" w:lineRule="auto"/>
        <w:rPr>
          <w:rFonts w:ascii="Arial" w:hAnsi="Arial" w:cs="Arial"/>
          <w:sz w:val="22"/>
          <w:szCs w:val="22"/>
        </w:rPr>
      </w:pPr>
      <w:r w:rsidRPr="0003233B">
        <w:rPr>
          <w:rFonts w:ascii="Arial" w:hAnsi="Arial" w:cs="Arial"/>
          <w:sz w:val="22"/>
          <w:szCs w:val="22"/>
        </w:rPr>
        <w:t xml:space="preserve">Blood glucose, </w:t>
      </w:r>
      <w:r w:rsidR="009119EB" w:rsidRPr="009119EB">
        <w:rPr>
          <w:rFonts w:ascii="Arial" w:hAnsi="Arial" w:cs="Arial"/>
          <w:sz w:val="22"/>
          <w:szCs w:val="22"/>
        </w:rPr>
        <w:t xml:space="preserve">Haemoglobin A1c </w:t>
      </w:r>
      <w:r w:rsidR="009119EB">
        <w:rPr>
          <w:rFonts w:ascii="Arial" w:hAnsi="Arial" w:cs="Arial"/>
          <w:sz w:val="22"/>
          <w:szCs w:val="22"/>
        </w:rPr>
        <w:t>(</w:t>
      </w:r>
      <w:r w:rsidRPr="0003233B">
        <w:rPr>
          <w:rFonts w:ascii="Arial" w:hAnsi="Arial" w:cs="Arial"/>
          <w:sz w:val="22"/>
          <w:szCs w:val="22"/>
        </w:rPr>
        <w:t>HbA1c</w:t>
      </w:r>
      <w:r w:rsidR="009119EB">
        <w:rPr>
          <w:rFonts w:ascii="Arial" w:hAnsi="Arial" w:cs="Arial"/>
          <w:sz w:val="22"/>
          <w:szCs w:val="22"/>
        </w:rPr>
        <w:t>) (Figure 3)</w:t>
      </w:r>
      <w:r w:rsidRPr="0003233B">
        <w:rPr>
          <w:rFonts w:ascii="Arial" w:hAnsi="Arial" w:cs="Arial"/>
          <w:sz w:val="22"/>
          <w:szCs w:val="22"/>
        </w:rPr>
        <w:t>, blood pressure, lipids, renal function and foot and eye exams should all be routinely monitored.</w:t>
      </w:r>
    </w:p>
    <w:p w14:paraId="4F6ACB9F" w14:textId="4F8637B4" w:rsidR="009119EB" w:rsidRDefault="009119EB" w:rsidP="009119EB">
      <w:pPr>
        <w:pStyle w:val="ListParagraph"/>
        <w:spacing w:line="360" w:lineRule="auto"/>
        <w:ind w:left="360"/>
        <w:rPr>
          <w:rFonts w:ascii="Arial" w:hAnsi="Arial" w:cs="Arial"/>
          <w:sz w:val="22"/>
          <w:szCs w:val="22"/>
        </w:rPr>
      </w:pPr>
      <w:r>
        <w:rPr>
          <w:noProof/>
          <w14:ligatures w14:val="standardContextual"/>
        </w:rPr>
        <w:lastRenderedPageBreak/>
        <w:drawing>
          <wp:anchor distT="0" distB="0" distL="114300" distR="114300" simplePos="0" relativeHeight="251660288" behindDoc="1" locked="0" layoutInCell="1" allowOverlap="1" wp14:anchorId="6B13E468" wp14:editId="2F2BED4D">
            <wp:simplePos x="0" y="0"/>
            <wp:positionH relativeFrom="margin">
              <wp:align>center</wp:align>
            </wp:positionH>
            <wp:positionV relativeFrom="paragraph">
              <wp:posOffset>87</wp:posOffset>
            </wp:positionV>
            <wp:extent cx="2910098" cy="3623245"/>
            <wp:effectExtent l="0" t="0" r="5080" b="0"/>
            <wp:wrapTight wrapText="bothSides">
              <wp:wrapPolygon edited="0">
                <wp:start x="0" y="0"/>
                <wp:lineTo x="0" y="21467"/>
                <wp:lineTo x="21496" y="21467"/>
                <wp:lineTo x="21496" y="0"/>
                <wp:lineTo x="0" y="0"/>
              </wp:wrapPolygon>
            </wp:wrapTight>
            <wp:docPr id="714509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50914" name=""/>
                    <pic:cNvPicPr/>
                  </pic:nvPicPr>
                  <pic:blipFill>
                    <a:blip r:embed="rId11">
                      <a:extLst>
                        <a:ext uri="{28A0092B-C50C-407E-A947-70E740481C1C}">
                          <a14:useLocalDpi xmlns:a14="http://schemas.microsoft.com/office/drawing/2010/main" val="0"/>
                        </a:ext>
                      </a:extLst>
                    </a:blip>
                    <a:stretch>
                      <a:fillRect/>
                    </a:stretch>
                  </pic:blipFill>
                  <pic:spPr>
                    <a:xfrm>
                      <a:off x="0" y="0"/>
                      <a:ext cx="2910098" cy="3623245"/>
                    </a:xfrm>
                    <a:prstGeom prst="rect">
                      <a:avLst/>
                    </a:prstGeom>
                  </pic:spPr>
                </pic:pic>
              </a:graphicData>
            </a:graphic>
            <wp14:sizeRelH relativeFrom="page">
              <wp14:pctWidth>0</wp14:pctWidth>
            </wp14:sizeRelH>
            <wp14:sizeRelV relativeFrom="page">
              <wp14:pctHeight>0</wp14:pctHeight>
            </wp14:sizeRelV>
          </wp:anchor>
        </w:drawing>
      </w:r>
    </w:p>
    <w:p w14:paraId="4CCCAE33" w14:textId="77777777" w:rsidR="00771E52" w:rsidRDefault="00771E52" w:rsidP="009119EB">
      <w:pPr>
        <w:pStyle w:val="ListParagraph"/>
        <w:spacing w:line="360" w:lineRule="auto"/>
        <w:ind w:left="360"/>
        <w:jc w:val="center"/>
        <w:rPr>
          <w:rFonts w:ascii="Arial" w:hAnsi="Arial" w:cs="Arial"/>
          <w:sz w:val="18"/>
          <w:szCs w:val="18"/>
        </w:rPr>
      </w:pPr>
    </w:p>
    <w:p w14:paraId="35DBBDCC" w14:textId="77777777" w:rsidR="00771E52" w:rsidRDefault="00771E52" w:rsidP="009119EB">
      <w:pPr>
        <w:pStyle w:val="ListParagraph"/>
        <w:spacing w:line="360" w:lineRule="auto"/>
        <w:ind w:left="360"/>
        <w:jc w:val="center"/>
        <w:rPr>
          <w:rFonts w:ascii="Arial" w:hAnsi="Arial" w:cs="Arial"/>
          <w:sz w:val="18"/>
          <w:szCs w:val="18"/>
        </w:rPr>
      </w:pPr>
    </w:p>
    <w:p w14:paraId="7273A540" w14:textId="77777777" w:rsidR="00771E52" w:rsidRDefault="00771E52" w:rsidP="009119EB">
      <w:pPr>
        <w:pStyle w:val="ListParagraph"/>
        <w:spacing w:line="360" w:lineRule="auto"/>
        <w:ind w:left="360"/>
        <w:jc w:val="center"/>
        <w:rPr>
          <w:rFonts w:ascii="Arial" w:hAnsi="Arial" w:cs="Arial"/>
          <w:sz w:val="18"/>
          <w:szCs w:val="18"/>
        </w:rPr>
      </w:pPr>
    </w:p>
    <w:p w14:paraId="21DCA409" w14:textId="77777777" w:rsidR="00771E52" w:rsidRDefault="00771E52" w:rsidP="009119EB">
      <w:pPr>
        <w:pStyle w:val="ListParagraph"/>
        <w:spacing w:line="360" w:lineRule="auto"/>
        <w:ind w:left="360"/>
        <w:jc w:val="center"/>
        <w:rPr>
          <w:rFonts w:ascii="Arial" w:hAnsi="Arial" w:cs="Arial"/>
          <w:sz w:val="18"/>
          <w:szCs w:val="18"/>
        </w:rPr>
      </w:pPr>
    </w:p>
    <w:p w14:paraId="5EA416CE" w14:textId="77777777" w:rsidR="00771E52" w:rsidRDefault="00771E52" w:rsidP="009119EB">
      <w:pPr>
        <w:pStyle w:val="ListParagraph"/>
        <w:spacing w:line="360" w:lineRule="auto"/>
        <w:ind w:left="360"/>
        <w:jc w:val="center"/>
        <w:rPr>
          <w:rFonts w:ascii="Arial" w:hAnsi="Arial" w:cs="Arial"/>
          <w:sz w:val="18"/>
          <w:szCs w:val="18"/>
        </w:rPr>
      </w:pPr>
    </w:p>
    <w:p w14:paraId="5577307E" w14:textId="77777777" w:rsidR="00771E52" w:rsidRDefault="00771E52" w:rsidP="009119EB">
      <w:pPr>
        <w:pStyle w:val="ListParagraph"/>
        <w:spacing w:line="360" w:lineRule="auto"/>
        <w:ind w:left="360"/>
        <w:jc w:val="center"/>
        <w:rPr>
          <w:rFonts w:ascii="Arial" w:hAnsi="Arial" w:cs="Arial"/>
          <w:sz w:val="18"/>
          <w:szCs w:val="18"/>
        </w:rPr>
      </w:pPr>
    </w:p>
    <w:p w14:paraId="146F17D7" w14:textId="77777777" w:rsidR="00771E52" w:rsidRDefault="00771E52" w:rsidP="009119EB">
      <w:pPr>
        <w:pStyle w:val="ListParagraph"/>
        <w:spacing w:line="360" w:lineRule="auto"/>
        <w:ind w:left="360"/>
        <w:jc w:val="center"/>
        <w:rPr>
          <w:rFonts w:ascii="Arial" w:hAnsi="Arial" w:cs="Arial"/>
          <w:sz w:val="18"/>
          <w:szCs w:val="18"/>
        </w:rPr>
      </w:pPr>
    </w:p>
    <w:p w14:paraId="5E176D76" w14:textId="77777777" w:rsidR="00771E52" w:rsidRDefault="00771E52" w:rsidP="009119EB">
      <w:pPr>
        <w:pStyle w:val="ListParagraph"/>
        <w:spacing w:line="360" w:lineRule="auto"/>
        <w:ind w:left="360"/>
        <w:jc w:val="center"/>
        <w:rPr>
          <w:rFonts w:ascii="Arial" w:hAnsi="Arial" w:cs="Arial"/>
          <w:sz w:val="18"/>
          <w:szCs w:val="18"/>
        </w:rPr>
      </w:pPr>
    </w:p>
    <w:p w14:paraId="00775E73" w14:textId="77777777" w:rsidR="00771E52" w:rsidRDefault="00771E52" w:rsidP="009119EB">
      <w:pPr>
        <w:pStyle w:val="ListParagraph"/>
        <w:spacing w:line="360" w:lineRule="auto"/>
        <w:ind w:left="360"/>
        <w:jc w:val="center"/>
        <w:rPr>
          <w:rFonts w:ascii="Arial" w:hAnsi="Arial" w:cs="Arial"/>
          <w:sz w:val="18"/>
          <w:szCs w:val="18"/>
        </w:rPr>
      </w:pPr>
    </w:p>
    <w:p w14:paraId="0755875E" w14:textId="77777777" w:rsidR="00771E52" w:rsidRDefault="00771E52" w:rsidP="009119EB">
      <w:pPr>
        <w:pStyle w:val="ListParagraph"/>
        <w:spacing w:line="360" w:lineRule="auto"/>
        <w:ind w:left="360"/>
        <w:jc w:val="center"/>
        <w:rPr>
          <w:rFonts w:ascii="Arial" w:hAnsi="Arial" w:cs="Arial"/>
          <w:sz w:val="18"/>
          <w:szCs w:val="18"/>
        </w:rPr>
      </w:pPr>
    </w:p>
    <w:p w14:paraId="0CD597D2" w14:textId="77777777" w:rsidR="00771E52" w:rsidRDefault="00771E52" w:rsidP="009119EB">
      <w:pPr>
        <w:pStyle w:val="ListParagraph"/>
        <w:spacing w:line="360" w:lineRule="auto"/>
        <w:ind w:left="360"/>
        <w:jc w:val="center"/>
        <w:rPr>
          <w:rFonts w:ascii="Arial" w:hAnsi="Arial" w:cs="Arial"/>
          <w:sz w:val="18"/>
          <w:szCs w:val="18"/>
        </w:rPr>
      </w:pPr>
    </w:p>
    <w:p w14:paraId="73C0F627" w14:textId="77777777" w:rsidR="00771E52" w:rsidRDefault="00771E52" w:rsidP="009119EB">
      <w:pPr>
        <w:pStyle w:val="ListParagraph"/>
        <w:spacing w:line="360" w:lineRule="auto"/>
        <w:ind w:left="360"/>
        <w:jc w:val="center"/>
        <w:rPr>
          <w:rFonts w:ascii="Arial" w:hAnsi="Arial" w:cs="Arial"/>
          <w:sz w:val="18"/>
          <w:szCs w:val="18"/>
        </w:rPr>
      </w:pPr>
    </w:p>
    <w:p w14:paraId="1B45D8C0" w14:textId="77777777" w:rsidR="00771E52" w:rsidRDefault="00771E52" w:rsidP="009119EB">
      <w:pPr>
        <w:pStyle w:val="ListParagraph"/>
        <w:spacing w:line="360" w:lineRule="auto"/>
        <w:ind w:left="360"/>
        <w:jc w:val="center"/>
        <w:rPr>
          <w:rFonts w:ascii="Arial" w:hAnsi="Arial" w:cs="Arial"/>
          <w:sz w:val="18"/>
          <w:szCs w:val="18"/>
        </w:rPr>
      </w:pPr>
    </w:p>
    <w:p w14:paraId="44202798" w14:textId="77777777" w:rsidR="00771E52" w:rsidRDefault="00771E52" w:rsidP="009119EB">
      <w:pPr>
        <w:pStyle w:val="ListParagraph"/>
        <w:spacing w:line="360" w:lineRule="auto"/>
        <w:ind w:left="360"/>
        <w:jc w:val="center"/>
        <w:rPr>
          <w:rFonts w:ascii="Arial" w:hAnsi="Arial" w:cs="Arial"/>
          <w:sz w:val="18"/>
          <w:szCs w:val="18"/>
        </w:rPr>
      </w:pPr>
    </w:p>
    <w:p w14:paraId="1534FE83" w14:textId="77777777" w:rsidR="00771E52" w:rsidRDefault="00771E52" w:rsidP="009119EB">
      <w:pPr>
        <w:pStyle w:val="ListParagraph"/>
        <w:spacing w:line="360" w:lineRule="auto"/>
        <w:ind w:left="360"/>
        <w:jc w:val="center"/>
        <w:rPr>
          <w:rFonts w:ascii="Arial" w:hAnsi="Arial" w:cs="Arial"/>
          <w:sz w:val="18"/>
          <w:szCs w:val="18"/>
        </w:rPr>
      </w:pPr>
    </w:p>
    <w:p w14:paraId="09B056CF" w14:textId="77777777" w:rsidR="00771E52" w:rsidRDefault="00771E52" w:rsidP="009119EB">
      <w:pPr>
        <w:pStyle w:val="ListParagraph"/>
        <w:spacing w:line="360" w:lineRule="auto"/>
        <w:ind w:left="360"/>
        <w:jc w:val="center"/>
        <w:rPr>
          <w:rFonts w:ascii="Arial" w:hAnsi="Arial" w:cs="Arial"/>
          <w:sz w:val="18"/>
          <w:szCs w:val="18"/>
        </w:rPr>
      </w:pPr>
    </w:p>
    <w:p w14:paraId="6DC86B51" w14:textId="77777777" w:rsidR="00771E52" w:rsidRDefault="00771E52" w:rsidP="009119EB">
      <w:pPr>
        <w:pStyle w:val="ListParagraph"/>
        <w:spacing w:line="360" w:lineRule="auto"/>
        <w:ind w:left="360"/>
        <w:jc w:val="center"/>
        <w:rPr>
          <w:rFonts w:ascii="Arial" w:hAnsi="Arial" w:cs="Arial"/>
          <w:sz w:val="18"/>
          <w:szCs w:val="18"/>
        </w:rPr>
      </w:pPr>
    </w:p>
    <w:p w14:paraId="2B1BE019" w14:textId="77777777" w:rsidR="00771E52" w:rsidRDefault="00771E52" w:rsidP="009119EB">
      <w:pPr>
        <w:pStyle w:val="ListParagraph"/>
        <w:spacing w:line="360" w:lineRule="auto"/>
        <w:ind w:left="360"/>
        <w:jc w:val="center"/>
        <w:rPr>
          <w:rFonts w:ascii="Arial" w:hAnsi="Arial" w:cs="Arial"/>
          <w:sz w:val="18"/>
          <w:szCs w:val="18"/>
        </w:rPr>
      </w:pPr>
    </w:p>
    <w:p w14:paraId="62692CBD" w14:textId="0A75AAB5" w:rsidR="009119EB" w:rsidRPr="009119EB" w:rsidRDefault="009119EB" w:rsidP="009119EB">
      <w:pPr>
        <w:pStyle w:val="ListParagraph"/>
        <w:spacing w:line="360" w:lineRule="auto"/>
        <w:ind w:left="360"/>
        <w:jc w:val="center"/>
        <w:rPr>
          <w:rFonts w:ascii="Arial" w:hAnsi="Arial" w:cs="Arial"/>
          <w:sz w:val="18"/>
          <w:szCs w:val="18"/>
        </w:rPr>
      </w:pPr>
      <w:r w:rsidRPr="009119EB">
        <w:rPr>
          <w:rFonts w:ascii="Arial" w:hAnsi="Arial" w:cs="Arial"/>
          <w:sz w:val="18"/>
          <w:szCs w:val="18"/>
        </w:rPr>
        <w:t xml:space="preserve">Fig 3. Average Blood Sugar and </w:t>
      </w:r>
      <w:r w:rsidR="00771E52" w:rsidRPr="009119EB">
        <w:rPr>
          <w:rFonts w:ascii="Arial" w:hAnsi="Arial" w:cs="Arial"/>
          <w:sz w:val="18"/>
          <w:szCs w:val="18"/>
        </w:rPr>
        <w:t>Haemoglobin</w:t>
      </w:r>
      <w:r w:rsidRPr="009119EB">
        <w:rPr>
          <w:rFonts w:ascii="Arial" w:hAnsi="Arial" w:cs="Arial"/>
          <w:sz w:val="18"/>
          <w:szCs w:val="18"/>
        </w:rPr>
        <w:t xml:space="preserve"> A1c Chart</w:t>
      </w:r>
      <w:r>
        <w:rPr>
          <w:rFonts w:ascii="Arial" w:hAnsi="Arial" w:cs="Arial"/>
          <w:sz w:val="18"/>
          <w:szCs w:val="18"/>
        </w:rPr>
        <w:t xml:space="preserve"> </w:t>
      </w:r>
      <w:r w:rsidR="00771E52" w:rsidRPr="00771E52">
        <w:rPr>
          <w:rFonts w:ascii="Arial" w:hAnsi="Arial" w:cs="Arial"/>
          <w:sz w:val="18"/>
          <w:szCs w:val="18"/>
        </w:rPr>
        <w:t>(Fitterfly Team Nutrition, 2024).</w:t>
      </w:r>
    </w:p>
    <w:p w14:paraId="5832F40D" w14:textId="77777777" w:rsidR="009119EB" w:rsidRPr="0003233B" w:rsidRDefault="009119EB" w:rsidP="009119EB">
      <w:pPr>
        <w:pStyle w:val="ListParagraph"/>
        <w:spacing w:line="360" w:lineRule="auto"/>
        <w:ind w:left="360"/>
        <w:rPr>
          <w:rFonts w:ascii="Arial" w:hAnsi="Arial" w:cs="Arial"/>
          <w:sz w:val="22"/>
          <w:szCs w:val="22"/>
        </w:rPr>
      </w:pPr>
    </w:p>
    <w:p w14:paraId="6FD0A1B4" w14:textId="07CD0458" w:rsidR="0003233B" w:rsidRPr="0003233B" w:rsidRDefault="0003233B" w:rsidP="00774326">
      <w:pPr>
        <w:pStyle w:val="ListParagraph"/>
        <w:numPr>
          <w:ilvl w:val="0"/>
          <w:numId w:val="3"/>
        </w:numPr>
        <w:spacing w:line="360" w:lineRule="auto"/>
        <w:rPr>
          <w:rFonts w:ascii="Arial" w:hAnsi="Arial" w:cs="Arial"/>
          <w:sz w:val="22"/>
          <w:szCs w:val="22"/>
        </w:rPr>
      </w:pPr>
      <w:r>
        <w:rPr>
          <w:rFonts w:ascii="Arial" w:hAnsi="Arial" w:cs="Arial"/>
          <w:sz w:val="22"/>
          <w:szCs w:val="22"/>
        </w:rPr>
        <w:t>C</w:t>
      </w:r>
      <w:r w:rsidRPr="0003233B">
        <w:rPr>
          <w:rFonts w:ascii="Arial" w:hAnsi="Arial" w:cs="Arial"/>
          <w:sz w:val="22"/>
          <w:szCs w:val="22"/>
        </w:rPr>
        <w:t xml:space="preserve">ontrolling </w:t>
      </w:r>
      <w:r>
        <w:rPr>
          <w:rFonts w:ascii="Arial" w:hAnsi="Arial" w:cs="Arial"/>
          <w:sz w:val="22"/>
          <w:szCs w:val="22"/>
        </w:rPr>
        <w:t xml:space="preserve">multiple disease/illnesses to </w:t>
      </w:r>
      <w:r w:rsidR="000B0D51">
        <w:rPr>
          <w:rFonts w:ascii="Arial" w:hAnsi="Arial" w:cs="Arial"/>
          <w:sz w:val="22"/>
          <w:szCs w:val="22"/>
        </w:rPr>
        <w:t>avoid</w:t>
      </w:r>
      <w:r>
        <w:rPr>
          <w:rFonts w:ascii="Arial" w:hAnsi="Arial" w:cs="Arial"/>
          <w:sz w:val="22"/>
          <w:szCs w:val="22"/>
        </w:rPr>
        <w:t xml:space="preserve"> further complications</w:t>
      </w:r>
      <w:r w:rsidRPr="0003233B">
        <w:rPr>
          <w:rFonts w:ascii="Arial" w:hAnsi="Arial" w:cs="Arial"/>
          <w:sz w:val="22"/>
          <w:szCs w:val="22"/>
        </w:rPr>
        <w:t>. Comprehensive care procedures are outlined in clinical guidelines, such as those published by the NICE in the U</w:t>
      </w:r>
      <w:r w:rsidR="000B0D51">
        <w:rPr>
          <w:rFonts w:ascii="Arial" w:hAnsi="Arial" w:cs="Arial"/>
          <w:sz w:val="22"/>
          <w:szCs w:val="22"/>
        </w:rPr>
        <w:t>K</w:t>
      </w:r>
      <w:r w:rsidRPr="0003233B">
        <w:rPr>
          <w:rFonts w:ascii="Arial" w:hAnsi="Arial" w:cs="Arial"/>
          <w:sz w:val="22"/>
          <w:szCs w:val="22"/>
        </w:rPr>
        <w:t>.</w:t>
      </w:r>
    </w:p>
    <w:p w14:paraId="1DD46F52" w14:textId="17B7C7C4" w:rsidR="00D057FF" w:rsidRPr="00D057FF" w:rsidRDefault="00D057FF" w:rsidP="00D057FF">
      <w:pPr>
        <w:spacing w:line="360" w:lineRule="auto"/>
        <w:rPr>
          <w:rFonts w:ascii="Arial" w:hAnsi="Arial" w:cs="Arial"/>
          <w:sz w:val="22"/>
          <w:szCs w:val="22"/>
        </w:rPr>
      </w:pPr>
      <w:r w:rsidRPr="00D057FF">
        <w:rPr>
          <w:rFonts w:ascii="Arial" w:hAnsi="Arial" w:cs="Arial"/>
          <w:sz w:val="22"/>
          <w:szCs w:val="22"/>
        </w:rPr>
        <w:t>Remission of type 2 diabetes is now achievable in certain situations, especially if the disease is detected early and major lifestyle modifications are achieved (e.g. significant weight loss). To help with this, the NHS Path to Remission program is being expanded</w:t>
      </w:r>
      <w:r>
        <w:rPr>
          <w:rFonts w:ascii="Arial" w:hAnsi="Arial" w:cs="Arial"/>
          <w:sz w:val="22"/>
          <w:szCs w:val="22"/>
        </w:rPr>
        <w:t xml:space="preserve"> (</w:t>
      </w:r>
      <w:r w:rsidRPr="00D057FF">
        <w:rPr>
          <w:rFonts w:ascii="Arial" w:hAnsi="Arial" w:cs="Arial"/>
          <w:sz w:val="22"/>
          <w:szCs w:val="22"/>
        </w:rPr>
        <w:t>NHS</w:t>
      </w:r>
      <w:r>
        <w:rPr>
          <w:rFonts w:ascii="Arial" w:hAnsi="Arial" w:cs="Arial"/>
          <w:sz w:val="22"/>
          <w:szCs w:val="22"/>
        </w:rPr>
        <w:t xml:space="preserve">, </w:t>
      </w:r>
      <w:r w:rsidRPr="00D057FF">
        <w:rPr>
          <w:rFonts w:ascii="Arial" w:hAnsi="Arial" w:cs="Arial"/>
          <w:sz w:val="22"/>
          <w:szCs w:val="22"/>
        </w:rPr>
        <w:t>2025</w:t>
      </w:r>
      <w:r>
        <w:rPr>
          <w:rFonts w:ascii="Arial" w:hAnsi="Arial" w:cs="Arial"/>
          <w:sz w:val="22"/>
          <w:szCs w:val="22"/>
        </w:rPr>
        <w:t>)</w:t>
      </w:r>
      <w:r w:rsidRPr="00D057FF">
        <w:rPr>
          <w:rFonts w:ascii="Arial" w:hAnsi="Arial" w:cs="Arial"/>
          <w:sz w:val="22"/>
          <w:szCs w:val="22"/>
        </w:rPr>
        <w:t>.</w:t>
      </w:r>
      <w:r w:rsidR="004C051D">
        <w:rPr>
          <w:rFonts w:ascii="Arial" w:hAnsi="Arial" w:cs="Arial"/>
          <w:sz w:val="22"/>
          <w:szCs w:val="22"/>
        </w:rPr>
        <w:t xml:space="preserve"> </w:t>
      </w:r>
      <w:r w:rsidR="004C051D" w:rsidRPr="004C051D">
        <w:rPr>
          <w:rFonts w:ascii="Arial" w:hAnsi="Arial" w:cs="Arial"/>
          <w:sz w:val="22"/>
          <w:szCs w:val="22"/>
        </w:rPr>
        <w:t xml:space="preserve">Multidisciplinary care </w:t>
      </w:r>
      <w:r w:rsidR="001033C9">
        <w:rPr>
          <w:rFonts w:ascii="Arial" w:hAnsi="Arial" w:cs="Arial"/>
          <w:sz w:val="22"/>
          <w:szCs w:val="22"/>
        </w:rPr>
        <w:t xml:space="preserve">is needed as no one single profession can manage everything, this </w:t>
      </w:r>
      <w:r w:rsidR="004C051D" w:rsidRPr="004C051D">
        <w:rPr>
          <w:rFonts w:ascii="Arial" w:hAnsi="Arial" w:cs="Arial"/>
          <w:sz w:val="22"/>
          <w:szCs w:val="22"/>
        </w:rPr>
        <w:t>includ</w:t>
      </w:r>
      <w:r w:rsidR="001033C9">
        <w:rPr>
          <w:rFonts w:ascii="Arial" w:hAnsi="Arial" w:cs="Arial"/>
          <w:sz w:val="22"/>
          <w:szCs w:val="22"/>
        </w:rPr>
        <w:t>es</w:t>
      </w:r>
      <w:r w:rsidR="004C051D" w:rsidRPr="004C051D">
        <w:rPr>
          <w:rFonts w:ascii="Arial" w:hAnsi="Arial" w:cs="Arial"/>
          <w:sz w:val="22"/>
          <w:szCs w:val="22"/>
        </w:rPr>
        <w:t xml:space="preserve"> primary care, nutritionists, podiatrists, dentists, nephrologists</w:t>
      </w:r>
      <w:r w:rsidR="004C051D">
        <w:rPr>
          <w:rFonts w:ascii="Arial" w:hAnsi="Arial" w:cs="Arial"/>
          <w:sz w:val="22"/>
          <w:szCs w:val="22"/>
        </w:rPr>
        <w:t xml:space="preserve">, </w:t>
      </w:r>
      <w:r w:rsidR="004C051D" w:rsidRPr="004C051D">
        <w:rPr>
          <w:rFonts w:ascii="Arial" w:hAnsi="Arial" w:cs="Arial"/>
          <w:sz w:val="22"/>
          <w:szCs w:val="22"/>
        </w:rPr>
        <w:t>education specialists</w:t>
      </w:r>
      <w:r w:rsidR="004C051D">
        <w:rPr>
          <w:rFonts w:ascii="Arial" w:hAnsi="Arial" w:cs="Arial"/>
          <w:sz w:val="22"/>
          <w:szCs w:val="22"/>
        </w:rPr>
        <w:t xml:space="preserve"> and more</w:t>
      </w:r>
      <w:r w:rsidR="001033C9">
        <w:rPr>
          <w:rFonts w:ascii="Arial" w:hAnsi="Arial" w:cs="Arial"/>
          <w:sz w:val="22"/>
          <w:szCs w:val="22"/>
        </w:rPr>
        <w:t>,</w:t>
      </w:r>
      <w:r w:rsidR="004C051D" w:rsidRPr="004C051D">
        <w:rPr>
          <w:rFonts w:ascii="Arial" w:hAnsi="Arial" w:cs="Arial"/>
          <w:sz w:val="22"/>
          <w:szCs w:val="22"/>
        </w:rPr>
        <w:t xml:space="preserve"> </w:t>
      </w:r>
      <w:r w:rsidR="004C051D">
        <w:rPr>
          <w:rFonts w:ascii="Arial" w:hAnsi="Arial" w:cs="Arial"/>
          <w:sz w:val="22"/>
          <w:szCs w:val="22"/>
        </w:rPr>
        <w:t>are</w:t>
      </w:r>
      <w:r w:rsidR="004C051D" w:rsidRPr="004C051D">
        <w:rPr>
          <w:rFonts w:ascii="Arial" w:hAnsi="Arial" w:cs="Arial"/>
          <w:sz w:val="22"/>
          <w:szCs w:val="22"/>
        </w:rPr>
        <w:t xml:space="preserve"> necessary for service delivery </w:t>
      </w:r>
      <w:r w:rsidR="001033C9">
        <w:rPr>
          <w:rFonts w:ascii="Arial" w:hAnsi="Arial" w:cs="Arial"/>
          <w:sz w:val="22"/>
          <w:szCs w:val="22"/>
        </w:rPr>
        <w:t>for controlling type 2 diabetes to reduce the complications (such as heart disease, kidney failure) and to improve overall quality of life</w:t>
      </w:r>
      <w:r w:rsidR="004C051D" w:rsidRPr="004C051D">
        <w:rPr>
          <w:rFonts w:ascii="Arial" w:hAnsi="Arial" w:cs="Arial"/>
          <w:sz w:val="22"/>
          <w:szCs w:val="22"/>
        </w:rPr>
        <w:t>. The NHS must guarantee pathways for managing complications and collaborate with public health initiatives aimed t</w:t>
      </w:r>
      <w:r w:rsidR="001033C9">
        <w:rPr>
          <w:rFonts w:ascii="Arial" w:hAnsi="Arial" w:cs="Arial"/>
          <w:sz w:val="22"/>
          <w:szCs w:val="22"/>
        </w:rPr>
        <w:t>o</w:t>
      </w:r>
      <w:r w:rsidR="004C051D" w:rsidRPr="004C051D">
        <w:rPr>
          <w:rFonts w:ascii="Arial" w:hAnsi="Arial" w:cs="Arial"/>
          <w:sz w:val="22"/>
          <w:szCs w:val="22"/>
        </w:rPr>
        <w:t xml:space="preserve"> prevent</w:t>
      </w:r>
      <w:r w:rsidR="001033C9">
        <w:rPr>
          <w:rFonts w:ascii="Arial" w:hAnsi="Arial" w:cs="Arial"/>
          <w:sz w:val="22"/>
          <w:szCs w:val="22"/>
        </w:rPr>
        <w:t xml:space="preserve"> type 2 diabetes</w:t>
      </w:r>
      <w:r w:rsidR="009A4A7D">
        <w:rPr>
          <w:rFonts w:ascii="Arial" w:hAnsi="Arial" w:cs="Arial"/>
          <w:sz w:val="22"/>
          <w:szCs w:val="22"/>
        </w:rPr>
        <w:t xml:space="preserve"> </w:t>
      </w:r>
      <w:r w:rsidR="009A4A7D" w:rsidRPr="009A4A7D">
        <w:rPr>
          <w:rFonts w:ascii="Arial" w:hAnsi="Arial" w:cs="Arial"/>
          <w:sz w:val="22"/>
          <w:szCs w:val="22"/>
        </w:rPr>
        <w:t>(Kelepouris. E, St Peter. W, Neumiller. J. J, et al, 2023).</w:t>
      </w:r>
    </w:p>
    <w:p w14:paraId="74C3F914" w14:textId="1B6AB218" w:rsidR="0003233B" w:rsidRPr="00B14C3F" w:rsidRDefault="00B14C3F" w:rsidP="00B14C3F">
      <w:pPr>
        <w:pStyle w:val="Heading2"/>
        <w:rPr>
          <w:rFonts w:ascii="Arial" w:hAnsi="Arial" w:cs="Arial"/>
          <w:b/>
          <w:bCs/>
        </w:rPr>
      </w:pPr>
      <w:r>
        <w:lastRenderedPageBreak/>
        <w:br/>
      </w:r>
      <w:bookmarkStart w:id="4" w:name="_Toc213506237"/>
      <w:r w:rsidRPr="00B14C3F">
        <w:rPr>
          <w:rFonts w:ascii="Arial" w:hAnsi="Arial" w:cs="Arial"/>
          <w:b/>
          <w:bCs/>
          <w:color w:val="auto"/>
          <w:sz w:val="28"/>
          <w:szCs w:val="28"/>
        </w:rPr>
        <w:t>Factors influencing health and well-being of people affected and those around them</w:t>
      </w:r>
      <w:bookmarkEnd w:id="4"/>
      <w:r w:rsidRPr="00B14C3F">
        <w:rPr>
          <w:rFonts w:ascii="Arial" w:hAnsi="Arial" w:cs="Arial"/>
          <w:b/>
          <w:bCs/>
        </w:rPr>
        <w:br/>
      </w:r>
    </w:p>
    <w:p w14:paraId="6E6C073B" w14:textId="20C353A0" w:rsidR="008B23A6" w:rsidRPr="008B23A6" w:rsidRDefault="002E49BA" w:rsidP="008B23A6">
      <w:pPr>
        <w:spacing w:line="360" w:lineRule="auto"/>
        <w:rPr>
          <w:rFonts w:ascii="Arial" w:hAnsi="Arial" w:cs="Arial"/>
          <w:sz w:val="22"/>
          <w:szCs w:val="22"/>
        </w:rPr>
      </w:pPr>
      <w:r>
        <w:rPr>
          <w:rFonts w:ascii="Arial" w:hAnsi="Arial" w:cs="Arial"/>
          <w:sz w:val="22"/>
          <w:szCs w:val="22"/>
        </w:rPr>
        <w:t xml:space="preserve">There </w:t>
      </w:r>
      <w:r w:rsidR="00B14C3F">
        <w:rPr>
          <w:rFonts w:ascii="Arial" w:hAnsi="Arial" w:cs="Arial"/>
          <w:sz w:val="22"/>
          <w:szCs w:val="22"/>
        </w:rPr>
        <w:t xml:space="preserve">are </w:t>
      </w:r>
      <w:r>
        <w:rPr>
          <w:rFonts w:ascii="Arial" w:hAnsi="Arial" w:cs="Arial"/>
          <w:sz w:val="22"/>
          <w:szCs w:val="22"/>
        </w:rPr>
        <w:t>n</w:t>
      </w:r>
      <w:r w:rsidRPr="002E49BA">
        <w:rPr>
          <w:rFonts w:ascii="Arial" w:hAnsi="Arial" w:cs="Arial"/>
          <w:sz w:val="22"/>
          <w:szCs w:val="22"/>
        </w:rPr>
        <w:t xml:space="preserve">umerous factors </w:t>
      </w:r>
      <w:r>
        <w:rPr>
          <w:rFonts w:ascii="Arial" w:hAnsi="Arial" w:cs="Arial"/>
          <w:sz w:val="22"/>
          <w:szCs w:val="22"/>
        </w:rPr>
        <w:t xml:space="preserve">that </w:t>
      </w:r>
      <w:r w:rsidRPr="002E49BA">
        <w:rPr>
          <w:rFonts w:ascii="Arial" w:hAnsi="Arial" w:cs="Arial"/>
          <w:sz w:val="22"/>
          <w:szCs w:val="22"/>
        </w:rPr>
        <w:t xml:space="preserve">affect a person's chance of acquiring type 2 diabetes, how quickly it progresses, their health and wellbeing as well </w:t>
      </w:r>
      <w:r>
        <w:rPr>
          <w:rFonts w:ascii="Arial" w:hAnsi="Arial" w:cs="Arial"/>
          <w:sz w:val="22"/>
          <w:szCs w:val="22"/>
        </w:rPr>
        <w:t xml:space="preserve">as </w:t>
      </w:r>
      <w:r w:rsidRPr="002E49BA">
        <w:rPr>
          <w:rFonts w:ascii="Arial" w:hAnsi="Arial" w:cs="Arial"/>
          <w:sz w:val="22"/>
          <w:szCs w:val="22"/>
        </w:rPr>
        <w:t>those around them and community. These variables fall under four categories: environmental</w:t>
      </w:r>
      <w:r w:rsidR="00BD4515">
        <w:rPr>
          <w:rFonts w:ascii="Arial" w:hAnsi="Arial" w:cs="Arial"/>
          <w:sz w:val="22"/>
          <w:szCs w:val="22"/>
        </w:rPr>
        <w:t xml:space="preserve"> and </w:t>
      </w:r>
      <w:r w:rsidRPr="002E49BA">
        <w:rPr>
          <w:rFonts w:ascii="Arial" w:hAnsi="Arial" w:cs="Arial"/>
          <w:sz w:val="22"/>
          <w:szCs w:val="22"/>
        </w:rPr>
        <w:t>contextual, behavioural</w:t>
      </w:r>
      <w:r w:rsidR="00BD4515">
        <w:rPr>
          <w:rFonts w:ascii="Arial" w:hAnsi="Arial" w:cs="Arial"/>
          <w:sz w:val="22"/>
          <w:szCs w:val="22"/>
        </w:rPr>
        <w:t xml:space="preserve"> and </w:t>
      </w:r>
      <w:r w:rsidRPr="002E49BA">
        <w:rPr>
          <w:rFonts w:ascii="Arial" w:hAnsi="Arial" w:cs="Arial"/>
          <w:sz w:val="22"/>
          <w:szCs w:val="22"/>
        </w:rPr>
        <w:t>lifestyle, social</w:t>
      </w:r>
      <w:r w:rsidR="00BD4515">
        <w:rPr>
          <w:rFonts w:ascii="Arial" w:hAnsi="Arial" w:cs="Arial"/>
          <w:sz w:val="22"/>
          <w:szCs w:val="22"/>
        </w:rPr>
        <w:t xml:space="preserve"> and </w:t>
      </w:r>
      <w:r w:rsidRPr="002E49BA">
        <w:rPr>
          <w:rFonts w:ascii="Arial" w:hAnsi="Arial" w:cs="Arial"/>
          <w:sz w:val="22"/>
          <w:szCs w:val="22"/>
        </w:rPr>
        <w:t>demographic and biological</w:t>
      </w:r>
      <w:r w:rsidR="00BD4515">
        <w:rPr>
          <w:rFonts w:ascii="Arial" w:hAnsi="Arial" w:cs="Arial"/>
          <w:sz w:val="22"/>
          <w:szCs w:val="22"/>
        </w:rPr>
        <w:t xml:space="preserve"> and </w:t>
      </w:r>
      <w:r w:rsidRPr="002E49BA">
        <w:rPr>
          <w:rFonts w:ascii="Arial" w:hAnsi="Arial" w:cs="Arial"/>
          <w:sz w:val="22"/>
          <w:szCs w:val="22"/>
        </w:rPr>
        <w:t>genetic.</w:t>
      </w:r>
      <w:r w:rsidR="008B23A6">
        <w:rPr>
          <w:rFonts w:ascii="Arial" w:hAnsi="Arial" w:cs="Arial"/>
          <w:sz w:val="22"/>
          <w:szCs w:val="22"/>
        </w:rPr>
        <w:t xml:space="preserve"> </w:t>
      </w:r>
      <w:r w:rsidR="008B23A6" w:rsidRPr="008B23A6">
        <w:rPr>
          <w:rFonts w:ascii="Arial" w:hAnsi="Arial" w:cs="Arial"/>
          <w:sz w:val="22"/>
          <w:szCs w:val="22"/>
        </w:rPr>
        <w:t>First</w:t>
      </w:r>
      <w:r w:rsidR="008B23A6">
        <w:rPr>
          <w:rFonts w:ascii="Arial" w:hAnsi="Arial" w:cs="Arial"/>
          <w:sz w:val="22"/>
          <w:szCs w:val="22"/>
        </w:rPr>
        <w:t>ly</w:t>
      </w:r>
      <w:r w:rsidR="008B23A6" w:rsidRPr="008B23A6">
        <w:rPr>
          <w:rFonts w:ascii="Arial" w:hAnsi="Arial" w:cs="Arial"/>
          <w:sz w:val="22"/>
          <w:szCs w:val="22"/>
        </w:rPr>
        <w:t>, there are biological and genetic variables that raise the risk of type 2 diabetes, such as a family history of the disease, older age and particular ethnic background, such as South Asian, Black, or African-Caribbean</w:t>
      </w:r>
      <w:r w:rsidR="008B23A6">
        <w:rPr>
          <w:rFonts w:ascii="Arial" w:hAnsi="Arial" w:cs="Arial"/>
          <w:sz w:val="22"/>
          <w:szCs w:val="22"/>
        </w:rPr>
        <w:t xml:space="preserve"> (</w:t>
      </w:r>
      <w:r w:rsidR="008B23A6" w:rsidRPr="00145310">
        <w:rPr>
          <w:rFonts w:ascii="Arial" w:hAnsi="Arial" w:cs="Arial"/>
          <w:sz w:val="22"/>
          <w:szCs w:val="22"/>
        </w:rPr>
        <w:t>Candler</w:t>
      </w:r>
      <w:r w:rsidR="008B23A6">
        <w:rPr>
          <w:rFonts w:ascii="Arial" w:hAnsi="Arial" w:cs="Arial"/>
          <w:sz w:val="22"/>
          <w:szCs w:val="22"/>
        </w:rPr>
        <w:t xml:space="preserve">. </w:t>
      </w:r>
      <w:r w:rsidR="008B23A6" w:rsidRPr="00145310">
        <w:rPr>
          <w:rFonts w:ascii="Arial" w:hAnsi="Arial" w:cs="Arial"/>
          <w:sz w:val="22"/>
          <w:szCs w:val="22"/>
        </w:rPr>
        <w:t>T. P, Mahmoud</w:t>
      </w:r>
      <w:r w:rsidR="008B23A6">
        <w:rPr>
          <w:rFonts w:ascii="Arial" w:hAnsi="Arial" w:cs="Arial"/>
          <w:sz w:val="22"/>
          <w:szCs w:val="22"/>
        </w:rPr>
        <w:t>.</w:t>
      </w:r>
      <w:r w:rsidR="008B23A6" w:rsidRPr="00145310">
        <w:rPr>
          <w:rFonts w:ascii="Arial" w:hAnsi="Arial" w:cs="Arial"/>
          <w:sz w:val="22"/>
          <w:szCs w:val="22"/>
        </w:rPr>
        <w:t xml:space="preserve"> O, Lynn</w:t>
      </w:r>
      <w:r w:rsidR="008B23A6">
        <w:rPr>
          <w:rFonts w:ascii="Arial" w:hAnsi="Arial" w:cs="Arial"/>
          <w:sz w:val="22"/>
          <w:szCs w:val="22"/>
        </w:rPr>
        <w:t>.</w:t>
      </w:r>
      <w:r w:rsidR="008B23A6" w:rsidRPr="00145310">
        <w:rPr>
          <w:rFonts w:ascii="Arial" w:hAnsi="Arial" w:cs="Arial"/>
          <w:sz w:val="22"/>
          <w:szCs w:val="22"/>
        </w:rPr>
        <w:t xml:space="preserve"> R. M</w:t>
      </w:r>
      <w:r w:rsidR="008B23A6">
        <w:rPr>
          <w:rFonts w:ascii="Arial" w:hAnsi="Arial" w:cs="Arial"/>
          <w:sz w:val="22"/>
          <w:szCs w:val="22"/>
        </w:rPr>
        <w:t>,</w:t>
      </w:r>
      <w:r w:rsidR="008B23A6" w:rsidRPr="00FC1625">
        <w:rPr>
          <w:rFonts w:ascii="Arial" w:hAnsi="Arial" w:cs="Arial"/>
          <w:sz w:val="22"/>
          <w:szCs w:val="22"/>
        </w:rPr>
        <w:t xml:space="preserve"> </w:t>
      </w:r>
      <w:r w:rsidR="008B23A6" w:rsidRPr="00145310">
        <w:rPr>
          <w:rFonts w:ascii="Arial" w:hAnsi="Arial" w:cs="Arial"/>
          <w:sz w:val="22"/>
          <w:szCs w:val="22"/>
        </w:rPr>
        <w:t>et al</w:t>
      </w:r>
      <w:r w:rsidR="008B23A6">
        <w:rPr>
          <w:rFonts w:ascii="Arial" w:hAnsi="Arial" w:cs="Arial"/>
          <w:sz w:val="22"/>
          <w:szCs w:val="22"/>
        </w:rPr>
        <w:t>.,</w:t>
      </w:r>
      <w:r w:rsidR="008B23A6" w:rsidRPr="00145310">
        <w:rPr>
          <w:rFonts w:ascii="Arial" w:hAnsi="Arial" w:cs="Arial"/>
          <w:sz w:val="22"/>
          <w:szCs w:val="22"/>
        </w:rPr>
        <w:t xml:space="preserve"> 20</w:t>
      </w:r>
      <w:r w:rsidR="008B23A6">
        <w:rPr>
          <w:rFonts w:ascii="Arial" w:hAnsi="Arial" w:cs="Arial"/>
          <w:sz w:val="22"/>
          <w:szCs w:val="22"/>
        </w:rPr>
        <w:t>18</w:t>
      </w:r>
      <w:r w:rsidR="008B23A6" w:rsidRPr="00145310">
        <w:rPr>
          <w:rFonts w:ascii="Arial" w:hAnsi="Arial" w:cs="Arial"/>
          <w:sz w:val="22"/>
          <w:szCs w:val="22"/>
        </w:rPr>
        <w:t>)</w:t>
      </w:r>
      <w:r w:rsidR="008B23A6">
        <w:rPr>
          <w:rFonts w:ascii="Arial" w:hAnsi="Arial" w:cs="Arial"/>
          <w:sz w:val="22"/>
          <w:szCs w:val="22"/>
        </w:rPr>
        <w:t xml:space="preserve">. </w:t>
      </w:r>
      <w:r w:rsidR="008B23A6" w:rsidRPr="008B23A6">
        <w:rPr>
          <w:rFonts w:ascii="Arial" w:hAnsi="Arial" w:cs="Arial"/>
          <w:sz w:val="22"/>
          <w:szCs w:val="22"/>
        </w:rPr>
        <w:t xml:space="preserve">Major risk factors for </w:t>
      </w:r>
      <w:r w:rsidR="006625BB" w:rsidRPr="008B23A6">
        <w:rPr>
          <w:rFonts w:ascii="Arial" w:hAnsi="Arial" w:cs="Arial"/>
          <w:sz w:val="22"/>
          <w:szCs w:val="22"/>
        </w:rPr>
        <w:t>behavioural</w:t>
      </w:r>
      <w:r w:rsidR="00BD4515">
        <w:rPr>
          <w:rFonts w:ascii="Arial" w:hAnsi="Arial" w:cs="Arial"/>
          <w:sz w:val="22"/>
          <w:szCs w:val="22"/>
        </w:rPr>
        <w:t xml:space="preserve"> and </w:t>
      </w:r>
      <w:r w:rsidR="008B23A6" w:rsidRPr="008B23A6">
        <w:rPr>
          <w:rFonts w:ascii="Arial" w:hAnsi="Arial" w:cs="Arial"/>
          <w:sz w:val="22"/>
          <w:szCs w:val="22"/>
        </w:rPr>
        <w:t xml:space="preserve">lifestyle variables include obesity (especially central/visceral fat buildup), physical inactivity, a poor diet (rich in carbohydrates, saturated fats, and low in fibre), smoking and excessive alcohol intake. For those who have already received a diagnosis, maintaining a healthy lifestyle and following their treatment plan is essential to managing their condition and </w:t>
      </w:r>
      <w:r w:rsidR="00DF0EA0" w:rsidRPr="008B23A6">
        <w:rPr>
          <w:rFonts w:ascii="Arial" w:hAnsi="Arial" w:cs="Arial"/>
          <w:sz w:val="22"/>
          <w:szCs w:val="22"/>
        </w:rPr>
        <w:t>preventi</w:t>
      </w:r>
      <w:r w:rsidR="00DF0EA0">
        <w:rPr>
          <w:rFonts w:ascii="Arial" w:hAnsi="Arial" w:cs="Arial"/>
          <w:sz w:val="22"/>
          <w:szCs w:val="22"/>
        </w:rPr>
        <w:t>ng further</w:t>
      </w:r>
      <w:r w:rsidR="008B23A6" w:rsidRPr="008B23A6">
        <w:rPr>
          <w:rFonts w:ascii="Arial" w:hAnsi="Arial" w:cs="Arial"/>
          <w:sz w:val="22"/>
          <w:szCs w:val="22"/>
        </w:rPr>
        <w:t xml:space="preserve"> complications</w:t>
      </w:r>
      <w:r w:rsidR="006625BB">
        <w:rPr>
          <w:rFonts w:ascii="Arial" w:hAnsi="Arial" w:cs="Arial"/>
          <w:sz w:val="22"/>
          <w:szCs w:val="22"/>
        </w:rPr>
        <w:t xml:space="preserve"> (</w:t>
      </w:r>
      <w:r w:rsidR="006625BB" w:rsidRPr="006625BB">
        <w:rPr>
          <w:rFonts w:ascii="Arial" w:hAnsi="Arial" w:cs="Arial"/>
          <w:sz w:val="22"/>
          <w:szCs w:val="22"/>
        </w:rPr>
        <w:t>Hossain</w:t>
      </w:r>
      <w:r w:rsidR="006625BB">
        <w:rPr>
          <w:rFonts w:ascii="Arial" w:hAnsi="Arial" w:cs="Arial"/>
          <w:sz w:val="22"/>
          <w:szCs w:val="22"/>
        </w:rPr>
        <w:t>.</w:t>
      </w:r>
      <w:r w:rsidR="006625BB" w:rsidRPr="006625BB">
        <w:rPr>
          <w:rFonts w:ascii="Arial" w:hAnsi="Arial" w:cs="Arial"/>
          <w:sz w:val="22"/>
          <w:szCs w:val="22"/>
        </w:rPr>
        <w:t xml:space="preserve"> M. J., Al-Mamun</w:t>
      </w:r>
      <w:r w:rsidR="006625BB">
        <w:rPr>
          <w:rFonts w:ascii="Arial" w:hAnsi="Arial" w:cs="Arial"/>
          <w:sz w:val="22"/>
          <w:szCs w:val="22"/>
        </w:rPr>
        <w:t>.</w:t>
      </w:r>
      <w:r w:rsidR="006625BB" w:rsidRPr="006625BB">
        <w:rPr>
          <w:rFonts w:ascii="Arial" w:hAnsi="Arial" w:cs="Arial"/>
          <w:sz w:val="22"/>
          <w:szCs w:val="22"/>
        </w:rPr>
        <w:t xml:space="preserve"> M, Islam</w:t>
      </w:r>
      <w:r w:rsidR="00DF0EA0">
        <w:rPr>
          <w:rFonts w:ascii="Arial" w:hAnsi="Arial" w:cs="Arial"/>
          <w:sz w:val="22"/>
          <w:szCs w:val="22"/>
        </w:rPr>
        <w:t>.</w:t>
      </w:r>
      <w:r w:rsidR="006625BB" w:rsidRPr="006625BB">
        <w:rPr>
          <w:rFonts w:ascii="Arial" w:hAnsi="Arial" w:cs="Arial"/>
          <w:sz w:val="22"/>
          <w:szCs w:val="22"/>
        </w:rPr>
        <w:t xml:space="preserve"> M. R</w:t>
      </w:r>
      <w:r w:rsidR="006625BB">
        <w:rPr>
          <w:rFonts w:ascii="Arial" w:hAnsi="Arial" w:cs="Arial"/>
          <w:sz w:val="22"/>
          <w:szCs w:val="22"/>
        </w:rPr>
        <w:t xml:space="preserve">, </w:t>
      </w:r>
      <w:r w:rsidR="006625BB" w:rsidRPr="006625BB">
        <w:rPr>
          <w:rFonts w:ascii="Arial" w:hAnsi="Arial" w:cs="Arial"/>
          <w:sz w:val="22"/>
          <w:szCs w:val="22"/>
        </w:rPr>
        <w:t>2024).</w:t>
      </w:r>
    </w:p>
    <w:p w14:paraId="33AD3370" w14:textId="415E494F" w:rsidR="008B23A6" w:rsidRPr="008B23A6" w:rsidRDefault="008B23A6" w:rsidP="008B23A6">
      <w:pPr>
        <w:spacing w:line="360" w:lineRule="auto"/>
        <w:rPr>
          <w:rFonts w:ascii="Arial" w:hAnsi="Arial" w:cs="Arial"/>
          <w:sz w:val="22"/>
          <w:szCs w:val="22"/>
        </w:rPr>
      </w:pPr>
    </w:p>
    <w:p w14:paraId="7918E021" w14:textId="2C08FC73" w:rsidR="00AC49DB" w:rsidRPr="00AC49DB" w:rsidRDefault="00BD4515" w:rsidP="00AC49DB">
      <w:pPr>
        <w:spacing w:line="360" w:lineRule="auto"/>
        <w:rPr>
          <w:rFonts w:ascii="Arial" w:hAnsi="Arial" w:cs="Arial"/>
          <w:sz w:val="22"/>
          <w:szCs w:val="22"/>
        </w:rPr>
      </w:pPr>
      <w:r w:rsidRPr="00BD4515">
        <w:rPr>
          <w:rFonts w:ascii="Arial" w:hAnsi="Arial" w:cs="Arial"/>
          <w:sz w:val="22"/>
          <w:szCs w:val="22"/>
        </w:rPr>
        <w:t xml:space="preserve">Regarding social and demographic factors, socioeconomic disadvantage has a significant impact on type 2 diabetes risk and outcomes. Younger individuals with type 2 diabetes in the UK are more likely to come from ethnic minority backgrounds, reside in impoverished regions, undergo fewer recommended care procedures and have poorer glycaemic control. Disparities in healthcare access, health literacy, physical exercise opportunities and availability to nutritious food all play a part. Social </w:t>
      </w:r>
      <w:r>
        <w:rPr>
          <w:rFonts w:ascii="Arial" w:hAnsi="Arial" w:cs="Arial"/>
          <w:sz w:val="22"/>
          <w:szCs w:val="22"/>
        </w:rPr>
        <w:t>factors</w:t>
      </w:r>
      <w:r w:rsidRPr="00BD4515">
        <w:rPr>
          <w:rFonts w:ascii="Arial" w:hAnsi="Arial" w:cs="Arial"/>
          <w:sz w:val="22"/>
          <w:szCs w:val="22"/>
        </w:rPr>
        <w:t xml:space="preserve"> and ethnicity also intersect</w:t>
      </w:r>
      <w:r>
        <w:rPr>
          <w:rFonts w:ascii="Arial" w:hAnsi="Arial" w:cs="Arial"/>
          <w:sz w:val="22"/>
          <w:szCs w:val="22"/>
        </w:rPr>
        <w:t xml:space="preserve"> (</w:t>
      </w:r>
      <w:r w:rsidRPr="00BD4515">
        <w:rPr>
          <w:rFonts w:ascii="Arial" w:hAnsi="Arial" w:cs="Arial"/>
          <w:sz w:val="22"/>
          <w:szCs w:val="22"/>
        </w:rPr>
        <w:t>Bush</w:t>
      </w:r>
      <w:r>
        <w:rPr>
          <w:rFonts w:ascii="Arial" w:hAnsi="Arial" w:cs="Arial"/>
          <w:sz w:val="22"/>
          <w:szCs w:val="22"/>
        </w:rPr>
        <w:t>.</w:t>
      </w:r>
      <w:r w:rsidRPr="00BD4515">
        <w:rPr>
          <w:rFonts w:ascii="Arial" w:hAnsi="Arial" w:cs="Arial"/>
          <w:sz w:val="22"/>
          <w:szCs w:val="22"/>
        </w:rPr>
        <w:t xml:space="preserve"> K. J, Papacosta</w:t>
      </w:r>
      <w:r>
        <w:rPr>
          <w:rFonts w:ascii="Arial" w:hAnsi="Arial" w:cs="Arial"/>
          <w:sz w:val="22"/>
          <w:szCs w:val="22"/>
        </w:rPr>
        <w:t>.</w:t>
      </w:r>
      <w:r w:rsidRPr="00BD4515">
        <w:rPr>
          <w:rFonts w:ascii="Arial" w:hAnsi="Arial" w:cs="Arial"/>
          <w:sz w:val="22"/>
          <w:szCs w:val="22"/>
        </w:rPr>
        <w:t xml:space="preserve"> A. O, Lennon</w:t>
      </w:r>
      <w:r>
        <w:rPr>
          <w:rFonts w:ascii="Arial" w:hAnsi="Arial" w:cs="Arial"/>
          <w:sz w:val="22"/>
          <w:szCs w:val="22"/>
        </w:rPr>
        <w:t>.</w:t>
      </w:r>
      <w:r w:rsidRPr="00BD4515">
        <w:rPr>
          <w:rFonts w:ascii="Arial" w:hAnsi="Arial" w:cs="Arial"/>
          <w:sz w:val="22"/>
          <w:szCs w:val="22"/>
        </w:rPr>
        <w:t xml:space="preserve"> L. T</w:t>
      </w:r>
      <w:r>
        <w:rPr>
          <w:rFonts w:ascii="Arial" w:hAnsi="Arial" w:cs="Arial"/>
          <w:sz w:val="22"/>
          <w:szCs w:val="22"/>
        </w:rPr>
        <w:t>,</w:t>
      </w:r>
      <w:r w:rsidRPr="00BD4515">
        <w:rPr>
          <w:rFonts w:ascii="Arial" w:hAnsi="Arial" w:cs="Arial"/>
          <w:sz w:val="22"/>
          <w:szCs w:val="22"/>
        </w:rPr>
        <w:t xml:space="preserve"> et al.</w:t>
      </w:r>
      <w:r>
        <w:rPr>
          <w:rFonts w:ascii="Arial" w:hAnsi="Arial" w:cs="Arial"/>
          <w:sz w:val="22"/>
          <w:szCs w:val="22"/>
        </w:rPr>
        <w:t xml:space="preserve">, </w:t>
      </w:r>
      <w:r w:rsidRPr="00BD4515">
        <w:rPr>
          <w:rFonts w:ascii="Arial" w:hAnsi="Arial" w:cs="Arial"/>
          <w:sz w:val="22"/>
          <w:szCs w:val="22"/>
        </w:rPr>
        <w:t>2023).</w:t>
      </w:r>
      <w:r w:rsidR="00775D8B">
        <w:rPr>
          <w:rFonts w:ascii="Arial" w:hAnsi="Arial" w:cs="Arial"/>
          <w:sz w:val="22"/>
          <w:szCs w:val="22"/>
        </w:rPr>
        <w:t xml:space="preserve"> </w:t>
      </w:r>
      <w:r w:rsidR="00AC49DB" w:rsidRPr="00AC49DB">
        <w:rPr>
          <w:rFonts w:ascii="Arial" w:hAnsi="Arial" w:cs="Arial"/>
          <w:sz w:val="22"/>
          <w:szCs w:val="22"/>
        </w:rPr>
        <w:t>Finally, contextual and environmental elements. Urbanisation, cultural norms, job patterns (sedentary lifestyles), larger food environment and the availability of areas for physical activity all have an impact. For instance, food marketing high sugar beverages and inexpensive processed foods all increase the risk of obesity and type 2 diabetes</w:t>
      </w:r>
      <w:r w:rsidR="00775D8B">
        <w:rPr>
          <w:rFonts w:ascii="Arial" w:hAnsi="Arial" w:cs="Arial"/>
          <w:sz w:val="22"/>
          <w:szCs w:val="22"/>
        </w:rPr>
        <w:t xml:space="preserve"> (</w:t>
      </w:r>
      <w:r w:rsidR="00775D8B" w:rsidRPr="00AC49DB">
        <w:rPr>
          <w:rFonts w:ascii="Arial" w:hAnsi="Arial" w:cs="Arial"/>
          <w:sz w:val="22"/>
          <w:szCs w:val="22"/>
        </w:rPr>
        <w:t>Cao</w:t>
      </w:r>
      <w:r w:rsidR="00775D8B">
        <w:rPr>
          <w:rFonts w:ascii="Arial" w:hAnsi="Arial" w:cs="Arial"/>
          <w:sz w:val="22"/>
          <w:szCs w:val="22"/>
        </w:rPr>
        <w:t>.</w:t>
      </w:r>
      <w:r w:rsidR="00775D8B" w:rsidRPr="00AC49DB">
        <w:rPr>
          <w:rFonts w:ascii="Arial" w:hAnsi="Arial" w:cs="Arial"/>
          <w:sz w:val="22"/>
          <w:szCs w:val="22"/>
        </w:rPr>
        <w:t xml:space="preserve"> X</w:t>
      </w:r>
      <w:r w:rsidR="00775D8B">
        <w:rPr>
          <w:rFonts w:ascii="Arial" w:hAnsi="Arial" w:cs="Arial"/>
          <w:sz w:val="22"/>
          <w:szCs w:val="22"/>
        </w:rPr>
        <w:t>,</w:t>
      </w:r>
      <w:r w:rsidR="00775D8B" w:rsidRPr="00AC49DB">
        <w:rPr>
          <w:rFonts w:ascii="Arial" w:hAnsi="Arial" w:cs="Arial"/>
          <w:sz w:val="22"/>
          <w:szCs w:val="22"/>
        </w:rPr>
        <w:t xml:space="preserve"> Yu</w:t>
      </w:r>
      <w:r w:rsidR="00775D8B">
        <w:rPr>
          <w:rFonts w:ascii="Arial" w:hAnsi="Arial" w:cs="Arial"/>
          <w:sz w:val="22"/>
          <w:szCs w:val="22"/>
        </w:rPr>
        <w:t>.</w:t>
      </w:r>
      <w:r w:rsidR="00775D8B" w:rsidRPr="00AC49DB">
        <w:rPr>
          <w:rFonts w:ascii="Arial" w:hAnsi="Arial" w:cs="Arial"/>
          <w:sz w:val="22"/>
          <w:szCs w:val="22"/>
        </w:rPr>
        <w:t xml:space="preserve"> H, Quan</w:t>
      </w:r>
      <w:r w:rsidR="00775D8B">
        <w:rPr>
          <w:rFonts w:ascii="Arial" w:hAnsi="Arial" w:cs="Arial"/>
          <w:sz w:val="22"/>
          <w:szCs w:val="22"/>
        </w:rPr>
        <w:t>.</w:t>
      </w:r>
      <w:r w:rsidR="00775D8B" w:rsidRPr="00AC49DB">
        <w:rPr>
          <w:rFonts w:ascii="Arial" w:hAnsi="Arial" w:cs="Arial"/>
          <w:sz w:val="22"/>
          <w:szCs w:val="22"/>
        </w:rPr>
        <w:t xml:space="preserve"> Y, et al.</w:t>
      </w:r>
      <w:r w:rsidR="00775D8B">
        <w:rPr>
          <w:rFonts w:ascii="Arial" w:hAnsi="Arial" w:cs="Arial"/>
          <w:sz w:val="22"/>
          <w:szCs w:val="22"/>
        </w:rPr>
        <w:t>,</w:t>
      </w:r>
      <w:r w:rsidR="00775D8B" w:rsidRPr="00AC49DB">
        <w:rPr>
          <w:rFonts w:ascii="Arial" w:hAnsi="Arial" w:cs="Arial"/>
          <w:sz w:val="22"/>
          <w:szCs w:val="22"/>
        </w:rPr>
        <w:t xml:space="preserve"> 2024)</w:t>
      </w:r>
      <w:r w:rsidR="00AC49DB" w:rsidRPr="00AC49DB">
        <w:rPr>
          <w:rFonts w:ascii="Arial" w:hAnsi="Arial" w:cs="Arial"/>
          <w:sz w:val="22"/>
          <w:szCs w:val="22"/>
        </w:rPr>
        <w:t>.</w:t>
      </w:r>
      <w:r w:rsidR="00775D8B">
        <w:rPr>
          <w:rFonts w:ascii="Arial" w:hAnsi="Arial" w:cs="Arial"/>
          <w:sz w:val="22"/>
          <w:szCs w:val="22"/>
        </w:rPr>
        <w:t xml:space="preserve"> </w:t>
      </w:r>
    </w:p>
    <w:p w14:paraId="5444C75E" w14:textId="77777777" w:rsidR="008B23A6" w:rsidRPr="002E49BA" w:rsidRDefault="008B23A6" w:rsidP="002E49BA">
      <w:pPr>
        <w:spacing w:line="360" w:lineRule="auto"/>
        <w:rPr>
          <w:rFonts w:ascii="Arial" w:hAnsi="Arial" w:cs="Arial"/>
          <w:sz w:val="22"/>
          <w:szCs w:val="22"/>
        </w:rPr>
      </w:pPr>
    </w:p>
    <w:p w14:paraId="13B27D5F" w14:textId="3DF9041B" w:rsidR="00775D8B" w:rsidRDefault="00775D8B" w:rsidP="00775D8B">
      <w:pPr>
        <w:spacing w:line="360" w:lineRule="auto"/>
        <w:rPr>
          <w:rFonts w:ascii="Arial" w:hAnsi="Arial" w:cs="Arial"/>
          <w:sz w:val="22"/>
          <w:szCs w:val="22"/>
        </w:rPr>
      </w:pPr>
      <w:r w:rsidRPr="00775D8B">
        <w:rPr>
          <w:rFonts w:ascii="Arial" w:hAnsi="Arial" w:cs="Arial"/>
          <w:sz w:val="22"/>
          <w:szCs w:val="22"/>
        </w:rPr>
        <w:t>The burden for people with type 2 diabetes is not just medical. Mental health (depression), quality of life, relationships with relatives, work and social engagement can all be impacted by the illness. A relative's diagnosis or treatment for type 2 diabetes and its complications may cause stress, financial hardship or a change in lifestyle for carers and relatives. Additionally, the cumulative impact of problems (such as amputation and visual loss) reduces independence and strains social care systems.</w:t>
      </w:r>
      <w:r>
        <w:rPr>
          <w:rFonts w:ascii="Arial" w:hAnsi="Arial" w:cs="Arial"/>
          <w:sz w:val="22"/>
          <w:szCs w:val="22"/>
        </w:rPr>
        <w:t xml:space="preserve"> </w:t>
      </w:r>
      <w:r w:rsidRPr="00775D8B">
        <w:rPr>
          <w:rFonts w:ascii="Arial" w:hAnsi="Arial" w:cs="Arial"/>
          <w:sz w:val="22"/>
          <w:szCs w:val="22"/>
        </w:rPr>
        <w:t xml:space="preserve">People with </w:t>
      </w:r>
      <w:r>
        <w:rPr>
          <w:rFonts w:ascii="Arial" w:hAnsi="Arial" w:cs="Arial"/>
          <w:sz w:val="22"/>
          <w:szCs w:val="22"/>
        </w:rPr>
        <w:t>t</w:t>
      </w:r>
      <w:r w:rsidRPr="00775D8B">
        <w:rPr>
          <w:rFonts w:ascii="Arial" w:hAnsi="Arial" w:cs="Arial"/>
          <w:sz w:val="22"/>
          <w:szCs w:val="22"/>
        </w:rPr>
        <w:t xml:space="preserve">ype 2 diabetes also have an impact on the health and wellbeing of individuals and those around them. For </w:t>
      </w:r>
      <w:r w:rsidRPr="00775D8B">
        <w:rPr>
          <w:rFonts w:ascii="Arial" w:hAnsi="Arial" w:cs="Arial"/>
          <w:sz w:val="22"/>
          <w:szCs w:val="22"/>
        </w:rPr>
        <w:lastRenderedPageBreak/>
        <w:t>example, families may need to modify their eating and exercise habits, family members may serve as unpaid carers and communities may have to pay for medical care.</w:t>
      </w:r>
      <w:r w:rsidR="005278DA">
        <w:rPr>
          <w:rFonts w:ascii="Arial" w:hAnsi="Arial" w:cs="Arial"/>
          <w:sz w:val="22"/>
          <w:szCs w:val="22"/>
        </w:rPr>
        <w:t xml:space="preserve"> </w:t>
      </w:r>
      <w:r w:rsidR="005278DA" w:rsidRPr="005278DA">
        <w:rPr>
          <w:rFonts w:ascii="Arial" w:hAnsi="Arial" w:cs="Arial"/>
          <w:sz w:val="22"/>
          <w:szCs w:val="22"/>
        </w:rPr>
        <w:t>All of these factors have an impact on sustained behavioural change and health system support which are necessary for effective treatment of type 2 diabetes (prevention of complications, remission). Social disadvantage, life pressures and limited health literacy are some of the obstacles that may prevent people from participating in clinical care or changing their lifestyle.</w:t>
      </w:r>
    </w:p>
    <w:p w14:paraId="021EE3D5" w14:textId="77777777" w:rsidR="00B14C3F" w:rsidRDefault="00B14C3F" w:rsidP="00775D8B">
      <w:pPr>
        <w:spacing w:line="360" w:lineRule="auto"/>
        <w:rPr>
          <w:rFonts w:ascii="Arial" w:hAnsi="Arial" w:cs="Arial"/>
          <w:sz w:val="22"/>
          <w:szCs w:val="22"/>
        </w:rPr>
      </w:pPr>
    </w:p>
    <w:p w14:paraId="26082B85" w14:textId="716B1FAB" w:rsidR="00B14C3F" w:rsidRPr="00B14C3F" w:rsidRDefault="00B14C3F" w:rsidP="00B14C3F">
      <w:pPr>
        <w:pStyle w:val="Heading2"/>
        <w:rPr>
          <w:rFonts w:ascii="Arial" w:hAnsi="Arial" w:cs="Arial"/>
          <w:b/>
          <w:bCs/>
          <w:color w:val="auto"/>
          <w:sz w:val="28"/>
          <w:szCs w:val="28"/>
        </w:rPr>
      </w:pPr>
      <w:bookmarkStart w:id="5" w:name="_Toc213505499"/>
      <w:bookmarkStart w:id="6" w:name="_Toc213506238"/>
      <w:r w:rsidRPr="002E7CE3">
        <w:rPr>
          <w:rFonts w:ascii="Arial" w:hAnsi="Arial" w:cs="Arial"/>
          <w:b/>
          <w:bCs/>
          <w:color w:val="auto"/>
          <w:sz w:val="28"/>
          <w:szCs w:val="28"/>
        </w:rPr>
        <w:t>Conclusion</w:t>
      </w:r>
      <w:bookmarkEnd w:id="5"/>
      <w:bookmarkEnd w:id="6"/>
    </w:p>
    <w:p w14:paraId="70940E60" w14:textId="77777777" w:rsidR="00B14C3F" w:rsidRDefault="00B14C3F" w:rsidP="00775D8B">
      <w:pPr>
        <w:spacing w:line="360" w:lineRule="auto"/>
        <w:rPr>
          <w:rFonts w:ascii="Arial" w:hAnsi="Arial" w:cs="Arial"/>
          <w:sz w:val="22"/>
          <w:szCs w:val="22"/>
        </w:rPr>
      </w:pPr>
    </w:p>
    <w:p w14:paraId="3D4FC902" w14:textId="41E9E2F2" w:rsidR="007465AA" w:rsidRPr="007465AA" w:rsidRDefault="007465AA" w:rsidP="007465AA">
      <w:pPr>
        <w:spacing w:line="360" w:lineRule="auto"/>
        <w:rPr>
          <w:rFonts w:ascii="Arial" w:hAnsi="Arial" w:cs="Arial"/>
          <w:sz w:val="22"/>
          <w:szCs w:val="22"/>
        </w:rPr>
      </w:pPr>
      <w:r w:rsidRPr="007465AA">
        <w:rPr>
          <w:rFonts w:ascii="Arial" w:hAnsi="Arial" w:cs="Arial"/>
          <w:sz w:val="22"/>
          <w:szCs w:val="22"/>
        </w:rPr>
        <w:t>Type 2 diabetes poses a significant and growing public health challenge in the UK and globally, characteri</w:t>
      </w:r>
      <w:r>
        <w:rPr>
          <w:rFonts w:ascii="Arial" w:hAnsi="Arial" w:cs="Arial"/>
          <w:sz w:val="22"/>
          <w:szCs w:val="22"/>
        </w:rPr>
        <w:t>s</w:t>
      </w:r>
      <w:r w:rsidRPr="007465AA">
        <w:rPr>
          <w:rFonts w:ascii="Arial" w:hAnsi="Arial" w:cs="Arial"/>
          <w:sz w:val="22"/>
          <w:szCs w:val="22"/>
        </w:rPr>
        <w:t xml:space="preserve">ed by the body's ineffective use of insulin and poor glucose regulation, leading to serious health complications such as renal failure, vision impairment, and cardiovascular disease. The impact of this condition places heavy burdens on individuals, families and healthcare systems, with the NHS facing considerable costs and service demands. While type 2 diabetes can often be effectively managed through a combination of medication and lifestyle modifications after diagnosis, existing disparities in risk and access to healthcare necessitate </w:t>
      </w:r>
      <w:r w:rsidR="00CE2157">
        <w:rPr>
          <w:rFonts w:ascii="Arial" w:hAnsi="Arial" w:cs="Arial"/>
          <w:sz w:val="22"/>
          <w:szCs w:val="22"/>
        </w:rPr>
        <w:t>means a broader approach is necessary to ensure that there is no unequal impact of the disease</w:t>
      </w:r>
      <w:r w:rsidRPr="007465AA">
        <w:rPr>
          <w:rFonts w:ascii="Arial" w:hAnsi="Arial" w:cs="Arial"/>
          <w:sz w:val="22"/>
          <w:szCs w:val="22"/>
        </w:rPr>
        <w:t>. This strategy must address socioeconomic factors, enhance health education, promote environmental changes and provide systemic support. To alleviate the long</w:t>
      </w:r>
      <w:r>
        <w:rPr>
          <w:rFonts w:ascii="Arial" w:hAnsi="Arial" w:cs="Arial"/>
          <w:sz w:val="22"/>
          <w:szCs w:val="22"/>
        </w:rPr>
        <w:t xml:space="preserve"> </w:t>
      </w:r>
      <w:r w:rsidRPr="007465AA">
        <w:rPr>
          <w:rFonts w:ascii="Arial" w:hAnsi="Arial" w:cs="Arial"/>
          <w:sz w:val="22"/>
          <w:szCs w:val="22"/>
        </w:rPr>
        <w:t>term pressures associated with type 2 diabetes, ongoing investment in prevention</w:t>
      </w:r>
      <w:r w:rsidR="00CE2157">
        <w:rPr>
          <w:rFonts w:ascii="Arial" w:hAnsi="Arial" w:cs="Arial"/>
          <w:sz w:val="22"/>
          <w:szCs w:val="22"/>
        </w:rPr>
        <w:t xml:space="preserve"> </w:t>
      </w:r>
      <w:r w:rsidRPr="007465AA">
        <w:rPr>
          <w:rFonts w:ascii="Arial" w:hAnsi="Arial" w:cs="Arial"/>
          <w:sz w:val="22"/>
          <w:szCs w:val="22"/>
        </w:rPr>
        <w:t xml:space="preserve">and suitable treatment within both NHS and public health frameworks </w:t>
      </w:r>
      <w:r>
        <w:rPr>
          <w:rFonts w:ascii="Arial" w:hAnsi="Arial" w:cs="Arial"/>
          <w:sz w:val="22"/>
          <w:szCs w:val="22"/>
        </w:rPr>
        <w:t xml:space="preserve">are </w:t>
      </w:r>
      <w:r w:rsidRPr="007465AA">
        <w:rPr>
          <w:rFonts w:ascii="Arial" w:hAnsi="Arial" w:cs="Arial"/>
          <w:sz w:val="22"/>
          <w:szCs w:val="22"/>
        </w:rPr>
        <w:t>essential.</w:t>
      </w:r>
    </w:p>
    <w:p w14:paraId="1BB6085C" w14:textId="3238EE3A" w:rsidR="005278DA" w:rsidRPr="005278DA" w:rsidRDefault="005278DA" w:rsidP="005278DA">
      <w:pPr>
        <w:spacing w:line="360" w:lineRule="auto"/>
        <w:rPr>
          <w:rFonts w:ascii="Arial" w:hAnsi="Arial" w:cs="Arial"/>
          <w:sz w:val="22"/>
          <w:szCs w:val="22"/>
        </w:rPr>
      </w:pPr>
      <w:r>
        <w:rPr>
          <w:rFonts w:ascii="Arial" w:hAnsi="Arial" w:cs="Arial"/>
          <w:sz w:val="22"/>
          <w:szCs w:val="22"/>
        </w:rPr>
        <w:t xml:space="preserve"> </w:t>
      </w:r>
      <w:r w:rsidRPr="005278DA">
        <w:rPr>
          <w:rFonts w:ascii="Arial" w:hAnsi="Arial" w:cs="Arial"/>
          <w:sz w:val="22"/>
          <w:szCs w:val="22"/>
        </w:rPr>
        <w:t xml:space="preserve"> </w:t>
      </w:r>
    </w:p>
    <w:p w14:paraId="76181D47" w14:textId="316B6CFE" w:rsidR="005278DA" w:rsidRPr="00775D8B" w:rsidRDefault="005278DA" w:rsidP="00775D8B">
      <w:pPr>
        <w:spacing w:line="360" w:lineRule="auto"/>
        <w:rPr>
          <w:rFonts w:ascii="Arial" w:hAnsi="Arial" w:cs="Arial"/>
          <w:sz w:val="22"/>
          <w:szCs w:val="22"/>
        </w:rPr>
      </w:pPr>
    </w:p>
    <w:p w14:paraId="35E8DACC" w14:textId="418054B7" w:rsidR="00775D8B" w:rsidRPr="00775D8B" w:rsidRDefault="00775D8B" w:rsidP="00775D8B">
      <w:pPr>
        <w:spacing w:line="360" w:lineRule="auto"/>
        <w:rPr>
          <w:rFonts w:ascii="Arial" w:hAnsi="Arial" w:cs="Arial"/>
          <w:sz w:val="22"/>
          <w:szCs w:val="22"/>
        </w:rPr>
      </w:pPr>
    </w:p>
    <w:p w14:paraId="377B433F" w14:textId="6C4A9F6D" w:rsidR="00CE7DAA" w:rsidRPr="00CE7DAA" w:rsidRDefault="00CE7DAA" w:rsidP="00CE7DAA">
      <w:pPr>
        <w:spacing w:line="360" w:lineRule="auto"/>
        <w:rPr>
          <w:rFonts w:ascii="Arial" w:hAnsi="Arial" w:cs="Arial"/>
          <w:sz w:val="22"/>
          <w:szCs w:val="22"/>
        </w:rPr>
      </w:pPr>
    </w:p>
    <w:p w14:paraId="5EFF8CB6" w14:textId="1C75AB5B" w:rsidR="00BE4A3A" w:rsidRPr="00BE4A3A" w:rsidRDefault="00BE4A3A" w:rsidP="00BE4A3A">
      <w:pPr>
        <w:spacing w:line="360" w:lineRule="auto"/>
        <w:rPr>
          <w:rFonts w:ascii="Arial" w:hAnsi="Arial" w:cs="Arial"/>
          <w:sz w:val="22"/>
          <w:szCs w:val="22"/>
        </w:rPr>
      </w:pPr>
    </w:p>
    <w:p w14:paraId="3CE09691" w14:textId="77777777" w:rsidR="00BE4A3A" w:rsidRDefault="00BE4A3A" w:rsidP="003B7667">
      <w:pPr>
        <w:spacing w:line="360" w:lineRule="auto"/>
        <w:rPr>
          <w:rFonts w:ascii="Arial" w:hAnsi="Arial" w:cs="Arial"/>
          <w:sz w:val="22"/>
          <w:szCs w:val="22"/>
        </w:rPr>
      </w:pPr>
    </w:p>
    <w:p w14:paraId="6ED24EB5" w14:textId="77777777" w:rsidR="003B7667" w:rsidRDefault="003B7667" w:rsidP="003B7667">
      <w:pPr>
        <w:spacing w:line="360" w:lineRule="auto"/>
        <w:rPr>
          <w:rFonts w:ascii="Arial" w:hAnsi="Arial" w:cs="Arial"/>
          <w:sz w:val="22"/>
          <w:szCs w:val="22"/>
        </w:rPr>
      </w:pPr>
    </w:p>
    <w:p w14:paraId="668CC451" w14:textId="77777777" w:rsidR="003B7667" w:rsidRPr="003B7667" w:rsidRDefault="003B7667" w:rsidP="003B7667">
      <w:pPr>
        <w:spacing w:line="360" w:lineRule="auto"/>
        <w:rPr>
          <w:rFonts w:ascii="Arial" w:hAnsi="Arial" w:cs="Arial"/>
          <w:sz w:val="22"/>
          <w:szCs w:val="22"/>
        </w:rPr>
      </w:pPr>
    </w:p>
    <w:p w14:paraId="68C7E125" w14:textId="77777777" w:rsidR="00B14C3F" w:rsidRDefault="00B14C3F" w:rsidP="00691211">
      <w:pPr>
        <w:spacing w:line="360" w:lineRule="auto"/>
        <w:rPr>
          <w:rFonts w:ascii="Arial" w:hAnsi="Arial" w:cs="Arial"/>
          <w:sz w:val="22"/>
          <w:szCs w:val="22"/>
        </w:rPr>
      </w:pPr>
      <w:bookmarkStart w:id="7" w:name="_Toc213505500"/>
      <w:bookmarkStart w:id="8" w:name="_Toc213506239"/>
    </w:p>
    <w:p w14:paraId="59EEA233" w14:textId="77777777" w:rsidR="001A295A" w:rsidRDefault="001A295A" w:rsidP="00691211">
      <w:pPr>
        <w:spacing w:line="360" w:lineRule="auto"/>
        <w:rPr>
          <w:rFonts w:ascii="Arial" w:hAnsi="Arial" w:cs="Arial"/>
          <w:sz w:val="22"/>
          <w:szCs w:val="22"/>
        </w:rPr>
      </w:pPr>
    </w:p>
    <w:p w14:paraId="2831720A" w14:textId="77777777" w:rsidR="001A295A" w:rsidRDefault="001A295A" w:rsidP="00691211">
      <w:pPr>
        <w:spacing w:line="360" w:lineRule="auto"/>
        <w:rPr>
          <w:rFonts w:ascii="Arial" w:hAnsi="Arial" w:cs="Arial"/>
          <w:sz w:val="22"/>
          <w:szCs w:val="22"/>
        </w:rPr>
      </w:pPr>
    </w:p>
    <w:p w14:paraId="2E4E4D37" w14:textId="77777777" w:rsidR="001A295A" w:rsidRDefault="001A295A" w:rsidP="00691211">
      <w:pPr>
        <w:spacing w:line="360" w:lineRule="auto"/>
        <w:rPr>
          <w:rFonts w:ascii="Arial" w:hAnsi="Arial" w:cs="Arial"/>
          <w:sz w:val="22"/>
          <w:szCs w:val="22"/>
        </w:rPr>
      </w:pPr>
    </w:p>
    <w:p w14:paraId="315C50E9" w14:textId="77777777" w:rsidR="001A295A" w:rsidRDefault="001A295A" w:rsidP="00691211">
      <w:pPr>
        <w:spacing w:line="360" w:lineRule="auto"/>
        <w:rPr>
          <w:rFonts w:ascii="Arial" w:hAnsi="Arial" w:cs="Arial"/>
          <w:sz w:val="22"/>
          <w:szCs w:val="22"/>
        </w:rPr>
      </w:pPr>
    </w:p>
    <w:p w14:paraId="434CA96F" w14:textId="7BF45E05" w:rsidR="00E451BC" w:rsidRDefault="00B14C3F" w:rsidP="00691211">
      <w:pPr>
        <w:spacing w:line="360" w:lineRule="auto"/>
        <w:rPr>
          <w:rStyle w:val="Heading2Char"/>
          <w:rFonts w:ascii="Arial" w:hAnsi="Arial" w:cs="Arial"/>
          <w:b/>
          <w:bCs/>
          <w:color w:val="auto"/>
        </w:rPr>
      </w:pPr>
      <w:r w:rsidRPr="002E7CE3">
        <w:rPr>
          <w:rStyle w:val="Heading2Char"/>
          <w:rFonts w:ascii="Arial" w:hAnsi="Arial" w:cs="Arial"/>
          <w:b/>
          <w:bCs/>
          <w:color w:val="auto"/>
        </w:rPr>
        <w:lastRenderedPageBreak/>
        <w:t>Reference</w:t>
      </w:r>
      <w:bookmarkEnd w:id="7"/>
      <w:bookmarkEnd w:id="8"/>
    </w:p>
    <w:p w14:paraId="37B66D60" w14:textId="77777777" w:rsidR="00B14C3F" w:rsidRDefault="00B14C3F" w:rsidP="00691211">
      <w:pPr>
        <w:spacing w:line="360" w:lineRule="auto"/>
        <w:rPr>
          <w:rFonts w:ascii="Arial" w:hAnsi="Arial" w:cs="Arial"/>
          <w:b/>
          <w:bCs/>
          <w:sz w:val="28"/>
          <w:szCs w:val="28"/>
        </w:rPr>
      </w:pPr>
    </w:p>
    <w:p w14:paraId="44815E61" w14:textId="692375B0" w:rsidR="00BD4515" w:rsidRPr="00BD4515" w:rsidRDefault="00BD4515" w:rsidP="00BD4515">
      <w:pPr>
        <w:spacing w:line="360" w:lineRule="auto"/>
        <w:rPr>
          <w:rFonts w:ascii="Arial" w:hAnsi="Arial" w:cs="Arial"/>
          <w:sz w:val="22"/>
          <w:szCs w:val="22"/>
        </w:rPr>
      </w:pPr>
      <w:r>
        <w:rPr>
          <w:rFonts w:ascii="Arial" w:hAnsi="Arial" w:cs="Arial"/>
          <w:sz w:val="22"/>
          <w:szCs w:val="22"/>
        </w:rPr>
        <w:t>(</w:t>
      </w:r>
      <w:r w:rsidRPr="00BD4515">
        <w:rPr>
          <w:rFonts w:ascii="Arial" w:hAnsi="Arial" w:cs="Arial"/>
          <w:sz w:val="22"/>
          <w:szCs w:val="22"/>
        </w:rPr>
        <w:t>Bush</w:t>
      </w:r>
      <w:r>
        <w:rPr>
          <w:rFonts w:ascii="Arial" w:hAnsi="Arial" w:cs="Arial"/>
          <w:sz w:val="22"/>
          <w:szCs w:val="22"/>
        </w:rPr>
        <w:t>.</w:t>
      </w:r>
      <w:r w:rsidRPr="00BD4515">
        <w:rPr>
          <w:rFonts w:ascii="Arial" w:hAnsi="Arial" w:cs="Arial"/>
          <w:sz w:val="22"/>
          <w:szCs w:val="22"/>
        </w:rPr>
        <w:t xml:space="preserve"> K. J, Papacosta</w:t>
      </w:r>
      <w:r>
        <w:rPr>
          <w:rFonts w:ascii="Arial" w:hAnsi="Arial" w:cs="Arial"/>
          <w:sz w:val="22"/>
          <w:szCs w:val="22"/>
        </w:rPr>
        <w:t>.</w:t>
      </w:r>
      <w:r w:rsidRPr="00BD4515">
        <w:rPr>
          <w:rFonts w:ascii="Arial" w:hAnsi="Arial" w:cs="Arial"/>
          <w:sz w:val="22"/>
          <w:szCs w:val="22"/>
        </w:rPr>
        <w:t xml:space="preserve"> A. O, Lennon</w:t>
      </w:r>
      <w:r>
        <w:rPr>
          <w:rFonts w:ascii="Arial" w:hAnsi="Arial" w:cs="Arial"/>
          <w:sz w:val="22"/>
          <w:szCs w:val="22"/>
        </w:rPr>
        <w:t>.</w:t>
      </w:r>
      <w:r w:rsidRPr="00BD4515">
        <w:rPr>
          <w:rFonts w:ascii="Arial" w:hAnsi="Arial" w:cs="Arial"/>
          <w:sz w:val="22"/>
          <w:szCs w:val="22"/>
        </w:rPr>
        <w:t xml:space="preserve"> L. T</w:t>
      </w:r>
      <w:r>
        <w:rPr>
          <w:rFonts w:ascii="Arial" w:hAnsi="Arial" w:cs="Arial"/>
          <w:sz w:val="22"/>
          <w:szCs w:val="22"/>
        </w:rPr>
        <w:t>,</w:t>
      </w:r>
      <w:r w:rsidRPr="00BD4515">
        <w:rPr>
          <w:rFonts w:ascii="Arial" w:hAnsi="Arial" w:cs="Arial"/>
          <w:sz w:val="22"/>
          <w:szCs w:val="22"/>
        </w:rPr>
        <w:t xml:space="preserve"> et al.</w:t>
      </w:r>
      <w:r>
        <w:rPr>
          <w:rFonts w:ascii="Arial" w:hAnsi="Arial" w:cs="Arial"/>
          <w:sz w:val="22"/>
          <w:szCs w:val="22"/>
        </w:rPr>
        <w:t xml:space="preserve">, </w:t>
      </w:r>
      <w:r w:rsidRPr="00BD4515">
        <w:rPr>
          <w:rFonts w:ascii="Arial" w:hAnsi="Arial" w:cs="Arial"/>
          <w:sz w:val="22"/>
          <w:szCs w:val="22"/>
        </w:rPr>
        <w:t xml:space="preserve">2023). Influence of neighborhood-level socioeconomic deprivation and individual socioeconomic position on risk of developing type 2 diabetes in older men: A longitudinal analysis in the British Regional Heart Study Cohort. BMJ open diabetes research &amp; care. </w:t>
      </w:r>
      <w:r w:rsidRPr="001630AC">
        <w:rPr>
          <w:rFonts w:ascii="Arial" w:hAnsi="Arial" w:cs="Arial"/>
          <w:sz w:val="22"/>
          <w:szCs w:val="22"/>
        </w:rPr>
        <w:t>Available at:</w:t>
      </w:r>
      <w:r>
        <w:rPr>
          <w:rFonts w:ascii="Arial" w:hAnsi="Arial" w:cs="Arial"/>
          <w:sz w:val="22"/>
          <w:szCs w:val="22"/>
        </w:rPr>
        <w:t xml:space="preserve">  </w:t>
      </w:r>
      <w:r w:rsidRPr="00BD4515">
        <w:rPr>
          <w:rFonts w:ascii="Arial" w:hAnsi="Arial" w:cs="Arial"/>
          <w:sz w:val="22"/>
          <w:szCs w:val="22"/>
        </w:rPr>
        <w:t xml:space="preserve">https://pmc.ncbi.nlm.nih.gov/articles/PMC10619023/ </w:t>
      </w:r>
      <w:r w:rsidRPr="00EF5AD2">
        <w:rPr>
          <w:rFonts w:ascii="Arial" w:hAnsi="Arial" w:cs="Arial"/>
          <w:sz w:val="22"/>
          <w:szCs w:val="22"/>
        </w:rPr>
        <w:t>(Accessed: 1</w:t>
      </w:r>
      <w:r>
        <w:rPr>
          <w:rFonts w:ascii="Arial" w:hAnsi="Arial" w:cs="Arial"/>
          <w:sz w:val="22"/>
          <w:szCs w:val="22"/>
        </w:rPr>
        <w:t xml:space="preserve"> November</w:t>
      </w:r>
      <w:r w:rsidRPr="00EF5AD2">
        <w:rPr>
          <w:rFonts w:ascii="Arial" w:hAnsi="Arial" w:cs="Arial"/>
          <w:sz w:val="22"/>
          <w:szCs w:val="22"/>
        </w:rPr>
        <w:t xml:space="preserve"> 2025).</w:t>
      </w:r>
    </w:p>
    <w:p w14:paraId="1A5D332E" w14:textId="77777777" w:rsidR="00BD4515" w:rsidRDefault="00BD4515" w:rsidP="00691211">
      <w:pPr>
        <w:spacing w:line="360" w:lineRule="auto"/>
        <w:rPr>
          <w:rFonts w:ascii="Arial" w:hAnsi="Arial" w:cs="Arial"/>
          <w:b/>
          <w:bCs/>
          <w:sz w:val="28"/>
          <w:szCs w:val="28"/>
        </w:rPr>
      </w:pPr>
    </w:p>
    <w:p w14:paraId="378A7DFD" w14:textId="57101E36" w:rsidR="00AC49DB" w:rsidRPr="00145310" w:rsidRDefault="00FC1625" w:rsidP="00CB182C">
      <w:pPr>
        <w:spacing w:line="360" w:lineRule="auto"/>
        <w:rPr>
          <w:rFonts w:ascii="Arial" w:hAnsi="Arial" w:cs="Arial"/>
          <w:sz w:val="22"/>
          <w:szCs w:val="22"/>
        </w:rPr>
      </w:pPr>
      <w:r>
        <w:rPr>
          <w:rFonts w:ascii="Arial" w:hAnsi="Arial" w:cs="Arial"/>
          <w:sz w:val="22"/>
          <w:szCs w:val="22"/>
        </w:rPr>
        <w:t>(</w:t>
      </w:r>
      <w:r w:rsidR="00145310" w:rsidRPr="00145310">
        <w:rPr>
          <w:rFonts w:ascii="Arial" w:hAnsi="Arial" w:cs="Arial"/>
          <w:sz w:val="22"/>
          <w:szCs w:val="22"/>
        </w:rPr>
        <w:t>Candler</w:t>
      </w:r>
      <w:r>
        <w:rPr>
          <w:rFonts w:ascii="Arial" w:hAnsi="Arial" w:cs="Arial"/>
          <w:sz w:val="22"/>
          <w:szCs w:val="22"/>
        </w:rPr>
        <w:t xml:space="preserve">. </w:t>
      </w:r>
      <w:r w:rsidR="00145310" w:rsidRPr="00145310">
        <w:rPr>
          <w:rFonts w:ascii="Arial" w:hAnsi="Arial" w:cs="Arial"/>
          <w:sz w:val="22"/>
          <w:szCs w:val="22"/>
        </w:rPr>
        <w:t>T. P, Mahmoud</w:t>
      </w:r>
      <w:r>
        <w:rPr>
          <w:rFonts w:ascii="Arial" w:hAnsi="Arial" w:cs="Arial"/>
          <w:sz w:val="22"/>
          <w:szCs w:val="22"/>
        </w:rPr>
        <w:t>.</w:t>
      </w:r>
      <w:r w:rsidR="00145310" w:rsidRPr="00145310">
        <w:rPr>
          <w:rFonts w:ascii="Arial" w:hAnsi="Arial" w:cs="Arial"/>
          <w:sz w:val="22"/>
          <w:szCs w:val="22"/>
        </w:rPr>
        <w:t xml:space="preserve"> O, Lynn</w:t>
      </w:r>
      <w:r>
        <w:rPr>
          <w:rFonts w:ascii="Arial" w:hAnsi="Arial" w:cs="Arial"/>
          <w:sz w:val="22"/>
          <w:szCs w:val="22"/>
        </w:rPr>
        <w:t>.</w:t>
      </w:r>
      <w:r w:rsidR="00145310" w:rsidRPr="00145310">
        <w:rPr>
          <w:rFonts w:ascii="Arial" w:hAnsi="Arial" w:cs="Arial"/>
          <w:sz w:val="22"/>
          <w:szCs w:val="22"/>
        </w:rPr>
        <w:t xml:space="preserve"> R. M</w:t>
      </w:r>
      <w:r>
        <w:rPr>
          <w:rFonts w:ascii="Arial" w:hAnsi="Arial" w:cs="Arial"/>
          <w:sz w:val="22"/>
          <w:szCs w:val="22"/>
        </w:rPr>
        <w:t>,</w:t>
      </w:r>
      <w:r w:rsidRPr="00FC1625">
        <w:rPr>
          <w:rFonts w:ascii="Arial" w:hAnsi="Arial" w:cs="Arial"/>
          <w:sz w:val="22"/>
          <w:szCs w:val="22"/>
        </w:rPr>
        <w:t xml:space="preserve"> </w:t>
      </w:r>
      <w:r w:rsidRPr="00145310">
        <w:rPr>
          <w:rFonts w:ascii="Arial" w:hAnsi="Arial" w:cs="Arial"/>
          <w:sz w:val="22"/>
          <w:szCs w:val="22"/>
        </w:rPr>
        <w:t>et al</w:t>
      </w:r>
      <w:r>
        <w:rPr>
          <w:rFonts w:ascii="Arial" w:hAnsi="Arial" w:cs="Arial"/>
          <w:sz w:val="22"/>
          <w:szCs w:val="22"/>
        </w:rPr>
        <w:t>.,</w:t>
      </w:r>
      <w:r w:rsidRPr="00145310">
        <w:rPr>
          <w:rFonts w:ascii="Arial" w:hAnsi="Arial" w:cs="Arial"/>
          <w:sz w:val="22"/>
          <w:szCs w:val="22"/>
        </w:rPr>
        <w:t xml:space="preserve"> 20</w:t>
      </w:r>
      <w:r>
        <w:rPr>
          <w:rFonts w:ascii="Arial" w:hAnsi="Arial" w:cs="Arial"/>
          <w:sz w:val="22"/>
          <w:szCs w:val="22"/>
        </w:rPr>
        <w:t>18</w:t>
      </w:r>
      <w:r w:rsidRPr="00145310">
        <w:rPr>
          <w:rFonts w:ascii="Arial" w:hAnsi="Arial" w:cs="Arial"/>
          <w:sz w:val="22"/>
          <w:szCs w:val="22"/>
        </w:rPr>
        <w:t>)</w:t>
      </w:r>
      <w:r>
        <w:rPr>
          <w:rFonts w:ascii="Arial" w:hAnsi="Arial" w:cs="Arial"/>
          <w:sz w:val="22"/>
          <w:szCs w:val="22"/>
        </w:rPr>
        <w:t xml:space="preserve"> </w:t>
      </w:r>
      <w:r w:rsidR="00145310" w:rsidRPr="00145310">
        <w:rPr>
          <w:rFonts w:ascii="Arial" w:hAnsi="Arial" w:cs="Arial"/>
          <w:sz w:val="22"/>
          <w:szCs w:val="22"/>
        </w:rPr>
        <w:t xml:space="preserve">Continuing rise of type 2 diabetes incidence in children and young people in the UK. Diabetic medicine : a journal of the British Diabetic Association. </w:t>
      </w:r>
      <w:r w:rsidRPr="001630AC">
        <w:rPr>
          <w:rFonts w:ascii="Arial" w:hAnsi="Arial" w:cs="Arial"/>
          <w:sz w:val="22"/>
          <w:szCs w:val="22"/>
        </w:rPr>
        <w:t>Available at:</w:t>
      </w:r>
      <w:r>
        <w:rPr>
          <w:rFonts w:ascii="Arial" w:hAnsi="Arial" w:cs="Arial"/>
          <w:sz w:val="22"/>
          <w:szCs w:val="22"/>
        </w:rPr>
        <w:t xml:space="preserve"> </w:t>
      </w:r>
      <w:r w:rsidR="00145310" w:rsidRPr="00145310">
        <w:rPr>
          <w:rFonts w:ascii="Arial" w:hAnsi="Arial" w:cs="Arial"/>
          <w:sz w:val="22"/>
          <w:szCs w:val="22"/>
        </w:rPr>
        <w:t xml:space="preserve">https://pmc.ncbi.nlm.nih.gov/articles/PMC5969249/ </w:t>
      </w:r>
      <w:r w:rsidRPr="00EF5AD2">
        <w:rPr>
          <w:rFonts w:ascii="Arial" w:hAnsi="Arial" w:cs="Arial"/>
          <w:sz w:val="22"/>
          <w:szCs w:val="22"/>
        </w:rPr>
        <w:t>(Accessed: 1</w:t>
      </w:r>
      <w:r>
        <w:rPr>
          <w:rFonts w:ascii="Arial" w:hAnsi="Arial" w:cs="Arial"/>
          <w:sz w:val="22"/>
          <w:szCs w:val="22"/>
        </w:rPr>
        <w:t xml:space="preserve"> November</w:t>
      </w:r>
      <w:r w:rsidRPr="00EF5AD2">
        <w:rPr>
          <w:rFonts w:ascii="Arial" w:hAnsi="Arial" w:cs="Arial"/>
          <w:sz w:val="22"/>
          <w:szCs w:val="22"/>
        </w:rPr>
        <w:t xml:space="preserve"> 2025).</w:t>
      </w:r>
    </w:p>
    <w:p w14:paraId="77DEB88E" w14:textId="77777777" w:rsidR="00145310" w:rsidRDefault="00145310" w:rsidP="00CB182C">
      <w:pPr>
        <w:spacing w:line="360" w:lineRule="auto"/>
        <w:rPr>
          <w:rFonts w:ascii="Arial" w:hAnsi="Arial" w:cs="Arial"/>
          <w:sz w:val="22"/>
          <w:szCs w:val="22"/>
        </w:rPr>
      </w:pPr>
    </w:p>
    <w:p w14:paraId="606380E6" w14:textId="35F44A9A" w:rsidR="00691211" w:rsidRDefault="00EF5AD2" w:rsidP="00CB182C">
      <w:pPr>
        <w:spacing w:line="360" w:lineRule="auto"/>
        <w:rPr>
          <w:rFonts w:ascii="Arial" w:hAnsi="Arial" w:cs="Arial"/>
          <w:sz w:val="22"/>
          <w:szCs w:val="22"/>
        </w:rPr>
      </w:pPr>
      <w:r>
        <w:rPr>
          <w:rFonts w:ascii="Arial" w:hAnsi="Arial" w:cs="Arial"/>
          <w:sz w:val="22"/>
          <w:szCs w:val="22"/>
        </w:rPr>
        <w:t xml:space="preserve">(CDC, </w:t>
      </w:r>
      <w:r w:rsidRPr="00691211">
        <w:rPr>
          <w:rFonts w:ascii="Arial" w:hAnsi="Arial" w:cs="Arial"/>
          <w:sz w:val="22"/>
          <w:szCs w:val="22"/>
        </w:rPr>
        <w:t>2024</w:t>
      </w:r>
      <w:r>
        <w:rPr>
          <w:rFonts w:ascii="Arial" w:hAnsi="Arial" w:cs="Arial"/>
          <w:sz w:val="22"/>
          <w:szCs w:val="22"/>
        </w:rPr>
        <w:t xml:space="preserve">) </w:t>
      </w:r>
      <w:r w:rsidR="00691211" w:rsidRPr="00691211">
        <w:rPr>
          <w:rFonts w:ascii="Arial" w:hAnsi="Arial" w:cs="Arial"/>
          <w:sz w:val="22"/>
          <w:szCs w:val="22"/>
        </w:rPr>
        <w:t xml:space="preserve">Centers for Disease Control and Prevention. Type 2 diabetes. Centers for Disease Control and Prevention. </w:t>
      </w:r>
      <w:r w:rsidR="00E451BC" w:rsidRPr="001630AC">
        <w:rPr>
          <w:rFonts w:ascii="Arial" w:hAnsi="Arial" w:cs="Arial"/>
          <w:sz w:val="22"/>
          <w:szCs w:val="22"/>
        </w:rPr>
        <w:t xml:space="preserve">Available at: </w:t>
      </w:r>
      <w:r w:rsidR="00691211" w:rsidRPr="00691211">
        <w:rPr>
          <w:rFonts w:ascii="Arial" w:hAnsi="Arial" w:cs="Arial"/>
          <w:sz w:val="22"/>
          <w:szCs w:val="22"/>
        </w:rPr>
        <w:t xml:space="preserve">https://www.cdc.gov/diabetes/about/about-type-2-diabetes.html </w:t>
      </w:r>
      <w:r w:rsidR="00691211" w:rsidRPr="00EF5AD2">
        <w:rPr>
          <w:rFonts w:ascii="Arial" w:hAnsi="Arial" w:cs="Arial"/>
          <w:sz w:val="22"/>
          <w:szCs w:val="22"/>
        </w:rPr>
        <w:t>(Accessed: 1</w:t>
      </w:r>
      <w:r w:rsidR="00E451BC">
        <w:rPr>
          <w:rFonts w:ascii="Arial" w:hAnsi="Arial" w:cs="Arial"/>
          <w:sz w:val="22"/>
          <w:szCs w:val="22"/>
        </w:rPr>
        <w:t xml:space="preserve"> November</w:t>
      </w:r>
      <w:r w:rsidR="00691211" w:rsidRPr="00EF5AD2">
        <w:rPr>
          <w:rFonts w:ascii="Arial" w:hAnsi="Arial" w:cs="Arial"/>
          <w:sz w:val="22"/>
          <w:szCs w:val="22"/>
        </w:rPr>
        <w:t xml:space="preserve"> 2025).</w:t>
      </w:r>
    </w:p>
    <w:p w14:paraId="347530D6" w14:textId="77777777" w:rsidR="00AC49DB" w:rsidRDefault="00AC49DB" w:rsidP="00CB182C">
      <w:pPr>
        <w:spacing w:line="360" w:lineRule="auto"/>
        <w:rPr>
          <w:rFonts w:ascii="Arial" w:hAnsi="Arial" w:cs="Arial"/>
          <w:sz w:val="22"/>
          <w:szCs w:val="22"/>
        </w:rPr>
      </w:pPr>
    </w:p>
    <w:p w14:paraId="37639A78" w14:textId="58733B13" w:rsidR="00AC49DB" w:rsidRPr="00AC49DB" w:rsidRDefault="00AC49DB" w:rsidP="00AC49DB">
      <w:pPr>
        <w:spacing w:line="360" w:lineRule="auto"/>
        <w:rPr>
          <w:rFonts w:ascii="Arial" w:hAnsi="Arial" w:cs="Arial"/>
          <w:sz w:val="22"/>
          <w:szCs w:val="22"/>
        </w:rPr>
      </w:pPr>
      <w:r>
        <w:rPr>
          <w:rFonts w:ascii="Arial" w:hAnsi="Arial" w:cs="Arial"/>
          <w:sz w:val="22"/>
          <w:szCs w:val="22"/>
        </w:rPr>
        <w:t>(</w:t>
      </w:r>
      <w:r w:rsidRPr="00AC49DB">
        <w:rPr>
          <w:rFonts w:ascii="Arial" w:hAnsi="Arial" w:cs="Arial"/>
          <w:sz w:val="22"/>
          <w:szCs w:val="22"/>
        </w:rPr>
        <w:t>Cao</w:t>
      </w:r>
      <w:r>
        <w:rPr>
          <w:rFonts w:ascii="Arial" w:hAnsi="Arial" w:cs="Arial"/>
          <w:sz w:val="22"/>
          <w:szCs w:val="22"/>
        </w:rPr>
        <w:t>.</w:t>
      </w:r>
      <w:r w:rsidRPr="00AC49DB">
        <w:rPr>
          <w:rFonts w:ascii="Arial" w:hAnsi="Arial" w:cs="Arial"/>
          <w:sz w:val="22"/>
          <w:szCs w:val="22"/>
        </w:rPr>
        <w:t xml:space="preserve"> X</w:t>
      </w:r>
      <w:r>
        <w:rPr>
          <w:rFonts w:ascii="Arial" w:hAnsi="Arial" w:cs="Arial"/>
          <w:sz w:val="22"/>
          <w:szCs w:val="22"/>
        </w:rPr>
        <w:t>,</w:t>
      </w:r>
      <w:r w:rsidRPr="00AC49DB">
        <w:rPr>
          <w:rFonts w:ascii="Arial" w:hAnsi="Arial" w:cs="Arial"/>
          <w:sz w:val="22"/>
          <w:szCs w:val="22"/>
        </w:rPr>
        <w:t xml:space="preserve"> Yu</w:t>
      </w:r>
      <w:r>
        <w:rPr>
          <w:rFonts w:ascii="Arial" w:hAnsi="Arial" w:cs="Arial"/>
          <w:sz w:val="22"/>
          <w:szCs w:val="22"/>
        </w:rPr>
        <w:t>.</w:t>
      </w:r>
      <w:r w:rsidRPr="00AC49DB">
        <w:rPr>
          <w:rFonts w:ascii="Arial" w:hAnsi="Arial" w:cs="Arial"/>
          <w:sz w:val="22"/>
          <w:szCs w:val="22"/>
        </w:rPr>
        <w:t xml:space="preserve"> H, Quan</w:t>
      </w:r>
      <w:r>
        <w:rPr>
          <w:rFonts w:ascii="Arial" w:hAnsi="Arial" w:cs="Arial"/>
          <w:sz w:val="22"/>
          <w:szCs w:val="22"/>
        </w:rPr>
        <w:t>.</w:t>
      </w:r>
      <w:r w:rsidRPr="00AC49DB">
        <w:rPr>
          <w:rFonts w:ascii="Arial" w:hAnsi="Arial" w:cs="Arial"/>
          <w:sz w:val="22"/>
          <w:szCs w:val="22"/>
        </w:rPr>
        <w:t xml:space="preserve"> Y, et al.</w:t>
      </w:r>
      <w:r>
        <w:rPr>
          <w:rFonts w:ascii="Arial" w:hAnsi="Arial" w:cs="Arial"/>
          <w:sz w:val="22"/>
          <w:szCs w:val="22"/>
        </w:rPr>
        <w:t>,</w:t>
      </w:r>
      <w:r w:rsidRPr="00AC49DB">
        <w:rPr>
          <w:rFonts w:ascii="Arial" w:hAnsi="Arial" w:cs="Arial"/>
          <w:sz w:val="22"/>
          <w:szCs w:val="22"/>
        </w:rPr>
        <w:t xml:space="preserve"> 2024). An overview of environmental risk factors for type 2 diabetes research using Network Science Tools. Digital health. </w:t>
      </w:r>
      <w:r w:rsidRPr="001630AC">
        <w:rPr>
          <w:rFonts w:ascii="Arial" w:hAnsi="Arial" w:cs="Arial"/>
          <w:sz w:val="22"/>
          <w:szCs w:val="22"/>
        </w:rPr>
        <w:t>Available at:</w:t>
      </w:r>
      <w:r>
        <w:rPr>
          <w:rFonts w:ascii="Arial" w:hAnsi="Arial" w:cs="Arial"/>
          <w:sz w:val="22"/>
          <w:szCs w:val="22"/>
        </w:rPr>
        <w:t xml:space="preserve"> </w:t>
      </w:r>
      <w:r w:rsidRPr="00AC49DB">
        <w:rPr>
          <w:rFonts w:ascii="Arial" w:hAnsi="Arial" w:cs="Arial"/>
          <w:sz w:val="22"/>
          <w:szCs w:val="22"/>
        </w:rPr>
        <w:t xml:space="preserve">https://pmc.ncbi.nlm.nih.gov/articles/PMC11304486/ </w:t>
      </w:r>
      <w:r w:rsidRPr="00EF5AD2">
        <w:rPr>
          <w:rFonts w:ascii="Arial" w:hAnsi="Arial" w:cs="Arial"/>
          <w:sz w:val="22"/>
          <w:szCs w:val="22"/>
        </w:rPr>
        <w:t>(Accessed: 1</w:t>
      </w:r>
      <w:r>
        <w:rPr>
          <w:rFonts w:ascii="Arial" w:hAnsi="Arial" w:cs="Arial"/>
          <w:sz w:val="22"/>
          <w:szCs w:val="22"/>
        </w:rPr>
        <w:t xml:space="preserve"> November</w:t>
      </w:r>
      <w:r w:rsidRPr="00EF5AD2">
        <w:rPr>
          <w:rFonts w:ascii="Arial" w:hAnsi="Arial" w:cs="Arial"/>
          <w:sz w:val="22"/>
          <w:szCs w:val="22"/>
        </w:rPr>
        <w:t xml:space="preserve"> 2025).</w:t>
      </w:r>
    </w:p>
    <w:p w14:paraId="2862E8F3" w14:textId="77777777" w:rsidR="009A4A7D" w:rsidRPr="00691211" w:rsidRDefault="009A4A7D" w:rsidP="009A4A7D">
      <w:pPr>
        <w:spacing w:line="360" w:lineRule="auto"/>
        <w:rPr>
          <w:rFonts w:ascii="Arial" w:hAnsi="Arial" w:cs="Arial"/>
          <w:b/>
          <w:bCs/>
          <w:sz w:val="28"/>
          <w:szCs w:val="28"/>
        </w:rPr>
      </w:pPr>
    </w:p>
    <w:p w14:paraId="758F8884" w14:textId="77777777" w:rsidR="009A4A7D" w:rsidRPr="00874E0B" w:rsidRDefault="009A4A7D" w:rsidP="009A4A7D">
      <w:pPr>
        <w:spacing w:line="360" w:lineRule="auto"/>
        <w:rPr>
          <w:rFonts w:ascii="Arial" w:hAnsi="Arial" w:cs="Arial"/>
          <w:sz w:val="22"/>
          <w:szCs w:val="22"/>
        </w:rPr>
      </w:pPr>
      <w:r>
        <w:rPr>
          <w:rFonts w:ascii="Arial" w:hAnsi="Arial" w:cs="Arial"/>
          <w:sz w:val="22"/>
          <w:szCs w:val="22"/>
        </w:rPr>
        <w:t>(</w:t>
      </w:r>
      <w:r w:rsidRPr="00874E0B">
        <w:rPr>
          <w:rFonts w:ascii="Arial" w:hAnsi="Arial" w:cs="Arial"/>
          <w:sz w:val="22"/>
          <w:szCs w:val="22"/>
        </w:rPr>
        <w:t>Duan</w:t>
      </w:r>
      <w:r>
        <w:rPr>
          <w:rFonts w:ascii="Arial" w:hAnsi="Arial" w:cs="Arial"/>
          <w:sz w:val="22"/>
          <w:szCs w:val="22"/>
        </w:rPr>
        <w:t>.</w:t>
      </w:r>
      <w:r w:rsidRPr="00874E0B">
        <w:rPr>
          <w:rFonts w:ascii="Arial" w:hAnsi="Arial" w:cs="Arial"/>
          <w:sz w:val="22"/>
          <w:szCs w:val="22"/>
        </w:rPr>
        <w:t xml:space="preserve"> D, Kengne</w:t>
      </w:r>
      <w:r>
        <w:rPr>
          <w:rFonts w:ascii="Arial" w:hAnsi="Arial" w:cs="Arial"/>
          <w:sz w:val="22"/>
          <w:szCs w:val="22"/>
        </w:rPr>
        <w:t>.</w:t>
      </w:r>
      <w:r w:rsidRPr="00874E0B">
        <w:rPr>
          <w:rFonts w:ascii="Arial" w:hAnsi="Arial" w:cs="Arial"/>
          <w:sz w:val="22"/>
          <w:szCs w:val="22"/>
        </w:rPr>
        <w:t xml:space="preserve"> A. P</w:t>
      </w:r>
      <w:r>
        <w:rPr>
          <w:rFonts w:ascii="Arial" w:hAnsi="Arial" w:cs="Arial"/>
          <w:sz w:val="22"/>
          <w:szCs w:val="22"/>
        </w:rPr>
        <w:t>,</w:t>
      </w:r>
      <w:r w:rsidRPr="00874E0B">
        <w:rPr>
          <w:rFonts w:ascii="Arial" w:hAnsi="Arial" w:cs="Arial"/>
          <w:sz w:val="22"/>
          <w:szCs w:val="22"/>
        </w:rPr>
        <w:t xml:space="preserve"> Echouffo-Tcheugui</w:t>
      </w:r>
      <w:r>
        <w:rPr>
          <w:rFonts w:ascii="Arial" w:hAnsi="Arial" w:cs="Arial"/>
          <w:sz w:val="22"/>
          <w:szCs w:val="22"/>
        </w:rPr>
        <w:t>.</w:t>
      </w:r>
      <w:r w:rsidRPr="00874E0B">
        <w:rPr>
          <w:rFonts w:ascii="Arial" w:hAnsi="Arial" w:cs="Arial"/>
          <w:sz w:val="22"/>
          <w:szCs w:val="22"/>
        </w:rPr>
        <w:t xml:space="preserve"> J. B</w:t>
      </w:r>
      <w:r>
        <w:rPr>
          <w:rFonts w:ascii="Arial" w:hAnsi="Arial" w:cs="Arial"/>
          <w:sz w:val="22"/>
          <w:szCs w:val="22"/>
        </w:rPr>
        <w:t xml:space="preserve">, </w:t>
      </w:r>
      <w:r w:rsidRPr="00874E0B">
        <w:rPr>
          <w:rFonts w:ascii="Arial" w:hAnsi="Arial" w:cs="Arial"/>
          <w:sz w:val="22"/>
          <w:szCs w:val="22"/>
        </w:rPr>
        <w:t xml:space="preserve">2021). Screening for diabetes and Prediabetes. Endocrinology and metabolism clinics of North America. </w:t>
      </w:r>
      <w:r w:rsidRPr="001630AC">
        <w:rPr>
          <w:rFonts w:ascii="Arial" w:hAnsi="Arial" w:cs="Arial"/>
          <w:sz w:val="22"/>
          <w:szCs w:val="22"/>
        </w:rPr>
        <w:t>Available at:</w:t>
      </w:r>
      <w:r w:rsidRPr="00CB182C">
        <w:rPr>
          <w:rFonts w:ascii="Arial" w:hAnsi="Arial" w:cs="Arial"/>
          <w:sz w:val="22"/>
          <w:szCs w:val="22"/>
        </w:rPr>
        <w:t xml:space="preserve"> </w:t>
      </w:r>
      <w:r w:rsidRPr="00874E0B">
        <w:rPr>
          <w:rFonts w:ascii="Arial" w:hAnsi="Arial" w:cs="Arial"/>
          <w:sz w:val="22"/>
          <w:szCs w:val="22"/>
        </w:rPr>
        <w:t xml:space="preserve">https://pmc.ncbi.nlm.nih.gov/articles/PMC8375583/ </w:t>
      </w:r>
      <w:r w:rsidRPr="00EF5AD2">
        <w:rPr>
          <w:rFonts w:ascii="Arial" w:hAnsi="Arial" w:cs="Arial"/>
          <w:sz w:val="22"/>
          <w:szCs w:val="22"/>
        </w:rPr>
        <w:t>(Accessed: 1</w:t>
      </w:r>
      <w:r>
        <w:rPr>
          <w:rFonts w:ascii="Arial" w:hAnsi="Arial" w:cs="Arial"/>
          <w:sz w:val="22"/>
          <w:szCs w:val="22"/>
        </w:rPr>
        <w:t xml:space="preserve"> November</w:t>
      </w:r>
      <w:r w:rsidRPr="00EF5AD2">
        <w:rPr>
          <w:rFonts w:ascii="Arial" w:hAnsi="Arial" w:cs="Arial"/>
          <w:sz w:val="22"/>
          <w:szCs w:val="22"/>
        </w:rPr>
        <w:t xml:space="preserve"> 2025).</w:t>
      </w:r>
    </w:p>
    <w:p w14:paraId="77690468" w14:textId="77777777" w:rsidR="00E451BC" w:rsidRDefault="00E451BC" w:rsidP="00CB182C">
      <w:pPr>
        <w:spacing w:line="360" w:lineRule="auto"/>
        <w:rPr>
          <w:rFonts w:ascii="Arial" w:hAnsi="Arial" w:cs="Arial"/>
          <w:sz w:val="22"/>
          <w:szCs w:val="22"/>
        </w:rPr>
      </w:pPr>
    </w:p>
    <w:p w14:paraId="528D3EEB" w14:textId="6CB92981" w:rsidR="00771E52" w:rsidRDefault="00771E52" w:rsidP="00CB182C">
      <w:pPr>
        <w:spacing w:line="360" w:lineRule="auto"/>
        <w:rPr>
          <w:rFonts w:ascii="Arial" w:hAnsi="Arial" w:cs="Arial"/>
          <w:sz w:val="22"/>
          <w:szCs w:val="22"/>
        </w:rPr>
      </w:pPr>
      <w:bookmarkStart w:id="9" w:name="_Hlk214110756"/>
      <w:r>
        <w:rPr>
          <w:rFonts w:ascii="Arial" w:hAnsi="Arial" w:cs="Arial"/>
          <w:sz w:val="22"/>
          <w:szCs w:val="22"/>
        </w:rPr>
        <w:t>(</w:t>
      </w:r>
      <w:r w:rsidRPr="00771E52">
        <w:rPr>
          <w:rFonts w:ascii="Arial" w:hAnsi="Arial" w:cs="Arial"/>
          <w:sz w:val="22"/>
          <w:szCs w:val="22"/>
        </w:rPr>
        <w:t>Fitterfly Team Nutrition</w:t>
      </w:r>
      <w:r>
        <w:rPr>
          <w:rFonts w:ascii="Arial" w:hAnsi="Arial" w:cs="Arial"/>
          <w:sz w:val="22"/>
          <w:szCs w:val="22"/>
        </w:rPr>
        <w:t xml:space="preserve">, </w:t>
      </w:r>
      <w:r w:rsidRPr="00771E52">
        <w:rPr>
          <w:rFonts w:ascii="Arial" w:hAnsi="Arial" w:cs="Arial"/>
          <w:sz w:val="22"/>
          <w:szCs w:val="22"/>
        </w:rPr>
        <w:t>2024).</w:t>
      </w:r>
      <w:bookmarkEnd w:id="9"/>
      <w:r w:rsidRPr="00771E52">
        <w:rPr>
          <w:rFonts w:ascii="Arial" w:hAnsi="Arial" w:cs="Arial"/>
          <w:sz w:val="22"/>
          <w:szCs w:val="22"/>
        </w:rPr>
        <w:t xml:space="preserve"> HbA1c Test Guide: Normal Range, A1C levels, and significance. Fitterfly. </w:t>
      </w:r>
      <w:r w:rsidRPr="001630AC">
        <w:rPr>
          <w:rFonts w:ascii="Arial" w:hAnsi="Arial" w:cs="Arial"/>
          <w:sz w:val="22"/>
          <w:szCs w:val="22"/>
        </w:rPr>
        <w:t>Available at:</w:t>
      </w:r>
      <w:r>
        <w:rPr>
          <w:rFonts w:ascii="Arial" w:hAnsi="Arial" w:cs="Arial"/>
          <w:sz w:val="22"/>
          <w:szCs w:val="22"/>
        </w:rPr>
        <w:t xml:space="preserve"> </w:t>
      </w:r>
      <w:r w:rsidRPr="00771E52">
        <w:rPr>
          <w:rFonts w:ascii="Arial" w:hAnsi="Arial" w:cs="Arial"/>
          <w:sz w:val="22"/>
          <w:szCs w:val="22"/>
        </w:rPr>
        <w:t xml:space="preserve">https://www.fitterfly.com/blog/what-is-hba1c-why-do-i-need-to-do-it/ </w:t>
      </w:r>
      <w:r w:rsidRPr="00EF5AD2">
        <w:rPr>
          <w:rFonts w:ascii="Arial" w:hAnsi="Arial" w:cs="Arial"/>
          <w:sz w:val="22"/>
          <w:szCs w:val="22"/>
        </w:rPr>
        <w:t>(Accessed: 1</w:t>
      </w:r>
      <w:r>
        <w:rPr>
          <w:rFonts w:ascii="Arial" w:hAnsi="Arial" w:cs="Arial"/>
          <w:sz w:val="22"/>
          <w:szCs w:val="22"/>
        </w:rPr>
        <w:t>5 November</w:t>
      </w:r>
      <w:r w:rsidRPr="00EF5AD2">
        <w:rPr>
          <w:rFonts w:ascii="Arial" w:hAnsi="Arial" w:cs="Arial"/>
          <w:sz w:val="22"/>
          <w:szCs w:val="22"/>
        </w:rPr>
        <w:t xml:space="preserve"> 2025).</w:t>
      </w:r>
    </w:p>
    <w:p w14:paraId="7871DC23" w14:textId="77777777" w:rsidR="00771E52" w:rsidRDefault="00771E52" w:rsidP="00CB182C">
      <w:pPr>
        <w:spacing w:line="360" w:lineRule="auto"/>
        <w:rPr>
          <w:rFonts w:ascii="Arial" w:hAnsi="Arial" w:cs="Arial"/>
          <w:sz w:val="22"/>
          <w:szCs w:val="22"/>
        </w:rPr>
      </w:pPr>
    </w:p>
    <w:p w14:paraId="690E5533" w14:textId="409A2948" w:rsidR="00E451BC" w:rsidRPr="00E451BC" w:rsidRDefault="00E451BC" w:rsidP="00CB182C">
      <w:pPr>
        <w:spacing w:line="360" w:lineRule="auto"/>
        <w:rPr>
          <w:rFonts w:ascii="Arial" w:hAnsi="Arial" w:cs="Arial"/>
          <w:sz w:val="22"/>
          <w:szCs w:val="22"/>
        </w:rPr>
      </w:pPr>
      <w:r>
        <w:rPr>
          <w:rFonts w:ascii="Arial" w:hAnsi="Arial" w:cs="Arial"/>
          <w:sz w:val="22"/>
          <w:szCs w:val="22"/>
        </w:rPr>
        <w:t>(</w:t>
      </w:r>
      <w:r w:rsidRPr="00E451BC">
        <w:rPr>
          <w:rFonts w:ascii="Arial" w:hAnsi="Arial" w:cs="Arial"/>
          <w:sz w:val="22"/>
          <w:szCs w:val="22"/>
        </w:rPr>
        <w:t>GOV.UK</w:t>
      </w:r>
      <w:r>
        <w:rPr>
          <w:rFonts w:ascii="Arial" w:hAnsi="Arial" w:cs="Arial"/>
          <w:sz w:val="22"/>
          <w:szCs w:val="22"/>
        </w:rPr>
        <w:t xml:space="preserve">, </w:t>
      </w:r>
      <w:r w:rsidRPr="00E451BC">
        <w:rPr>
          <w:rFonts w:ascii="Arial" w:hAnsi="Arial" w:cs="Arial"/>
          <w:sz w:val="22"/>
          <w:szCs w:val="22"/>
        </w:rPr>
        <w:t>2025). Diabetes profile: Statistical commentary, March 2025</w:t>
      </w:r>
      <w:r>
        <w:rPr>
          <w:rFonts w:ascii="Arial" w:hAnsi="Arial" w:cs="Arial"/>
          <w:sz w:val="22"/>
          <w:szCs w:val="22"/>
        </w:rPr>
        <w:t xml:space="preserve"> </w:t>
      </w:r>
      <w:r w:rsidRPr="001630AC">
        <w:rPr>
          <w:rFonts w:ascii="Arial" w:hAnsi="Arial" w:cs="Arial"/>
          <w:sz w:val="22"/>
          <w:szCs w:val="22"/>
        </w:rPr>
        <w:t xml:space="preserve">Available at: </w:t>
      </w:r>
      <w:r w:rsidRPr="00E451BC">
        <w:rPr>
          <w:rFonts w:ascii="Arial" w:hAnsi="Arial" w:cs="Arial"/>
          <w:sz w:val="22"/>
          <w:szCs w:val="22"/>
        </w:rPr>
        <w:t xml:space="preserve">https://www.gov.uk/government/statistics/diabetes-profile-update-march-2025/diabetes-profile-statistical-commentary-march-2025 </w:t>
      </w:r>
      <w:r w:rsidRPr="00EF5AD2">
        <w:rPr>
          <w:rFonts w:ascii="Arial" w:hAnsi="Arial" w:cs="Arial"/>
          <w:sz w:val="22"/>
          <w:szCs w:val="22"/>
        </w:rPr>
        <w:t>(Accessed: 1</w:t>
      </w:r>
      <w:r>
        <w:rPr>
          <w:rFonts w:ascii="Arial" w:hAnsi="Arial" w:cs="Arial"/>
          <w:sz w:val="22"/>
          <w:szCs w:val="22"/>
        </w:rPr>
        <w:t xml:space="preserve"> November</w:t>
      </w:r>
      <w:r w:rsidRPr="00EF5AD2">
        <w:rPr>
          <w:rFonts w:ascii="Arial" w:hAnsi="Arial" w:cs="Arial"/>
          <w:sz w:val="22"/>
          <w:szCs w:val="22"/>
        </w:rPr>
        <w:t xml:space="preserve"> 2025).</w:t>
      </w:r>
    </w:p>
    <w:p w14:paraId="5D20EEAD" w14:textId="77777777" w:rsidR="00E451BC" w:rsidRDefault="00E451BC" w:rsidP="00CB182C">
      <w:pPr>
        <w:spacing w:line="360" w:lineRule="auto"/>
        <w:rPr>
          <w:rFonts w:ascii="Arial" w:hAnsi="Arial" w:cs="Arial"/>
          <w:sz w:val="22"/>
          <w:szCs w:val="22"/>
        </w:rPr>
      </w:pPr>
    </w:p>
    <w:p w14:paraId="169C47E0" w14:textId="57B0BC39" w:rsidR="006625BB" w:rsidRPr="00E451BC" w:rsidRDefault="006625BB" w:rsidP="006625BB">
      <w:pPr>
        <w:spacing w:line="360" w:lineRule="auto"/>
        <w:rPr>
          <w:rFonts w:ascii="Arial" w:hAnsi="Arial" w:cs="Arial"/>
          <w:sz w:val="22"/>
          <w:szCs w:val="22"/>
        </w:rPr>
      </w:pPr>
      <w:r>
        <w:rPr>
          <w:rFonts w:ascii="Arial" w:hAnsi="Arial" w:cs="Arial"/>
          <w:sz w:val="22"/>
          <w:szCs w:val="22"/>
        </w:rPr>
        <w:t>(</w:t>
      </w:r>
      <w:r w:rsidRPr="006625BB">
        <w:rPr>
          <w:rFonts w:ascii="Arial" w:hAnsi="Arial" w:cs="Arial"/>
          <w:sz w:val="22"/>
          <w:szCs w:val="22"/>
        </w:rPr>
        <w:t>Hossain</w:t>
      </w:r>
      <w:r>
        <w:rPr>
          <w:rFonts w:ascii="Arial" w:hAnsi="Arial" w:cs="Arial"/>
          <w:sz w:val="22"/>
          <w:szCs w:val="22"/>
        </w:rPr>
        <w:t>.</w:t>
      </w:r>
      <w:r w:rsidRPr="006625BB">
        <w:rPr>
          <w:rFonts w:ascii="Arial" w:hAnsi="Arial" w:cs="Arial"/>
          <w:sz w:val="22"/>
          <w:szCs w:val="22"/>
        </w:rPr>
        <w:t xml:space="preserve"> M. J., Al-Mamun</w:t>
      </w:r>
      <w:r>
        <w:rPr>
          <w:rFonts w:ascii="Arial" w:hAnsi="Arial" w:cs="Arial"/>
          <w:sz w:val="22"/>
          <w:szCs w:val="22"/>
        </w:rPr>
        <w:t>.</w:t>
      </w:r>
      <w:r w:rsidRPr="006625BB">
        <w:rPr>
          <w:rFonts w:ascii="Arial" w:hAnsi="Arial" w:cs="Arial"/>
          <w:sz w:val="22"/>
          <w:szCs w:val="22"/>
        </w:rPr>
        <w:t xml:space="preserve"> M, Islam, M. R</w:t>
      </w:r>
      <w:r>
        <w:rPr>
          <w:rFonts w:ascii="Arial" w:hAnsi="Arial" w:cs="Arial"/>
          <w:sz w:val="22"/>
          <w:szCs w:val="22"/>
        </w:rPr>
        <w:t xml:space="preserve">, </w:t>
      </w:r>
      <w:r w:rsidRPr="006625BB">
        <w:rPr>
          <w:rFonts w:ascii="Arial" w:hAnsi="Arial" w:cs="Arial"/>
          <w:sz w:val="22"/>
          <w:szCs w:val="22"/>
        </w:rPr>
        <w:t xml:space="preserve">2024). Diabetes mellitus, the fastest growing global public health concern: Early detection should be focused. Health science reports. </w:t>
      </w:r>
      <w:r w:rsidRPr="001630AC">
        <w:rPr>
          <w:rFonts w:ascii="Arial" w:hAnsi="Arial" w:cs="Arial"/>
          <w:sz w:val="22"/>
          <w:szCs w:val="22"/>
        </w:rPr>
        <w:lastRenderedPageBreak/>
        <w:t>Available at:</w:t>
      </w:r>
      <w:r>
        <w:rPr>
          <w:rFonts w:ascii="Arial" w:hAnsi="Arial" w:cs="Arial"/>
          <w:sz w:val="22"/>
          <w:szCs w:val="22"/>
        </w:rPr>
        <w:t xml:space="preserve"> </w:t>
      </w:r>
      <w:r w:rsidRPr="006625BB">
        <w:rPr>
          <w:rFonts w:ascii="Arial" w:hAnsi="Arial" w:cs="Arial"/>
          <w:sz w:val="22"/>
          <w:szCs w:val="22"/>
        </w:rPr>
        <w:t xml:space="preserve">https://pmc.ncbi.nlm.nih.gov/articles/PMC10958528/ </w:t>
      </w:r>
      <w:r w:rsidRPr="00EF5AD2">
        <w:rPr>
          <w:rFonts w:ascii="Arial" w:hAnsi="Arial" w:cs="Arial"/>
          <w:sz w:val="22"/>
          <w:szCs w:val="22"/>
        </w:rPr>
        <w:t>(Accessed: 1</w:t>
      </w:r>
      <w:r>
        <w:rPr>
          <w:rFonts w:ascii="Arial" w:hAnsi="Arial" w:cs="Arial"/>
          <w:sz w:val="22"/>
          <w:szCs w:val="22"/>
        </w:rPr>
        <w:t xml:space="preserve"> November</w:t>
      </w:r>
      <w:r w:rsidRPr="00EF5AD2">
        <w:rPr>
          <w:rFonts w:ascii="Arial" w:hAnsi="Arial" w:cs="Arial"/>
          <w:sz w:val="22"/>
          <w:szCs w:val="22"/>
        </w:rPr>
        <w:t xml:space="preserve"> 2025).</w:t>
      </w:r>
    </w:p>
    <w:p w14:paraId="3BABAE35" w14:textId="77777777" w:rsidR="006625BB" w:rsidRDefault="006625BB" w:rsidP="00CB182C">
      <w:pPr>
        <w:spacing w:line="360" w:lineRule="auto"/>
        <w:rPr>
          <w:rFonts w:ascii="Arial" w:hAnsi="Arial" w:cs="Arial"/>
          <w:sz w:val="22"/>
          <w:szCs w:val="22"/>
        </w:rPr>
      </w:pPr>
    </w:p>
    <w:p w14:paraId="16864557" w14:textId="55219B36" w:rsidR="009A4A7D" w:rsidRPr="009A4A7D" w:rsidRDefault="009A4A7D" w:rsidP="009A4A7D">
      <w:pPr>
        <w:spacing w:line="360" w:lineRule="auto"/>
        <w:rPr>
          <w:rFonts w:ascii="Arial" w:hAnsi="Arial" w:cs="Arial"/>
          <w:sz w:val="22"/>
          <w:szCs w:val="22"/>
        </w:rPr>
      </w:pPr>
      <w:r w:rsidRPr="009A4A7D">
        <w:rPr>
          <w:rFonts w:ascii="Arial" w:hAnsi="Arial" w:cs="Arial"/>
          <w:sz w:val="22"/>
          <w:szCs w:val="22"/>
        </w:rPr>
        <w:t>(Kelepouris. E, St Peter. W, Neumiller. J. J, et al</w:t>
      </w:r>
      <w:r w:rsidR="008B23A6">
        <w:rPr>
          <w:rFonts w:ascii="Arial" w:hAnsi="Arial" w:cs="Arial"/>
          <w:sz w:val="22"/>
          <w:szCs w:val="22"/>
        </w:rPr>
        <w:t>.</w:t>
      </w:r>
      <w:r w:rsidRPr="009A4A7D">
        <w:rPr>
          <w:rFonts w:ascii="Arial" w:hAnsi="Arial" w:cs="Arial"/>
          <w:sz w:val="22"/>
          <w:szCs w:val="22"/>
        </w:rPr>
        <w:t xml:space="preserve">, 2023). Optimizing multidisciplinary care of patients with chronic kidney disease and type 2 diabetes mellitus. Diabetes therapy : research, treatment and education of diabetes and related disorders. </w:t>
      </w:r>
      <w:r w:rsidRPr="001630AC">
        <w:rPr>
          <w:rFonts w:ascii="Arial" w:hAnsi="Arial" w:cs="Arial"/>
          <w:sz w:val="22"/>
          <w:szCs w:val="22"/>
        </w:rPr>
        <w:t xml:space="preserve">Available at: </w:t>
      </w:r>
      <w:r w:rsidRPr="009A4A7D">
        <w:rPr>
          <w:rFonts w:ascii="Arial" w:hAnsi="Arial" w:cs="Arial"/>
          <w:sz w:val="22"/>
          <w:szCs w:val="22"/>
        </w:rPr>
        <w:t xml:space="preserve">https://pmc.ncbi.nlm.nih.gov/articles/PMC10241769/ </w:t>
      </w:r>
      <w:r w:rsidRPr="00EF5AD2">
        <w:rPr>
          <w:rFonts w:ascii="Arial" w:hAnsi="Arial" w:cs="Arial"/>
          <w:sz w:val="22"/>
          <w:szCs w:val="22"/>
        </w:rPr>
        <w:t>(Accessed: 1</w:t>
      </w:r>
      <w:r>
        <w:rPr>
          <w:rFonts w:ascii="Arial" w:hAnsi="Arial" w:cs="Arial"/>
          <w:sz w:val="22"/>
          <w:szCs w:val="22"/>
        </w:rPr>
        <w:t xml:space="preserve"> November</w:t>
      </w:r>
      <w:r w:rsidRPr="00EF5AD2">
        <w:rPr>
          <w:rFonts w:ascii="Arial" w:hAnsi="Arial" w:cs="Arial"/>
          <w:sz w:val="22"/>
          <w:szCs w:val="22"/>
        </w:rPr>
        <w:t xml:space="preserve"> 2025).</w:t>
      </w:r>
    </w:p>
    <w:p w14:paraId="4075028B" w14:textId="77777777" w:rsidR="009A4A7D" w:rsidRDefault="009A4A7D" w:rsidP="00CB182C">
      <w:pPr>
        <w:spacing w:line="360" w:lineRule="auto"/>
        <w:rPr>
          <w:rFonts w:ascii="Arial" w:hAnsi="Arial" w:cs="Arial"/>
          <w:sz w:val="22"/>
          <w:szCs w:val="22"/>
        </w:rPr>
      </w:pPr>
    </w:p>
    <w:p w14:paraId="2AA62629" w14:textId="1C5C19F1" w:rsidR="00145310" w:rsidRPr="00691211" w:rsidRDefault="00145310" w:rsidP="00CB182C">
      <w:pPr>
        <w:spacing w:line="360" w:lineRule="auto"/>
        <w:rPr>
          <w:rFonts w:ascii="Arial" w:hAnsi="Arial" w:cs="Arial"/>
          <w:sz w:val="22"/>
          <w:szCs w:val="22"/>
        </w:rPr>
      </w:pPr>
      <w:r w:rsidRPr="00145310">
        <w:rPr>
          <w:rFonts w:ascii="Arial" w:hAnsi="Arial" w:cs="Arial"/>
          <w:sz w:val="22"/>
          <w:szCs w:val="22"/>
        </w:rPr>
        <w:t>(Lu</w:t>
      </w:r>
      <w:r w:rsidR="00FC1625">
        <w:rPr>
          <w:rFonts w:ascii="Arial" w:hAnsi="Arial" w:cs="Arial"/>
          <w:sz w:val="22"/>
          <w:szCs w:val="22"/>
        </w:rPr>
        <w:t>.</w:t>
      </w:r>
      <w:r w:rsidRPr="00145310">
        <w:rPr>
          <w:rFonts w:ascii="Arial" w:hAnsi="Arial" w:cs="Arial"/>
          <w:sz w:val="22"/>
          <w:szCs w:val="22"/>
        </w:rPr>
        <w:t xml:space="preserve"> X, Xie</w:t>
      </w:r>
      <w:r w:rsidR="00FC1625">
        <w:rPr>
          <w:rFonts w:ascii="Arial" w:hAnsi="Arial" w:cs="Arial"/>
          <w:sz w:val="22"/>
          <w:szCs w:val="22"/>
        </w:rPr>
        <w:t>.</w:t>
      </w:r>
      <w:r w:rsidRPr="00145310">
        <w:rPr>
          <w:rFonts w:ascii="Arial" w:hAnsi="Arial" w:cs="Arial"/>
          <w:sz w:val="22"/>
          <w:szCs w:val="22"/>
        </w:rPr>
        <w:t xml:space="preserve"> Q, Pan</w:t>
      </w:r>
      <w:r w:rsidR="00FC1625">
        <w:rPr>
          <w:rFonts w:ascii="Arial" w:hAnsi="Arial" w:cs="Arial"/>
          <w:sz w:val="22"/>
          <w:szCs w:val="22"/>
        </w:rPr>
        <w:t>.</w:t>
      </w:r>
      <w:r w:rsidRPr="00145310">
        <w:rPr>
          <w:rFonts w:ascii="Arial" w:hAnsi="Arial" w:cs="Arial"/>
          <w:sz w:val="22"/>
          <w:szCs w:val="22"/>
        </w:rPr>
        <w:t xml:space="preserve"> X</w:t>
      </w:r>
      <w:r>
        <w:rPr>
          <w:rFonts w:ascii="Arial" w:hAnsi="Arial" w:cs="Arial"/>
          <w:sz w:val="22"/>
          <w:szCs w:val="22"/>
        </w:rPr>
        <w:t>,</w:t>
      </w:r>
      <w:r w:rsidRPr="00145310">
        <w:rPr>
          <w:rFonts w:ascii="Arial" w:hAnsi="Arial" w:cs="Arial"/>
          <w:sz w:val="22"/>
          <w:szCs w:val="22"/>
        </w:rPr>
        <w:t> et al.</w:t>
      </w:r>
      <w:r>
        <w:rPr>
          <w:rFonts w:ascii="Arial" w:hAnsi="Arial" w:cs="Arial"/>
          <w:sz w:val="22"/>
          <w:szCs w:val="22"/>
        </w:rPr>
        <w:t>,</w:t>
      </w:r>
      <w:r w:rsidRPr="00145310">
        <w:rPr>
          <w:rFonts w:ascii="Arial" w:hAnsi="Arial" w:cs="Arial"/>
          <w:sz w:val="22"/>
          <w:szCs w:val="22"/>
        </w:rPr>
        <w:t xml:space="preserve"> 202</w:t>
      </w:r>
      <w:r>
        <w:rPr>
          <w:rFonts w:ascii="Arial" w:hAnsi="Arial" w:cs="Arial"/>
          <w:sz w:val="22"/>
          <w:szCs w:val="22"/>
        </w:rPr>
        <w:t>4</w:t>
      </w:r>
      <w:r w:rsidRPr="00145310">
        <w:rPr>
          <w:rFonts w:ascii="Arial" w:hAnsi="Arial" w:cs="Arial"/>
          <w:sz w:val="22"/>
          <w:szCs w:val="22"/>
        </w:rPr>
        <w:t>) Type 2 diabetes mellitus in adults: pathogenesis, prevention and therapy. Sig Transduct Target Ther </w:t>
      </w:r>
      <w:r w:rsidRPr="00145310">
        <w:rPr>
          <w:rFonts w:ascii="Arial" w:hAnsi="Arial" w:cs="Arial"/>
          <w:b/>
          <w:bCs/>
          <w:sz w:val="22"/>
          <w:szCs w:val="22"/>
        </w:rPr>
        <w:t>9</w:t>
      </w:r>
      <w:r w:rsidRPr="00145310">
        <w:rPr>
          <w:rFonts w:ascii="Arial" w:hAnsi="Arial" w:cs="Arial"/>
          <w:sz w:val="22"/>
          <w:szCs w:val="22"/>
        </w:rPr>
        <w:t xml:space="preserve">, 262 (2024). </w:t>
      </w:r>
      <w:r w:rsidRPr="001630AC">
        <w:rPr>
          <w:rFonts w:ascii="Arial" w:hAnsi="Arial" w:cs="Arial"/>
          <w:sz w:val="22"/>
          <w:szCs w:val="22"/>
        </w:rPr>
        <w:t xml:space="preserve">Available at: </w:t>
      </w:r>
      <w:r w:rsidRPr="00145310">
        <w:rPr>
          <w:rFonts w:ascii="Arial" w:hAnsi="Arial" w:cs="Arial"/>
          <w:sz w:val="22"/>
          <w:szCs w:val="22"/>
        </w:rPr>
        <w:t>https://doi.org/10.1038/s41392-024-01951-9</w:t>
      </w:r>
      <w:r>
        <w:rPr>
          <w:rFonts w:ascii="Arial" w:hAnsi="Arial" w:cs="Arial"/>
          <w:sz w:val="22"/>
          <w:szCs w:val="22"/>
        </w:rPr>
        <w:t xml:space="preserve"> </w:t>
      </w:r>
      <w:r w:rsidRPr="00EF5AD2">
        <w:rPr>
          <w:rFonts w:ascii="Arial" w:hAnsi="Arial" w:cs="Arial"/>
          <w:sz w:val="22"/>
          <w:szCs w:val="22"/>
        </w:rPr>
        <w:t>(Accessed: 1</w:t>
      </w:r>
      <w:r>
        <w:rPr>
          <w:rFonts w:ascii="Arial" w:hAnsi="Arial" w:cs="Arial"/>
          <w:sz w:val="22"/>
          <w:szCs w:val="22"/>
        </w:rPr>
        <w:t xml:space="preserve"> November</w:t>
      </w:r>
      <w:r w:rsidRPr="00EF5AD2">
        <w:rPr>
          <w:rFonts w:ascii="Arial" w:hAnsi="Arial" w:cs="Arial"/>
          <w:sz w:val="22"/>
          <w:szCs w:val="22"/>
        </w:rPr>
        <w:t xml:space="preserve"> 2025).</w:t>
      </w:r>
    </w:p>
    <w:p w14:paraId="27AB06E6" w14:textId="77777777" w:rsidR="00874E0B" w:rsidRDefault="00874E0B" w:rsidP="00CB182C">
      <w:pPr>
        <w:spacing w:line="360" w:lineRule="auto"/>
        <w:rPr>
          <w:rFonts w:ascii="Arial" w:hAnsi="Arial" w:cs="Arial"/>
          <w:sz w:val="22"/>
          <w:szCs w:val="22"/>
        </w:rPr>
      </w:pPr>
    </w:p>
    <w:p w14:paraId="14F3AAD3" w14:textId="39DAA1C9" w:rsidR="00CB182C" w:rsidRDefault="00CB182C" w:rsidP="00CB182C">
      <w:pPr>
        <w:spacing w:line="360" w:lineRule="auto"/>
        <w:rPr>
          <w:rFonts w:ascii="Arial" w:hAnsi="Arial" w:cs="Arial"/>
          <w:sz w:val="22"/>
          <w:szCs w:val="22"/>
        </w:rPr>
      </w:pPr>
      <w:r>
        <w:rPr>
          <w:rFonts w:ascii="Arial" w:hAnsi="Arial" w:cs="Arial"/>
          <w:sz w:val="22"/>
          <w:szCs w:val="22"/>
        </w:rPr>
        <w:t>(</w:t>
      </w:r>
      <w:r w:rsidRPr="00CB182C">
        <w:rPr>
          <w:rFonts w:ascii="Arial" w:hAnsi="Arial" w:cs="Arial"/>
          <w:sz w:val="22"/>
          <w:szCs w:val="22"/>
        </w:rPr>
        <w:t>NHS</w:t>
      </w:r>
      <w:r>
        <w:rPr>
          <w:rFonts w:ascii="Arial" w:hAnsi="Arial" w:cs="Arial"/>
          <w:sz w:val="22"/>
          <w:szCs w:val="22"/>
        </w:rPr>
        <w:t xml:space="preserve">, </w:t>
      </w:r>
      <w:r w:rsidRPr="00CB182C">
        <w:rPr>
          <w:rFonts w:ascii="Arial" w:hAnsi="Arial" w:cs="Arial"/>
          <w:sz w:val="22"/>
          <w:szCs w:val="22"/>
        </w:rPr>
        <w:t>2024</w:t>
      </w:r>
      <w:r w:rsidR="00A35D18">
        <w:rPr>
          <w:rFonts w:ascii="Arial" w:hAnsi="Arial" w:cs="Arial"/>
          <w:sz w:val="22"/>
          <w:szCs w:val="22"/>
        </w:rPr>
        <w:t>a</w:t>
      </w:r>
      <w:r w:rsidRPr="00CB182C">
        <w:rPr>
          <w:rFonts w:ascii="Arial" w:hAnsi="Arial" w:cs="Arial"/>
          <w:sz w:val="22"/>
          <w:szCs w:val="22"/>
        </w:rPr>
        <w:t>). NHS choices.</w:t>
      </w:r>
      <w:r>
        <w:rPr>
          <w:rFonts w:ascii="Arial" w:hAnsi="Arial" w:cs="Arial"/>
          <w:sz w:val="22"/>
          <w:szCs w:val="22"/>
        </w:rPr>
        <w:t xml:space="preserve"> </w:t>
      </w:r>
      <w:r w:rsidRPr="001630AC">
        <w:rPr>
          <w:rFonts w:ascii="Arial" w:hAnsi="Arial" w:cs="Arial"/>
          <w:sz w:val="22"/>
          <w:szCs w:val="22"/>
        </w:rPr>
        <w:t>Available at:</w:t>
      </w:r>
      <w:r w:rsidRPr="00CB182C">
        <w:rPr>
          <w:rFonts w:ascii="Arial" w:hAnsi="Arial" w:cs="Arial"/>
          <w:sz w:val="22"/>
          <w:szCs w:val="22"/>
        </w:rPr>
        <w:t xml:space="preserve"> https://www.england.nhs.uk/2024/06/nhs-identifies-over-half-a-million-more-people-at-risk-of-type-2-diabetes-in-a-year/ </w:t>
      </w:r>
      <w:r w:rsidRPr="00EF5AD2">
        <w:rPr>
          <w:rFonts w:ascii="Arial" w:hAnsi="Arial" w:cs="Arial"/>
          <w:sz w:val="22"/>
          <w:szCs w:val="22"/>
        </w:rPr>
        <w:t>(Accessed: 1</w:t>
      </w:r>
      <w:r>
        <w:rPr>
          <w:rFonts w:ascii="Arial" w:hAnsi="Arial" w:cs="Arial"/>
          <w:sz w:val="22"/>
          <w:szCs w:val="22"/>
        </w:rPr>
        <w:t xml:space="preserve"> November</w:t>
      </w:r>
      <w:r w:rsidRPr="00EF5AD2">
        <w:rPr>
          <w:rFonts w:ascii="Arial" w:hAnsi="Arial" w:cs="Arial"/>
          <w:sz w:val="22"/>
          <w:szCs w:val="22"/>
        </w:rPr>
        <w:t xml:space="preserve"> 2025).</w:t>
      </w:r>
    </w:p>
    <w:p w14:paraId="69695E74" w14:textId="77777777" w:rsidR="00A35D18" w:rsidRDefault="00A35D18" w:rsidP="00CB182C">
      <w:pPr>
        <w:spacing w:line="360" w:lineRule="auto"/>
        <w:rPr>
          <w:rFonts w:ascii="Arial" w:hAnsi="Arial" w:cs="Arial"/>
          <w:sz w:val="22"/>
          <w:szCs w:val="22"/>
        </w:rPr>
      </w:pPr>
    </w:p>
    <w:p w14:paraId="2114C506" w14:textId="29008322" w:rsidR="00A35D18" w:rsidRDefault="00A35D18" w:rsidP="00A35D18">
      <w:pPr>
        <w:spacing w:line="360" w:lineRule="auto"/>
        <w:rPr>
          <w:rFonts w:ascii="Arial" w:hAnsi="Arial" w:cs="Arial"/>
          <w:sz w:val="22"/>
          <w:szCs w:val="22"/>
        </w:rPr>
      </w:pPr>
      <w:r>
        <w:rPr>
          <w:rFonts w:ascii="Arial" w:hAnsi="Arial" w:cs="Arial"/>
          <w:sz w:val="22"/>
          <w:szCs w:val="22"/>
        </w:rPr>
        <w:t>(</w:t>
      </w:r>
      <w:r w:rsidRPr="00A35D18">
        <w:rPr>
          <w:rFonts w:ascii="Arial" w:hAnsi="Arial" w:cs="Arial"/>
          <w:sz w:val="22"/>
          <w:szCs w:val="22"/>
        </w:rPr>
        <w:t>NHS</w:t>
      </w:r>
      <w:r>
        <w:rPr>
          <w:rFonts w:ascii="Arial" w:hAnsi="Arial" w:cs="Arial"/>
          <w:sz w:val="22"/>
          <w:szCs w:val="22"/>
        </w:rPr>
        <w:t xml:space="preserve">, </w:t>
      </w:r>
      <w:r w:rsidRPr="00A35D18">
        <w:rPr>
          <w:rFonts w:ascii="Arial" w:hAnsi="Arial" w:cs="Arial"/>
          <w:sz w:val="22"/>
          <w:szCs w:val="22"/>
        </w:rPr>
        <w:t>2024</w:t>
      </w:r>
      <w:r>
        <w:rPr>
          <w:rFonts w:ascii="Arial" w:hAnsi="Arial" w:cs="Arial"/>
          <w:sz w:val="22"/>
          <w:szCs w:val="22"/>
        </w:rPr>
        <w:t>b</w:t>
      </w:r>
      <w:r w:rsidRPr="00A35D18">
        <w:rPr>
          <w:rFonts w:ascii="Arial" w:hAnsi="Arial" w:cs="Arial"/>
          <w:sz w:val="22"/>
          <w:szCs w:val="22"/>
        </w:rPr>
        <w:t xml:space="preserve">). </w:t>
      </w:r>
      <w:r w:rsidRPr="00A35D18">
        <w:rPr>
          <w:rFonts w:ascii="Arial" w:hAnsi="Arial" w:cs="Arial"/>
          <w:i/>
          <w:iCs/>
          <w:sz w:val="22"/>
          <w:szCs w:val="22"/>
        </w:rPr>
        <w:t>Nutrition Diet and type 2 diabetes</w:t>
      </w:r>
      <w:r w:rsidRPr="00A35D18">
        <w:rPr>
          <w:rFonts w:ascii="Arial" w:hAnsi="Arial" w:cs="Arial"/>
          <w:sz w:val="22"/>
          <w:szCs w:val="22"/>
        </w:rPr>
        <w:t xml:space="preserve">. NHS choices. </w:t>
      </w:r>
      <w:r w:rsidRPr="001630AC">
        <w:rPr>
          <w:rFonts w:ascii="Arial" w:hAnsi="Arial" w:cs="Arial"/>
          <w:sz w:val="22"/>
          <w:szCs w:val="22"/>
        </w:rPr>
        <w:t>Available at:</w:t>
      </w:r>
      <w:r w:rsidRPr="00CB182C">
        <w:rPr>
          <w:rFonts w:ascii="Arial" w:hAnsi="Arial" w:cs="Arial"/>
          <w:sz w:val="22"/>
          <w:szCs w:val="22"/>
        </w:rPr>
        <w:t xml:space="preserve"> </w:t>
      </w:r>
      <w:r w:rsidRPr="00A35D18">
        <w:rPr>
          <w:rFonts w:ascii="Arial" w:hAnsi="Arial" w:cs="Arial"/>
          <w:sz w:val="22"/>
          <w:szCs w:val="22"/>
        </w:rPr>
        <w:t xml:space="preserve">https://www.dgft.nhs.uk/pil/diet-and-type-2-diabetes/ </w:t>
      </w:r>
      <w:r w:rsidRPr="00EF5AD2">
        <w:rPr>
          <w:rFonts w:ascii="Arial" w:hAnsi="Arial" w:cs="Arial"/>
          <w:sz w:val="22"/>
          <w:szCs w:val="22"/>
        </w:rPr>
        <w:t>(Accessed: 1</w:t>
      </w:r>
      <w:r>
        <w:rPr>
          <w:rFonts w:ascii="Arial" w:hAnsi="Arial" w:cs="Arial"/>
          <w:sz w:val="22"/>
          <w:szCs w:val="22"/>
        </w:rPr>
        <w:t>5 November</w:t>
      </w:r>
      <w:r w:rsidRPr="00EF5AD2">
        <w:rPr>
          <w:rFonts w:ascii="Arial" w:hAnsi="Arial" w:cs="Arial"/>
          <w:sz w:val="22"/>
          <w:szCs w:val="22"/>
        </w:rPr>
        <w:t xml:space="preserve"> 2025).</w:t>
      </w:r>
    </w:p>
    <w:p w14:paraId="23108059" w14:textId="34D73166" w:rsidR="00A35D18" w:rsidRDefault="00A35D18" w:rsidP="00CB182C">
      <w:pPr>
        <w:spacing w:line="360" w:lineRule="auto"/>
        <w:rPr>
          <w:rFonts w:ascii="Arial" w:hAnsi="Arial" w:cs="Arial"/>
          <w:sz w:val="22"/>
          <w:szCs w:val="22"/>
        </w:rPr>
      </w:pPr>
    </w:p>
    <w:p w14:paraId="64CCADCB" w14:textId="77777777" w:rsidR="00D057FF" w:rsidRDefault="00D057FF" w:rsidP="00CB182C">
      <w:pPr>
        <w:spacing w:line="360" w:lineRule="auto"/>
        <w:rPr>
          <w:rFonts w:ascii="Arial" w:hAnsi="Arial" w:cs="Arial"/>
          <w:sz w:val="22"/>
          <w:szCs w:val="22"/>
        </w:rPr>
      </w:pPr>
    </w:p>
    <w:p w14:paraId="3E9F3773" w14:textId="034D5FF4" w:rsidR="00D057FF" w:rsidRDefault="00D057FF" w:rsidP="00CB182C">
      <w:pPr>
        <w:spacing w:line="360" w:lineRule="auto"/>
        <w:rPr>
          <w:rFonts w:ascii="Arial" w:hAnsi="Arial" w:cs="Arial"/>
          <w:sz w:val="22"/>
          <w:szCs w:val="22"/>
        </w:rPr>
      </w:pPr>
      <w:r>
        <w:rPr>
          <w:rFonts w:ascii="Arial" w:hAnsi="Arial" w:cs="Arial"/>
          <w:sz w:val="22"/>
          <w:szCs w:val="22"/>
        </w:rPr>
        <w:t>(</w:t>
      </w:r>
      <w:r w:rsidRPr="00D057FF">
        <w:rPr>
          <w:rFonts w:ascii="Arial" w:hAnsi="Arial" w:cs="Arial"/>
          <w:sz w:val="22"/>
          <w:szCs w:val="22"/>
        </w:rPr>
        <w:t>NHS</w:t>
      </w:r>
      <w:r>
        <w:rPr>
          <w:rFonts w:ascii="Arial" w:hAnsi="Arial" w:cs="Arial"/>
          <w:sz w:val="22"/>
          <w:szCs w:val="22"/>
        </w:rPr>
        <w:t xml:space="preserve">, </w:t>
      </w:r>
      <w:r w:rsidRPr="00D057FF">
        <w:rPr>
          <w:rFonts w:ascii="Arial" w:hAnsi="Arial" w:cs="Arial"/>
          <w:sz w:val="22"/>
          <w:szCs w:val="22"/>
        </w:rPr>
        <w:t xml:space="preserve">2025). NHS Type 2 Diabetes Path to Remission Programme. </w:t>
      </w:r>
      <w:r w:rsidRPr="001630AC">
        <w:rPr>
          <w:rFonts w:ascii="Arial" w:hAnsi="Arial" w:cs="Arial"/>
          <w:sz w:val="22"/>
          <w:szCs w:val="22"/>
        </w:rPr>
        <w:t>Available at:</w:t>
      </w:r>
      <w:r>
        <w:rPr>
          <w:rFonts w:ascii="Arial" w:hAnsi="Arial" w:cs="Arial"/>
          <w:sz w:val="22"/>
          <w:szCs w:val="22"/>
        </w:rPr>
        <w:t xml:space="preserve"> </w:t>
      </w:r>
      <w:r w:rsidRPr="00D057FF">
        <w:rPr>
          <w:rFonts w:ascii="Arial" w:hAnsi="Arial" w:cs="Arial"/>
          <w:sz w:val="22"/>
          <w:szCs w:val="22"/>
        </w:rPr>
        <w:t xml:space="preserve">https://www.england.nhs.uk/diabetes/treatment-care/diabetes-remission/ </w:t>
      </w:r>
      <w:r w:rsidRPr="00EF5AD2">
        <w:rPr>
          <w:rFonts w:ascii="Arial" w:hAnsi="Arial" w:cs="Arial"/>
          <w:sz w:val="22"/>
          <w:szCs w:val="22"/>
        </w:rPr>
        <w:t>(Accessed: 1</w:t>
      </w:r>
      <w:r>
        <w:rPr>
          <w:rFonts w:ascii="Arial" w:hAnsi="Arial" w:cs="Arial"/>
          <w:sz w:val="22"/>
          <w:szCs w:val="22"/>
        </w:rPr>
        <w:t xml:space="preserve"> November</w:t>
      </w:r>
      <w:r w:rsidRPr="00EF5AD2">
        <w:rPr>
          <w:rFonts w:ascii="Arial" w:hAnsi="Arial" w:cs="Arial"/>
          <w:sz w:val="22"/>
          <w:szCs w:val="22"/>
        </w:rPr>
        <w:t xml:space="preserve"> 2025).</w:t>
      </w:r>
    </w:p>
    <w:p w14:paraId="455F885A" w14:textId="77777777" w:rsidR="000B0D51" w:rsidRDefault="000B0D51" w:rsidP="00CB182C">
      <w:pPr>
        <w:spacing w:line="360" w:lineRule="auto"/>
        <w:rPr>
          <w:rFonts w:ascii="Arial" w:hAnsi="Arial" w:cs="Arial"/>
          <w:sz w:val="22"/>
          <w:szCs w:val="22"/>
        </w:rPr>
      </w:pPr>
    </w:p>
    <w:p w14:paraId="69CBF244" w14:textId="27204DC7" w:rsidR="000B0D51" w:rsidRPr="000B0D51" w:rsidRDefault="000B0D51" w:rsidP="000B0D51">
      <w:pPr>
        <w:spacing w:line="360" w:lineRule="auto"/>
        <w:rPr>
          <w:rFonts w:ascii="Arial" w:hAnsi="Arial" w:cs="Arial"/>
          <w:sz w:val="22"/>
          <w:szCs w:val="22"/>
        </w:rPr>
      </w:pPr>
      <w:r>
        <w:rPr>
          <w:rFonts w:ascii="Arial" w:hAnsi="Arial" w:cs="Arial"/>
          <w:sz w:val="22"/>
          <w:szCs w:val="22"/>
        </w:rPr>
        <w:t>(</w:t>
      </w:r>
      <w:r w:rsidRPr="000B0D51">
        <w:rPr>
          <w:rFonts w:ascii="Arial" w:hAnsi="Arial" w:cs="Arial"/>
          <w:sz w:val="22"/>
          <w:szCs w:val="22"/>
        </w:rPr>
        <w:t>NICE</w:t>
      </w:r>
      <w:r>
        <w:rPr>
          <w:rFonts w:ascii="Arial" w:hAnsi="Arial" w:cs="Arial"/>
          <w:sz w:val="22"/>
          <w:szCs w:val="22"/>
        </w:rPr>
        <w:t xml:space="preserve">, </w:t>
      </w:r>
      <w:r w:rsidRPr="000B0D51">
        <w:rPr>
          <w:rFonts w:ascii="Arial" w:hAnsi="Arial" w:cs="Arial"/>
          <w:sz w:val="22"/>
          <w:szCs w:val="22"/>
        </w:rPr>
        <w:t>2015).</w:t>
      </w:r>
      <w:r>
        <w:rPr>
          <w:rFonts w:ascii="Arial" w:hAnsi="Arial" w:cs="Arial"/>
          <w:sz w:val="22"/>
          <w:szCs w:val="22"/>
        </w:rPr>
        <w:t xml:space="preserve"> </w:t>
      </w:r>
      <w:r w:rsidRPr="000B0D51">
        <w:rPr>
          <w:rFonts w:ascii="Arial" w:hAnsi="Arial" w:cs="Arial"/>
          <w:sz w:val="22"/>
          <w:szCs w:val="22"/>
        </w:rPr>
        <w:t>Type 2 diabetes in adults: management</w:t>
      </w:r>
      <w:r>
        <w:rPr>
          <w:rFonts w:ascii="Arial" w:hAnsi="Arial" w:cs="Arial"/>
          <w:sz w:val="22"/>
          <w:szCs w:val="22"/>
        </w:rPr>
        <w:t xml:space="preserve">. </w:t>
      </w:r>
      <w:r w:rsidRPr="001630AC">
        <w:rPr>
          <w:rFonts w:ascii="Arial" w:hAnsi="Arial" w:cs="Arial"/>
          <w:sz w:val="22"/>
          <w:szCs w:val="22"/>
        </w:rPr>
        <w:t>Available at:</w:t>
      </w:r>
      <w:r w:rsidRPr="00CB182C">
        <w:rPr>
          <w:rFonts w:ascii="Arial" w:hAnsi="Arial" w:cs="Arial"/>
          <w:sz w:val="22"/>
          <w:szCs w:val="22"/>
        </w:rPr>
        <w:t xml:space="preserve"> </w:t>
      </w:r>
      <w:r w:rsidRPr="000B0D51">
        <w:rPr>
          <w:rFonts w:ascii="Arial" w:hAnsi="Arial" w:cs="Arial"/>
          <w:sz w:val="22"/>
          <w:szCs w:val="22"/>
        </w:rPr>
        <w:t xml:space="preserve">https://www.nice.org.uk/guidance/ng28/chapter/Recommendations </w:t>
      </w:r>
      <w:r w:rsidRPr="00EF5AD2">
        <w:rPr>
          <w:rFonts w:ascii="Arial" w:hAnsi="Arial" w:cs="Arial"/>
          <w:sz w:val="22"/>
          <w:szCs w:val="22"/>
        </w:rPr>
        <w:t>(Accessed: 1</w:t>
      </w:r>
      <w:r>
        <w:rPr>
          <w:rFonts w:ascii="Arial" w:hAnsi="Arial" w:cs="Arial"/>
          <w:sz w:val="22"/>
          <w:szCs w:val="22"/>
        </w:rPr>
        <w:t xml:space="preserve"> November</w:t>
      </w:r>
      <w:r w:rsidRPr="00EF5AD2">
        <w:rPr>
          <w:rFonts w:ascii="Arial" w:hAnsi="Arial" w:cs="Arial"/>
          <w:sz w:val="22"/>
          <w:szCs w:val="22"/>
        </w:rPr>
        <w:t xml:space="preserve"> 2025).</w:t>
      </w:r>
    </w:p>
    <w:p w14:paraId="073D53DC" w14:textId="77777777" w:rsidR="00CE7DAA" w:rsidRDefault="00CE7DAA" w:rsidP="00CB182C">
      <w:pPr>
        <w:spacing w:line="360" w:lineRule="auto"/>
        <w:rPr>
          <w:rFonts w:ascii="Arial" w:hAnsi="Arial" w:cs="Arial"/>
          <w:sz w:val="22"/>
          <w:szCs w:val="22"/>
        </w:rPr>
      </w:pPr>
    </w:p>
    <w:p w14:paraId="54FC1B7B" w14:textId="4392C316" w:rsidR="00F554C7" w:rsidRPr="000B0D51" w:rsidRDefault="00F554C7" w:rsidP="00F554C7">
      <w:pPr>
        <w:spacing w:line="360" w:lineRule="auto"/>
        <w:rPr>
          <w:rFonts w:ascii="Arial" w:hAnsi="Arial" w:cs="Arial"/>
          <w:sz w:val="22"/>
          <w:szCs w:val="22"/>
        </w:rPr>
      </w:pPr>
      <w:r>
        <w:rPr>
          <w:rFonts w:ascii="Arial" w:hAnsi="Arial" w:cs="Arial"/>
          <w:sz w:val="22"/>
          <w:szCs w:val="22"/>
        </w:rPr>
        <w:t>(</w:t>
      </w:r>
      <w:r w:rsidR="00CA5013" w:rsidRPr="00CA5013">
        <w:rPr>
          <w:rFonts w:ascii="Arial" w:hAnsi="Arial" w:cs="Arial"/>
          <w:sz w:val="22"/>
          <w:szCs w:val="22"/>
        </w:rPr>
        <w:t>Raiman</w:t>
      </w:r>
      <w:r>
        <w:rPr>
          <w:rFonts w:ascii="Arial" w:hAnsi="Arial" w:cs="Arial"/>
          <w:sz w:val="22"/>
          <w:szCs w:val="22"/>
        </w:rPr>
        <w:t>.</w:t>
      </w:r>
      <w:r w:rsidR="00CA5013" w:rsidRPr="00CA5013">
        <w:rPr>
          <w:rFonts w:ascii="Arial" w:hAnsi="Arial" w:cs="Arial"/>
          <w:sz w:val="22"/>
          <w:szCs w:val="22"/>
        </w:rPr>
        <w:t xml:space="preserve"> L</w:t>
      </w:r>
      <w:r>
        <w:rPr>
          <w:rFonts w:ascii="Arial" w:hAnsi="Arial" w:cs="Arial"/>
          <w:sz w:val="22"/>
          <w:szCs w:val="22"/>
        </w:rPr>
        <w:t xml:space="preserve">, </w:t>
      </w:r>
      <w:r w:rsidRPr="00AC49DB">
        <w:rPr>
          <w:rFonts w:ascii="Arial" w:hAnsi="Arial" w:cs="Arial"/>
          <w:sz w:val="22"/>
          <w:szCs w:val="22"/>
        </w:rPr>
        <w:t>et al.</w:t>
      </w:r>
      <w:r>
        <w:rPr>
          <w:rFonts w:ascii="Arial" w:hAnsi="Arial" w:cs="Arial"/>
          <w:sz w:val="22"/>
          <w:szCs w:val="22"/>
        </w:rPr>
        <w:t xml:space="preserve">, </w:t>
      </w:r>
      <w:r w:rsidR="00CA5013" w:rsidRPr="00CA5013">
        <w:rPr>
          <w:rFonts w:ascii="Arial" w:hAnsi="Arial" w:cs="Arial"/>
          <w:sz w:val="22"/>
          <w:szCs w:val="22"/>
        </w:rPr>
        <w:t>2023). The role of physical activity in obesity: let’s actively manage obesity. ScienceDirect.</w:t>
      </w:r>
      <w:r>
        <w:rPr>
          <w:rFonts w:ascii="Arial" w:hAnsi="Arial" w:cs="Arial"/>
          <w:sz w:val="22"/>
          <w:szCs w:val="22"/>
        </w:rPr>
        <w:t xml:space="preserve"> </w:t>
      </w:r>
      <w:r w:rsidRPr="001630AC">
        <w:rPr>
          <w:rFonts w:ascii="Arial" w:hAnsi="Arial" w:cs="Arial"/>
          <w:sz w:val="22"/>
          <w:szCs w:val="22"/>
        </w:rPr>
        <w:t>Available at:</w:t>
      </w:r>
      <w:r>
        <w:rPr>
          <w:rFonts w:ascii="Arial" w:hAnsi="Arial" w:cs="Arial"/>
          <w:sz w:val="22"/>
          <w:szCs w:val="22"/>
        </w:rPr>
        <w:t xml:space="preserve"> </w:t>
      </w:r>
      <w:r w:rsidRPr="00F554C7">
        <w:rPr>
          <w:rFonts w:ascii="Arial" w:hAnsi="Arial" w:cs="Arial"/>
          <w:sz w:val="22"/>
          <w:szCs w:val="22"/>
        </w:rPr>
        <w:t>https://www.sciencedirect.com/science/article/pii/S1470211824045767</w:t>
      </w:r>
      <w:r w:rsidR="00CA5013" w:rsidRPr="00CA5013">
        <w:rPr>
          <w:rFonts w:ascii="Arial" w:hAnsi="Arial" w:cs="Arial"/>
          <w:sz w:val="22"/>
          <w:szCs w:val="22"/>
        </w:rPr>
        <w:t xml:space="preserve"> </w:t>
      </w:r>
      <w:r w:rsidRPr="00EF5AD2">
        <w:rPr>
          <w:rFonts w:ascii="Arial" w:hAnsi="Arial" w:cs="Arial"/>
          <w:sz w:val="22"/>
          <w:szCs w:val="22"/>
        </w:rPr>
        <w:t>(Accessed: 1</w:t>
      </w:r>
      <w:r>
        <w:rPr>
          <w:rFonts w:ascii="Arial" w:hAnsi="Arial" w:cs="Arial"/>
          <w:sz w:val="22"/>
          <w:szCs w:val="22"/>
        </w:rPr>
        <w:t>5 November</w:t>
      </w:r>
      <w:r w:rsidRPr="00EF5AD2">
        <w:rPr>
          <w:rFonts w:ascii="Arial" w:hAnsi="Arial" w:cs="Arial"/>
          <w:sz w:val="22"/>
          <w:szCs w:val="22"/>
        </w:rPr>
        <w:t xml:space="preserve"> 2025).</w:t>
      </w:r>
    </w:p>
    <w:p w14:paraId="2BCF5594" w14:textId="66B7241C" w:rsidR="00CA5013" w:rsidRPr="00F554C7" w:rsidRDefault="00CA5013" w:rsidP="00CB182C">
      <w:pPr>
        <w:spacing w:line="360" w:lineRule="auto"/>
        <w:rPr>
          <w:rFonts w:ascii="Arial" w:hAnsi="Arial" w:cs="Arial"/>
          <w:sz w:val="22"/>
          <w:szCs w:val="22"/>
        </w:rPr>
      </w:pPr>
    </w:p>
    <w:p w14:paraId="07F1A7D8" w14:textId="77777777" w:rsidR="00CA5013" w:rsidRDefault="00CA5013" w:rsidP="00CB182C">
      <w:pPr>
        <w:spacing w:line="360" w:lineRule="auto"/>
        <w:rPr>
          <w:rFonts w:ascii="Arial" w:hAnsi="Arial" w:cs="Arial"/>
          <w:sz w:val="22"/>
          <w:szCs w:val="22"/>
        </w:rPr>
      </w:pPr>
    </w:p>
    <w:p w14:paraId="33D6FBAF" w14:textId="4D7D7496" w:rsidR="00F87465" w:rsidRPr="00F87465" w:rsidRDefault="00CE7DAA" w:rsidP="00F54E0C">
      <w:pPr>
        <w:spacing w:line="360" w:lineRule="auto"/>
        <w:rPr>
          <w:rFonts w:ascii="Arial" w:hAnsi="Arial" w:cs="Arial"/>
          <w:sz w:val="22"/>
          <w:szCs w:val="22"/>
        </w:rPr>
      </w:pPr>
      <w:r w:rsidRPr="00CE7DAA">
        <w:rPr>
          <w:rFonts w:ascii="Arial" w:hAnsi="Arial" w:cs="Arial"/>
          <w:sz w:val="22"/>
          <w:szCs w:val="22"/>
        </w:rPr>
        <w:t xml:space="preserve">(Rodriquez, I. M, O’Sullivan, K. L, 2023). Youth-onset type 2 diabetes: Burden of complications and socioeconomic cost. Current diabetes reports. </w:t>
      </w:r>
      <w:r w:rsidR="00E856D1" w:rsidRPr="001630AC">
        <w:rPr>
          <w:rFonts w:ascii="Arial" w:hAnsi="Arial" w:cs="Arial"/>
          <w:sz w:val="22"/>
          <w:szCs w:val="22"/>
        </w:rPr>
        <w:t>Available at:</w:t>
      </w:r>
      <w:r w:rsidR="00E856D1" w:rsidRPr="00CB182C">
        <w:rPr>
          <w:rFonts w:ascii="Arial" w:hAnsi="Arial" w:cs="Arial"/>
          <w:sz w:val="22"/>
          <w:szCs w:val="22"/>
        </w:rPr>
        <w:t xml:space="preserve"> </w:t>
      </w:r>
      <w:r w:rsidR="00E856D1">
        <w:rPr>
          <w:rFonts w:ascii="Arial" w:hAnsi="Arial" w:cs="Arial"/>
          <w:sz w:val="22"/>
          <w:szCs w:val="22"/>
        </w:rPr>
        <w:t xml:space="preserve"> </w:t>
      </w:r>
      <w:r w:rsidRPr="00CE7DAA">
        <w:rPr>
          <w:rFonts w:ascii="Arial" w:hAnsi="Arial" w:cs="Arial"/>
          <w:sz w:val="22"/>
          <w:szCs w:val="22"/>
        </w:rPr>
        <w:t xml:space="preserve">https://pmc.ncbi.nlm.nih.gov/articles/PMC10037371/ </w:t>
      </w:r>
      <w:r w:rsidR="00E856D1" w:rsidRPr="00EF5AD2">
        <w:rPr>
          <w:rFonts w:ascii="Arial" w:hAnsi="Arial" w:cs="Arial"/>
          <w:sz w:val="22"/>
          <w:szCs w:val="22"/>
        </w:rPr>
        <w:t>(Accessed: 1</w:t>
      </w:r>
      <w:r w:rsidR="00E856D1">
        <w:rPr>
          <w:rFonts w:ascii="Arial" w:hAnsi="Arial" w:cs="Arial"/>
          <w:sz w:val="22"/>
          <w:szCs w:val="22"/>
        </w:rPr>
        <w:t xml:space="preserve"> November</w:t>
      </w:r>
      <w:r w:rsidR="00E856D1" w:rsidRPr="00EF5AD2">
        <w:rPr>
          <w:rFonts w:ascii="Arial" w:hAnsi="Arial" w:cs="Arial"/>
          <w:sz w:val="22"/>
          <w:szCs w:val="22"/>
        </w:rPr>
        <w:t xml:space="preserve"> 2025).</w:t>
      </w:r>
    </w:p>
    <w:sectPr w:rsidR="00F87465" w:rsidRPr="00F87465" w:rsidSect="003F7799">
      <w:footerReference w:type="default" r:id="rId1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6A3337" w14:textId="77777777" w:rsidR="00386585" w:rsidRDefault="00386585" w:rsidP="00F87465">
      <w:r>
        <w:separator/>
      </w:r>
    </w:p>
  </w:endnote>
  <w:endnote w:type="continuationSeparator" w:id="0">
    <w:p w14:paraId="4301813C" w14:textId="77777777" w:rsidR="00386585" w:rsidRDefault="00386585" w:rsidP="00F874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D84CB1" w14:textId="28B59047" w:rsidR="00F87465" w:rsidRDefault="00F54E0C" w:rsidP="00F54E0C">
    <w:pPr>
      <w:pStyle w:val="Footer"/>
      <w:tabs>
        <w:tab w:val="center" w:pos="4320"/>
        <w:tab w:val="left" w:pos="4820"/>
      </w:tabs>
    </w:pPr>
    <w:r>
      <w:tab/>
    </w:r>
    <w:r>
      <w:rPr>
        <w:noProof/>
      </w:rPr>
      <w:tab/>
    </w:r>
  </w:p>
  <w:p w14:paraId="0F496B96" w14:textId="77777777" w:rsidR="00F87465" w:rsidRDefault="00F874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0886297"/>
      <w:docPartObj>
        <w:docPartGallery w:val="Page Numbers (Bottom of Page)"/>
        <w:docPartUnique/>
      </w:docPartObj>
    </w:sdtPr>
    <w:sdtEndPr>
      <w:rPr>
        <w:noProof/>
      </w:rPr>
    </w:sdtEndPr>
    <w:sdtContent>
      <w:p w14:paraId="3EDE7E67" w14:textId="77777777" w:rsidR="00F54E0C" w:rsidRDefault="00F54E0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A4133A" w14:textId="77777777" w:rsidR="00F54E0C" w:rsidRDefault="00F54E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77188B" w14:textId="77777777" w:rsidR="00386585" w:rsidRDefault="00386585" w:rsidP="00F87465">
      <w:r>
        <w:separator/>
      </w:r>
    </w:p>
  </w:footnote>
  <w:footnote w:type="continuationSeparator" w:id="0">
    <w:p w14:paraId="79B30EDF" w14:textId="77777777" w:rsidR="00386585" w:rsidRDefault="00386585" w:rsidP="00F8746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C32F8B"/>
    <w:multiLevelType w:val="multilevel"/>
    <w:tmpl w:val="0809001D"/>
    <w:lvl w:ilvl="0">
      <w:start w:val="1"/>
      <w:numFmt w:val="decimal"/>
      <w:lvlText w:val="%1)"/>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3C7B7DBB"/>
    <w:multiLevelType w:val="multilevel"/>
    <w:tmpl w:val="AFC6D946"/>
    <w:lvl w:ilvl="0">
      <w:start w:val="1"/>
      <w:numFmt w:val="bullet"/>
      <w:lvlText w:val=""/>
      <w:lvlJc w:val="left"/>
      <w:pPr>
        <w:ind w:left="360" w:hanging="360"/>
      </w:pPr>
      <w:rPr>
        <w:rFonts w:ascii="Symbol" w:hAnsi="Symbol"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7E863235"/>
    <w:multiLevelType w:val="multilevel"/>
    <w:tmpl w:val="8B9EA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79925361">
    <w:abstractNumId w:val="0"/>
  </w:num>
  <w:num w:numId="2" w16cid:durableId="1141919907">
    <w:abstractNumId w:val="2"/>
  </w:num>
  <w:num w:numId="3" w16cid:durableId="10518815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2"/>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465"/>
    <w:rsid w:val="0003233B"/>
    <w:rsid w:val="000B0D51"/>
    <w:rsid w:val="000E0E43"/>
    <w:rsid w:val="001033C9"/>
    <w:rsid w:val="00145310"/>
    <w:rsid w:val="001A295A"/>
    <w:rsid w:val="002400C2"/>
    <w:rsid w:val="002E49BA"/>
    <w:rsid w:val="00350C08"/>
    <w:rsid w:val="00386585"/>
    <w:rsid w:val="003B7667"/>
    <w:rsid w:val="003E3C35"/>
    <w:rsid w:val="003F7799"/>
    <w:rsid w:val="00407D7D"/>
    <w:rsid w:val="004431A1"/>
    <w:rsid w:val="004C051D"/>
    <w:rsid w:val="005278DA"/>
    <w:rsid w:val="00541418"/>
    <w:rsid w:val="005938D2"/>
    <w:rsid w:val="005A2A66"/>
    <w:rsid w:val="005B37CB"/>
    <w:rsid w:val="006625BB"/>
    <w:rsid w:val="00691211"/>
    <w:rsid w:val="007465AA"/>
    <w:rsid w:val="00771E52"/>
    <w:rsid w:val="00774326"/>
    <w:rsid w:val="00775976"/>
    <w:rsid w:val="00775D8B"/>
    <w:rsid w:val="007A5ECE"/>
    <w:rsid w:val="00836B72"/>
    <w:rsid w:val="00863E92"/>
    <w:rsid w:val="00874E0B"/>
    <w:rsid w:val="008B23A6"/>
    <w:rsid w:val="009119EB"/>
    <w:rsid w:val="009A4A7D"/>
    <w:rsid w:val="009F53C8"/>
    <w:rsid w:val="00A249DD"/>
    <w:rsid w:val="00A35D18"/>
    <w:rsid w:val="00A60616"/>
    <w:rsid w:val="00AC49DB"/>
    <w:rsid w:val="00AC6EA1"/>
    <w:rsid w:val="00B14C3F"/>
    <w:rsid w:val="00B3294E"/>
    <w:rsid w:val="00B45B83"/>
    <w:rsid w:val="00BD4515"/>
    <w:rsid w:val="00BE4A3A"/>
    <w:rsid w:val="00CA5013"/>
    <w:rsid w:val="00CB182C"/>
    <w:rsid w:val="00CE2157"/>
    <w:rsid w:val="00CE7DAA"/>
    <w:rsid w:val="00D057FF"/>
    <w:rsid w:val="00DF0EA0"/>
    <w:rsid w:val="00E451BC"/>
    <w:rsid w:val="00E856D1"/>
    <w:rsid w:val="00EB2DE0"/>
    <w:rsid w:val="00EE2159"/>
    <w:rsid w:val="00EF5AD2"/>
    <w:rsid w:val="00F54E0C"/>
    <w:rsid w:val="00F554C7"/>
    <w:rsid w:val="00F87465"/>
    <w:rsid w:val="00FC16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1B6F20"/>
  <w15:chartTrackingRefBased/>
  <w15:docId w15:val="{C88FA182-9157-4B99-899C-6F374D3AC1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7465"/>
    <w:pPr>
      <w:spacing w:after="0" w:line="240" w:lineRule="auto"/>
    </w:pPr>
    <w:rPr>
      <w:rFonts w:ascii="Times New Roman" w:eastAsia="Times New Roman" w:hAnsi="Times New Roman" w:cs="Times New Roman"/>
      <w:kern w:val="0"/>
      <w:sz w:val="24"/>
      <w:szCs w:val="24"/>
      <w:lang w:eastAsia="en-GB"/>
      <w14:ligatures w14:val="none"/>
    </w:rPr>
  </w:style>
  <w:style w:type="paragraph" w:styleId="Heading1">
    <w:name w:val="heading 1"/>
    <w:basedOn w:val="Normal"/>
    <w:next w:val="Normal"/>
    <w:link w:val="Heading1Char"/>
    <w:uiPriority w:val="9"/>
    <w:qFormat/>
    <w:rsid w:val="00F8746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8746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8746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8746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8746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8746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746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746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746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A60616"/>
    <w:pPr>
      <w:spacing w:after="200" w:line="276" w:lineRule="auto"/>
    </w:pPr>
    <w:rPr>
      <w:rFonts w:asciiTheme="majorHAnsi" w:eastAsiaTheme="majorEastAsia" w:hAnsiTheme="majorHAnsi" w:cstheme="majorBidi"/>
      <w:i/>
      <w:iCs/>
      <w:color w:val="4472C4" w:themeColor="accent1"/>
      <w:spacing w:val="15"/>
    </w:rPr>
  </w:style>
  <w:style w:type="character" w:customStyle="1" w:styleId="SubtitleChar">
    <w:name w:val="Subtitle Char"/>
    <w:basedOn w:val="DefaultParagraphFont"/>
    <w:link w:val="Subtitle"/>
    <w:uiPriority w:val="11"/>
    <w:rsid w:val="00A60616"/>
    <w:rPr>
      <w:rFonts w:asciiTheme="majorHAnsi" w:eastAsiaTheme="majorEastAsia" w:hAnsiTheme="majorHAnsi" w:cstheme="majorBidi"/>
      <w:i/>
      <w:iCs/>
      <w:color w:val="4472C4" w:themeColor="accent1"/>
      <w:spacing w:val="15"/>
      <w:sz w:val="24"/>
      <w:szCs w:val="24"/>
    </w:rPr>
  </w:style>
  <w:style w:type="paragraph" w:styleId="ListParagraph">
    <w:name w:val="List Paragraph"/>
    <w:basedOn w:val="Normal"/>
    <w:uiPriority w:val="34"/>
    <w:qFormat/>
    <w:rsid w:val="00A60616"/>
    <w:pPr>
      <w:spacing w:after="200" w:line="276" w:lineRule="auto"/>
      <w:ind w:left="720"/>
      <w:contextualSpacing/>
    </w:pPr>
  </w:style>
  <w:style w:type="character" w:customStyle="1" w:styleId="Heading1Char">
    <w:name w:val="Heading 1 Char"/>
    <w:basedOn w:val="DefaultParagraphFont"/>
    <w:link w:val="Heading1"/>
    <w:uiPriority w:val="9"/>
    <w:rsid w:val="00F8746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F8746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8746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8746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8746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874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74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74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7465"/>
    <w:rPr>
      <w:rFonts w:eastAsiaTheme="majorEastAsia" w:cstheme="majorBidi"/>
      <w:color w:val="272727" w:themeColor="text1" w:themeTint="D8"/>
    </w:rPr>
  </w:style>
  <w:style w:type="paragraph" w:styleId="Title">
    <w:name w:val="Title"/>
    <w:basedOn w:val="Normal"/>
    <w:next w:val="Normal"/>
    <w:link w:val="TitleChar"/>
    <w:uiPriority w:val="10"/>
    <w:qFormat/>
    <w:rsid w:val="00F8746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7465"/>
    <w:rPr>
      <w:rFonts w:asciiTheme="majorHAnsi" w:eastAsiaTheme="majorEastAsia" w:hAnsiTheme="majorHAnsi" w:cstheme="majorBidi"/>
      <w:spacing w:val="-10"/>
      <w:kern w:val="28"/>
      <w:sz w:val="56"/>
      <w:szCs w:val="56"/>
    </w:rPr>
  </w:style>
  <w:style w:type="paragraph" w:styleId="Quote">
    <w:name w:val="Quote"/>
    <w:basedOn w:val="Normal"/>
    <w:next w:val="Normal"/>
    <w:link w:val="QuoteChar"/>
    <w:uiPriority w:val="29"/>
    <w:qFormat/>
    <w:rsid w:val="00F87465"/>
    <w:pPr>
      <w:spacing w:before="160"/>
      <w:jc w:val="center"/>
    </w:pPr>
    <w:rPr>
      <w:i/>
      <w:iCs/>
      <w:color w:val="404040" w:themeColor="text1" w:themeTint="BF"/>
    </w:rPr>
  </w:style>
  <w:style w:type="character" w:customStyle="1" w:styleId="QuoteChar">
    <w:name w:val="Quote Char"/>
    <w:basedOn w:val="DefaultParagraphFont"/>
    <w:link w:val="Quote"/>
    <w:uiPriority w:val="29"/>
    <w:rsid w:val="00F87465"/>
    <w:rPr>
      <w:i/>
      <w:iCs/>
      <w:color w:val="404040" w:themeColor="text1" w:themeTint="BF"/>
    </w:rPr>
  </w:style>
  <w:style w:type="character" w:styleId="IntenseEmphasis">
    <w:name w:val="Intense Emphasis"/>
    <w:basedOn w:val="DefaultParagraphFont"/>
    <w:uiPriority w:val="21"/>
    <w:qFormat/>
    <w:rsid w:val="00F87465"/>
    <w:rPr>
      <w:i/>
      <w:iCs/>
      <w:color w:val="2F5496" w:themeColor="accent1" w:themeShade="BF"/>
    </w:rPr>
  </w:style>
  <w:style w:type="paragraph" w:styleId="IntenseQuote">
    <w:name w:val="Intense Quote"/>
    <w:basedOn w:val="Normal"/>
    <w:next w:val="Normal"/>
    <w:link w:val="IntenseQuoteChar"/>
    <w:uiPriority w:val="30"/>
    <w:qFormat/>
    <w:rsid w:val="00F8746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87465"/>
    <w:rPr>
      <w:i/>
      <w:iCs/>
      <w:color w:val="2F5496" w:themeColor="accent1" w:themeShade="BF"/>
    </w:rPr>
  </w:style>
  <w:style w:type="character" w:styleId="IntenseReference">
    <w:name w:val="Intense Reference"/>
    <w:basedOn w:val="DefaultParagraphFont"/>
    <w:uiPriority w:val="32"/>
    <w:qFormat/>
    <w:rsid w:val="00F87465"/>
    <w:rPr>
      <w:b/>
      <w:bCs/>
      <w:smallCaps/>
      <w:color w:val="2F5496" w:themeColor="accent1" w:themeShade="BF"/>
      <w:spacing w:val="5"/>
    </w:rPr>
  </w:style>
  <w:style w:type="paragraph" w:styleId="Header">
    <w:name w:val="header"/>
    <w:basedOn w:val="Normal"/>
    <w:link w:val="HeaderChar"/>
    <w:uiPriority w:val="99"/>
    <w:unhideWhenUsed/>
    <w:rsid w:val="00F87465"/>
    <w:pPr>
      <w:tabs>
        <w:tab w:val="center" w:pos="4513"/>
        <w:tab w:val="right" w:pos="9026"/>
      </w:tabs>
    </w:pPr>
  </w:style>
  <w:style w:type="character" w:customStyle="1" w:styleId="HeaderChar">
    <w:name w:val="Header Char"/>
    <w:basedOn w:val="DefaultParagraphFont"/>
    <w:link w:val="Header"/>
    <w:uiPriority w:val="99"/>
    <w:rsid w:val="00F87465"/>
    <w:rPr>
      <w:rFonts w:ascii="Times New Roman" w:eastAsia="Times New Roman" w:hAnsi="Times New Roman" w:cs="Times New Roman"/>
      <w:kern w:val="0"/>
      <w:sz w:val="24"/>
      <w:szCs w:val="24"/>
      <w:lang w:eastAsia="en-GB"/>
      <w14:ligatures w14:val="none"/>
    </w:rPr>
  </w:style>
  <w:style w:type="paragraph" w:styleId="Footer">
    <w:name w:val="footer"/>
    <w:basedOn w:val="Normal"/>
    <w:link w:val="FooterChar"/>
    <w:uiPriority w:val="99"/>
    <w:unhideWhenUsed/>
    <w:rsid w:val="00F87465"/>
    <w:pPr>
      <w:tabs>
        <w:tab w:val="center" w:pos="4513"/>
        <w:tab w:val="right" w:pos="9026"/>
      </w:tabs>
    </w:pPr>
  </w:style>
  <w:style w:type="character" w:customStyle="1" w:styleId="FooterChar">
    <w:name w:val="Footer Char"/>
    <w:basedOn w:val="DefaultParagraphFont"/>
    <w:link w:val="Footer"/>
    <w:uiPriority w:val="99"/>
    <w:rsid w:val="00F87465"/>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145310"/>
    <w:rPr>
      <w:color w:val="0563C1" w:themeColor="hyperlink"/>
      <w:u w:val="single"/>
    </w:rPr>
  </w:style>
  <w:style w:type="character" w:styleId="UnresolvedMention">
    <w:name w:val="Unresolved Mention"/>
    <w:basedOn w:val="DefaultParagraphFont"/>
    <w:uiPriority w:val="99"/>
    <w:semiHidden/>
    <w:unhideWhenUsed/>
    <w:rsid w:val="00145310"/>
    <w:rPr>
      <w:color w:val="605E5C"/>
      <w:shd w:val="clear" w:color="auto" w:fill="E1DFDD"/>
    </w:rPr>
  </w:style>
  <w:style w:type="paragraph" w:styleId="TOCHeading">
    <w:name w:val="TOC Heading"/>
    <w:basedOn w:val="Heading1"/>
    <w:next w:val="Normal"/>
    <w:uiPriority w:val="39"/>
    <w:unhideWhenUsed/>
    <w:qFormat/>
    <w:rsid w:val="00B14C3F"/>
    <w:pPr>
      <w:spacing w:before="240" w:after="0" w:line="259" w:lineRule="auto"/>
      <w:outlineLvl w:val="9"/>
    </w:pPr>
    <w:rPr>
      <w:sz w:val="32"/>
      <w:szCs w:val="32"/>
      <w:lang w:val="en-US" w:eastAsia="en-US"/>
    </w:rPr>
  </w:style>
  <w:style w:type="paragraph" w:styleId="TOC2">
    <w:name w:val="toc 2"/>
    <w:basedOn w:val="Normal"/>
    <w:next w:val="Normal"/>
    <w:autoRedefine/>
    <w:uiPriority w:val="39"/>
    <w:unhideWhenUsed/>
    <w:rsid w:val="00B14C3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47FC8B-5794-4D67-8FD5-DC4F83A105E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2333</Words>
  <Characters>13300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Hamim Hussain</dc:creator>
  <cp:keywords/>
  <dc:description/>
  <cp:lastModifiedBy>Fatema Khatun (2432006)</cp:lastModifiedBy>
  <cp:revision>2</cp:revision>
  <dcterms:created xsi:type="dcterms:W3CDTF">2025-11-15T16:03:00Z</dcterms:created>
  <dcterms:modified xsi:type="dcterms:W3CDTF">2025-11-15T16:03:00Z</dcterms:modified>
</cp:coreProperties>
</file>