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6261" w:rsidRDefault="00656261" w:rsidP="00656261">
      <w:pPr>
        <w:jc w:val="center"/>
        <w:rPr>
          <w:rFonts w:ascii="Times New Roman" w:hAnsi="Times New Roman" w:cs="Times New Roman"/>
          <w:b/>
          <w:sz w:val="24"/>
          <w:szCs w:val="24"/>
          <w:u w:val="single"/>
        </w:rPr>
      </w:pPr>
      <w:r>
        <w:rPr>
          <w:rFonts w:ascii="Times New Roman" w:hAnsi="Times New Roman" w:cs="Times New Roman"/>
          <w:b/>
          <w:sz w:val="24"/>
          <w:szCs w:val="24"/>
          <w:u w:val="single"/>
        </w:rPr>
        <w:t>Archival Exercise</w:t>
      </w:r>
    </w:p>
    <w:p w:rsidR="00656261" w:rsidRDefault="00656261" w:rsidP="00656261">
      <w:pPr>
        <w:rPr>
          <w:rFonts w:ascii="Times New Roman" w:hAnsi="Times New Roman" w:cs="Times New Roman"/>
          <w:sz w:val="24"/>
          <w:szCs w:val="24"/>
        </w:rPr>
      </w:pPr>
    </w:p>
    <w:p w:rsidR="00914D27" w:rsidRDefault="00914D27" w:rsidP="00385869">
      <w:pPr>
        <w:spacing w:after="120" w:line="480" w:lineRule="auto"/>
        <w:rPr>
          <w:rFonts w:ascii="Times New Roman" w:hAnsi="Times New Roman" w:cs="Times New Roman"/>
          <w:sz w:val="24"/>
          <w:szCs w:val="24"/>
        </w:rPr>
      </w:pPr>
      <w:r>
        <w:rPr>
          <w:rFonts w:ascii="Times New Roman" w:hAnsi="Times New Roman" w:cs="Times New Roman"/>
          <w:sz w:val="24"/>
          <w:szCs w:val="24"/>
        </w:rPr>
        <w:t>When it comes to the Peasants’ Revolt of 1381</w:t>
      </w:r>
      <w:r w:rsidR="0055668D">
        <w:rPr>
          <w:rFonts w:ascii="Times New Roman" w:hAnsi="Times New Roman" w:cs="Times New Roman"/>
          <w:sz w:val="24"/>
          <w:szCs w:val="24"/>
        </w:rPr>
        <w:t xml:space="preserve">, the main primary sources to explore are Deposited Records </w:t>
      </w:r>
      <w:r w:rsidR="00DC7661">
        <w:rPr>
          <w:rFonts w:ascii="Times New Roman" w:hAnsi="Times New Roman" w:cs="Times New Roman"/>
          <w:sz w:val="24"/>
          <w:szCs w:val="24"/>
        </w:rPr>
        <w:t xml:space="preserve">where we find accounts written by medieval historians, often monks and other men of the cloth, of </w:t>
      </w:r>
      <w:r w:rsidR="00AB03F8">
        <w:rPr>
          <w:rFonts w:ascii="Times New Roman" w:hAnsi="Times New Roman" w:cs="Times New Roman"/>
          <w:sz w:val="24"/>
          <w:szCs w:val="24"/>
        </w:rPr>
        <w:t>significant</w:t>
      </w:r>
      <w:r w:rsidR="00DC7661">
        <w:rPr>
          <w:rFonts w:ascii="Times New Roman" w:hAnsi="Times New Roman" w:cs="Times New Roman"/>
          <w:sz w:val="24"/>
          <w:szCs w:val="24"/>
        </w:rPr>
        <w:t xml:space="preserve"> events in history like the Peasant’s Revolt. Along with descriptions of the event</w:t>
      </w:r>
      <w:r w:rsidR="00AB03F8">
        <w:rPr>
          <w:rFonts w:ascii="Times New Roman" w:hAnsi="Times New Roman" w:cs="Times New Roman"/>
          <w:sz w:val="24"/>
          <w:szCs w:val="24"/>
        </w:rPr>
        <w:t>, these accounts also provide us with a list of key players like Wat Tyler, John Ball, William Walworth, and of course Richard II. Often due to the time period these descriptions are coloured by a certain amount of bias, secondary sources are particularly useful in this case as they apply modern thinking of areas such as sociology</w:t>
      </w:r>
      <w:r w:rsidR="0024730C">
        <w:rPr>
          <w:rFonts w:ascii="Times New Roman" w:hAnsi="Times New Roman" w:cs="Times New Roman"/>
          <w:sz w:val="24"/>
          <w:szCs w:val="24"/>
        </w:rPr>
        <w:t xml:space="preserve"> to examine the wider context of what happened and why.</w:t>
      </w:r>
    </w:p>
    <w:p w:rsidR="00656261" w:rsidRPr="00656261" w:rsidRDefault="00656261" w:rsidP="00385869">
      <w:pPr>
        <w:spacing w:after="120" w:line="480" w:lineRule="auto"/>
        <w:rPr>
          <w:rFonts w:ascii="Times New Roman" w:hAnsi="Times New Roman" w:cs="Times New Roman"/>
          <w:sz w:val="24"/>
          <w:szCs w:val="24"/>
        </w:rPr>
      </w:pPr>
      <w:r>
        <w:rPr>
          <w:rFonts w:ascii="Times New Roman" w:hAnsi="Times New Roman" w:cs="Times New Roman"/>
          <w:sz w:val="24"/>
          <w:szCs w:val="24"/>
        </w:rPr>
        <w:t>One of the key sources of information on Warwick Castle is in the records of the Exchequer. Due to the history of Warwick Castle being stretched over such an extended time period</w:t>
      </w:r>
      <w:r w:rsidR="00385869">
        <w:rPr>
          <w:rFonts w:ascii="Times New Roman" w:hAnsi="Times New Roman" w:cs="Times New Roman"/>
          <w:sz w:val="24"/>
          <w:szCs w:val="24"/>
        </w:rPr>
        <w:t>,</w:t>
      </w:r>
      <w:r>
        <w:rPr>
          <w:rFonts w:ascii="Times New Roman" w:hAnsi="Times New Roman" w:cs="Times New Roman"/>
          <w:sz w:val="24"/>
          <w:szCs w:val="24"/>
        </w:rPr>
        <w:t xml:space="preserve"> in contrast to the Peasants’ Revolt</w:t>
      </w:r>
      <w:r w:rsidR="006F22B3">
        <w:rPr>
          <w:rFonts w:ascii="Times New Roman" w:hAnsi="Times New Roman" w:cs="Times New Roman"/>
          <w:sz w:val="24"/>
          <w:szCs w:val="24"/>
        </w:rPr>
        <w:t>, it is difficult to get a consistent overview from Deposited R</w:t>
      </w:r>
      <w:r w:rsidR="00385869">
        <w:rPr>
          <w:rFonts w:ascii="Times New Roman" w:hAnsi="Times New Roman" w:cs="Times New Roman"/>
          <w:sz w:val="24"/>
          <w:szCs w:val="24"/>
        </w:rPr>
        <w:t>ecords. However,</w:t>
      </w:r>
      <w:r w:rsidR="006F22B3">
        <w:rPr>
          <w:rFonts w:ascii="Times New Roman" w:hAnsi="Times New Roman" w:cs="Times New Roman"/>
          <w:sz w:val="24"/>
          <w:szCs w:val="24"/>
        </w:rPr>
        <w:t xml:space="preserve"> by examining Public Records like those of the Exc</w:t>
      </w:r>
      <w:r w:rsidR="00385869">
        <w:rPr>
          <w:rFonts w:ascii="Times New Roman" w:hAnsi="Times New Roman" w:cs="Times New Roman"/>
          <w:sz w:val="24"/>
          <w:szCs w:val="24"/>
        </w:rPr>
        <w:t>hequer, we can build a basic timeline of the owners and occupiers of the castle at different points in history.</w:t>
      </w:r>
      <w:r w:rsidR="00AB03F8">
        <w:rPr>
          <w:rFonts w:ascii="Times New Roman" w:hAnsi="Times New Roman" w:cs="Times New Roman"/>
          <w:sz w:val="24"/>
          <w:szCs w:val="24"/>
        </w:rPr>
        <w:t xml:space="preserve"> s</w:t>
      </w:r>
      <w:r w:rsidR="00871701">
        <w:rPr>
          <w:rFonts w:ascii="Times New Roman" w:hAnsi="Times New Roman" w:cs="Times New Roman"/>
          <w:sz w:val="24"/>
          <w:szCs w:val="24"/>
        </w:rPr>
        <w:t>econdary sources not only help to consol</w:t>
      </w:r>
      <w:r w:rsidR="00AB03F8">
        <w:rPr>
          <w:rFonts w:ascii="Times New Roman" w:hAnsi="Times New Roman" w:cs="Times New Roman"/>
          <w:sz w:val="24"/>
          <w:szCs w:val="24"/>
        </w:rPr>
        <w:t>idate the information found in printed p</w:t>
      </w:r>
      <w:r w:rsidR="00871701">
        <w:rPr>
          <w:rFonts w:ascii="Times New Roman" w:hAnsi="Times New Roman" w:cs="Times New Roman"/>
          <w:sz w:val="24"/>
          <w:szCs w:val="24"/>
        </w:rPr>
        <w:t>rimary sources, but also help to put it into context by considering other areas like archaeology and the architecture of the castle compared to other castles, as well as society in the county of Warwickshire.</w:t>
      </w:r>
    </w:p>
    <w:p w:rsidR="00656261" w:rsidRDefault="00656261" w:rsidP="007607BC">
      <w:pPr>
        <w:rPr>
          <w:rFonts w:ascii="Times New Roman" w:hAnsi="Times New Roman" w:cs="Times New Roman"/>
          <w:b/>
          <w:sz w:val="24"/>
          <w:szCs w:val="24"/>
        </w:rPr>
      </w:pPr>
    </w:p>
    <w:p w:rsidR="00656261" w:rsidRDefault="00656261" w:rsidP="007607BC">
      <w:pPr>
        <w:rPr>
          <w:rFonts w:ascii="Times New Roman" w:hAnsi="Times New Roman" w:cs="Times New Roman"/>
          <w:b/>
          <w:sz w:val="24"/>
          <w:szCs w:val="24"/>
        </w:rPr>
      </w:pPr>
    </w:p>
    <w:p w:rsidR="00D16409" w:rsidRDefault="00D16409" w:rsidP="002F51F4">
      <w:pPr>
        <w:spacing w:line="360" w:lineRule="auto"/>
        <w:rPr>
          <w:rFonts w:ascii="Times New Roman" w:hAnsi="Times New Roman" w:cs="Times New Roman"/>
          <w:b/>
          <w:sz w:val="24"/>
          <w:szCs w:val="24"/>
        </w:rPr>
      </w:pPr>
      <w:r>
        <w:rPr>
          <w:rFonts w:ascii="Times New Roman" w:hAnsi="Times New Roman" w:cs="Times New Roman"/>
          <w:b/>
          <w:sz w:val="24"/>
          <w:szCs w:val="24"/>
        </w:rPr>
        <w:t>The Peasants</w:t>
      </w:r>
      <w:r w:rsidR="00656261">
        <w:rPr>
          <w:rFonts w:ascii="Times New Roman" w:hAnsi="Times New Roman" w:cs="Times New Roman"/>
          <w:b/>
          <w:sz w:val="24"/>
          <w:szCs w:val="24"/>
        </w:rPr>
        <w:t>’</w:t>
      </w:r>
      <w:r>
        <w:rPr>
          <w:rFonts w:ascii="Times New Roman" w:hAnsi="Times New Roman" w:cs="Times New Roman"/>
          <w:b/>
          <w:sz w:val="24"/>
          <w:szCs w:val="24"/>
        </w:rPr>
        <w:t xml:space="preserve"> Revolt of 1381</w:t>
      </w:r>
    </w:p>
    <w:p w:rsidR="00D16409" w:rsidRDefault="00D16409" w:rsidP="002F51F4">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Manuscript Sources</w:t>
      </w:r>
    </w:p>
    <w:p w:rsidR="007C48BA" w:rsidRDefault="00D16409" w:rsidP="002F51F4">
      <w:pPr>
        <w:spacing w:line="360" w:lineRule="auto"/>
        <w:rPr>
          <w:rFonts w:ascii="Times New Roman" w:hAnsi="Times New Roman" w:cs="Times New Roman"/>
          <w:sz w:val="24"/>
          <w:szCs w:val="24"/>
        </w:rPr>
      </w:pPr>
      <w:r>
        <w:rPr>
          <w:rFonts w:ascii="Times New Roman" w:hAnsi="Times New Roman" w:cs="Times New Roman"/>
          <w:sz w:val="24"/>
          <w:szCs w:val="24"/>
        </w:rPr>
        <w:t xml:space="preserve">Beverley, </w:t>
      </w:r>
      <w:r w:rsidRPr="00EF367F">
        <w:rPr>
          <w:rFonts w:ascii="Times New Roman" w:hAnsi="Times New Roman" w:cs="Times New Roman"/>
          <w:sz w:val="24"/>
          <w:szCs w:val="24"/>
        </w:rPr>
        <w:t>East Riding of Yorkshire Archives and Local Studies Service</w:t>
      </w:r>
    </w:p>
    <w:p w:rsidR="007C48BA" w:rsidRDefault="007C48BA" w:rsidP="002F51F4">
      <w:pPr>
        <w:spacing w:line="360" w:lineRule="auto"/>
        <w:rPr>
          <w:rFonts w:ascii="Times New Roman" w:hAnsi="Times New Roman" w:cs="Times New Roman"/>
          <w:sz w:val="24"/>
          <w:szCs w:val="24"/>
        </w:rPr>
      </w:pPr>
      <w:r>
        <w:rPr>
          <w:rFonts w:ascii="Times New Roman" w:hAnsi="Times New Roman" w:cs="Times New Roman"/>
          <w:sz w:val="24"/>
          <w:szCs w:val="24"/>
        </w:rPr>
        <w:t>BC: Beverley Borough Records</w:t>
      </w:r>
    </w:p>
    <w:p w:rsidR="007C48BA" w:rsidRDefault="007C48BA" w:rsidP="002F51F4">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BC/</w:t>
      </w:r>
      <w:r w:rsidR="00D16409">
        <w:rPr>
          <w:rFonts w:ascii="Times New Roman" w:hAnsi="Times New Roman" w:cs="Times New Roman"/>
          <w:sz w:val="24"/>
          <w:szCs w:val="24"/>
        </w:rPr>
        <w:t>I</w:t>
      </w:r>
      <w:r>
        <w:rPr>
          <w:rFonts w:ascii="Times New Roman" w:hAnsi="Times New Roman" w:cs="Times New Roman"/>
          <w:sz w:val="24"/>
          <w:szCs w:val="24"/>
        </w:rPr>
        <w:t>: Charters and related documents</w:t>
      </w:r>
    </w:p>
    <w:p w:rsidR="00D16409" w:rsidRPr="00EF367F" w:rsidRDefault="007C48BA" w:rsidP="002F51F4">
      <w:pPr>
        <w:spacing w:line="360" w:lineRule="auto"/>
        <w:ind w:left="1440"/>
        <w:rPr>
          <w:rFonts w:ascii="Times New Roman" w:hAnsi="Times New Roman" w:cs="Times New Roman"/>
          <w:sz w:val="24"/>
          <w:szCs w:val="24"/>
        </w:rPr>
      </w:pPr>
      <w:r>
        <w:rPr>
          <w:rFonts w:ascii="Times New Roman" w:hAnsi="Times New Roman" w:cs="Times New Roman"/>
          <w:sz w:val="24"/>
          <w:szCs w:val="24"/>
        </w:rPr>
        <w:t>BC/I/</w:t>
      </w:r>
      <w:r w:rsidR="00D16409">
        <w:rPr>
          <w:rFonts w:ascii="Times New Roman" w:hAnsi="Times New Roman" w:cs="Times New Roman"/>
          <w:sz w:val="24"/>
          <w:szCs w:val="24"/>
        </w:rPr>
        <w:t>35</w:t>
      </w:r>
      <w:r>
        <w:rPr>
          <w:rFonts w:ascii="Times New Roman" w:hAnsi="Times New Roman" w:cs="Times New Roman"/>
          <w:sz w:val="24"/>
          <w:szCs w:val="24"/>
        </w:rPr>
        <w:t>: Exemplification of pardon to the Burgesses of Beverley following Wat Tyler's rebellion,</w:t>
      </w:r>
      <w:r w:rsidRPr="007C48BA">
        <w:rPr>
          <w:rFonts w:ascii="Times New Roman" w:hAnsi="Times New Roman" w:cs="Times New Roman"/>
          <w:sz w:val="24"/>
          <w:szCs w:val="24"/>
        </w:rPr>
        <w:t xml:space="preserve"> excepting Thomas de Beverley and nine others on payment of fine of 1100 mar</w:t>
      </w:r>
      <w:r>
        <w:rPr>
          <w:rFonts w:ascii="Times New Roman" w:hAnsi="Times New Roman" w:cs="Times New Roman"/>
          <w:sz w:val="24"/>
          <w:szCs w:val="24"/>
        </w:rPr>
        <w:t>ks.</w:t>
      </w:r>
    </w:p>
    <w:p w:rsidR="007C48BA" w:rsidRDefault="007C48BA" w:rsidP="002F51F4">
      <w:pPr>
        <w:spacing w:line="360" w:lineRule="auto"/>
        <w:rPr>
          <w:rFonts w:ascii="Times New Roman" w:hAnsi="Times New Roman" w:cs="Times New Roman"/>
          <w:sz w:val="24"/>
          <w:szCs w:val="24"/>
        </w:rPr>
      </w:pPr>
    </w:p>
    <w:p w:rsidR="007C48BA" w:rsidRDefault="00D16409" w:rsidP="002F51F4">
      <w:pPr>
        <w:tabs>
          <w:tab w:val="center" w:pos="4513"/>
        </w:tabs>
        <w:spacing w:line="360" w:lineRule="auto"/>
        <w:rPr>
          <w:rFonts w:ascii="Times New Roman" w:hAnsi="Times New Roman" w:cs="Times New Roman"/>
          <w:sz w:val="24"/>
          <w:szCs w:val="24"/>
        </w:rPr>
      </w:pPr>
      <w:r>
        <w:rPr>
          <w:rFonts w:ascii="Times New Roman" w:hAnsi="Times New Roman" w:cs="Times New Roman"/>
          <w:sz w:val="24"/>
          <w:szCs w:val="24"/>
        </w:rPr>
        <w:t>Leed</w:t>
      </w:r>
      <w:r w:rsidR="00F02EA8">
        <w:rPr>
          <w:rFonts w:ascii="Times New Roman" w:hAnsi="Times New Roman" w:cs="Times New Roman"/>
          <w:sz w:val="24"/>
          <w:szCs w:val="24"/>
        </w:rPr>
        <w:t>s, University of Leeds Library</w:t>
      </w:r>
      <w:r w:rsidR="002F51F4">
        <w:rPr>
          <w:rFonts w:ascii="Times New Roman" w:hAnsi="Times New Roman" w:cs="Times New Roman"/>
          <w:sz w:val="24"/>
          <w:szCs w:val="24"/>
        </w:rPr>
        <w:tab/>
      </w:r>
    </w:p>
    <w:p w:rsidR="007C48BA" w:rsidRDefault="007C48BA" w:rsidP="002F51F4">
      <w:pPr>
        <w:spacing w:line="360" w:lineRule="auto"/>
        <w:rPr>
          <w:rFonts w:ascii="Times New Roman" w:hAnsi="Times New Roman" w:cs="Times New Roman"/>
          <w:sz w:val="24"/>
          <w:szCs w:val="24"/>
        </w:rPr>
      </w:pPr>
      <w:r>
        <w:rPr>
          <w:rFonts w:ascii="Times New Roman" w:hAnsi="Times New Roman" w:cs="Times New Roman"/>
          <w:sz w:val="24"/>
          <w:szCs w:val="24"/>
        </w:rPr>
        <w:t>BC: Brotherton Collection</w:t>
      </w:r>
    </w:p>
    <w:p w:rsidR="007C48BA" w:rsidRDefault="007C48BA" w:rsidP="002F51F4">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BC </w:t>
      </w:r>
      <w:r w:rsidR="00D16409">
        <w:rPr>
          <w:rFonts w:ascii="Times New Roman" w:hAnsi="Times New Roman" w:cs="Times New Roman"/>
          <w:sz w:val="24"/>
          <w:szCs w:val="24"/>
        </w:rPr>
        <w:t>MS</w:t>
      </w:r>
      <w:r>
        <w:rPr>
          <w:rFonts w:ascii="Times New Roman" w:hAnsi="Times New Roman" w:cs="Times New Roman"/>
          <w:sz w:val="24"/>
          <w:szCs w:val="24"/>
        </w:rPr>
        <w:t>: Medieval Manuscripts</w:t>
      </w:r>
    </w:p>
    <w:p w:rsidR="00D16409" w:rsidRDefault="007C48BA" w:rsidP="002F51F4">
      <w:pPr>
        <w:spacing w:line="360" w:lineRule="auto"/>
        <w:ind w:left="1440"/>
        <w:rPr>
          <w:rFonts w:ascii="Times New Roman" w:hAnsi="Times New Roman" w:cs="Times New Roman"/>
          <w:sz w:val="24"/>
          <w:szCs w:val="24"/>
        </w:rPr>
      </w:pPr>
      <w:r>
        <w:rPr>
          <w:rFonts w:ascii="Times New Roman" w:hAnsi="Times New Roman" w:cs="Times New Roman"/>
          <w:sz w:val="24"/>
          <w:szCs w:val="24"/>
        </w:rPr>
        <w:t xml:space="preserve">BC MS </w:t>
      </w:r>
      <w:r w:rsidR="00D16409">
        <w:rPr>
          <w:rFonts w:ascii="Times New Roman" w:hAnsi="Times New Roman" w:cs="Times New Roman"/>
          <w:sz w:val="24"/>
          <w:szCs w:val="24"/>
        </w:rPr>
        <w:t>29</w:t>
      </w:r>
      <w:r>
        <w:rPr>
          <w:rFonts w:ascii="Times New Roman" w:hAnsi="Times New Roman" w:cs="Times New Roman"/>
          <w:sz w:val="24"/>
          <w:szCs w:val="24"/>
        </w:rPr>
        <w:t>: The Anonimalle Chronicle</w:t>
      </w:r>
      <w:r w:rsidR="00953649">
        <w:rPr>
          <w:rFonts w:ascii="Times New Roman" w:hAnsi="Times New Roman" w:cs="Times New Roman"/>
          <w:sz w:val="24"/>
          <w:szCs w:val="24"/>
        </w:rPr>
        <w:t>, m</w:t>
      </w:r>
      <w:r w:rsidR="00953649" w:rsidRPr="00953649">
        <w:rPr>
          <w:rFonts w:ascii="Times New Roman" w:hAnsi="Times New Roman" w:cs="Times New Roman"/>
          <w:sz w:val="24"/>
          <w:szCs w:val="24"/>
        </w:rPr>
        <w:t>iscellaneous historical and chronicle-related texts in French and Latin</w:t>
      </w:r>
      <w:r w:rsidR="00953649">
        <w:rPr>
          <w:rFonts w:ascii="Times New Roman" w:hAnsi="Times New Roman" w:cs="Times New Roman"/>
          <w:sz w:val="24"/>
          <w:szCs w:val="24"/>
        </w:rPr>
        <w:t xml:space="preserve"> including descriptions of </w:t>
      </w:r>
      <w:r w:rsidR="00953649" w:rsidRPr="00953649">
        <w:rPr>
          <w:rFonts w:ascii="Times New Roman" w:hAnsi="Times New Roman" w:cs="Times New Roman"/>
          <w:sz w:val="24"/>
          <w:szCs w:val="24"/>
        </w:rPr>
        <w:t>the Good Parliament (1376) and the Peasants' Revolt (1381).</w:t>
      </w:r>
    </w:p>
    <w:p w:rsidR="007C48BA" w:rsidRDefault="007C48BA" w:rsidP="002F51F4">
      <w:pPr>
        <w:spacing w:line="360" w:lineRule="auto"/>
        <w:rPr>
          <w:rFonts w:ascii="Times New Roman" w:hAnsi="Times New Roman" w:cs="Times New Roman"/>
          <w:sz w:val="24"/>
          <w:szCs w:val="24"/>
        </w:rPr>
      </w:pPr>
    </w:p>
    <w:p w:rsidR="00953649" w:rsidRDefault="00953649" w:rsidP="002F51F4">
      <w:pPr>
        <w:spacing w:line="360" w:lineRule="auto"/>
        <w:rPr>
          <w:rFonts w:ascii="Times New Roman" w:hAnsi="Times New Roman" w:cs="Times New Roman"/>
          <w:sz w:val="24"/>
          <w:szCs w:val="24"/>
        </w:rPr>
      </w:pPr>
      <w:r>
        <w:rPr>
          <w:rFonts w:ascii="Times New Roman" w:hAnsi="Times New Roman" w:cs="Times New Roman"/>
          <w:sz w:val="24"/>
          <w:szCs w:val="24"/>
        </w:rPr>
        <w:t>London, The British Library</w:t>
      </w:r>
      <w:r w:rsidR="00F84DBC">
        <w:rPr>
          <w:rFonts w:ascii="Times New Roman" w:hAnsi="Times New Roman" w:cs="Times New Roman"/>
          <w:sz w:val="24"/>
          <w:szCs w:val="24"/>
        </w:rPr>
        <w:t xml:space="preserve"> </w:t>
      </w:r>
    </w:p>
    <w:p w:rsidR="00953649" w:rsidRDefault="00953649" w:rsidP="002F51F4">
      <w:pPr>
        <w:spacing w:line="360" w:lineRule="auto"/>
        <w:rPr>
          <w:rFonts w:ascii="Times New Roman" w:hAnsi="Times New Roman" w:cs="Times New Roman"/>
          <w:sz w:val="24"/>
          <w:szCs w:val="24"/>
        </w:rPr>
      </w:pPr>
      <w:r>
        <w:rPr>
          <w:rFonts w:ascii="Times New Roman" w:hAnsi="Times New Roman" w:cs="Times New Roman"/>
          <w:sz w:val="24"/>
          <w:szCs w:val="24"/>
        </w:rPr>
        <w:t xml:space="preserve">Add MS: Additional </w:t>
      </w:r>
      <w:r w:rsidR="00F02EA8">
        <w:rPr>
          <w:rFonts w:ascii="Times New Roman" w:hAnsi="Times New Roman" w:cs="Times New Roman"/>
          <w:sz w:val="24"/>
          <w:szCs w:val="24"/>
        </w:rPr>
        <w:t xml:space="preserve">Western </w:t>
      </w:r>
      <w:r>
        <w:rPr>
          <w:rFonts w:ascii="Times New Roman" w:hAnsi="Times New Roman" w:cs="Times New Roman"/>
          <w:sz w:val="24"/>
          <w:szCs w:val="24"/>
        </w:rPr>
        <w:t>Manuscripts</w:t>
      </w:r>
    </w:p>
    <w:p w:rsidR="00F84DBC" w:rsidRDefault="00F02EA8" w:rsidP="002F51F4">
      <w:pPr>
        <w:spacing w:line="360" w:lineRule="auto"/>
        <w:ind w:left="720"/>
        <w:rPr>
          <w:rFonts w:ascii="Times New Roman" w:hAnsi="Times New Roman" w:cs="Times New Roman"/>
          <w:sz w:val="24"/>
          <w:szCs w:val="24"/>
        </w:rPr>
      </w:pPr>
      <w:r>
        <w:rPr>
          <w:rFonts w:ascii="Times New Roman" w:hAnsi="Times New Roman" w:cs="Times New Roman"/>
          <w:sz w:val="24"/>
          <w:szCs w:val="24"/>
        </w:rPr>
        <w:t>Add MS 48976: The Rous Roll, a</w:t>
      </w:r>
      <w:r w:rsidRPr="00F02EA8">
        <w:rPr>
          <w:rFonts w:ascii="Times New Roman" w:hAnsi="Times New Roman" w:cs="Times New Roman"/>
          <w:sz w:val="24"/>
          <w:szCs w:val="24"/>
        </w:rPr>
        <w:t xml:space="preserve">n illustrated armorial roll-chronicle </w:t>
      </w:r>
      <w:r>
        <w:rPr>
          <w:rFonts w:ascii="Times New Roman" w:hAnsi="Times New Roman" w:cs="Times New Roman"/>
          <w:sz w:val="24"/>
          <w:szCs w:val="24"/>
        </w:rPr>
        <w:t xml:space="preserve">created in 1483 </w:t>
      </w:r>
      <w:r w:rsidRPr="00F02EA8">
        <w:rPr>
          <w:rFonts w:ascii="Times New Roman" w:hAnsi="Times New Roman" w:cs="Times New Roman"/>
          <w:sz w:val="24"/>
          <w:szCs w:val="24"/>
        </w:rPr>
        <w:t xml:space="preserve">by John Rous in the county of Warwick, commemorating the benefactors of the town of Warwick and celebrating the deeds of </w:t>
      </w:r>
      <w:r>
        <w:rPr>
          <w:rFonts w:ascii="Times New Roman" w:hAnsi="Times New Roman" w:cs="Times New Roman"/>
          <w:sz w:val="24"/>
          <w:szCs w:val="24"/>
        </w:rPr>
        <w:t xml:space="preserve">the earls of </w:t>
      </w:r>
      <w:r w:rsidRPr="00F02EA8">
        <w:rPr>
          <w:rFonts w:ascii="Times New Roman" w:hAnsi="Times New Roman" w:cs="Times New Roman"/>
          <w:sz w:val="24"/>
          <w:szCs w:val="24"/>
        </w:rPr>
        <w:t>Warwick</w:t>
      </w:r>
      <w:r>
        <w:rPr>
          <w:rFonts w:ascii="Times New Roman" w:hAnsi="Times New Roman" w:cs="Times New Roman"/>
          <w:sz w:val="24"/>
          <w:szCs w:val="24"/>
        </w:rPr>
        <w:t>.</w:t>
      </w:r>
    </w:p>
    <w:p w:rsidR="00953649" w:rsidRDefault="00953649" w:rsidP="002F51F4">
      <w:pPr>
        <w:spacing w:line="360" w:lineRule="auto"/>
        <w:rPr>
          <w:rFonts w:ascii="Times New Roman" w:hAnsi="Times New Roman" w:cs="Times New Roman"/>
          <w:sz w:val="24"/>
          <w:szCs w:val="24"/>
        </w:rPr>
      </w:pPr>
    </w:p>
    <w:p w:rsidR="00F02EA8" w:rsidRDefault="00F02EA8" w:rsidP="002F51F4">
      <w:pPr>
        <w:spacing w:line="360" w:lineRule="auto"/>
        <w:rPr>
          <w:rFonts w:ascii="Times New Roman" w:hAnsi="Times New Roman" w:cs="Times New Roman"/>
          <w:sz w:val="24"/>
          <w:szCs w:val="24"/>
        </w:rPr>
      </w:pPr>
      <w:r>
        <w:rPr>
          <w:rFonts w:ascii="Times New Roman" w:hAnsi="Times New Roman" w:cs="Times New Roman"/>
          <w:sz w:val="24"/>
          <w:szCs w:val="24"/>
        </w:rPr>
        <w:t>London, The British Library</w:t>
      </w:r>
      <w:r w:rsidR="00F84DBC">
        <w:rPr>
          <w:rFonts w:ascii="Times New Roman" w:hAnsi="Times New Roman" w:cs="Times New Roman"/>
          <w:sz w:val="24"/>
          <w:szCs w:val="24"/>
        </w:rPr>
        <w:t xml:space="preserve"> </w:t>
      </w:r>
    </w:p>
    <w:p w:rsidR="00F02EA8" w:rsidRDefault="00F02EA8" w:rsidP="002F51F4">
      <w:pPr>
        <w:spacing w:line="360" w:lineRule="auto"/>
        <w:rPr>
          <w:rFonts w:ascii="Times New Roman" w:hAnsi="Times New Roman" w:cs="Times New Roman"/>
          <w:sz w:val="24"/>
          <w:szCs w:val="24"/>
        </w:rPr>
      </w:pPr>
      <w:r>
        <w:rPr>
          <w:rFonts w:ascii="Times New Roman" w:hAnsi="Times New Roman" w:cs="Times New Roman"/>
          <w:sz w:val="24"/>
          <w:szCs w:val="24"/>
        </w:rPr>
        <w:t>Harley</w:t>
      </w:r>
      <w:r w:rsidR="009921B6">
        <w:rPr>
          <w:rFonts w:ascii="Times New Roman" w:hAnsi="Times New Roman" w:cs="Times New Roman"/>
          <w:sz w:val="24"/>
          <w:szCs w:val="24"/>
        </w:rPr>
        <w:t xml:space="preserve"> MS</w:t>
      </w:r>
      <w:r>
        <w:rPr>
          <w:rFonts w:ascii="Times New Roman" w:hAnsi="Times New Roman" w:cs="Times New Roman"/>
          <w:sz w:val="24"/>
          <w:szCs w:val="24"/>
        </w:rPr>
        <w:t xml:space="preserve">: Harley </w:t>
      </w:r>
      <w:r w:rsidR="009921B6">
        <w:rPr>
          <w:rFonts w:ascii="Times New Roman" w:hAnsi="Times New Roman" w:cs="Times New Roman"/>
          <w:sz w:val="24"/>
          <w:szCs w:val="24"/>
        </w:rPr>
        <w:t>Illuminated Manuscripts</w:t>
      </w:r>
    </w:p>
    <w:p w:rsidR="00F84DBC" w:rsidRDefault="00F02EA8" w:rsidP="002F51F4">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Harley MS </w:t>
      </w:r>
      <w:r w:rsidR="00F84DBC">
        <w:rPr>
          <w:rFonts w:ascii="Times New Roman" w:hAnsi="Times New Roman" w:cs="Times New Roman"/>
          <w:sz w:val="24"/>
          <w:szCs w:val="24"/>
        </w:rPr>
        <w:t>3634</w:t>
      </w:r>
      <w:r>
        <w:rPr>
          <w:rFonts w:ascii="Times New Roman" w:hAnsi="Times New Roman" w:cs="Times New Roman"/>
          <w:sz w:val="24"/>
          <w:szCs w:val="24"/>
        </w:rPr>
        <w:t xml:space="preserve">: </w:t>
      </w:r>
      <w:r w:rsidR="009921B6">
        <w:rPr>
          <w:rFonts w:ascii="Times New Roman" w:hAnsi="Times New Roman" w:cs="Times New Roman"/>
          <w:sz w:val="24"/>
          <w:szCs w:val="24"/>
        </w:rPr>
        <w:t xml:space="preserve">The Benedictine monk </w:t>
      </w:r>
      <w:r>
        <w:rPr>
          <w:rFonts w:ascii="Times New Roman" w:hAnsi="Times New Roman" w:cs="Times New Roman"/>
          <w:sz w:val="24"/>
          <w:szCs w:val="24"/>
        </w:rPr>
        <w:t xml:space="preserve">Thomas of Walsingham’s English Chronicles </w:t>
      </w:r>
      <w:r w:rsidR="009921B6">
        <w:rPr>
          <w:rFonts w:ascii="Times New Roman" w:hAnsi="Times New Roman" w:cs="Times New Roman"/>
          <w:sz w:val="24"/>
          <w:szCs w:val="24"/>
        </w:rPr>
        <w:t xml:space="preserve">containing information on the mid-fourteenth century including an account of Henry IV’s father John of Gaunt, the Wat Tyler insurrection, and </w:t>
      </w:r>
      <w:r w:rsidR="009921B6" w:rsidRPr="009921B6">
        <w:rPr>
          <w:rFonts w:ascii="Times New Roman" w:hAnsi="Times New Roman" w:cs="Times New Roman"/>
          <w:sz w:val="24"/>
          <w:szCs w:val="24"/>
        </w:rPr>
        <w:t>Wyclif and the Lollards</w:t>
      </w:r>
      <w:r w:rsidR="009921B6">
        <w:rPr>
          <w:rFonts w:ascii="Times New Roman" w:hAnsi="Times New Roman" w:cs="Times New Roman"/>
          <w:sz w:val="24"/>
          <w:szCs w:val="24"/>
        </w:rPr>
        <w:t>.</w:t>
      </w:r>
    </w:p>
    <w:p w:rsidR="00F02EA8" w:rsidRDefault="00F02EA8" w:rsidP="002F51F4">
      <w:pPr>
        <w:spacing w:line="360" w:lineRule="auto"/>
        <w:rPr>
          <w:rFonts w:ascii="Times New Roman" w:hAnsi="Times New Roman" w:cs="Times New Roman"/>
          <w:sz w:val="24"/>
          <w:szCs w:val="24"/>
        </w:rPr>
      </w:pPr>
    </w:p>
    <w:p w:rsidR="009921B6" w:rsidRDefault="009921B6" w:rsidP="002F51F4">
      <w:pPr>
        <w:spacing w:line="360" w:lineRule="auto"/>
        <w:rPr>
          <w:rFonts w:ascii="Times New Roman" w:hAnsi="Times New Roman" w:cs="Times New Roman"/>
          <w:sz w:val="24"/>
          <w:szCs w:val="24"/>
        </w:rPr>
      </w:pPr>
      <w:r>
        <w:rPr>
          <w:rFonts w:ascii="Times New Roman" w:hAnsi="Times New Roman" w:cs="Times New Roman"/>
          <w:sz w:val="24"/>
          <w:szCs w:val="24"/>
        </w:rPr>
        <w:t>London, The British Library</w:t>
      </w:r>
    </w:p>
    <w:p w:rsidR="009921B6" w:rsidRDefault="009921B6" w:rsidP="002F51F4">
      <w:pPr>
        <w:spacing w:line="360" w:lineRule="auto"/>
        <w:rPr>
          <w:rFonts w:ascii="Times New Roman" w:hAnsi="Times New Roman" w:cs="Times New Roman"/>
          <w:sz w:val="24"/>
          <w:szCs w:val="24"/>
        </w:rPr>
      </w:pPr>
      <w:r>
        <w:rPr>
          <w:rFonts w:ascii="Times New Roman" w:hAnsi="Times New Roman" w:cs="Times New Roman"/>
          <w:sz w:val="24"/>
          <w:szCs w:val="24"/>
        </w:rPr>
        <w:t xml:space="preserve">Royal MS: Royal </w:t>
      </w:r>
      <w:r w:rsidR="00877334">
        <w:rPr>
          <w:rFonts w:ascii="Times New Roman" w:hAnsi="Times New Roman" w:cs="Times New Roman"/>
          <w:sz w:val="24"/>
          <w:szCs w:val="24"/>
        </w:rPr>
        <w:t>Manuscripts</w:t>
      </w:r>
    </w:p>
    <w:p w:rsidR="00D16409" w:rsidRDefault="009921B6" w:rsidP="002F51F4">
      <w:pPr>
        <w:spacing w:line="360" w:lineRule="auto"/>
        <w:ind w:left="720"/>
        <w:rPr>
          <w:rFonts w:ascii="Times New Roman" w:hAnsi="Times New Roman" w:cs="Times New Roman"/>
          <w:sz w:val="24"/>
          <w:szCs w:val="24"/>
        </w:rPr>
      </w:pPr>
      <w:r>
        <w:rPr>
          <w:rFonts w:ascii="Times New Roman" w:hAnsi="Times New Roman" w:cs="Times New Roman"/>
          <w:sz w:val="24"/>
          <w:szCs w:val="24"/>
        </w:rPr>
        <w:lastRenderedPageBreak/>
        <w:t xml:space="preserve">Royal MS </w:t>
      </w:r>
      <w:r w:rsidR="00D16409" w:rsidRPr="00D16409">
        <w:rPr>
          <w:rFonts w:ascii="Times New Roman" w:hAnsi="Times New Roman" w:cs="Times New Roman"/>
          <w:sz w:val="24"/>
          <w:szCs w:val="24"/>
        </w:rPr>
        <w:t>18 E I, f. 175</w:t>
      </w:r>
      <w:r w:rsidR="00877334">
        <w:rPr>
          <w:rFonts w:ascii="Times New Roman" w:hAnsi="Times New Roman" w:cs="Times New Roman"/>
          <w:sz w:val="24"/>
          <w:szCs w:val="24"/>
        </w:rPr>
        <w:t>: Miniature of the death of Wat Tyler in Volume 2 of Jean Froissart’s Chroniques, depicting Wat Tyler fighting with the Mayor of London William Walworth.</w:t>
      </w:r>
    </w:p>
    <w:p w:rsidR="009921B6" w:rsidRDefault="009921B6" w:rsidP="002F51F4">
      <w:pPr>
        <w:spacing w:line="360" w:lineRule="auto"/>
        <w:rPr>
          <w:rFonts w:ascii="Times New Roman" w:hAnsi="Times New Roman" w:cs="Times New Roman"/>
          <w:sz w:val="24"/>
          <w:szCs w:val="24"/>
        </w:rPr>
      </w:pPr>
    </w:p>
    <w:p w:rsidR="0057220F" w:rsidRDefault="0057220F" w:rsidP="002F51F4">
      <w:pPr>
        <w:spacing w:line="360" w:lineRule="auto"/>
        <w:rPr>
          <w:rFonts w:ascii="Times New Roman" w:hAnsi="Times New Roman" w:cs="Times New Roman"/>
          <w:sz w:val="24"/>
          <w:szCs w:val="24"/>
        </w:rPr>
      </w:pPr>
      <w:r>
        <w:rPr>
          <w:rFonts w:ascii="Times New Roman" w:hAnsi="Times New Roman" w:cs="Times New Roman"/>
          <w:sz w:val="24"/>
          <w:szCs w:val="24"/>
        </w:rPr>
        <w:t>London, The National Archives</w:t>
      </w:r>
    </w:p>
    <w:p w:rsidR="0057220F" w:rsidRDefault="0057220F" w:rsidP="002F51F4">
      <w:pPr>
        <w:spacing w:line="360" w:lineRule="auto"/>
        <w:rPr>
          <w:rFonts w:ascii="Times New Roman" w:hAnsi="Times New Roman" w:cs="Times New Roman"/>
          <w:sz w:val="24"/>
          <w:szCs w:val="24"/>
        </w:rPr>
      </w:pPr>
      <w:r>
        <w:rPr>
          <w:rFonts w:ascii="Times New Roman" w:hAnsi="Times New Roman" w:cs="Times New Roman"/>
          <w:sz w:val="24"/>
          <w:szCs w:val="24"/>
        </w:rPr>
        <w:t>SC: Special Collections</w:t>
      </w:r>
    </w:p>
    <w:p w:rsidR="0057220F" w:rsidRDefault="0057220F" w:rsidP="002F51F4">
      <w:pPr>
        <w:spacing w:line="360" w:lineRule="auto"/>
        <w:rPr>
          <w:rFonts w:ascii="Times New Roman" w:hAnsi="Times New Roman" w:cs="Times New Roman"/>
          <w:sz w:val="24"/>
          <w:szCs w:val="24"/>
        </w:rPr>
      </w:pPr>
      <w:r>
        <w:rPr>
          <w:rFonts w:ascii="Times New Roman" w:hAnsi="Times New Roman" w:cs="Times New Roman"/>
          <w:sz w:val="24"/>
          <w:szCs w:val="24"/>
        </w:rPr>
        <w:tab/>
        <w:t>SC 8: Ancient Petitions</w:t>
      </w:r>
    </w:p>
    <w:p w:rsidR="0057220F" w:rsidRDefault="0057220F" w:rsidP="002F51F4">
      <w:pPr>
        <w:spacing w:line="360" w:lineRule="auto"/>
        <w:ind w:left="1440"/>
        <w:rPr>
          <w:rFonts w:ascii="Times New Roman" w:hAnsi="Times New Roman" w:cs="Times New Roman"/>
          <w:sz w:val="24"/>
          <w:szCs w:val="24"/>
        </w:rPr>
      </w:pPr>
      <w:r>
        <w:rPr>
          <w:rFonts w:ascii="Times New Roman" w:hAnsi="Times New Roman" w:cs="Times New Roman"/>
          <w:sz w:val="24"/>
          <w:szCs w:val="24"/>
        </w:rPr>
        <w:t>SC 8/116/5754: Petition from Anne, widow of John Hauchach (Hanchach) for the restoration of her dower lands which were taken into the King’s hands after her husband’s part in the rebellion.</w:t>
      </w:r>
    </w:p>
    <w:p w:rsidR="0057220F" w:rsidRDefault="0057220F" w:rsidP="002F51F4">
      <w:pPr>
        <w:spacing w:line="360" w:lineRule="auto"/>
        <w:rPr>
          <w:rFonts w:ascii="Times New Roman" w:hAnsi="Times New Roman" w:cs="Times New Roman"/>
          <w:sz w:val="24"/>
          <w:szCs w:val="24"/>
        </w:rPr>
      </w:pPr>
    </w:p>
    <w:p w:rsidR="00877334" w:rsidRDefault="00877334" w:rsidP="002F51F4">
      <w:pPr>
        <w:spacing w:line="360" w:lineRule="auto"/>
        <w:rPr>
          <w:rFonts w:ascii="Times New Roman" w:hAnsi="Times New Roman" w:cs="Times New Roman"/>
          <w:sz w:val="24"/>
          <w:szCs w:val="24"/>
        </w:rPr>
      </w:pPr>
      <w:r>
        <w:rPr>
          <w:rFonts w:ascii="Times New Roman" w:hAnsi="Times New Roman" w:cs="Times New Roman"/>
          <w:sz w:val="24"/>
          <w:szCs w:val="24"/>
        </w:rPr>
        <w:t>London, The National Archives</w:t>
      </w:r>
    </w:p>
    <w:p w:rsidR="00877334" w:rsidRDefault="00877334" w:rsidP="002F51F4">
      <w:pPr>
        <w:spacing w:line="360" w:lineRule="auto"/>
        <w:rPr>
          <w:rFonts w:ascii="Times New Roman" w:hAnsi="Times New Roman" w:cs="Times New Roman"/>
          <w:sz w:val="24"/>
          <w:szCs w:val="24"/>
        </w:rPr>
      </w:pPr>
      <w:r>
        <w:rPr>
          <w:rFonts w:ascii="Times New Roman" w:hAnsi="Times New Roman" w:cs="Times New Roman"/>
          <w:sz w:val="24"/>
          <w:szCs w:val="24"/>
        </w:rPr>
        <w:t>SC: Special Collections</w:t>
      </w:r>
    </w:p>
    <w:p w:rsidR="00877334" w:rsidRDefault="00877334" w:rsidP="002F51F4">
      <w:pPr>
        <w:spacing w:line="360" w:lineRule="auto"/>
        <w:ind w:firstLine="720"/>
        <w:rPr>
          <w:rFonts w:ascii="Times New Roman" w:hAnsi="Times New Roman" w:cs="Times New Roman"/>
          <w:sz w:val="24"/>
          <w:szCs w:val="24"/>
        </w:rPr>
      </w:pPr>
      <w:r>
        <w:rPr>
          <w:rFonts w:ascii="Times New Roman" w:hAnsi="Times New Roman" w:cs="Times New Roman"/>
          <w:sz w:val="24"/>
          <w:szCs w:val="24"/>
        </w:rPr>
        <w:t>SC 8: Ancient Petitions</w:t>
      </w:r>
    </w:p>
    <w:p w:rsidR="00877334" w:rsidRDefault="00877334" w:rsidP="002F51F4">
      <w:pPr>
        <w:spacing w:line="360" w:lineRule="auto"/>
        <w:ind w:left="720" w:firstLine="720"/>
        <w:rPr>
          <w:rFonts w:ascii="Times New Roman" w:hAnsi="Times New Roman" w:cs="Times New Roman"/>
          <w:sz w:val="24"/>
          <w:szCs w:val="24"/>
        </w:rPr>
      </w:pPr>
      <w:r>
        <w:rPr>
          <w:rFonts w:ascii="Times New Roman" w:hAnsi="Times New Roman" w:cs="Times New Roman"/>
          <w:sz w:val="24"/>
          <w:szCs w:val="24"/>
        </w:rPr>
        <w:t>SC 8/20: Petitions to the King, the Council, Parliament; and the like.</w:t>
      </w:r>
    </w:p>
    <w:p w:rsidR="00D16409" w:rsidRPr="007B5F7D" w:rsidRDefault="00877334" w:rsidP="002F51F4">
      <w:pPr>
        <w:spacing w:line="360" w:lineRule="auto"/>
        <w:ind w:left="2160"/>
        <w:rPr>
          <w:rFonts w:ascii="Times New Roman" w:hAnsi="Times New Roman" w:cs="Times New Roman"/>
          <w:sz w:val="24"/>
          <w:szCs w:val="24"/>
        </w:rPr>
      </w:pPr>
      <w:r>
        <w:rPr>
          <w:rFonts w:ascii="Times New Roman" w:hAnsi="Times New Roman" w:cs="Times New Roman"/>
          <w:sz w:val="24"/>
          <w:szCs w:val="24"/>
        </w:rPr>
        <w:t>SC 8/20/</w:t>
      </w:r>
      <w:r w:rsidR="00D16409">
        <w:rPr>
          <w:rFonts w:ascii="Times New Roman" w:hAnsi="Times New Roman" w:cs="Times New Roman"/>
          <w:sz w:val="24"/>
          <w:szCs w:val="24"/>
        </w:rPr>
        <w:t>970</w:t>
      </w:r>
      <w:r>
        <w:rPr>
          <w:rFonts w:ascii="Times New Roman" w:hAnsi="Times New Roman" w:cs="Times New Roman"/>
          <w:sz w:val="24"/>
          <w:szCs w:val="24"/>
        </w:rPr>
        <w:t xml:space="preserve">: Request that the leaders of the uprising </w:t>
      </w:r>
      <w:r w:rsidRPr="00877334">
        <w:rPr>
          <w:rFonts w:ascii="Times New Roman" w:hAnsi="Times New Roman" w:cs="Times New Roman"/>
          <w:sz w:val="24"/>
          <w:szCs w:val="24"/>
        </w:rPr>
        <w:t>Walter Tylere in Kent, Jack Strawe in Essex, John Hanchach in Cambridgeshire and Robert Phippe in Huntingdonshire</w:t>
      </w:r>
      <w:r w:rsidR="00D8720A">
        <w:rPr>
          <w:rFonts w:ascii="Times New Roman" w:hAnsi="Times New Roman" w:cs="Times New Roman"/>
          <w:sz w:val="24"/>
          <w:szCs w:val="24"/>
        </w:rPr>
        <w:t>, who were beheaded by the King’s minstrels for treason, be declared as convicted rebels and felons so that their heirs no longer have a claim to their lands and tenements. The request is accepted.</w:t>
      </w:r>
    </w:p>
    <w:p w:rsidR="00D16409" w:rsidRDefault="00D16409" w:rsidP="002F51F4">
      <w:pPr>
        <w:spacing w:line="360" w:lineRule="auto"/>
        <w:rPr>
          <w:rFonts w:ascii="Times New Roman" w:hAnsi="Times New Roman" w:cs="Times New Roman"/>
          <w:sz w:val="24"/>
          <w:szCs w:val="24"/>
        </w:rPr>
      </w:pPr>
    </w:p>
    <w:p w:rsidR="002F51F4" w:rsidRDefault="002F51F4" w:rsidP="002F51F4">
      <w:pPr>
        <w:spacing w:line="360" w:lineRule="auto"/>
        <w:rPr>
          <w:rFonts w:ascii="Times New Roman" w:hAnsi="Times New Roman" w:cs="Times New Roman"/>
          <w:sz w:val="24"/>
          <w:szCs w:val="24"/>
        </w:rPr>
      </w:pPr>
      <w:r>
        <w:rPr>
          <w:rFonts w:ascii="Times New Roman" w:hAnsi="Times New Roman" w:cs="Times New Roman"/>
          <w:sz w:val="24"/>
          <w:szCs w:val="24"/>
        </w:rPr>
        <w:t>London, The National Archives</w:t>
      </w:r>
    </w:p>
    <w:p w:rsidR="002F51F4" w:rsidRDefault="002F51F4" w:rsidP="002F51F4">
      <w:pPr>
        <w:spacing w:line="360" w:lineRule="auto"/>
        <w:rPr>
          <w:rFonts w:ascii="Times New Roman" w:hAnsi="Times New Roman" w:cs="Times New Roman"/>
          <w:sz w:val="24"/>
          <w:szCs w:val="24"/>
        </w:rPr>
      </w:pPr>
      <w:r>
        <w:rPr>
          <w:rFonts w:ascii="Times New Roman" w:hAnsi="Times New Roman" w:cs="Times New Roman"/>
          <w:sz w:val="24"/>
          <w:szCs w:val="24"/>
        </w:rPr>
        <w:t>SC: Special Collections</w:t>
      </w:r>
    </w:p>
    <w:p w:rsidR="002F51F4" w:rsidRDefault="002F51F4" w:rsidP="002F51F4">
      <w:pPr>
        <w:spacing w:line="360" w:lineRule="auto"/>
        <w:ind w:firstLine="720"/>
        <w:rPr>
          <w:rFonts w:ascii="Times New Roman" w:hAnsi="Times New Roman" w:cs="Times New Roman"/>
          <w:sz w:val="24"/>
          <w:szCs w:val="24"/>
        </w:rPr>
      </w:pPr>
      <w:r>
        <w:rPr>
          <w:rFonts w:ascii="Times New Roman" w:hAnsi="Times New Roman" w:cs="Times New Roman"/>
          <w:sz w:val="24"/>
          <w:szCs w:val="24"/>
        </w:rPr>
        <w:t>SC 8: Ancient Petitions</w:t>
      </w:r>
    </w:p>
    <w:p w:rsidR="002F51F4" w:rsidRDefault="002F51F4" w:rsidP="002F51F4">
      <w:pPr>
        <w:spacing w:line="360" w:lineRule="auto"/>
        <w:ind w:left="720" w:firstLine="720"/>
        <w:rPr>
          <w:rFonts w:ascii="Times New Roman" w:hAnsi="Times New Roman" w:cs="Times New Roman"/>
          <w:sz w:val="24"/>
          <w:szCs w:val="24"/>
        </w:rPr>
      </w:pPr>
      <w:r>
        <w:rPr>
          <w:rFonts w:ascii="Times New Roman" w:hAnsi="Times New Roman" w:cs="Times New Roman"/>
          <w:sz w:val="24"/>
          <w:szCs w:val="24"/>
        </w:rPr>
        <w:t>SC 8/20: Petitions to the King, the Council, Parliament; and the like.</w:t>
      </w:r>
    </w:p>
    <w:p w:rsidR="002F51F4" w:rsidRDefault="002F51F4" w:rsidP="002F51F4">
      <w:pPr>
        <w:spacing w:line="360" w:lineRule="auto"/>
        <w:ind w:left="2160"/>
        <w:rPr>
          <w:rFonts w:ascii="Times New Roman" w:hAnsi="Times New Roman" w:cs="Times New Roman"/>
          <w:sz w:val="24"/>
          <w:szCs w:val="24"/>
        </w:rPr>
      </w:pPr>
      <w:r>
        <w:rPr>
          <w:rFonts w:ascii="Times New Roman" w:hAnsi="Times New Roman" w:cs="Times New Roman"/>
          <w:sz w:val="24"/>
          <w:szCs w:val="24"/>
        </w:rPr>
        <w:lastRenderedPageBreak/>
        <w:t xml:space="preserve">SC 8/20/983: Request of Walter of Tottington, monk of Bury St Edmunds that tax should not be taken from the tenants of the Abbey or the townspeople except with the monks consent. Also that inquiries are made into the money that </w:t>
      </w:r>
      <w:r w:rsidRPr="002F51F4">
        <w:rPr>
          <w:rFonts w:ascii="Times New Roman" w:hAnsi="Times New Roman" w:cs="Times New Roman"/>
          <w:sz w:val="24"/>
          <w:szCs w:val="24"/>
        </w:rPr>
        <w:t>five leaders and captains of the town, Thomas Halesworth, James Marham, Harvey Lacford, Robert Westbrom and John de Beketon</w:t>
      </w:r>
      <w:r>
        <w:rPr>
          <w:rFonts w:ascii="Times New Roman" w:hAnsi="Times New Roman" w:cs="Times New Roman"/>
          <w:sz w:val="24"/>
          <w:szCs w:val="24"/>
        </w:rPr>
        <w:t xml:space="preserve"> owed after they were convicted for their part in the rebellion, as surety for good behaviour towards the monks.</w:t>
      </w:r>
    </w:p>
    <w:p w:rsidR="002F51F4" w:rsidRDefault="002F51F4" w:rsidP="002F51F4">
      <w:pPr>
        <w:spacing w:line="360" w:lineRule="auto"/>
        <w:rPr>
          <w:rFonts w:ascii="Times New Roman" w:hAnsi="Times New Roman" w:cs="Times New Roman"/>
          <w:sz w:val="24"/>
          <w:szCs w:val="24"/>
        </w:rPr>
      </w:pPr>
    </w:p>
    <w:p w:rsidR="00F84DBC" w:rsidRDefault="00F84DBC" w:rsidP="002F51F4">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Secondary Sources</w:t>
      </w:r>
    </w:p>
    <w:p w:rsidR="00F84DBC" w:rsidRDefault="00F84DBC" w:rsidP="002F51F4">
      <w:pPr>
        <w:spacing w:line="360" w:lineRule="auto"/>
        <w:rPr>
          <w:rFonts w:ascii="Times New Roman" w:hAnsi="Times New Roman" w:cs="Times New Roman"/>
          <w:sz w:val="24"/>
          <w:szCs w:val="24"/>
        </w:rPr>
      </w:pPr>
      <w:r>
        <w:rPr>
          <w:rFonts w:ascii="Times New Roman" w:hAnsi="Times New Roman" w:cs="Times New Roman"/>
          <w:sz w:val="24"/>
          <w:szCs w:val="24"/>
        </w:rPr>
        <w:t xml:space="preserve">Jones, D., </w:t>
      </w:r>
      <w:r w:rsidR="005776DB">
        <w:rPr>
          <w:rFonts w:ascii="Times New Roman" w:hAnsi="Times New Roman" w:cs="Times New Roman"/>
          <w:i/>
          <w:sz w:val="24"/>
          <w:szCs w:val="24"/>
        </w:rPr>
        <w:t>Summer of B</w:t>
      </w:r>
      <w:r w:rsidRPr="00253E1D">
        <w:rPr>
          <w:rFonts w:ascii="Times New Roman" w:hAnsi="Times New Roman" w:cs="Times New Roman"/>
          <w:i/>
          <w:sz w:val="24"/>
          <w:szCs w:val="24"/>
        </w:rPr>
        <w:t>lood: The Peasants' Revolt of 1381</w:t>
      </w:r>
      <w:r>
        <w:rPr>
          <w:rFonts w:ascii="Times New Roman" w:hAnsi="Times New Roman" w:cs="Times New Roman"/>
          <w:sz w:val="24"/>
          <w:szCs w:val="24"/>
        </w:rPr>
        <w:t xml:space="preserve"> (UK: HarperCollins UK, 2009).</w:t>
      </w:r>
    </w:p>
    <w:p w:rsidR="00A0575B" w:rsidRDefault="00A0575B" w:rsidP="002F51F4">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 A re-evaluation of the peasants’ revolt from the perspective of the key players involved. </w:t>
      </w:r>
    </w:p>
    <w:p w:rsidR="00F84DBC" w:rsidRDefault="00F84DBC" w:rsidP="002F51F4">
      <w:pPr>
        <w:spacing w:line="360" w:lineRule="auto"/>
        <w:rPr>
          <w:rFonts w:ascii="Times New Roman" w:hAnsi="Times New Roman" w:cs="Times New Roman"/>
          <w:sz w:val="24"/>
          <w:szCs w:val="24"/>
        </w:rPr>
      </w:pPr>
      <w:r>
        <w:rPr>
          <w:rFonts w:ascii="Times New Roman" w:hAnsi="Times New Roman" w:cs="Times New Roman"/>
          <w:sz w:val="24"/>
          <w:szCs w:val="24"/>
        </w:rPr>
        <w:t>Lindsay, P. and</w:t>
      </w:r>
      <w:r w:rsidRPr="00E55634">
        <w:rPr>
          <w:rFonts w:ascii="Times New Roman" w:hAnsi="Times New Roman" w:cs="Times New Roman"/>
          <w:sz w:val="24"/>
          <w:szCs w:val="24"/>
        </w:rPr>
        <w:t xml:space="preserve"> Groves</w:t>
      </w:r>
      <w:r>
        <w:rPr>
          <w:rFonts w:ascii="Times New Roman" w:hAnsi="Times New Roman" w:cs="Times New Roman"/>
          <w:sz w:val="24"/>
          <w:szCs w:val="24"/>
        </w:rPr>
        <w:t xml:space="preserve">, R., </w:t>
      </w:r>
      <w:r w:rsidR="00A20464">
        <w:rPr>
          <w:rFonts w:ascii="Times New Roman" w:hAnsi="Times New Roman" w:cs="Times New Roman"/>
          <w:i/>
          <w:sz w:val="24"/>
          <w:szCs w:val="24"/>
        </w:rPr>
        <w:t>The Peasant</w:t>
      </w:r>
      <w:r w:rsidRPr="00253E1D">
        <w:rPr>
          <w:rFonts w:ascii="Times New Roman" w:hAnsi="Times New Roman" w:cs="Times New Roman"/>
          <w:i/>
          <w:sz w:val="24"/>
          <w:szCs w:val="24"/>
        </w:rPr>
        <w:t>s</w:t>
      </w:r>
      <w:r w:rsidR="00A20464">
        <w:rPr>
          <w:rFonts w:ascii="Times New Roman" w:hAnsi="Times New Roman" w:cs="Times New Roman"/>
          <w:i/>
          <w:sz w:val="24"/>
          <w:szCs w:val="24"/>
        </w:rPr>
        <w:t>’ R</w:t>
      </w:r>
      <w:r w:rsidRPr="00253E1D">
        <w:rPr>
          <w:rFonts w:ascii="Times New Roman" w:hAnsi="Times New Roman" w:cs="Times New Roman"/>
          <w:i/>
          <w:sz w:val="24"/>
          <w:szCs w:val="24"/>
        </w:rPr>
        <w:t>evolt, 1381</w:t>
      </w:r>
      <w:r w:rsidRPr="00E55634">
        <w:rPr>
          <w:rFonts w:ascii="Times New Roman" w:hAnsi="Times New Roman" w:cs="Times New Roman"/>
          <w:sz w:val="24"/>
          <w:szCs w:val="24"/>
        </w:rPr>
        <w:t xml:space="preserve"> </w:t>
      </w:r>
      <w:r>
        <w:rPr>
          <w:rFonts w:ascii="Times New Roman" w:hAnsi="Times New Roman" w:cs="Times New Roman"/>
          <w:sz w:val="24"/>
          <w:szCs w:val="24"/>
        </w:rPr>
        <w:t>(Westport: Greenwood Press, 1974).</w:t>
      </w:r>
    </w:p>
    <w:p w:rsidR="00A0575B" w:rsidRPr="00E55634" w:rsidRDefault="00A0575B" w:rsidP="002F51F4">
      <w:pPr>
        <w:spacing w:line="360" w:lineRule="auto"/>
        <w:rPr>
          <w:rFonts w:ascii="Times New Roman" w:hAnsi="Times New Roman" w:cs="Times New Roman"/>
          <w:sz w:val="24"/>
          <w:szCs w:val="24"/>
        </w:rPr>
      </w:pPr>
      <w:r>
        <w:rPr>
          <w:rFonts w:ascii="Times New Roman" w:hAnsi="Times New Roman" w:cs="Times New Roman"/>
          <w:sz w:val="24"/>
          <w:szCs w:val="24"/>
        </w:rPr>
        <w:tab/>
        <w:t>- The narrative of the peasants’ revolt of 1381.</w:t>
      </w:r>
    </w:p>
    <w:p w:rsidR="00F84DBC" w:rsidRDefault="00F84DBC" w:rsidP="002F51F4">
      <w:pPr>
        <w:spacing w:line="360" w:lineRule="auto"/>
        <w:rPr>
          <w:rFonts w:ascii="Times New Roman" w:hAnsi="Times New Roman" w:cs="Times New Roman"/>
          <w:sz w:val="24"/>
          <w:szCs w:val="24"/>
        </w:rPr>
      </w:pPr>
      <w:r w:rsidRPr="00E55634">
        <w:rPr>
          <w:rFonts w:ascii="Times New Roman" w:hAnsi="Times New Roman" w:cs="Times New Roman"/>
          <w:sz w:val="24"/>
          <w:szCs w:val="24"/>
        </w:rPr>
        <w:t>Oman</w:t>
      </w:r>
      <w:r>
        <w:rPr>
          <w:rFonts w:ascii="Times New Roman" w:hAnsi="Times New Roman" w:cs="Times New Roman"/>
          <w:sz w:val="24"/>
          <w:szCs w:val="24"/>
        </w:rPr>
        <w:t>, C.</w:t>
      </w:r>
      <w:r w:rsidRPr="00E55634">
        <w:rPr>
          <w:rFonts w:ascii="Times New Roman" w:hAnsi="Times New Roman" w:cs="Times New Roman"/>
          <w:sz w:val="24"/>
          <w:szCs w:val="24"/>
        </w:rPr>
        <w:t xml:space="preserve">, </w:t>
      </w:r>
      <w:r w:rsidR="005776DB">
        <w:rPr>
          <w:rFonts w:ascii="Times New Roman" w:hAnsi="Times New Roman" w:cs="Times New Roman"/>
          <w:i/>
          <w:sz w:val="24"/>
          <w:szCs w:val="24"/>
        </w:rPr>
        <w:t>The Great R</w:t>
      </w:r>
      <w:r w:rsidRPr="00253E1D">
        <w:rPr>
          <w:rFonts w:ascii="Times New Roman" w:hAnsi="Times New Roman" w:cs="Times New Roman"/>
          <w:i/>
          <w:sz w:val="24"/>
          <w:szCs w:val="24"/>
        </w:rPr>
        <w:t>evolt of 1381</w:t>
      </w:r>
      <w:r>
        <w:rPr>
          <w:rFonts w:ascii="Times New Roman" w:hAnsi="Times New Roman" w:cs="Times New Roman"/>
          <w:sz w:val="24"/>
          <w:szCs w:val="24"/>
        </w:rPr>
        <w:t xml:space="preserve"> (Charleston: Nabu Press, 2012).</w:t>
      </w:r>
    </w:p>
    <w:p w:rsidR="005962A3" w:rsidRPr="00E55634" w:rsidRDefault="005962A3" w:rsidP="002F51F4">
      <w:pPr>
        <w:spacing w:line="360" w:lineRule="auto"/>
        <w:ind w:left="720"/>
        <w:rPr>
          <w:rFonts w:ascii="Times New Roman" w:hAnsi="Times New Roman" w:cs="Times New Roman"/>
          <w:sz w:val="24"/>
          <w:szCs w:val="24"/>
        </w:rPr>
      </w:pPr>
      <w:r>
        <w:rPr>
          <w:rFonts w:ascii="Times New Roman" w:hAnsi="Times New Roman" w:cs="Times New Roman"/>
          <w:sz w:val="24"/>
          <w:szCs w:val="24"/>
        </w:rPr>
        <w:t>- A look at the bloody events that made up the climax of Wat Tyler’s rebellion on London and the result.</w:t>
      </w:r>
    </w:p>
    <w:p w:rsidR="00F84DBC" w:rsidRDefault="00F84DBC" w:rsidP="002F51F4">
      <w:pPr>
        <w:spacing w:line="360" w:lineRule="auto"/>
        <w:rPr>
          <w:rFonts w:ascii="Times New Roman" w:hAnsi="Times New Roman" w:cs="Times New Roman"/>
          <w:sz w:val="24"/>
          <w:szCs w:val="24"/>
        </w:rPr>
      </w:pPr>
      <w:r>
        <w:rPr>
          <w:rFonts w:ascii="Times New Roman" w:hAnsi="Times New Roman" w:cs="Times New Roman"/>
          <w:sz w:val="24"/>
          <w:szCs w:val="24"/>
        </w:rPr>
        <w:t xml:space="preserve">Poulsen, C., </w:t>
      </w:r>
      <w:r w:rsidR="005776DB">
        <w:rPr>
          <w:rFonts w:ascii="Times New Roman" w:hAnsi="Times New Roman" w:cs="Times New Roman"/>
          <w:i/>
          <w:sz w:val="24"/>
          <w:szCs w:val="24"/>
        </w:rPr>
        <w:t>The English R</w:t>
      </w:r>
      <w:r>
        <w:rPr>
          <w:rFonts w:ascii="Times New Roman" w:hAnsi="Times New Roman" w:cs="Times New Roman"/>
          <w:i/>
          <w:sz w:val="24"/>
          <w:szCs w:val="24"/>
        </w:rPr>
        <w:t>ebels</w:t>
      </w:r>
      <w:r w:rsidRPr="00466F97">
        <w:rPr>
          <w:rFonts w:ascii="Times New Roman" w:hAnsi="Times New Roman" w:cs="Times New Roman"/>
          <w:sz w:val="24"/>
          <w:szCs w:val="24"/>
        </w:rPr>
        <w:t xml:space="preserve"> (</w:t>
      </w:r>
      <w:r>
        <w:rPr>
          <w:rFonts w:ascii="Times New Roman" w:hAnsi="Times New Roman" w:cs="Times New Roman"/>
          <w:sz w:val="24"/>
          <w:szCs w:val="24"/>
        </w:rPr>
        <w:t>London: Journeyman Press, 1984).</w:t>
      </w:r>
    </w:p>
    <w:p w:rsidR="005962A3" w:rsidRDefault="005962A3" w:rsidP="002F51F4">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 An examination of English rebels from the Medieval to the Early Modern period including key members in the peasants’ revolt like Wat Tyler and John Ball. </w:t>
      </w:r>
    </w:p>
    <w:p w:rsidR="00AA2847" w:rsidRDefault="00AA2847" w:rsidP="002F51F4">
      <w:pPr>
        <w:spacing w:line="360" w:lineRule="auto"/>
        <w:rPr>
          <w:rFonts w:ascii="Times New Roman" w:hAnsi="Times New Roman" w:cs="Times New Roman"/>
          <w:sz w:val="24"/>
          <w:szCs w:val="24"/>
        </w:rPr>
      </w:pPr>
    </w:p>
    <w:p w:rsidR="00AA2847" w:rsidRDefault="00AA2847" w:rsidP="002F51F4">
      <w:pPr>
        <w:spacing w:line="360" w:lineRule="auto"/>
        <w:rPr>
          <w:rFonts w:ascii="Times New Roman" w:hAnsi="Times New Roman" w:cs="Times New Roman"/>
          <w:b/>
          <w:sz w:val="24"/>
          <w:szCs w:val="24"/>
        </w:rPr>
      </w:pPr>
    </w:p>
    <w:p w:rsidR="00AA2847" w:rsidRDefault="00AA2847" w:rsidP="002F51F4">
      <w:pPr>
        <w:spacing w:line="360" w:lineRule="auto"/>
        <w:rPr>
          <w:rFonts w:ascii="Times New Roman" w:hAnsi="Times New Roman" w:cs="Times New Roman"/>
          <w:b/>
          <w:sz w:val="24"/>
          <w:szCs w:val="24"/>
        </w:rPr>
      </w:pPr>
      <w:r>
        <w:rPr>
          <w:rFonts w:ascii="Times New Roman" w:hAnsi="Times New Roman" w:cs="Times New Roman"/>
          <w:b/>
          <w:sz w:val="24"/>
          <w:szCs w:val="24"/>
        </w:rPr>
        <w:t>Warwick Castle</w:t>
      </w:r>
    </w:p>
    <w:p w:rsidR="00AA2847" w:rsidRDefault="00AA2847" w:rsidP="002F51F4">
      <w:pPr>
        <w:spacing w:line="360" w:lineRule="auto"/>
        <w:rPr>
          <w:rFonts w:ascii="Times New Roman" w:hAnsi="Times New Roman" w:cs="Times New Roman"/>
          <w:sz w:val="24"/>
          <w:szCs w:val="24"/>
        </w:rPr>
      </w:pPr>
      <w:bookmarkStart w:id="0" w:name="_GoBack"/>
      <w:bookmarkEnd w:id="0"/>
    </w:p>
    <w:p w:rsidR="00AA2847" w:rsidRDefault="00AA2847" w:rsidP="002F51F4">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Manuscript Sources</w:t>
      </w:r>
    </w:p>
    <w:p w:rsidR="008404AB" w:rsidRDefault="008404AB" w:rsidP="002F51F4">
      <w:pPr>
        <w:spacing w:line="360" w:lineRule="auto"/>
        <w:rPr>
          <w:rFonts w:ascii="Times New Roman" w:hAnsi="Times New Roman" w:cs="Times New Roman"/>
          <w:sz w:val="24"/>
          <w:szCs w:val="24"/>
        </w:rPr>
      </w:pPr>
      <w:r>
        <w:rPr>
          <w:rFonts w:ascii="Times New Roman" w:hAnsi="Times New Roman" w:cs="Times New Roman"/>
          <w:sz w:val="24"/>
          <w:szCs w:val="24"/>
        </w:rPr>
        <w:t>Kent, Kent History and Library Centre</w:t>
      </w:r>
    </w:p>
    <w:p w:rsidR="008404AB" w:rsidRDefault="008404AB" w:rsidP="002F51F4">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U269: Sackville correspondence, Berkeley Family</w:t>
      </w:r>
    </w:p>
    <w:p w:rsidR="008404AB" w:rsidRDefault="008404AB" w:rsidP="002F51F4">
      <w:pPr>
        <w:spacing w:line="360" w:lineRule="auto"/>
        <w:ind w:left="720"/>
        <w:rPr>
          <w:rFonts w:ascii="Times New Roman" w:hAnsi="Times New Roman" w:cs="Times New Roman"/>
          <w:sz w:val="24"/>
          <w:szCs w:val="24"/>
        </w:rPr>
      </w:pPr>
      <w:r>
        <w:rPr>
          <w:rFonts w:ascii="Times New Roman" w:hAnsi="Times New Roman" w:cs="Times New Roman"/>
          <w:sz w:val="24"/>
          <w:szCs w:val="24"/>
        </w:rPr>
        <w:t>U269/C317: Letter to Charles Berkeley from Robert Brooks of Warwick Castle about a survey of the King’s woods in the area.</w:t>
      </w:r>
    </w:p>
    <w:p w:rsidR="008404AB" w:rsidRDefault="008404AB" w:rsidP="002F51F4">
      <w:pPr>
        <w:spacing w:line="360" w:lineRule="auto"/>
        <w:rPr>
          <w:rFonts w:ascii="Times New Roman" w:hAnsi="Times New Roman" w:cs="Times New Roman"/>
          <w:sz w:val="24"/>
          <w:szCs w:val="24"/>
        </w:rPr>
      </w:pPr>
    </w:p>
    <w:p w:rsidR="009D5380" w:rsidRDefault="009D5380" w:rsidP="002F51F4">
      <w:pPr>
        <w:spacing w:line="360" w:lineRule="auto"/>
        <w:rPr>
          <w:rFonts w:ascii="Times New Roman" w:hAnsi="Times New Roman" w:cs="Times New Roman"/>
          <w:sz w:val="24"/>
          <w:szCs w:val="24"/>
        </w:rPr>
      </w:pPr>
      <w:r>
        <w:rPr>
          <w:rFonts w:ascii="Times New Roman" w:hAnsi="Times New Roman" w:cs="Times New Roman"/>
          <w:sz w:val="24"/>
          <w:szCs w:val="24"/>
        </w:rPr>
        <w:t>London, The British Library</w:t>
      </w:r>
    </w:p>
    <w:p w:rsidR="009D5380" w:rsidRDefault="009D5380" w:rsidP="002F51F4">
      <w:pPr>
        <w:spacing w:line="360" w:lineRule="auto"/>
        <w:rPr>
          <w:rFonts w:ascii="Times New Roman" w:hAnsi="Times New Roman" w:cs="Times New Roman"/>
          <w:sz w:val="24"/>
          <w:szCs w:val="24"/>
        </w:rPr>
      </w:pPr>
      <w:r>
        <w:rPr>
          <w:rFonts w:ascii="Times New Roman" w:hAnsi="Times New Roman" w:cs="Times New Roman"/>
          <w:sz w:val="24"/>
          <w:szCs w:val="24"/>
        </w:rPr>
        <w:t>K.Top: King George III’s Topographical Collection</w:t>
      </w:r>
    </w:p>
    <w:p w:rsidR="009D5380" w:rsidRDefault="009D5380" w:rsidP="002F51F4">
      <w:pPr>
        <w:spacing w:line="360" w:lineRule="auto"/>
        <w:ind w:left="720"/>
        <w:rPr>
          <w:rFonts w:ascii="Times New Roman" w:hAnsi="Times New Roman" w:cs="Times New Roman"/>
          <w:sz w:val="24"/>
          <w:szCs w:val="24"/>
        </w:rPr>
      </w:pPr>
      <w:r>
        <w:rPr>
          <w:rFonts w:ascii="Times New Roman" w:hAnsi="Times New Roman" w:cs="Times New Roman"/>
          <w:sz w:val="24"/>
          <w:szCs w:val="24"/>
        </w:rPr>
        <w:t>K.Top</w:t>
      </w:r>
      <w:r w:rsidR="00641405">
        <w:rPr>
          <w:rFonts w:ascii="Times New Roman" w:hAnsi="Times New Roman" w:cs="Times New Roman"/>
          <w:sz w:val="24"/>
          <w:szCs w:val="24"/>
        </w:rPr>
        <w:t>.42.88.e.2: An aquatint etching of the entrance of Warwick Castle from the Lower Court by Paul Sandby, tutor of 2</w:t>
      </w:r>
      <w:r w:rsidR="00641405" w:rsidRPr="00641405">
        <w:rPr>
          <w:rFonts w:ascii="Times New Roman" w:hAnsi="Times New Roman" w:cs="Times New Roman"/>
          <w:sz w:val="24"/>
          <w:szCs w:val="24"/>
          <w:vertAlign w:val="superscript"/>
        </w:rPr>
        <w:t>nd</w:t>
      </w:r>
      <w:r w:rsidR="00641405">
        <w:rPr>
          <w:rFonts w:ascii="Times New Roman" w:hAnsi="Times New Roman" w:cs="Times New Roman"/>
          <w:sz w:val="24"/>
          <w:szCs w:val="24"/>
        </w:rPr>
        <w:t xml:space="preserve"> Earl of Warwick George Greville and his brother Charles Greville.</w:t>
      </w:r>
    </w:p>
    <w:p w:rsidR="0088497D" w:rsidRDefault="0088497D" w:rsidP="002F51F4">
      <w:pPr>
        <w:spacing w:line="360" w:lineRule="auto"/>
        <w:rPr>
          <w:rFonts w:ascii="Times New Roman" w:hAnsi="Times New Roman" w:cs="Times New Roman"/>
          <w:sz w:val="24"/>
          <w:szCs w:val="24"/>
        </w:rPr>
      </w:pPr>
    </w:p>
    <w:p w:rsidR="009D5380" w:rsidRDefault="0088497D" w:rsidP="002F51F4">
      <w:pPr>
        <w:spacing w:line="360" w:lineRule="auto"/>
        <w:rPr>
          <w:rFonts w:ascii="Times New Roman" w:hAnsi="Times New Roman" w:cs="Times New Roman"/>
          <w:sz w:val="24"/>
          <w:szCs w:val="24"/>
        </w:rPr>
      </w:pPr>
      <w:r>
        <w:rPr>
          <w:rFonts w:ascii="Times New Roman" w:hAnsi="Times New Roman" w:cs="Times New Roman"/>
          <w:sz w:val="24"/>
          <w:szCs w:val="24"/>
        </w:rPr>
        <w:t>London, The National Archives</w:t>
      </w:r>
    </w:p>
    <w:p w:rsidR="0088497D" w:rsidRDefault="0088497D" w:rsidP="002F51F4">
      <w:pPr>
        <w:spacing w:line="360" w:lineRule="auto"/>
        <w:rPr>
          <w:rFonts w:ascii="Times New Roman" w:hAnsi="Times New Roman" w:cs="Times New Roman"/>
          <w:sz w:val="24"/>
          <w:szCs w:val="24"/>
        </w:rPr>
      </w:pPr>
      <w:r>
        <w:rPr>
          <w:rFonts w:ascii="Times New Roman" w:hAnsi="Times New Roman" w:cs="Times New Roman"/>
          <w:sz w:val="24"/>
          <w:szCs w:val="24"/>
        </w:rPr>
        <w:t>C: Records of the Chancery</w:t>
      </w:r>
    </w:p>
    <w:p w:rsidR="0088497D" w:rsidRDefault="0088497D" w:rsidP="002F51F4">
      <w:pPr>
        <w:spacing w:line="360" w:lineRule="auto"/>
        <w:ind w:left="720"/>
        <w:rPr>
          <w:rFonts w:ascii="Times New Roman" w:hAnsi="Times New Roman" w:cs="Times New Roman"/>
          <w:sz w:val="24"/>
          <w:szCs w:val="24"/>
        </w:rPr>
      </w:pPr>
      <w:r>
        <w:rPr>
          <w:rFonts w:ascii="Times New Roman" w:hAnsi="Times New Roman" w:cs="Times New Roman"/>
          <w:sz w:val="24"/>
          <w:szCs w:val="24"/>
        </w:rPr>
        <w:t>C 1: Court of the Chancery – Six Clerks Office – Early proceedings Richard II to Philip and Mary</w:t>
      </w:r>
    </w:p>
    <w:p w:rsidR="0088497D" w:rsidRDefault="0088497D" w:rsidP="002F51F4">
      <w:pPr>
        <w:spacing w:line="360" w:lineRule="auto"/>
        <w:ind w:left="1440"/>
        <w:rPr>
          <w:rFonts w:ascii="Times New Roman" w:hAnsi="Times New Roman" w:cs="Times New Roman"/>
          <w:sz w:val="24"/>
          <w:szCs w:val="24"/>
        </w:rPr>
      </w:pPr>
      <w:r>
        <w:rPr>
          <w:rFonts w:ascii="Times New Roman" w:hAnsi="Times New Roman" w:cs="Times New Roman"/>
          <w:sz w:val="24"/>
          <w:szCs w:val="24"/>
        </w:rPr>
        <w:t xml:space="preserve">C 1/136: </w:t>
      </w:r>
      <w:r w:rsidRPr="0088497D">
        <w:rPr>
          <w:rFonts w:ascii="Times New Roman" w:hAnsi="Times New Roman" w:cs="Times New Roman"/>
          <w:sz w:val="24"/>
          <w:szCs w:val="24"/>
        </w:rPr>
        <w:t>Chancery pleadings addressed to the Archbishop of Canterbury as Lord Chancellor</w:t>
      </w:r>
    </w:p>
    <w:p w:rsidR="0088497D" w:rsidRDefault="0088497D" w:rsidP="002F51F4">
      <w:pPr>
        <w:spacing w:line="360" w:lineRule="auto"/>
        <w:ind w:left="2160"/>
        <w:rPr>
          <w:rFonts w:ascii="Times New Roman" w:hAnsi="Times New Roman" w:cs="Times New Roman"/>
          <w:sz w:val="24"/>
          <w:szCs w:val="24"/>
        </w:rPr>
      </w:pPr>
      <w:r>
        <w:rPr>
          <w:rFonts w:ascii="Times New Roman" w:hAnsi="Times New Roman" w:cs="Times New Roman"/>
          <w:sz w:val="24"/>
          <w:szCs w:val="24"/>
        </w:rPr>
        <w:t>C 1/136/80: The case of John Glen of Lutterworth vs. The Under-Sheriff of Warwickshire</w:t>
      </w:r>
      <w:r w:rsidR="000E3DA1">
        <w:rPr>
          <w:rFonts w:ascii="Times New Roman" w:hAnsi="Times New Roman" w:cs="Times New Roman"/>
          <w:sz w:val="24"/>
          <w:szCs w:val="24"/>
        </w:rPr>
        <w:t xml:space="preserve"> after being imprisoned in Warwick Castle for the crime of horse stealing.</w:t>
      </w:r>
    </w:p>
    <w:p w:rsidR="0088497D" w:rsidRDefault="0088497D" w:rsidP="002F51F4">
      <w:pPr>
        <w:spacing w:line="360" w:lineRule="auto"/>
        <w:rPr>
          <w:rFonts w:ascii="Times New Roman" w:hAnsi="Times New Roman" w:cs="Times New Roman"/>
          <w:sz w:val="24"/>
          <w:szCs w:val="24"/>
        </w:rPr>
      </w:pPr>
    </w:p>
    <w:p w:rsidR="00075EC5" w:rsidRDefault="00075EC5" w:rsidP="002F51F4">
      <w:pPr>
        <w:spacing w:line="360" w:lineRule="auto"/>
        <w:rPr>
          <w:rFonts w:ascii="Times New Roman" w:hAnsi="Times New Roman" w:cs="Times New Roman"/>
          <w:sz w:val="24"/>
          <w:szCs w:val="24"/>
        </w:rPr>
      </w:pPr>
      <w:r>
        <w:rPr>
          <w:rFonts w:ascii="Times New Roman" w:hAnsi="Times New Roman" w:cs="Times New Roman"/>
          <w:sz w:val="24"/>
          <w:szCs w:val="24"/>
        </w:rPr>
        <w:t>London, The National Archives</w:t>
      </w:r>
    </w:p>
    <w:p w:rsidR="00075EC5" w:rsidRDefault="00075EC5" w:rsidP="002F51F4">
      <w:pPr>
        <w:spacing w:line="360" w:lineRule="auto"/>
        <w:rPr>
          <w:rFonts w:ascii="Times New Roman" w:hAnsi="Times New Roman" w:cs="Times New Roman"/>
          <w:sz w:val="24"/>
          <w:szCs w:val="24"/>
        </w:rPr>
      </w:pPr>
      <w:r>
        <w:rPr>
          <w:rFonts w:ascii="Times New Roman" w:hAnsi="Times New Roman" w:cs="Times New Roman"/>
          <w:sz w:val="24"/>
          <w:szCs w:val="24"/>
        </w:rPr>
        <w:t>E: Records of the Exchequer</w:t>
      </w:r>
    </w:p>
    <w:p w:rsidR="00075EC5" w:rsidRDefault="00075EC5" w:rsidP="002F51F4">
      <w:pPr>
        <w:spacing w:line="360" w:lineRule="auto"/>
        <w:rPr>
          <w:rFonts w:ascii="Times New Roman" w:hAnsi="Times New Roman" w:cs="Times New Roman"/>
          <w:sz w:val="24"/>
          <w:szCs w:val="24"/>
        </w:rPr>
      </w:pPr>
      <w:r>
        <w:rPr>
          <w:rFonts w:ascii="Times New Roman" w:hAnsi="Times New Roman" w:cs="Times New Roman"/>
          <w:sz w:val="24"/>
          <w:szCs w:val="24"/>
        </w:rPr>
        <w:tab/>
        <w:t>E 101: Accounts of the King’s Remembrancer</w:t>
      </w:r>
    </w:p>
    <w:p w:rsidR="00075EC5" w:rsidRDefault="00075EC5" w:rsidP="002F51F4">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E 101/612: Army, Navy, and Ordnance</w:t>
      </w:r>
    </w:p>
    <w:p w:rsidR="00075EC5" w:rsidRDefault="00075EC5" w:rsidP="002F51F4">
      <w:pPr>
        <w:spacing w:line="360" w:lineRule="auto"/>
        <w:ind w:left="2160"/>
        <w:rPr>
          <w:rFonts w:ascii="Times New Roman" w:hAnsi="Times New Roman" w:cs="Times New Roman"/>
          <w:sz w:val="24"/>
          <w:szCs w:val="24"/>
        </w:rPr>
      </w:pPr>
      <w:r>
        <w:rPr>
          <w:rFonts w:ascii="Times New Roman" w:hAnsi="Times New Roman" w:cs="Times New Roman"/>
          <w:sz w:val="24"/>
          <w:szCs w:val="24"/>
        </w:rPr>
        <w:t xml:space="preserve">E 101/612/64: </w:t>
      </w:r>
      <w:r w:rsidRPr="00075EC5">
        <w:rPr>
          <w:rFonts w:ascii="Times New Roman" w:hAnsi="Times New Roman" w:cs="Times New Roman"/>
          <w:sz w:val="24"/>
          <w:szCs w:val="24"/>
        </w:rPr>
        <w:t>Account book of receipts and payments for the garrison of Warwick Castle.</w:t>
      </w:r>
    </w:p>
    <w:p w:rsidR="00075EC5" w:rsidRDefault="00075EC5" w:rsidP="002F51F4">
      <w:pPr>
        <w:spacing w:line="360" w:lineRule="auto"/>
        <w:rPr>
          <w:rFonts w:ascii="Times New Roman" w:hAnsi="Times New Roman" w:cs="Times New Roman"/>
          <w:sz w:val="24"/>
          <w:szCs w:val="24"/>
        </w:rPr>
      </w:pPr>
    </w:p>
    <w:p w:rsidR="00BD4A57" w:rsidRDefault="00AA2847" w:rsidP="002F51F4">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Lond</w:t>
      </w:r>
      <w:r w:rsidR="00BD4A57">
        <w:rPr>
          <w:rFonts w:ascii="Times New Roman" w:hAnsi="Times New Roman" w:cs="Times New Roman"/>
          <w:sz w:val="24"/>
          <w:szCs w:val="24"/>
        </w:rPr>
        <w:t>on, The National Archives</w:t>
      </w:r>
    </w:p>
    <w:p w:rsidR="00BD4A57" w:rsidRDefault="00AA2847" w:rsidP="002F51F4">
      <w:pPr>
        <w:spacing w:line="360" w:lineRule="auto"/>
        <w:rPr>
          <w:rFonts w:ascii="Times New Roman" w:hAnsi="Times New Roman" w:cs="Times New Roman"/>
          <w:sz w:val="24"/>
          <w:szCs w:val="24"/>
        </w:rPr>
      </w:pPr>
      <w:r>
        <w:rPr>
          <w:rFonts w:ascii="Times New Roman" w:hAnsi="Times New Roman" w:cs="Times New Roman"/>
          <w:sz w:val="24"/>
          <w:szCs w:val="24"/>
        </w:rPr>
        <w:t>E</w:t>
      </w:r>
      <w:r w:rsidR="00BD4A57">
        <w:rPr>
          <w:rFonts w:ascii="Times New Roman" w:hAnsi="Times New Roman" w:cs="Times New Roman"/>
          <w:sz w:val="24"/>
          <w:szCs w:val="24"/>
        </w:rPr>
        <w:t>: R</w:t>
      </w:r>
      <w:r>
        <w:rPr>
          <w:rFonts w:ascii="Times New Roman" w:hAnsi="Times New Roman" w:cs="Times New Roman"/>
          <w:sz w:val="24"/>
          <w:szCs w:val="24"/>
        </w:rPr>
        <w:t xml:space="preserve">ecords of the </w:t>
      </w:r>
      <w:r w:rsidR="00BD4A57">
        <w:rPr>
          <w:rFonts w:ascii="Times New Roman" w:hAnsi="Times New Roman" w:cs="Times New Roman"/>
          <w:sz w:val="24"/>
          <w:szCs w:val="24"/>
        </w:rPr>
        <w:t>Exchequer</w:t>
      </w:r>
    </w:p>
    <w:p w:rsidR="00BD4A57" w:rsidRDefault="00BD4A57" w:rsidP="002F51F4">
      <w:pPr>
        <w:spacing w:line="360" w:lineRule="auto"/>
        <w:ind w:left="720"/>
        <w:rPr>
          <w:rFonts w:ascii="Times New Roman" w:hAnsi="Times New Roman" w:cs="Times New Roman"/>
          <w:sz w:val="24"/>
          <w:szCs w:val="24"/>
        </w:rPr>
      </w:pPr>
      <w:r>
        <w:rPr>
          <w:rFonts w:ascii="Times New Roman" w:hAnsi="Times New Roman" w:cs="Times New Roman"/>
          <w:sz w:val="24"/>
          <w:szCs w:val="24"/>
        </w:rPr>
        <w:t>E/E178: R</w:t>
      </w:r>
      <w:r w:rsidR="00AA2847">
        <w:rPr>
          <w:rFonts w:ascii="Times New Roman" w:hAnsi="Times New Roman" w:cs="Times New Roman"/>
          <w:sz w:val="24"/>
          <w:szCs w:val="24"/>
        </w:rPr>
        <w:t xml:space="preserve">ecords of the King’s Remembrancer: Special Commissions of </w:t>
      </w:r>
      <w:r>
        <w:rPr>
          <w:rFonts w:ascii="Times New Roman" w:hAnsi="Times New Roman" w:cs="Times New Roman"/>
          <w:sz w:val="24"/>
          <w:szCs w:val="24"/>
        </w:rPr>
        <w:t>Enquiry)</w:t>
      </w:r>
    </w:p>
    <w:p w:rsidR="00AA2847" w:rsidRDefault="00BD4A57" w:rsidP="002F51F4">
      <w:pPr>
        <w:spacing w:line="360" w:lineRule="auto"/>
        <w:ind w:left="1440"/>
        <w:rPr>
          <w:rFonts w:ascii="Times New Roman" w:hAnsi="Times New Roman" w:cs="Times New Roman"/>
          <w:sz w:val="24"/>
          <w:szCs w:val="24"/>
        </w:rPr>
      </w:pPr>
      <w:r>
        <w:rPr>
          <w:rFonts w:ascii="Times New Roman" w:hAnsi="Times New Roman" w:cs="Times New Roman"/>
          <w:sz w:val="24"/>
          <w:szCs w:val="24"/>
        </w:rPr>
        <w:t>E/E178/</w:t>
      </w:r>
      <w:r w:rsidR="00AA2847">
        <w:rPr>
          <w:rFonts w:ascii="Times New Roman" w:hAnsi="Times New Roman" w:cs="Times New Roman"/>
          <w:sz w:val="24"/>
          <w:szCs w:val="24"/>
        </w:rPr>
        <w:t>2351</w:t>
      </w:r>
      <w:r>
        <w:rPr>
          <w:rFonts w:ascii="Times New Roman" w:hAnsi="Times New Roman" w:cs="Times New Roman"/>
          <w:sz w:val="24"/>
          <w:szCs w:val="24"/>
        </w:rPr>
        <w:t xml:space="preserve">: </w:t>
      </w:r>
      <w:r w:rsidR="003102B1">
        <w:rPr>
          <w:rFonts w:ascii="Times New Roman" w:hAnsi="Times New Roman" w:cs="Times New Roman"/>
          <w:sz w:val="24"/>
          <w:szCs w:val="24"/>
        </w:rPr>
        <w:t>Inquisition into the possessions of the late Ambrose, Earl of Warwick.</w:t>
      </w:r>
    </w:p>
    <w:p w:rsidR="009D5380" w:rsidRDefault="009D5380" w:rsidP="002F51F4">
      <w:pPr>
        <w:spacing w:line="360" w:lineRule="auto"/>
        <w:rPr>
          <w:rFonts w:ascii="Times New Roman" w:hAnsi="Times New Roman" w:cs="Times New Roman"/>
          <w:sz w:val="24"/>
          <w:szCs w:val="24"/>
        </w:rPr>
      </w:pPr>
    </w:p>
    <w:p w:rsidR="009D5380" w:rsidRDefault="009D5380" w:rsidP="002F51F4">
      <w:pPr>
        <w:spacing w:line="360" w:lineRule="auto"/>
        <w:rPr>
          <w:rFonts w:ascii="Times New Roman" w:hAnsi="Times New Roman" w:cs="Times New Roman"/>
          <w:sz w:val="24"/>
          <w:szCs w:val="24"/>
        </w:rPr>
      </w:pPr>
      <w:r>
        <w:rPr>
          <w:rFonts w:ascii="Times New Roman" w:hAnsi="Times New Roman" w:cs="Times New Roman"/>
          <w:sz w:val="24"/>
          <w:szCs w:val="24"/>
        </w:rPr>
        <w:t>London, The National Archives</w:t>
      </w:r>
    </w:p>
    <w:p w:rsidR="009D5380" w:rsidRDefault="009D5380" w:rsidP="002F51F4">
      <w:pPr>
        <w:spacing w:line="360" w:lineRule="auto"/>
        <w:rPr>
          <w:rFonts w:ascii="Times New Roman" w:hAnsi="Times New Roman" w:cs="Times New Roman"/>
          <w:sz w:val="24"/>
          <w:szCs w:val="24"/>
        </w:rPr>
      </w:pPr>
      <w:r>
        <w:rPr>
          <w:rFonts w:ascii="Times New Roman" w:hAnsi="Times New Roman" w:cs="Times New Roman"/>
          <w:sz w:val="24"/>
          <w:szCs w:val="24"/>
        </w:rPr>
        <w:t>E: Records of the Exchequer</w:t>
      </w:r>
    </w:p>
    <w:p w:rsidR="009D5380" w:rsidRDefault="009D5380" w:rsidP="002F51F4">
      <w:pPr>
        <w:spacing w:line="360" w:lineRule="auto"/>
        <w:rPr>
          <w:rFonts w:ascii="Times New Roman" w:hAnsi="Times New Roman" w:cs="Times New Roman"/>
          <w:sz w:val="24"/>
          <w:szCs w:val="24"/>
        </w:rPr>
      </w:pPr>
      <w:r>
        <w:rPr>
          <w:rFonts w:ascii="Times New Roman" w:hAnsi="Times New Roman" w:cs="Times New Roman"/>
          <w:sz w:val="24"/>
          <w:szCs w:val="24"/>
        </w:rPr>
        <w:tab/>
        <w:t>Division within E: Augmentation Office</w:t>
      </w:r>
    </w:p>
    <w:p w:rsidR="009D5380" w:rsidRDefault="009D5380" w:rsidP="002F51F4">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E 329: Ancient Deeds</w:t>
      </w:r>
    </w:p>
    <w:p w:rsidR="009D5380" w:rsidRPr="009D5380" w:rsidRDefault="009D5380" w:rsidP="002F51F4">
      <w:pPr>
        <w:spacing w:line="360" w:lineRule="auto"/>
        <w:ind w:left="2160"/>
        <w:rPr>
          <w:rFonts w:ascii="Times New Roman" w:hAnsi="Times New Roman" w:cs="Times New Roman"/>
          <w:sz w:val="24"/>
          <w:szCs w:val="24"/>
          <w:vertAlign w:val="superscript"/>
        </w:rPr>
      </w:pPr>
      <w:r>
        <w:rPr>
          <w:rFonts w:ascii="Times New Roman" w:hAnsi="Times New Roman" w:cs="Times New Roman"/>
          <w:sz w:val="24"/>
          <w:szCs w:val="24"/>
        </w:rPr>
        <w:t>E 329/296: Thomas de Beauchamp, 11</w:t>
      </w:r>
      <w:r w:rsidRPr="009D5380">
        <w:rPr>
          <w:rFonts w:ascii="Times New Roman" w:hAnsi="Times New Roman" w:cs="Times New Roman"/>
          <w:sz w:val="24"/>
          <w:szCs w:val="24"/>
          <w:vertAlign w:val="superscript"/>
        </w:rPr>
        <w:t>th</w:t>
      </w:r>
      <w:r>
        <w:rPr>
          <w:rFonts w:ascii="Times New Roman" w:hAnsi="Times New Roman" w:cs="Times New Roman"/>
          <w:sz w:val="24"/>
          <w:szCs w:val="24"/>
        </w:rPr>
        <w:t xml:space="preserve"> Earl of Warwick, grants a ton of wine or its value at Warwick Castle to Beauvale Priory.</w:t>
      </w:r>
    </w:p>
    <w:p w:rsidR="00BD4A57" w:rsidRDefault="00BD4A57" w:rsidP="002F51F4">
      <w:pPr>
        <w:spacing w:line="360" w:lineRule="auto"/>
        <w:ind w:left="720" w:firstLine="720"/>
        <w:rPr>
          <w:rFonts w:ascii="Times New Roman" w:hAnsi="Times New Roman" w:cs="Times New Roman"/>
          <w:sz w:val="24"/>
          <w:szCs w:val="24"/>
        </w:rPr>
      </w:pPr>
    </w:p>
    <w:p w:rsidR="00BD4A57" w:rsidRDefault="00AA2847" w:rsidP="002F51F4">
      <w:pPr>
        <w:spacing w:line="360" w:lineRule="auto"/>
        <w:rPr>
          <w:rFonts w:ascii="Times New Roman" w:hAnsi="Times New Roman" w:cs="Times New Roman"/>
          <w:sz w:val="24"/>
          <w:szCs w:val="24"/>
        </w:rPr>
      </w:pPr>
      <w:r>
        <w:rPr>
          <w:rFonts w:ascii="Times New Roman" w:hAnsi="Times New Roman" w:cs="Times New Roman"/>
          <w:sz w:val="24"/>
          <w:szCs w:val="24"/>
        </w:rPr>
        <w:t>Londo</w:t>
      </w:r>
      <w:r w:rsidR="00BD4A57">
        <w:rPr>
          <w:rFonts w:ascii="Times New Roman" w:hAnsi="Times New Roman" w:cs="Times New Roman"/>
          <w:sz w:val="24"/>
          <w:szCs w:val="24"/>
        </w:rPr>
        <w:t>n, The National Archives</w:t>
      </w:r>
    </w:p>
    <w:p w:rsidR="00BD4A57" w:rsidRDefault="00AA2847" w:rsidP="002F51F4">
      <w:pPr>
        <w:spacing w:line="360" w:lineRule="auto"/>
        <w:rPr>
          <w:rFonts w:ascii="Times New Roman" w:hAnsi="Times New Roman" w:cs="Times New Roman"/>
          <w:sz w:val="24"/>
          <w:szCs w:val="24"/>
        </w:rPr>
      </w:pPr>
      <w:r>
        <w:rPr>
          <w:rFonts w:ascii="Times New Roman" w:hAnsi="Times New Roman" w:cs="Times New Roman"/>
          <w:sz w:val="24"/>
          <w:szCs w:val="24"/>
        </w:rPr>
        <w:t>E</w:t>
      </w:r>
      <w:r w:rsidR="00BD4A57">
        <w:rPr>
          <w:rFonts w:ascii="Times New Roman" w:hAnsi="Times New Roman" w:cs="Times New Roman"/>
          <w:sz w:val="24"/>
          <w:szCs w:val="24"/>
        </w:rPr>
        <w:t>: Records of the Exchequer</w:t>
      </w:r>
    </w:p>
    <w:p w:rsidR="00BD4A57" w:rsidRDefault="00BD4A57" w:rsidP="002F51F4">
      <w:pPr>
        <w:spacing w:line="360" w:lineRule="auto"/>
        <w:ind w:firstLine="720"/>
        <w:rPr>
          <w:rFonts w:ascii="Times New Roman" w:hAnsi="Times New Roman" w:cs="Times New Roman"/>
          <w:sz w:val="24"/>
          <w:szCs w:val="24"/>
        </w:rPr>
      </w:pPr>
      <w:r>
        <w:rPr>
          <w:rFonts w:ascii="Times New Roman" w:hAnsi="Times New Roman" w:cs="Times New Roman"/>
          <w:sz w:val="24"/>
          <w:szCs w:val="24"/>
        </w:rPr>
        <w:t>E Pipe Roll Society Publications:</w:t>
      </w:r>
    </w:p>
    <w:p w:rsidR="00AA2847" w:rsidRDefault="00BD4A57" w:rsidP="002F51F4">
      <w:pPr>
        <w:spacing w:line="360" w:lineRule="auto"/>
        <w:ind w:left="1440"/>
        <w:rPr>
          <w:rFonts w:ascii="Times New Roman" w:hAnsi="Times New Roman" w:cs="Times New Roman"/>
          <w:sz w:val="24"/>
          <w:szCs w:val="24"/>
        </w:rPr>
      </w:pPr>
      <w:r>
        <w:rPr>
          <w:rFonts w:ascii="Times New Roman" w:hAnsi="Times New Roman" w:cs="Times New Roman"/>
          <w:sz w:val="24"/>
          <w:szCs w:val="24"/>
        </w:rPr>
        <w:t xml:space="preserve">E Pipe Roll Society Publications </w:t>
      </w:r>
      <w:r w:rsidR="00AA2847">
        <w:rPr>
          <w:rFonts w:ascii="Times New Roman" w:hAnsi="Times New Roman" w:cs="Times New Roman"/>
          <w:sz w:val="24"/>
          <w:szCs w:val="24"/>
        </w:rPr>
        <w:t>21</w:t>
      </w:r>
      <w:r>
        <w:rPr>
          <w:rFonts w:ascii="Times New Roman" w:hAnsi="Times New Roman" w:cs="Times New Roman"/>
          <w:sz w:val="24"/>
          <w:szCs w:val="24"/>
        </w:rPr>
        <w:t>:</w:t>
      </w:r>
      <w:r w:rsidR="003102B1">
        <w:rPr>
          <w:rFonts w:ascii="Times New Roman" w:hAnsi="Times New Roman" w:cs="Times New Roman"/>
          <w:sz w:val="24"/>
          <w:szCs w:val="24"/>
        </w:rPr>
        <w:t xml:space="preserve"> Pipe Roll from the twentieth year of King Henry II’s reign, the years 1173-1174</w:t>
      </w:r>
      <w:r w:rsidR="000859E0">
        <w:rPr>
          <w:rFonts w:ascii="Times New Roman" w:hAnsi="Times New Roman" w:cs="Times New Roman"/>
          <w:sz w:val="24"/>
          <w:szCs w:val="24"/>
        </w:rPr>
        <w:t>, containing accounts of royal expenditures on a county by county basis.</w:t>
      </w:r>
    </w:p>
    <w:p w:rsidR="004B5DA3" w:rsidRDefault="004B5DA3" w:rsidP="002F51F4">
      <w:pPr>
        <w:spacing w:line="360" w:lineRule="auto"/>
        <w:rPr>
          <w:rFonts w:ascii="Times New Roman" w:hAnsi="Times New Roman" w:cs="Times New Roman"/>
          <w:sz w:val="24"/>
          <w:szCs w:val="24"/>
        </w:rPr>
      </w:pPr>
    </w:p>
    <w:p w:rsidR="004B5DA3" w:rsidRDefault="004B5DA3" w:rsidP="002F51F4">
      <w:pPr>
        <w:spacing w:line="360" w:lineRule="auto"/>
        <w:rPr>
          <w:rFonts w:ascii="Times New Roman" w:hAnsi="Times New Roman" w:cs="Times New Roman"/>
          <w:sz w:val="24"/>
          <w:szCs w:val="24"/>
        </w:rPr>
      </w:pPr>
      <w:r>
        <w:rPr>
          <w:rFonts w:ascii="Times New Roman" w:hAnsi="Times New Roman" w:cs="Times New Roman"/>
          <w:sz w:val="24"/>
          <w:szCs w:val="24"/>
        </w:rPr>
        <w:t>London, The National Archives</w:t>
      </w:r>
    </w:p>
    <w:p w:rsidR="004B5DA3" w:rsidRDefault="004B5DA3" w:rsidP="002F51F4">
      <w:pPr>
        <w:spacing w:line="360" w:lineRule="auto"/>
        <w:rPr>
          <w:rFonts w:ascii="Times New Roman" w:hAnsi="Times New Roman" w:cs="Times New Roman"/>
          <w:sz w:val="24"/>
          <w:szCs w:val="24"/>
        </w:rPr>
      </w:pPr>
      <w:r>
        <w:rPr>
          <w:rFonts w:ascii="Times New Roman" w:hAnsi="Times New Roman" w:cs="Times New Roman"/>
          <w:sz w:val="24"/>
          <w:szCs w:val="24"/>
        </w:rPr>
        <w:t>DL: Records of the Duchy of Lancaster</w:t>
      </w:r>
    </w:p>
    <w:p w:rsidR="004B5DA3" w:rsidRDefault="004B5DA3" w:rsidP="002F51F4">
      <w:pPr>
        <w:spacing w:line="360" w:lineRule="auto"/>
        <w:rPr>
          <w:rFonts w:ascii="Times New Roman" w:hAnsi="Times New Roman" w:cs="Times New Roman"/>
          <w:sz w:val="24"/>
          <w:szCs w:val="24"/>
        </w:rPr>
      </w:pPr>
      <w:r>
        <w:rPr>
          <w:rFonts w:ascii="Times New Roman" w:hAnsi="Times New Roman" w:cs="Times New Roman"/>
          <w:sz w:val="24"/>
          <w:szCs w:val="24"/>
        </w:rPr>
        <w:tab/>
        <w:t>DL 10: Royal Charters</w:t>
      </w:r>
    </w:p>
    <w:p w:rsidR="004B5DA3" w:rsidRPr="00F84DBC" w:rsidRDefault="004B5DA3" w:rsidP="002F51F4">
      <w:pPr>
        <w:spacing w:line="360" w:lineRule="auto"/>
        <w:ind w:left="1440"/>
        <w:rPr>
          <w:rFonts w:ascii="Times New Roman" w:hAnsi="Times New Roman" w:cs="Times New Roman"/>
          <w:sz w:val="24"/>
          <w:szCs w:val="24"/>
        </w:rPr>
      </w:pPr>
      <w:r>
        <w:rPr>
          <w:rFonts w:ascii="Times New Roman" w:hAnsi="Times New Roman" w:cs="Times New Roman"/>
          <w:sz w:val="24"/>
          <w:szCs w:val="24"/>
        </w:rPr>
        <w:t xml:space="preserve">DL 10/65: </w:t>
      </w:r>
      <w:r w:rsidRPr="004B5DA3">
        <w:rPr>
          <w:rFonts w:ascii="Times New Roman" w:hAnsi="Times New Roman" w:cs="Times New Roman"/>
          <w:sz w:val="24"/>
          <w:szCs w:val="24"/>
        </w:rPr>
        <w:t xml:space="preserve">Letters </w:t>
      </w:r>
      <w:r>
        <w:rPr>
          <w:rFonts w:ascii="Times New Roman" w:hAnsi="Times New Roman" w:cs="Times New Roman"/>
          <w:sz w:val="24"/>
          <w:szCs w:val="24"/>
        </w:rPr>
        <w:t>to patent</w:t>
      </w:r>
      <w:r w:rsidRPr="004B5DA3">
        <w:rPr>
          <w:rFonts w:ascii="Times New Roman" w:hAnsi="Times New Roman" w:cs="Times New Roman"/>
          <w:sz w:val="24"/>
          <w:szCs w:val="24"/>
        </w:rPr>
        <w:t xml:space="preserve"> the delivery of Warwick castle to the earl of </w:t>
      </w:r>
      <w:r>
        <w:rPr>
          <w:rFonts w:ascii="Times New Roman" w:hAnsi="Times New Roman" w:cs="Times New Roman"/>
          <w:sz w:val="24"/>
          <w:szCs w:val="24"/>
        </w:rPr>
        <w:t>Warwick and Thomas Basset around 1216.</w:t>
      </w:r>
    </w:p>
    <w:p w:rsidR="00BD4A57" w:rsidRDefault="00BD4A57" w:rsidP="002F51F4">
      <w:pPr>
        <w:spacing w:line="360" w:lineRule="auto"/>
        <w:rPr>
          <w:rFonts w:ascii="Times New Roman" w:hAnsi="Times New Roman" w:cs="Times New Roman"/>
          <w:sz w:val="24"/>
          <w:szCs w:val="24"/>
        </w:rPr>
      </w:pPr>
    </w:p>
    <w:p w:rsidR="00BD4A57" w:rsidRDefault="00AA2847" w:rsidP="002F51F4">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Toronto, U</w:t>
      </w:r>
      <w:r w:rsidR="00BD4A57">
        <w:rPr>
          <w:rFonts w:ascii="Times New Roman" w:hAnsi="Times New Roman" w:cs="Times New Roman"/>
          <w:sz w:val="24"/>
          <w:szCs w:val="24"/>
        </w:rPr>
        <w:t>niversity of Toronto Libraries</w:t>
      </w:r>
    </w:p>
    <w:p w:rsidR="00BD4A57" w:rsidRDefault="00BD4A57" w:rsidP="002F51F4">
      <w:pPr>
        <w:spacing w:line="360" w:lineRule="auto"/>
        <w:rPr>
          <w:rFonts w:ascii="Times New Roman" w:hAnsi="Times New Roman" w:cs="Times New Roman"/>
          <w:sz w:val="24"/>
          <w:szCs w:val="24"/>
        </w:rPr>
      </w:pPr>
      <w:r>
        <w:rPr>
          <w:rFonts w:ascii="Times New Roman" w:hAnsi="Times New Roman" w:cs="Times New Roman"/>
          <w:sz w:val="24"/>
          <w:szCs w:val="24"/>
        </w:rPr>
        <w:t>Robarts:</w:t>
      </w:r>
    </w:p>
    <w:p w:rsidR="00AA2847" w:rsidRDefault="00BD4A57" w:rsidP="002F51F4">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Robarts </w:t>
      </w:r>
      <w:r w:rsidR="00AA2847">
        <w:rPr>
          <w:rFonts w:ascii="Times New Roman" w:hAnsi="Times New Roman" w:cs="Times New Roman"/>
          <w:sz w:val="24"/>
          <w:szCs w:val="24"/>
        </w:rPr>
        <w:t>783397</w:t>
      </w:r>
      <w:r>
        <w:rPr>
          <w:rFonts w:ascii="Times New Roman" w:hAnsi="Times New Roman" w:cs="Times New Roman"/>
          <w:sz w:val="24"/>
          <w:szCs w:val="24"/>
        </w:rPr>
        <w:t>:</w:t>
      </w:r>
      <w:r w:rsidR="000859E0">
        <w:rPr>
          <w:rFonts w:ascii="Times New Roman" w:hAnsi="Times New Roman" w:cs="Times New Roman"/>
          <w:sz w:val="24"/>
          <w:szCs w:val="24"/>
        </w:rPr>
        <w:t xml:space="preserve"> The Historia Ecclesiastica by the Benedictine monk and English chronicler Orderic Vitalis, detailing the social history of England from the </w:t>
      </w:r>
      <w:r w:rsidR="004D58F1">
        <w:rPr>
          <w:rFonts w:ascii="Times New Roman" w:hAnsi="Times New Roman" w:cs="Times New Roman"/>
          <w:sz w:val="24"/>
          <w:szCs w:val="24"/>
        </w:rPr>
        <w:t>birth of Christ and through the Middle Ages</w:t>
      </w:r>
      <w:r w:rsidR="0058215D">
        <w:rPr>
          <w:rFonts w:ascii="Times New Roman" w:hAnsi="Times New Roman" w:cs="Times New Roman"/>
          <w:sz w:val="24"/>
          <w:szCs w:val="24"/>
        </w:rPr>
        <w:t>.</w:t>
      </w:r>
    </w:p>
    <w:p w:rsidR="007A63F5" w:rsidRDefault="007A63F5" w:rsidP="002F51F4">
      <w:pPr>
        <w:spacing w:line="360" w:lineRule="auto"/>
        <w:rPr>
          <w:rFonts w:ascii="Times New Roman" w:hAnsi="Times New Roman" w:cs="Times New Roman"/>
          <w:sz w:val="24"/>
          <w:szCs w:val="24"/>
        </w:rPr>
      </w:pPr>
    </w:p>
    <w:p w:rsidR="007A63F5" w:rsidRDefault="007A63F5" w:rsidP="002F51F4">
      <w:pPr>
        <w:spacing w:line="360" w:lineRule="auto"/>
        <w:rPr>
          <w:rFonts w:ascii="Times New Roman" w:hAnsi="Times New Roman" w:cs="Times New Roman"/>
          <w:sz w:val="24"/>
          <w:szCs w:val="24"/>
        </w:rPr>
      </w:pPr>
      <w:r>
        <w:rPr>
          <w:rFonts w:ascii="Times New Roman" w:hAnsi="Times New Roman" w:cs="Times New Roman"/>
          <w:sz w:val="24"/>
          <w:szCs w:val="24"/>
        </w:rPr>
        <w:t>Wiltshire, Longleat House</w:t>
      </w:r>
    </w:p>
    <w:p w:rsidR="007A63F5" w:rsidRDefault="007A63F5" w:rsidP="002F51F4">
      <w:pPr>
        <w:spacing w:line="360" w:lineRule="auto"/>
        <w:rPr>
          <w:rFonts w:ascii="Times New Roman" w:hAnsi="Times New Roman" w:cs="Times New Roman"/>
          <w:sz w:val="24"/>
          <w:szCs w:val="24"/>
        </w:rPr>
      </w:pPr>
      <w:r>
        <w:rPr>
          <w:rFonts w:ascii="Times New Roman" w:hAnsi="Times New Roman" w:cs="Times New Roman"/>
          <w:sz w:val="24"/>
          <w:szCs w:val="24"/>
        </w:rPr>
        <w:t>DU: Dudley Papers</w:t>
      </w:r>
    </w:p>
    <w:p w:rsidR="007A63F5" w:rsidRDefault="007A63F5" w:rsidP="002F51F4">
      <w:pPr>
        <w:spacing w:line="360" w:lineRule="auto"/>
        <w:ind w:left="720"/>
        <w:rPr>
          <w:rFonts w:ascii="Times New Roman" w:hAnsi="Times New Roman" w:cs="Times New Roman"/>
          <w:sz w:val="24"/>
          <w:szCs w:val="24"/>
        </w:rPr>
      </w:pPr>
      <w:r>
        <w:rPr>
          <w:rFonts w:ascii="Times New Roman" w:hAnsi="Times New Roman" w:cs="Times New Roman"/>
          <w:sz w:val="24"/>
          <w:szCs w:val="24"/>
        </w:rPr>
        <w:t>DU/Vol. III: Miscellaneous papers belonging to Robert Dudley, Earl of Leicester, his brother Lord Ambrose Dudley, Earl of Warwick, and Sir Andrew Dudley, his uncle. Including correspondence between Ambrose, his wife Lady Talboys, Lord Willoughby of Parham, and the Lord Treasurer William Paulet, Marquis of Winchester, and his will dated 18</w:t>
      </w:r>
      <w:r w:rsidRPr="007A63F5">
        <w:rPr>
          <w:rFonts w:ascii="Times New Roman" w:hAnsi="Times New Roman" w:cs="Times New Roman"/>
          <w:sz w:val="24"/>
          <w:szCs w:val="24"/>
          <w:vertAlign w:val="superscript"/>
        </w:rPr>
        <w:t>th</w:t>
      </w:r>
      <w:r>
        <w:rPr>
          <w:rFonts w:ascii="Times New Roman" w:hAnsi="Times New Roman" w:cs="Times New Roman"/>
          <w:sz w:val="24"/>
          <w:szCs w:val="24"/>
        </w:rPr>
        <w:t xml:space="preserve"> January 1589.</w:t>
      </w:r>
    </w:p>
    <w:p w:rsidR="00AA2847" w:rsidRDefault="00AA2847" w:rsidP="002F51F4">
      <w:pPr>
        <w:spacing w:line="360" w:lineRule="auto"/>
        <w:rPr>
          <w:rFonts w:ascii="Times New Roman" w:hAnsi="Times New Roman" w:cs="Times New Roman"/>
          <w:sz w:val="24"/>
          <w:szCs w:val="24"/>
        </w:rPr>
      </w:pPr>
    </w:p>
    <w:p w:rsidR="001D31A3" w:rsidRDefault="001D31A3" w:rsidP="002F51F4">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Secondary Sources</w:t>
      </w:r>
    </w:p>
    <w:p w:rsidR="00397229" w:rsidRPr="00397229" w:rsidRDefault="00397229" w:rsidP="002F51F4">
      <w:pPr>
        <w:spacing w:line="360" w:lineRule="auto"/>
        <w:rPr>
          <w:rFonts w:ascii="Times New Roman" w:hAnsi="Times New Roman" w:cs="Times New Roman"/>
          <w:sz w:val="24"/>
          <w:szCs w:val="24"/>
        </w:rPr>
      </w:pPr>
      <w:r>
        <w:rPr>
          <w:rFonts w:ascii="Times New Roman" w:hAnsi="Times New Roman" w:cs="Times New Roman"/>
          <w:sz w:val="24"/>
          <w:szCs w:val="24"/>
        </w:rPr>
        <w:t xml:space="preserve">Britton, J., </w:t>
      </w:r>
      <w:r w:rsidRPr="00397229">
        <w:rPr>
          <w:rFonts w:ascii="Times New Roman" w:hAnsi="Times New Roman" w:cs="Times New Roman"/>
          <w:i/>
          <w:sz w:val="24"/>
          <w:szCs w:val="24"/>
        </w:rPr>
        <w:t>The Architectural Antiquities of Great Britain</w:t>
      </w:r>
      <w:r>
        <w:rPr>
          <w:rFonts w:ascii="Times New Roman" w:hAnsi="Times New Roman" w:cs="Times New Roman"/>
          <w:i/>
          <w:sz w:val="24"/>
          <w:szCs w:val="24"/>
        </w:rPr>
        <w:t xml:space="preserve"> </w:t>
      </w:r>
      <w:r>
        <w:rPr>
          <w:rFonts w:ascii="Times New Roman" w:hAnsi="Times New Roman" w:cs="Times New Roman"/>
          <w:sz w:val="24"/>
          <w:szCs w:val="24"/>
        </w:rPr>
        <w:t>(London: M. A. Nattali, 1835).</w:t>
      </w:r>
    </w:p>
    <w:p w:rsidR="00397229" w:rsidRPr="001521D7" w:rsidRDefault="00397229" w:rsidP="002F51F4">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 </w:t>
      </w:r>
      <w:r w:rsidR="00407F89">
        <w:rPr>
          <w:rFonts w:ascii="Times New Roman" w:hAnsi="Times New Roman" w:cs="Times New Roman"/>
          <w:sz w:val="24"/>
          <w:szCs w:val="24"/>
        </w:rPr>
        <w:t>Illustrations, diagrams, and plans</w:t>
      </w:r>
      <w:r w:rsidRPr="00397229">
        <w:rPr>
          <w:rFonts w:ascii="Times New Roman" w:hAnsi="Times New Roman" w:cs="Times New Roman"/>
          <w:sz w:val="24"/>
          <w:szCs w:val="24"/>
        </w:rPr>
        <w:t xml:space="preserve"> of ancient </w:t>
      </w:r>
      <w:r w:rsidR="008834C6">
        <w:rPr>
          <w:rFonts w:ascii="Times New Roman" w:hAnsi="Times New Roman" w:cs="Times New Roman"/>
          <w:sz w:val="24"/>
          <w:szCs w:val="24"/>
        </w:rPr>
        <w:t>Brit</w:t>
      </w:r>
      <w:r w:rsidRPr="00397229">
        <w:rPr>
          <w:rFonts w:ascii="Times New Roman" w:hAnsi="Times New Roman" w:cs="Times New Roman"/>
          <w:sz w:val="24"/>
          <w:szCs w:val="24"/>
        </w:rPr>
        <w:t xml:space="preserve">ish </w:t>
      </w:r>
      <w:r w:rsidR="00407F89">
        <w:rPr>
          <w:rFonts w:ascii="Times New Roman" w:hAnsi="Times New Roman" w:cs="Times New Roman"/>
          <w:sz w:val="24"/>
          <w:szCs w:val="24"/>
        </w:rPr>
        <w:t>buildings with detailed descriptions and historical information for each.</w:t>
      </w:r>
    </w:p>
    <w:p w:rsidR="001D31A3" w:rsidRDefault="00FC4BB4" w:rsidP="002F51F4">
      <w:pPr>
        <w:spacing w:line="360" w:lineRule="auto"/>
        <w:rPr>
          <w:rFonts w:ascii="Times New Roman" w:hAnsi="Times New Roman" w:cs="Times New Roman"/>
          <w:sz w:val="24"/>
          <w:szCs w:val="24"/>
        </w:rPr>
      </w:pPr>
      <w:r>
        <w:rPr>
          <w:rFonts w:ascii="Times New Roman" w:hAnsi="Times New Roman" w:cs="Times New Roman"/>
          <w:sz w:val="24"/>
          <w:szCs w:val="24"/>
        </w:rPr>
        <w:t xml:space="preserve">Greville, Countess of Warwick, F.E.M., </w:t>
      </w:r>
      <w:r w:rsidRPr="00FC4BB4">
        <w:rPr>
          <w:rFonts w:ascii="Times New Roman" w:hAnsi="Times New Roman" w:cs="Times New Roman"/>
          <w:i/>
          <w:sz w:val="24"/>
          <w:szCs w:val="24"/>
        </w:rPr>
        <w:t>Warwick Castle and Its Earls: From Saxon Times to the Present Day, Volume 1</w:t>
      </w:r>
      <w:r>
        <w:rPr>
          <w:rFonts w:ascii="Times New Roman" w:hAnsi="Times New Roman" w:cs="Times New Roman"/>
          <w:i/>
          <w:sz w:val="24"/>
          <w:szCs w:val="24"/>
        </w:rPr>
        <w:t xml:space="preserve"> </w:t>
      </w:r>
      <w:r>
        <w:rPr>
          <w:rFonts w:ascii="Times New Roman" w:hAnsi="Times New Roman" w:cs="Times New Roman"/>
          <w:sz w:val="24"/>
          <w:szCs w:val="24"/>
        </w:rPr>
        <w:t>(London: Hutchinson &amp; Company, 1903).</w:t>
      </w:r>
    </w:p>
    <w:p w:rsidR="00397229" w:rsidRDefault="00397229" w:rsidP="002F51F4">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407F89">
        <w:rPr>
          <w:rFonts w:ascii="Times New Roman" w:hAnsi="Times New Roman" w:cs="Times New Roman"/>
          <w:sz w:val="24"/>
          <w:szCs w:val="24"/>
        </w:rPr>
        <w:t xml:space="preserve"> </w:t>
      </w:r>
      <w:r w:rsidR="00263C24">
        <w:rPr>
          <w:rFonts w:ascii="Times New Roman" w:hAnsi="Times New Roman" w:cs="Times New Roman"/>
          <w:sz w:val="24"/>
          <w:szCs w:val="24"/>
        </w:rPr>
        <w:t>Following the history of Warwick Castle and those who have held the earldom of Warwick since the beginning.</w:t>
      </w:r>
    </w:p>
    <w:p w:rsidR="00FC4BB4" w:rsidRDefault="00FC4BB4" w:rsidP="002F51F4">
      <w:pPr>
        <w:spacing w:line="360" w:lineRule="auto"/>
        <w:rPr>
          <w:rFonts w:ascii="Times New Roman" w:hAnsi="Times New Roman" w:cs="Times New Roman"/>
          <w:sz w:val="24"/>
          <w:szCs w:val="24"/>
        </w:rPr>
      </w:pPr>
      <w:r w:rsidRPr="00FC4BB4">
        <w:rPr>
          <w:rFonts w:ascii="Times New Roman" w:hAnsi="Times New Roman" w:cs="Times New Roman"/>
          <w:sz w:val="24"/>
          <w:szCs w:val="24"/>
        </w:rPr>
        <w:t>Salter,</w:t>
      </w:r>
      <w:r>
        <w:rPr>
          <w:rFonts w:ascii="Times New Roman" w:hAnsi="Times New Roman" w:cs="Times New Roman"/>
          <w:sz w:val="24"/>
          <w:szCs w:val="24"/>
        </w:rPr>
        <w:t xml:space="preserve"> M.</w:t>
      </w:r>
      <w:r w:rsidRPr="00FC4BB4">
        <w:rPr>
          <w:rFonts w:ascii="Times New Roman" w:hAnsi="Times New Roman" w:cs="Times New Roman"/>
          <w:sz w:val="24"/>
          <w:szCs w:val="24"/>
        </w:rPr>
        <w:t xml:space="preserve">, </w:t>
      </w:r>
      <w:r w:rsidRPr="00FC4BB4">
        <w:rPr>
          <w:rFonts w:ascii="Times New Roman" w:hAnsi="Times New Roman" w:cs="Times New Roman"/>
          <w:i/>
          <w:sz w:val="24"/>
          <w:szCs w:val="24"/>
        </w:rPr>
        <w:t>Castles and Moated Mansions of Warwickshire</w:t>
      </w:r>
      <w:r w:rsidRPr="00FC4BB4">
        <w:rPr>
          <w:rFonts w:ascii="Times New Roman" w:hAnsi="Times New Roman" w:cs="Times New Roman"/>
          <w:sz w:val="24"/>
          <w:szCs w:val="24"/>
        </w:rPr>
        <w:t xml:space="preserve"> (Malvern: Folly Publications</w:t>
      </w:r>
      <w:r w:rsidR="001521D7">
        <w:rPr>
          <w:rFonts w:ascii="Times New Roman" w:hAnsi="Times New Roman" w:cs="Times New Roman"/>
          <w:sz w:val="24"/>
          <w:szCs w:val="24"/>
        </w:rPr>
        <w:t>, 1992</w:t>
      </w:r>
      <w:r w:rsidRPr="00FC4BB4">
        <w:rPr>
          <w:rFonts w:ascii="Times New Roman" w:hAnsi="Times New Roman" w:cs="Times New Roman"/>
          <w:sz w:val="24"/>
          <w:szCs w:val="24"/>
        </w:rPr>
        <w:t>)</w:t>
      </w:r>
      <w:r w:rsidR="001521D7">
        <w:rPr>
          <w:rFonts w:ascii="Times New Roman" w:hAnsi="Times New Roman" w:cs="Times New Roman"/>
          <w:sz w:val="24"/>
          <w:szCs w:val="24"/>
        </w:rPr>
        <w:t>.</w:t>
      </w:r>
    </w:p>
    <w:p w:rsidR="00397229" w:rsidRDefault="00397229" w:rsidP="002F51F4">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D400EB">
        <w:rPr>
          <w:rFonts w:ascii="Times New Roman" w:hAnsi="Times New Roman" w:cs="Times New Roman"/>
          <w:sz w:val="24"/>
          <w:szCs w:val="24"/>
        </w:rPr>
        <w:t xml:space="preserve"> A look at the building of castles from mad-made hills and wooden structures to structures like Warwick and Kenilworth castle, along with a list of all the castles in Warwickshire with a brief description of their history and owners.</w:t>
      </w:r>
    </w:p>
    <w:p w:rsidR="001521D7" w:rsidRDefault="001521D7" w:rsidP="002F51F4">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Stephens, W.B.</w:t>
      </w:r>
      <w:r w:rsidRPr="001521D7">
        <w:rPr>
          <w:rFonts w:ascii="Times New Roman" w:hAnsi="Times New Roman" w:cs="Times New Roman"/>
          <w:sz w:val="24"/>
          <w:szCs w:val="24"/>
        </w:rPr>
        <w:t xml:space="preserve">, </w:t>
      </w:r>
      <w:r w:rsidRPr="001521D7">
        <w:rPr>
          <w:rFonts w:ascii="Times New Roman" w:hAnsi="Times New Roman" w:cs="Times New Roman"/>
          <w:i/>
          <w:sz w:val="24"/>
          <w:szCs w:val="24"/>
        </w:rPr>
        <w:t>A History of the County of Warwick: Volume 8, the City of Coventry and Borough of Warwick</w:t>
      </w:r>
      <w:r w:rsidRPr="001521D7">
        <w:rPr>
          <w:rFonts w:ascii="Times New Roman" w:hAnsi="Times New Roman" w:cs="Times New Roman"/>
          <w:sz w:val="24"/>
          <w:szCs w:val="24"/>
        </w:rPr>
        <w:t xml:space="preserve"> </w:t>
      </w:r>
      <w:r>
        <w:rPr>
          <w:rFonts w:ascii="Times New Roman" w:hAnsi="Times New Roman" w:cs="Times New Roman"/>
          <w:sz w:val="24"/>
          <w:szCs w:val="24"/>
        </w:rPr>
        <w:t xml:space="preserve">(London: </w:t>
      </w:r>
      <w:r w:rsidRPr="001521D7">
        <w:rPr>
          <w:rFonts w:ascii="Times New Roman" w:hAnsi="Times New Roman" w:cs="Times New Roman"/>
          <w:sz w:val="24"/>
          <w:szCs w:val="24"/>
        </w:rPr>
        <w:t>V</w:t>
      </w:r>
      <w:r>
        <w:rPr>
          <w:rFonts w:ascii="Times New Roman" w:hAnsi="Times New Roman" w:cs="Times New Roman"/>
          <w:sz w:val="24"/>
          <w:szCs w:val="24"/>
        </w:rPr>
        <w:t xml:space="preserve">ictoria </w:t>
      </w:r>
      <w:r w:rsidRPr="001521D7">
        <w:rPr>
          <w:rFonts w:ascii="Times New Roman" w:hAnsi="Times New Roman" w:cs="Times New Roman"/>
          <w:sz w:val="24"/>
          <w:szCs w:val="24"/>
        </w:rPr>
        <w:t>C</w:t>
      </w:r>
      <w:r>
        <w:rPr>
          <w:rFonts w:ascii="Times New Roman" w:hAnsi="Times New Roman" w:cs="Times New Roman"/>
          <w:sz w:val="24"/>
          <w:szCs w:val="24"/>
        </w:rPr>
        <w:t xml:space="preserve">ounty </w:t>
      </w:r>
      <w:r w:rsidRPr="001521D7">
        <w:rPr>
          <w:rFonts w:ascii="Times New Roman" w:hAnsi="Times New Roman" w:cs="Times New Roman"/>
          <w:sz w:val="24"/>
          <w:szCs w:val="24"/>
        </w:rPr>
        <w:t>H</w:t>
      </w:r>
      <w:r>
        <w:rPr>
          <w:rFonts w:ascii="Times New Roman" w:hAnsi="Times New Roman" w:cs="Times New Roman"/>
          <w:sz w:val="24"/>
          <w:szCs w:val="24"/>
        </w:rPr>
        <w:t>istory, 1969).</w:t>
      </w:r>
    </w:p>
    <w:p w:rsidR="00397229" w:rsidRDefault="00397229" w:rsidP="002F51F4">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4831EE">
        <w:rPr>
          <w:rFonts w:ascii="Times New Roman" w:hAnsi="Times New Roman" w:cs="Times New Roman"/>
          <w:sz w:val="24"/>
          <w:szCs w:val="24"/>
        </w:rPr>
        <w:t xml:space="preserve"> </w:t>
      </w:r>
      <w:r w:rsidR="004831EE" w:rsidRPr="004831EE">
        <w:rPr>
          <w:rFonts w:ascii="Times New Roman" w:hAnsi="Times New Roman" w:cs="Times New Roman"/>
          <w:sz w:val="24"/>
          <w:szCs w:val="24"/>
        </w:rPr>
        <w:t>An account of the topog</w:t>
      </w:r>
      <w:r w:rsidR="004831EE">
        <w:rPr>
          <w:rFonts w:ascii="Times New Roman" w:hAnsi="Times New Roman" w:cs="Times New Roman"/>
          <w:sz w:val="24"/>
          <w:szCs w:val="24"/>
        </w:rPr>
        <w:t>raphy, economy, architecture,</w:t>
      </w:r>
      <w:r w:rsidR="004831EE" w:rsidRPr="004831EE">
        <w:rPr>
          <w:rFonts w:ascii="Times New Roman" w:hAnsi="Times New Roman" w:cs="Times New Roman"/>
          <w:sz w:val="24"/>
          <w:szCs w:val="24"/>
        </w:rPr>
        <w:t xml:space="preserve"> political and religious life of Coventry and the Borough of Warwick</w:t>
      </w:r>
      <w:r w:rsidR="004831EE">
        <w:rPr>
          <w:rFonts w:ascii="Times New Roman" w:hAnsi="Times New Roman" w:cs="Times New Roman"/>
          <w:sz w:val="24"/>
          <w:szCs w:val="24"/>
        </w:rPr>
        <w:t>.</w:t>
      </w:r>
    </w:p>
    <w:p w:rsidR="003F359D" w:rsidRDefault="003F359D" w:rsidP="003F359D">
      <w:pPr>
        <w:rPr>
          <w:rFonts w:ascii="Times New Roman" w:hAnsi="Times New Roman" w:cs="Times New Roman"/>
          <w:sz w:val="24"/>
          <w:szCs w:val="24"/>
        </w:rPr>
      </w:pPr>
    </w:p>
    <w:p w:rsidR="003F359D" w:rsidRDefault="003F359D" w:rsidP="0066049D">
      <w:pPr>
        <w:spacing w:after="120" w:line="480" w:lineRule="auto"/>
        <w:rPr>
          <w:rFonts w:ascii="Times New Roman" w:hAnsi="Times New Roman" w:cs="Times New Roman"/>
          <w:sz w:val="24"/>
          <w:szCs w:val="24"/>
        </w:rPr>
      </w:pPr>
      <w:r>
        <w:rPr>
          <w:rFonts w:ascii="Times New Roman" w:hAnsi="Times New Roman" w:cs="Times New Roman"/>
          <w:sz w:val="24"/>
          <w:szCs w:val="24"/>
        </w:rPr>
        <w:t>For future archival searches one could consider using resources like The Nat</w:t>
      </w:r>
      <w:r w:rsidR="00096043">
        <w:rPr>
          <w:rFonts w:ascii="Times New Roman" w:hAnsi="Times New Roman" w:cs="Times New Roman"/>
          <w:sz w:val="24"/>
          <w:szCs w:val="24"/>
        </w:rPr>
        <w:t>ional Archive Discovery website and the Warwick County Record Office, and look for information on more specific areas</w:t>
      </w:r>
      <w:r w:rsidR="0066049D">
        <w:rPr>
          <w:rFonts w:ascii="Times New Roman" w:hAnsi="Times New Roman" w:cs="Times New Roman"/>
          <w:sz w:val="24"/>
          <w:szCs w:val="24"/>
        </w:rPr>
        <w:t>. For example searching for documents that mention specific people like Wat Tyler for the Peasants’ Revolt or the Beaumont family for Warwick Castle, instead of simply doing a general search for the research subject itself.</w:t>
      </w:r>
      <w:r w:rsidR="006E25D0">
        <w:rPr>
          <w:rFonts w:ascii="Times New Roman" w:hAnsi="Times New Roman" w:cs="Times New Roman"/>
          <w:sz w:val="24"/>
          <w:szCs w:val="24"/>
        </w:rPr>
        <w:t xml:space="preserve"> </w:t>
      </w:r>
    </w:p>
    <w:sectPr w:rsidR="003F35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9855F0"/>
    <w:multiLevelType w:val="hybridMultilevel"/>
    <w:tmpl w:val="64BE2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A01B2D"/>
    <w:multiLevelType w:val="hybridMultilevel"/>
    <w:tmpl w:val="B240B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C5F"/>
    <w:rsid w:val="000753DF"/>
    <w:rsid w:val="00075EC5"/>
    <w:rsid w:val="000859E0"/>
    <w:rsid w:val="00096043"/>
    <w:rsid w:val="000E3DA1"/>
    <w:rsid w:val="00122F26"/>
    <w:rsid w:val="001521D7"/>
    <w:rsid w:val="001655CC"/>
    <w:rsid w:val="001D31A3"/>
    <w:rsid w:val="001F0DFD"/>
    <w:rsid w:val="00235A37"/>
    <w:rsid w:val="0024730C"/>
    <w:rsid w:val="00253E1D"/>
    <w:rsid w:val="00263C24"/>
    <w:rsid w:val="002B424C"/>
    <w:rsid w:val="002D1B56"/>
    <w:rsid w:val="002F51F4"/>
    <w:rsid w:val="003102B1"/>
    <w:rsid w:val="0038478B"/>
    <w:rsid w:val="00385869"/>
    <w:rsid w:val="00394D87"/>
    <w:rsid w:val="00397229"/>
    <w:rsid w:val="003F359D"/>
    <w:rsid w:val="00407F89"/>
    <w:rsid w:val="004602B4"/>
    <w:rsid w:val="00466F97"/>
    <w:rsid w:val="004831EE"/>
    <w:rsid w:val="004B5DA3"/>
    <w:rsid w:val="004D58F1"/>
    <w:rsid w:val="0051149D"/>
    <w:rsid w:val="00541699"/>
    <w:rsid w:val="0055668D"/>
    <w:rsid w:val="0057220F"/>
    <w:rsid w:val="005776DB"/>
    <w:rsid w:val="0058215D"/>
    <w:rsid w:val="00586502"/>
    <w:rsid w:val="005962A3"/>
    <w:rsid w:val="005E21D3"/>
    <w:rsid w:val="00604FFE"/>
    <w:rsid w:val="006359C0"/>
    <w:rsid w:val="00641405"/>
    <w:rsid w:val="00656261"/>
    <w:rsid w:val="0066049D"/>
    <w:rsid w:val="006E25D0"/>
    <w:rsid w:val="006F22B3"/>
    <w:rsid w:val="00704A92"/>
    <w:rsid w:val="007607BC"/>
    <w:rsid w:val="007A63F5"/>
    <w:rsid w:val="007B5F7D"/>
    <w:rsid w:val="007C48BA"/>
    <w:rsid w:val="008404AB"/>
    <w:rsid w:val="008677AD"/>
    <w:rsid w:val="00871701"/>
    <w:rsid w:val="00877334"/>
    <w:rsid w:val="008834C6"/>
    <w:rsid w:val="0088497D"/>
    <w:rsid w:val="00890C5F"/>
    <w:rsid w:val="008A6A61"/>
    <w:rsid w:val="008F3CDA"/>
    <w:rsid w:val="00914D27"/>
    <w:rsid w:val="00953649"/>
    <w:rsid w:val="009921B6"/>
    <w:rsid w:val="009D5380"/>
    <w:rsid w:val="009E6231"/>
    <w:rsid w:val="00A0575B"/>
    <w:rsid w:val="00A20464"/>
    <w:rsid w:val="00A248E6"/>
    <w:rsid w:val="00AA2847"/>
    <w:rsid w:val="00AB03F8"/>
    <w:rsid w:val="00BD4A57"/>
    <w:rsid w:val="00C03A0E"/>
    <w:rsid w:val="00C77424"/>
    <w:rsid w:val="00CF4D4F"/>
    <w:rsid w:val="00D10F5E"/>
    <w:rsid w:val="00D16409"/>
    <w:rsid w:val="00D400EB"/>
    <w:rsid w:val="00D8720A"/>
    <w:rsid w:val="00DC7661"/>
    <w:rsid w:val="00E55634"/>
    <w:rsid w:val="00EE1C55"/>
    <w:rsid w:val="00EF367F"/>
    <w:rsid w:val="00F02EA8"/>
    <w:rsid w:val="00F1116D"/>
    <w:rsid w:val="00F30C6A"/>
    <w:rsid w:val="00F824C5"/>
    <w:rsid w:val="00F84DBC"/>
    <w:rsid w:val="00F94012"/>
    <w:rsid w:val="00FC2CB6"/>
    <w:rsid w:val="00FC4BB4"/>
    <w:rsid w:val="00FD3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D4BC39-6389-41FB-A92B-0BBCD7264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0C5F"/>
    <w:rPr>
      <w:color w:val="0563C1" w:themeColor="hyperlink"/>
      <w:u w:val="single"/>
    </w:rPr>
  </w:style>
  <w:style w:type="paragraph" w:styleId="ListParagraph">
    <w:name w:val="List Paragraph"/>
    <w:basedOn w:val="Normal"/>
    <w:uiPriority w:val="34"/>
    <w:qFormat/>
    <w:rsid w:val="00890C5F"/>
    <w:pPr>
      <w:ind w:left="720"/>
      <w:contextualSpacing/>
    </w:pPr>
  </w:style>
  <w:style w:type="character" w:styleId="FollowedHyperlink">
    <w:name w:val="FollowedHyperlink"/>
    <w:basedOn w:val="DefaultParagraphFont"/>
    <w:uiPriority w:val="99"/>
    <w:semiHidden/>
    <w:unhideWhenUsed/>
    <w:rsid w:val="008677A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730077">
      <w:bodyDiv w:val="1"/>
      <w:marLeft w:val="0"/>
      <w:marRight w:val="0"/>
      <w:marTop w:val="0"/>
      <w:marBottom w:val="0"/>
      <w:divBdr>
        <w:top w:val="none" w:sz="0" w:space="0" w:color="auto"/>
        <w:left w:val="none" w:sz="0" w:space="0" w:color="auto"/>
        <w:bottom w:val="none" w:sz="0" w:space="0" w:color="auto"/>
        <w:right w:val="none" w:sz="0" w:space="0" w:color="auto"/>
      </w:divBdr>
    </w:div>
    <w:div w:id="583223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8</Pages>
  <Words>1395</Words>
  <Characters>7958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Caisey</dc:creator>
  <cp:keywords/>
  <dc:description/>
  <cp:lastModifiedBy>Suzie Caisey</cp:lastModifiedBy>
  <cp:revision>18</cp:revision>
  <dcterms:created xsi:type="dcterms:W3CDTF">2018-04-21T15:27:00Z</dcterms:created>
  <dcterms:modified xsi:type="dcterms:W3CDTF">2018-04-29T15:52:00Z</dcterms:modified>
</cp:coreProperties>
</file>