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rPr>
        <w:id w:val="-1096243274"/>
        <w:docPartObj>
          <w:docPartGallery w:val="Cover Pages"/>
          <w:docPartUnique/>
        </w:docPartObj>
      </w:sdtPr>
      <w:sdtEndPr>
        <w:rPr>
          <w:color w:val="auto"/>
        </w:rPr>
      </w:sdtEndPr>
      <w:sdtContent>
        <w:p w14:paraId="7D3F6673" w14:textId="5D6BD171" w:rsidR="001D39DA" w:rsidRPr="006B29A0" w:rsidRDefault="001D39DA" w:rsidP="006B29A0">
          <w:pPr>
            <w:pStyle w:val="NoSpacing"/>
            <w:spacing w:before="1540" w:after="240"/>
            <w:rPr>
              <w:rFonts w:ascii="Arial" w:eastAsiaTheme="minorHAnsi" w:hAnsi="Arial"/>
              <w:color w:val="4472C4" w:themeColor="accent1"/>
              <w:sz w:val="24"/>
              <w:lang w:val="en-GB"/>
            </w:rPr>
          </w:pPr>
        </w:p>
        <w:p w14:paraId="0A9C4B2E" w14:textId="20EA059D" w:rsidR="009F0E37" w:rsidRPr="006B29A0" w:rsidRDefault="00957120" w:rsidP="009F0E37">
          <w:pPr>
            <w:jc w:val="center"/>
            <w:rPr>
              <w:sz w:val="44"/>
              <w:szCs w:val="44"/>
              <w:lang w:val="en-GB"/>
            </w:rPr>
          </w:pPr>
          <w:r w:rsidRPr="006B29A0">
            <w:rPr>
              <w:sz w:val="44"/>
              <w:szCs w:val="44"/>
              <w:lang w:val="en-GB"/>
            </w:rPr>
            <w:t>Financial Management for the Hotel Industry</w:t>
          </w:r>
        </w:p>
        <w:p w14:paraId="5C14E7F6" w14:textId="77777777" w:rsidR="006B29A0" w:rsidRPr="006B29A0" w:rsidRDefault="006B29A0" w:rsidP="006B29A0">
          <w:pPr>
            <w:rPr>
              <w:lang w:val="en-GB"/>
            </w:rPr>
          </w:pPr>
        </w:p>
        <w:p w14:paraId="73635474" w14:textId="27B9B655" w:rsidR="006B29A0" w:rsidRDefault="006B29A0" w:rsidP="006B29A0">
          <w:pPr>
            <w:rPr>
              <w:lang w:val="en-GB"/>
            </w:rPr>
          </w:pPr>
        </w:p>
        <w:p w14:paraId="1A949387" w14:textId="50EC61CE" w:rsidR="006B29A0" w:rsidRDefault="006B29A0" w:rsidP="006B29A0">
          <w:pPr>
            <w:rPr>
              <w:lang w:val="en-GB"/>
            </w:rPr>
          </w:pPr>
        </w:p>
        <w:p w14:paraId="17710BC8" w14:textId="77777777" w:rsidR="006B29A0" w:rsidRPr="006B29A0" w:rsidRDefault="006B29A0" w:rsidP="006B29A0">
          <w:pPr>
            <w:rPr>
              <w:lang w:val="en-GB"/>
            </w:rPr>
          </w:pPr>
        </w:p>
        <w:p w14:paraId="24820FB3" w14:textId="1FCD72CC" w:rsidR="006B29A0" w:rsidRPr="006B29A0" w:rsidRDefault="006B29A0" w:rsidP="006B29A0">
          <w:pPr>
            <w:pBdr>
              <w:top w:val="single" w:sz="4" w:space="1" w:color="auto"/>
              <w:left w:val="single" w:sz="4" w:space="4" w:color="auto"/>
              <w:bottom w:val="single" w:sz="4" w:space="7" w:color="auto"/>
              <w:right w:val="single" w:sz="4" w:space="4" w:color="auto"/>
            </w:pBdr>
            <w:jc w:val="center"/>
            <w:rPr>
              <w:rFonts w:cs="Arial"/>
              <w:sz w:val="32"/>
              <w:szCs w:val="32"/>
            </w:rPr>
          </w:pPr>
          <w:r w:rsidRPr="006B29A0">
            <w:rPr>
              <w:rFonts w:cs="Arial"/>
              <w:sz w:val="32"/>
              <w:szCs w:val="32"/>
            </w:rPr>
            <w:t xml:space="preserve">Student Name: </w:t>
          </w:r>
          <w:proofErr w:type="spellStart"/>
          <w:r w:rsidRPr="006B29A0">
            <w:rPr>
              <w:rFonts w:cs="Arial"/>
              <w:sz w:val="32"/>
              <w:szCs w:val="32"/>
            </w:rPr>
            <w:t>Petronela</w:t>
          </w:r>
          <w:proofErr w:type="spellEnd"/>
          <w:r w:rsidRPr="006B29A0">
            <w:rPr>
              <w:rFonts w:cs="Arial"/>
              <w:sz w:val="32"/>
              <w:szCs w:val="32"/>
            </w:rPr>
            <w:t xml:space="preserve"> Chelm</w:t>
          </w:r>
          <w:r w:rsidRPr="006B29A0">
            <w:rPr>
              <w:rFonts w:cs="Arial"/>
              <w:sz w:val="32"/>
              <w:szCs w:val="32"/>
            </w:rPr>
            <w:br/>
            <w:t>Student No: 2018560</w:t>
          </w:r>
        </w:p>
        <w:p w14:paraId="4B13E156" w14:textId="48BDB23B" w:rsidR="009F0E37" w:rsidRPr="006B29A0" w:rsidRDefault="009F0E37" w:rsidP="006B29A0">
          <w:pPr>
            <w:pBdr>
              <w:top w:val="single" w:sz="4" w:space="1" w:color="auto"/>
              <w:left w:val="single" w:sz="4" w:space="4" w:color="auto"/>
              <w:bottom w:val="single" w:sz="4" w:space="1" w:color="auto"/>
              <w:right w:val="single" w:sz="4" w:space="4" w:color="auto"/>
            </w:pBdr>
            <w:jc w:val="left"/>
            <w:rPr>
              <w:rFonts w:cs="Arial"/>
              <w:sz w:val="40"/>
            </w:rPr>
          </w:pPr>
          <w:r w:rsidRPr="006B29A0">
            <w:rPr>
              <w:lang w:val="en-GB"/>
            </w:rPr>
            <w:br w:type="page"/>
          </w:r>
        </w:p>
      </w:sdtContent>
    </w:sdt>
    <w:p w14:paraId="59DDA906" w14:textId="5E9B90C6" w:rsidR="00E93D0B" w:rsidRPr="00480F06" w:rsidRDefault="009F0E37" w:rsidP="009F0E37">
      <w:pPr>
        <w:pStyle w:val="Heading1"/>
        <w:rPr>
          <w:lang w:val="en-GB"/>
        </w:rPr>
      </w:pPr>
      <w:bookmarkStart w:id="0" w:name="_Toc107305896"/>
      <w:r w:rsidRPr="00480F06">
        <w:rPr>
          <w:lang w:val="en-GB"/>
        </w:rPr>
        <w:lastRenderedPageBreak/>
        <w:t>Table of Content</w:t>
      </w:r>
      <w:bookmarkEnd w:id="0"/>
    </w:p>
    <w:sdt>
      <w:sdtPr>
        <w:id w:val="557980744"/>
        <w:docPartObj>
          <w:docPartGallery w:val="Table of Contents"/>
          <w:docPartUnique/>
        </w:docPartObj>
      </w:sdtPr>
      <w:sdtEndPr>
        <w:rPr>
          <w:b/>
          <w:bCs/>
          <w:noProof/>
        </w:rPr>
      </w:sdtEndPr>
      <w:sdtContent>
        <w:p w14:paraId="2497C252" w14:textId="0636D9B5" w:rsidR="00DE5A78" w:rsidRDefault="00DE5A7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7305897" w:history="1">
            <w:r w:rsidRPr="002467DB">
              <w:rPr>
                <w:rStyle w:val="Hyperlink"/>
                <w:noProof/>
                <w:lang w:val="en-GB"/>
              </w:rPr>
              <w:t>Introduction</w:t>
            </w:r>
            <w:r>
              <w:rPr>
                <w:noProof/>
                <w:webHidden/>
              </w:rPr>
              <w:tab/>
            </w:r>
            <w:r>
              <w:rPr>
                <w:noProof/>
                <w:webHidden/>
              </w:rPr>
              <w:fldChar w:fldCharType="begin"/>
            </w:r>
            <w:r>
              <w:rPr>
                <w:noProof/>
                <w:webHidden/>
              </w:rPr>
              <w:instrText xml:space="preserve"> PAGEREF _Toc107305897 \h </w:instrText>
            </w:r>
            <w:r>
              <w:rPr>
                <w:noProof/>
                <w:webHidden/>
              </w:rPr>
            </w:r>
            <w:r>
              <w:rPr>
                <w:noProof/>
                <w:webHidden/>
              </w:rPr>
              <w:fldChar w:fldCharType="separate"/>
            </w:r>
            <w:r>
              <w:rPr>
                <w:noProof/>
                <w:webHidden/>
              </w:rPr>
              <w:t>2</w:t>
            </w:r>
            <w:r>
              <w:rPr>
                <w:noProof/>
                <w:webHidden/>
              </w:rPr>
              <w:fldChar w:fldCharType="end"/>
            </w:r>
          </w:hyperlink>
        </w:p>
        <w:p w14:paraId="6D0694B6" w14:textId="446E4F60" w:rsidR="00DE5A78" w:rsidRDefault="00000000">
          <w:pPr>
            <w:pStyle w:val="TOC1"/>
            <w:tabs>
              <w:tab w:val="right" w:leader="dot" w:pos="9350"/>
            </w:tabs>
            <w:rPr>
              <w:rFonts w:asciiTheme="minorHAnsi" w:eastAsiaTheme="minorEastAsia" w:hAnsiTheme="minorHAnsi"/>
              <w:noProof/>
              <w:sz w:val="22"/>
            </w:rPr>
          </w:pPr>
          <w:hyperlink w:anchor="_Toc107305898" w:history="1">
            <w:r w:rsidR="00DE5A78" w:rsidRPr="002467DB">
              <w:rPr>
                <w:rStyle w:val="Hyperlink"/>
                <w:noProof/>
                <w:lang w:val="en-GB"/>
              </w:rPr>
              <w:t xml:space="preserve">Task 1 - </w:t>
            </w:r>
            <w:r w:rsidR="00DE5A78" w:rsidRPr="002467DB">
              <w:rPr>
                <w:rStyle w:val="Hyperlink"/>
                <w:noProof/>
              </w:rPr>
              <w:t>Budget Planner (Cash Flow Forecast)</w:t>
            </w:r>
            <w:r w:rsidR="00DE5A78">
              <w:rPr>
                <w:noProof/>
                <w:webHidden/>
              </w:rPr>
              <w:tab/>
            </w:r>
            <w:r w:rsidR="00DE5A78">
              <w:rPr>
                <w:noProof/>
                <w:webHidden/>
              </w:rPr>
              <w:fldChar w:fldCharType="begin"/>
            </w:r>
            <w:r w:rsidR="00DE5A78">
              <w:rPr>
                <w:noProof/>
                <w:webHidden/>
              </w:rPr>
              <w:instrText xml:space="preserve"> PAGEREF _Toc107305898 \h </w:instrText>
            </w:r>
            <w:r w:rsidR="00DE5A78">
              <w:rPr>
                <w:noProof/>
                <w:webHidden/>
              </w:rPr>
            </w:r>
            <w:r w:rsidR="00DE5A78">
              <w:rPr>
                <w:noProof/>
                <w:webHidden/>
              </w:rPr>
              <w:fldChar w:fldCharType="separate"/>
            </w:r>
            <w:r w:rsidR="00DE5A78">
              <w:rPr>
                <w:noProof/>
                <w:webHidden/>
              </w:rPr>
              <w:t>3</w:t>
            </w:r>
            <w:r w:rsidR="00DE5A78">
              <w:rPr>
                <w:noProof/>
                <w:webHidden/>
              </w:rPr>
              <w:fldChar w:fldCharType="end"/>
            </w:r>
          </w:hyperlink>
        </w:p>
        <w:p w14:paraId="3083EA8D" w14:textId="23694661" w:rsidR="00DE5A78" w:rsidRDefault="00000000">
          <w:pPr>
            <w:pStyle w:val="TOC1"/>
            <w:tabs>
              <w:tab w:val="right" w:leader="dot" w:pos="9350"/>
            </w:tabs>
            <w:rPr>
              <w:rFonts w:asciiTheme="minorHAnsi" w:eastAsiaTheme="minorEastAsia" w:hAnsiTheme="minorHAnsi"/>
              <w:noProof/>
              <w:sz w:val="22"/>
            </w:rPr>
          </w:pPr>
          <w:hyperlink w:anchor="_Toc107305899" w:history="1">
            <w:r w:rsidR="00DE5A78" w:rsidRPr="002467DB">
              <w:rPr>
                <w:rStyle w:val="Hyperlink"/>
                <w:noProof/>
                <w:lang w:val="en-GB"/>
              </w:rPr>
              <w:t>Task 2 - Report for the Accounts Directors</w:t>
            </w:r>
            <w:r w:rsidR="00DE5A78">
              <w:rPr>
                <w:noProof/>
                <w:webHidden/>
              </w:rPr>
              <w:tab/>
            </w:r>
            <w:r w:rsidR="00DE5A78">
              <w:rPr>
                <w:noProof/>
                <w:webHidden/>
              </w:rPr>
              <w:fldChar w:fldCharType="begin"/>
            </w:r>
            <w:r w:rsidR="00DE5A78">
              <w:rPr>
                <w:noProof/>
                <w:webHidden/>
              </w:rPr>
              <w:instrText xml:space="preserve"> PAGEREF _Toc107305899 \h </w:instrText>
            </w:r>
            <w:r w:rsidR="00DE5A78">
              <w:rPr>
                <w:noProof/>
                <w:webHidden/>
              </w:rPr>
            </w:r>
            <w:r w:rsidR="00DE5A78">
              <w:rPr>
                <w:noProof/>
                <w:webHidden/>
              </w:rPr>
              <w:fldChar w:fldCharType="separate"/>
            </w:r>
            <w:r w:rsidR="00DE5A78">
              <w:rPr>
                <w:noProof/>
                <w:webHidden/>
              </w:rPr>
              <w:t>4</w:t>
            </w:r>
            <w:r w:rsidR="00DE5A78">
              <w:rPr>
                <w:noProof/>
                <w:webHidden/>
              </w:rPr>
              <w:fldChar w:fldCharType="end"/>
            </w:r>
          </w:hyperlink>
        </w:p>
        <w:p w14:paraId="4FC9F45F" w14:textId="4649852E" w:rsidR="00DE5A78" w:rsidRDefault="00000000">
          <w:pPr>
            <w:pStyle w:val="TOC2"/>
            <w:tabs>
              <w:tab w:val="right" w:leader="dot" w:pos="9350"/>
            </w:tabs>
            <w:rPr>
              <w:rFonts w:asciiTheme="minorHAnsi" w:eastAsiaTheme="minorEastAsia" w:hAnsiTheme="minorHAnsi"/>
              <w:noProof/>
              <w:sz w:val="22"/>
            </w:rPr>
          </w:pPr>
          <w:hyperlink w:anchor="_Toc107305900" w:history="1">
            <w:r w:rsidR="00DE5A78" w:rsidRPr="002467DB">
              <w:rPr>
                <w:rStyle w:val="Hyperlink"/>
                <w:noProof/>
                <w:lang w:val="en-GB"/>
              </w:rPr>
              <w:t>Traditional Based Budget VS Zero-Base Budget</w:t>
            </w:r>
            <w:r w:rsidR="00DE5A78">
              <w:rPr>
                <w:noProof/>
                <w:webHidden/>
              </w:rPr>
              <w:tab/>
            </w:r>
            <w:r w:rsidR="00DE5A78">
              <w:rPr>
                <w:noProof/>
                <w:webHidden/>
              </w:rPr>
              <w:fldChar w:fldCharType="begin"/>
            </w:r>
            <w:r w:rsidR="00DE5A78">
              <w:rPr>
                <w:noProof/>
                <w:webHidden/>
              </w:rPr>
              <w:instrText xml:space="preserve"> PAGEREF _Toc107305900 \h </w:instrText>
            </w:r>
            <w:r w:rsidR="00DE5A78">
              <w:rPr>
                <w:noProof/>
                <w:webHidden/>
              </w:rPr>
            </w:r>
            <w:r w:rsidR="00DE5A78">
              <w:rPr>
                <w:noProof/>
                <w:webHidden/>
              </w:rPr>
              <w:fldChar w:fldCharType="separate"/>
            </w:r>
            <w:r w:rsidR="00DE5A78">
              <w:rPr>
                <w:noProof/>
                <w:webHidden/>
              </w:rPr>
              <w:t>4</w:t>
            </w:r>
            <w:r w:rsidR="00DE5A78">
              <w:rPr>
                <w:noProof/>
                <w:webHidden/>
              </w:rPr>
              <w:fldChar w:fldCharType="end"/>
            </w:r>
          </w:hyperlink>
        </w:p>
        <w:p w14:paraId="11B0AF7D" w14:textId="50F3F029" w:rsidR="00DE5A78" w:rsidRDefault="00000000">
          <w:pPr>
            <w:pStyle w:val="TOC2"/>
            <w:tabs>
              <w:tab w:val="right" w:leader="dot" w:pos="9350"/>
            </w:tabs>
            <w:rPr>
              <w:rFonts w:asciiTheme="minorHAnsi" w:eastAsiaTheme="minorEastAsia" w:hAnsiTheme="minorHAnsi"/>
              <w:noProof/>
              <w:sz w:val="22"/>
            </w:rPr>
          </w:pPr>
          <w:hyperlink w:anchor="_Toc107305901" w:history="1">
            <w:r w:rsidR="00DE5A78" w:rsidRPr="002467DB">
              <w:rPr>
                <w:rStyle w:val="Hyperlink"/>
                <w:noProof/>
                <w:lang w:val="en-GB"/>
              </w:rPr>
              <w:t>The Process of Zero-Based Budget and its Implementation</w:t>
            </w:r>
            <w:r w:rsidR="00DE5A78">
              <w:rPr>
                <w:noProof/>
                <w:webHidden/>
              </w:rPr>
              <w:tab/>
            </w:r>
            <w:r w:rsidR="00DE5A78">
              <w:rPr>
                <w:noProof/>
                <w:webHidden/>
              </w:rPr>
              <w:fldChar w:fldCharType="begin"/>
            </w:r>
            <w:r w:rsidR="00DE5A78">
              <w:rPr>
                <w:noProof/>
                <w:webHidden/>
              </w:rPr>
              <w:instrText xml:space="preserve"> PAGEREF _Toc107305901 \h </w:instrText>
            </w:r>
            <w:r w:rsidR="00DE5A78">
              <w:rPr>
                <w:noProof/>
                <w:webHidden/>
              </w:rPr>
            </w:r>
            <w:r w:rsidR="00DE5A78">
              <w:rPr>
                <w:noProof/>
                <w:webHidden/>
              </w:rPr>
              <w:fldChar w:fldCharType="separate"/>
            </w:r>
            <w:r w:rsidR="00DE5A78">
              <w:rPr>
                <w:noProof/>
                <w:webHidden/>
              </w:rPr>
              <w:t>6</w:t>
            </w:r>
            <w:r w:rsidR="00DE5A78">
              <w:rPr>
                <w:noProof/>
                <w:webHidden/>
              </w:rPr>
              <w:fldChar w:fldCharType="end"/>
            </w:r>
          </w:hyperlink>
        </w:p>
        <w:p w14:paraId="4249131F" w14:textId="4E7C8D9B" w:rsidR="00DE5A78" w:rsidRDefault="00000000">
          <w:pPr>
            <w:pStyle w:val="TOC2"/>
            <w:tabs>
              <w:tab w:val="right" w:leader="dot" w:pos="9350"/>
            </w:tabs>
            <w:rPr>
              <w:rFonts w:asciiTheme="minorHAnsi" w:eastAsiaTheme="minorEastAsia" w:hAnsiTheme="minorHAnsi"/>
              <w:noProof/>
              <w:sz w:val="22"/>
            </w:rPr>
          </w:pPr>
          <w:hyperlink w:anchor="_Toc107305902" w:history="1">
            <w:r w:rsidR="00DE5A78" w:rsidRPr="002467DB">
              <w:rPr>
                <w:rStyle w:val="Hyperlink"/>
                <w:noProof/>
                <w:lang w:val="en-GB"/>
              </w:rPr>
              <w:t>Sustainability through Budgeting Control</w:t>
            </w:r>
            <w:r w:rsidR="00DE5A78">
              <w:rPr>
                <w:noProof/>
                <w:webHidden/>
              </w:rPr>
              <w:tab/>
            </w:r>
            <w:r w:rsidR="00DE5A78">
              <w:rPr>
                <w:noProof/>
                <w:webHidden/>
              </w:rPr>
              <w:fldChar w:fldCharType="begin"/>
            </w:r>
            <w:r w:rsidR="00DE5A78">
              <w:rPr>
                <w:noProof/>
                <w:webHidden/>
              </w:rPr>
              <w:instrText xml:space="preserve"> PAGEREF _Toc107305902 \h </w:instrText>
            </w:r>
            <w:r w:rsidR="00DE5A78">
              <w:rPr>
                <w:noProof/>
                <w:webHidden/>
              </w:rPr>
            </w:r>
            <w:r w:rsidR="00DE5A78">
              <w:rPr>
                <w:noProof/>
                <w:webHidden/>
              </w:rPr>
              <w:fldChar w:fldCharType="separate"/>
            </w:r>
            <w:r w:rsidR="00DE5A78">
              <w:rPr>
                <w:noProof/>
                <w:webHidden/>
              </w:rPr>
              <w:t>7</w:t>
            </w:r>
            <w:r w:rsidR="00DE5A78">
              <w:rPr>
                <w:noProof/>
                <w:webHidden/>
              </w:rPr>
              <w:fldChar w:fldCharType="end"/>
            </w:r>
          </w:hyperlink>
        </w:p>
        <w:p w14:paraId="086F5565" w14:textId="26D950A9" w:rsidR="00DE5A78" w:rsidRDefault="00000000">
          <w:pPr>
            <w:pStyle w:val="TOC1"/>
            <w:tabs>
              <w:tab w:val="right" w:leader="dot" w:pos="9350"/>
            </w:tabs>
            <w:rPr>
              <w:rFonts w:asciiTheme="minorHAnsi" w:eastAsiaTheme="minorEastAsia" w:hAnsiTheme="minorHAnsi"/>
              <w:noProof/>
              <w:sz w:val="22"/>
            </w:rPr>
          </w:pPr>
          <w:hyperlink w:anchor="_Toc107305903" w:history="1">
            <w:r w:rsidR="00DE5A78" w:rsidRPr="002467DB">
              <w:rPr>
                <w:rStyle w:val="Hyperlink"/>
                <w:noProof/>
                <w:lang w:val="en-GB"/>
              </w:rPr>
              <w:t>Conclusion</w:t>
            </w:r>
            <w:r w:rsidR="00DE5A78">
              <w:rPr>
                <w:noProof/>
                <w:webHidden/>
              </w:rPr>
              <w:tab/>
            </w:r>
            <w:r w:rsidR="00DE5A78">
              <w:rPr>
                <w:noProof/>
                <w:webHidden/>
              </w:rPr>
              <w:fldChar w:fldCharType="begin"/>
            </w:r>
            <w:r w:rsidR="00DE5A78">
              <w:rPr>
                <w:noProof/>
                <w:webHidden/>
              </w:rPr>
              <w:instrText xml:space="preserve"> PAGEREF _Toc107305903 \h </w:instrText>
            </w:r>
            <w:r w:rsidR="00DE5A78">
              <w:rPr>
                <w:noProof/>
                <w:webHidden/>
              </w:rPr>
            </w:r>
            <w:r w:rsidR="00DE5A78">
              <w:rPr>
                <w:noProof/>
                <w:webHidden/>
              </w:rPr>
              <w:fldChar w:fldCharType="separate"/>
            </w:r>
            <w:r w:rsidR="00DE5A78">
              <w:rPr>
                <w:noProof/>
                <w:webHidden/>
              </w:rPr>
              <w:t>8</w:t>
            </w:r>
            <w:r w:rsidR="00DE5A78">
              <w:rPr>
                <w:noProof/>
                <w:webHidden/>
              </w:rPr>
              <w:fldChar w:fldCharType="end"/>
            </w:r>
          </w:hyperlink>
        </w:p>
        <w:p w14:paraId="322BC1F5" w14:textId="4743A5BA" w:rsidR="00DE5A78" w:rsidRDefault="00000000">
          <w:pPr>
            <w:pStyle w:val="TOC1"/>
            <w:tabs>
              <w:tab w:val="right" w:leader="dot" w:pos="9350"/>
            </w:tabs>
            <w:rPr>
              <w:rFonts w:asciiTheme="minorHAnsi" w:eastAsiaTheme="minorEastAsia" w:hAnsiTheme="minorHAnsi"/>
              <w:noProof/>
              <w:sz w:val="22"/>
            </w:rPr>
          </w:pPr>
          <w:hyperlink w:anchor="_Toc107305904" w:history="1">
            <w:r w:rsidR="00DE5A78" w:rsidRPr="002467DB">
              <w:rPr>
                <w:rStyle w:val="Hyperlink"/>
                <w:noProof/>
                <w:lang w:val="en-GB"/>
              </w:rPr>
              <w:t>Reference</w:t>
            </w:r>
            <w:r w:rsidR="00DE5A78">
              <w:rPr>
                <w:noProof/>
                <w:webHidden/>
              </w:rPr>
              <w:tab/>
            </w:r>
            <w:r w:rsidR="00DE5A78">
              <w:rPr>
                <w:noProof/>
                <w:webHidden/>
              </w:rPr>
              <w:fldChar w:fldCharType="begin"/>
            </w:r>
            <w:r w:rsidR="00DE5A78">
              <w:rPr>
                <w:noProof/>
                <w:webHidden/>
              </w:rPr>
              <w:instrText xml:space="preserve"> PAGEREF _Toc107305904 \h </w:instrText>
            </w:r>
            <w:r w:rsidR="00DE5A78">
              <w:rPr>
                <w:noProof/>
                <w:webHidden/>
              </w:rPr>
            </w:r>
            <w:r w:rsidR="00DE5A78">
              <w:rPr>
                <w:noProof/>
                <w:webHidden/>
              </w:rPr>
              <w:fldChar w:fldCharType="separate"/>
            </w:r>
            <w:r w:rsidR="00DE5A78">
              <w:rPr>
                <w:noProof/>
                <w:webHidden/>
              </w:rPr>
              <w:t>9</w:t>
            </w:r>
            <w:r w:rsidR="00DE5A78">
              <w:rPr>
                <w:noProof/>
                <w:webHidden/>
              </w:rPr>
              <w:fldChar w:fldCharType="end"/>
            </w:r>
          </w:hyperlink>
        </w:p>
        <w:p w14:paraId="67000CD2" w14:textId="53BCABAB" w:rsidR="00DE5A78" w:rsidRDefault="00DE5A78">
          <w:r>
            <w:rPr>
              <w:b/>
              <w:bCs/>
              <w:noProof/>
            </w:rPr>
            <w:fldChar w:fldCharType="end"/>
          </w:r>
        </w:p>
      </w:sdtContent>
    </w:sdt>
    <w:p w14:paraId="110DD566" w14:textId="3E0C445F" w:rsidR="009F0E37" w:rsidRPr="00480F06" w:rsidRDefault="009F0E37" w:rsidP="009F0E37">
      <w:pPr>
        <w:rPr>
          <w:lang w:val="en-GB"/>
        </w:rPr>
      </w:pPr>
    </w:p>
    <w:p w14:paraId="77A7B8AA" w14:textId="77777777" w:rsidR="009F0E37" w:rsidRPr="00480F06" w:rsidRDefault="009F0E37">
      <w:pPr>
        <w:spacing w:line="259" w:lineRule="auto"/>
        <w:jc w:val="left"/>
        <w:rPr>
          <w:lang w:val="en-GB"/>
        </w:rPr>
      </w:pPr>
      <w:r w:rsidRPr="00480F06">
        <w:rPr>
          <w:lang w:val="en-GB"/>
        </w:rPr>
        <w:br w:type="page"/>
      </w:r>
    </w:p>
    <w:p w14:paraId="4521D59A" w14:textId="753D89C2" w:rsidR="009F0E37" w:rsidRPr="00480F06" w:rsidRDefault="009F0E37" w:rsidP="009F0E37">
      <w:pPr>
        <w:pStyle w:val="Heading1"/>
        <w:rPr>
          <w:lang w:val="en-GB"/>
        </w:rPr>
      </w:pPr>
      <w:bookmarkStart w:id="1" w:name="_Toc107305897"/>
      <w:r w:rsidRPr="00480F06">
        <w:rPr>
          <w:lang w:val="en-GB"/>
        </w:rPr>
        <w:lastRenderedPageBreak/>
        <w:t>Introduction</w:t>
      </w:r>
      <w:bookmarkEnd w:id="1"/>
    </w:p>
    <w:p w14:paraId="54DAC552" w14:textId="0468680F" w:rsidR="009F0E37" w:rsidRPr="00480F06" w:rsidRDefault="00E2294C" w:rsidP="009F0E37">
      <w:pPr>
        <w:rPr>
          <w:lang w:val="en-GB"/>
        </w:rPr>
      </w:pPr>
      <w:r w:rsidRPr="00480F06">
        <w:rPr>
          <w:lang w:val="en-GB"/>
        </w:rPr>
        <w:t xml:space="preserve">Financial </w:t>
      </w:r>
      <w:r w:rsidR="000C22FF" w:rsidRPr="00480F06">
        <w:rPr>
          <w:lang w:val="en-GB"/>
        </w:rPr>
        <w:t>m</w:t>
      </w:r>
      <w:r w:rsidRPr="00480F06">
        <w:rPr>
          <w:lang w:val="en-GB"/>
        </w:rPr>
        <w:t xml:space="preserve">anagement </w:t>
      </w:r>
      <w:r w:rsidR="000C22FF" w:rsidRPr="00480F06">
        <w:rPr>
          <w:lang w:val="en-GB"/>
        </w:rPr>
        <w:t>is referred to the management’s practice of handling the company’s financial aspects to ensure that all compliance is maintained while being successful</w:t>
      </w:r>
      <w:r w:rsidR="00FB51C8">
        <w:rPr>
          <w:lang w:val="en-GB"/>
        </w:rPr>
        <w:t xml:space="preserve"> </w:t>
      </w:r>
      <w:sdt>
        <w:sdtPr>
          <w:rPr>
            <w:color w:val="000000"/>
            <w:lang w:val="en-GB"/>
          </w:rPr>
          <w:tag w:val="MENDELEY_CITATION_v3_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"/>
          <w:id w:val="1433626519"/>
          <w:placeholder>
            <w:docPart w:val="DefaultPlaceholder_-1854013440"/>
          </w:placeholder>
        </w:sdtPr>
        <w:sdtContent>
          <w:r w:rsidR="00145390" w:rsidRPr="00145390">
            <w:rPr>
              <w:color w:val="000000"/>
              <w:lang w:val="en-GB"/>
            </w:rPr>
            <w:t>(Raghunath, 2019)</w:t>
          </w:r>
        </w:sdtContent>
      </w:sdt>
      <w:r w:rsidR="000C22FF" w:rsidRPr="00480F06">
        <w:rPr>
          <w:lang w:val="en-GB"/>
        </w:rPr>
        <w:t>.</w:t>
      </w:r>
      <w:r w:rsidR="0047463A" w:rsidRPr="00480F06">
        <w:rPr>
          <w:lang w:val="en-GB"/>
        </w:rPr>
        <w:t xml:space="preserve"> The h</w:t>
      </w:r>
      <w:r w:rsidRPr="00480F06">
        <w:rPr>
          <w:lang w:val="en-GB"/>
        </w:rPr>
        <w:t xml:space="preserve">otel </w:t>
      </w:r>
      <w:r w:rsidR="0047463A" w:rsidRPr="00480F06">
        <w:rPr>
          <w:lang w:val="en-GB"/>
        </w:rPr>
        <w:t>i</w:t>
      </w:r>
      <w:r w:rsidRPr="00480F06">
        <w:rPr>
          <w:lang w:val="en-GB"/>
        </w:rPr>
        <w:t>ndustry</w:t>
      </w:r>
      <w:r w:rsidR="0047463A" w:rsidRPr="00480F06">
        <w:rPr>
          <w:lang w:val="en-GB"/>
        </w:rPr>
        <w:t xml:space="preserve"> </w:t>
      </w:r>
      <w:r w:rsidR="00BF30E8" w:rsidRPr="00480F06">
        <w:rPr>
          <w:lang w:val="en-GB"/>
        </w:rPr>
        <w:t xml:space="preserve">in the UK is estimated to be over </w:t>
      </w:r>
      <w:r w:rsidR="00BF30E8" w:rsidRPr="00480F06">
        <w:rPr>
          <w:rFonts w:cs="Arial"/>
          <w:lang w:val="en-GB"/>
        </w:rPr>
        <w:t>£</w:t>
      </w:r>
      <w:r w:rsidR="00BF30E8" w:rsidRPr="00480F06">
        <w:rPr>
          <w:lang w:val="en-GB"/>
        </w:rPr>
        <w:t xml:space="preserve">5.8 billion in worth, having over </w:t>
      </w:r>
      <w:r w:rsidR="001E471D" w:rsidRPr="00480F06">
        <w:rPr>
          <w:lang w:val="en-GB"/>
        </w:rPr>
        <w:t>9,757 hotels operating currently in the hotel industry</w:t>
      </w:r>
      <w:r w:rsidR="00A53A28" w:rsidRPr="00A53A28">
        <w:rPr>
          <w:color w:val="000000"/>
          <w:lang w:val="en-GB"/>
        </w:rPr>
        <w:t xml:space="preserve"> </w:t>
      </w:r>
      <w:sdt>
        <w:sdtPr>
          <w:rPr>
            <w:color w:val="000000"/>
            <w:lang w:val="en-GB"/>
          </w:rPr>
          <w:tag w:val="MENDELEY_CITATION_v3_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"/>
          <w:id w:val="1694043001"/>
          <w:placeholder>
            <w:docPart w:val="9AAC823C4E4F4E86ABF7AE45917BD0E0"/>
          </w:placeholder>
        </w:sdtPr>
        <w:sdtContent>
          <w:r w:rsidR="00145390" w:rsidRPr="00145390">
            <w:rPr>
              <w:color w:val="000000"/>
              <w:lang w:val="en-GB"/>
            </w:rPr>
            <w:t>(Armstrong, 2020)</w:t>
          </w:r>
        </w:sdtContent>
      </w:sdt>
      <w:r w:rsidR="001E471D" w:rsidRPr="00480F06">
        <w:rPr>
          <w:lang w:val="en-GB"/>
        </w:rPr>
        <w:t>. The Continent</w:t>
      </w:r>
      <w:r w:rsidR="00A0536A" w:rsidRPr="00480F06">
        <w:rPr>
          <w:lang w:val="en-GB"/>
        </w:rPr>
        <w:t>al</w:t>
      </w:r>
      <w:r w:rsidR="001E471D" w:rsidRPr="00480F06">
        <w:rPr>
          <w:lang w:val="en-GB"/>
        </w:rPr>
        <w:t xml:space="preserve"> Hotel is </w:t>
      </w:r>
      <w:r w:rsidR="00AA12E5" w:rsidRPr="00480F06">
        <w:rPr>
          <w:lang w:val="en-GB"/>
        </w:rPr>
        <w:t>situated</w:t>
      </w:r>
      <w:r w:rsidR="001E471D" w:rsidRPr="00480F06">
        <w:rPr>
          <w:lang w:val="en-GB"/>
        </w:rPr>
        <w:t xml:space="preserve"> in London, England, UK. </w:t>
      </w:r>
      <w:r w:rsidR="00AA12E5" w:rsidRPr="00480F06">
        <w:rPr>
          <w:lang w:val="en-GB"/>
        </w:rPr>
        <w:t xml:space="preserve">The report aims to </w:t>
      </w:r>
      <w:r w:rsidR="00C72EA5" w:rsidRPr="00480F06">
        <w:rPr>
          <w:lang w:val="en-GB"/>
        </w:rPr>
        <w:t xml:space="preserve">prepare the financial budget for the management and </w:t>
      </w:r>
      <w:r w:rsidR="006303B2" w:rsidRPr="00480F06">
        <w:rPr>
          <w:lang w:val="en-GB"/>
        </w:rPr>
        <w:t xml:space="preserve">provide details of the zero-base budgeting technique </w:t>
      </w:r>
      <w:r w:rsidR="00A0536A" w:rsidRPr="00480F06">
        <w:rPr>
          <w:lang w:val="en-GB"/>
        </w:rPr>
        <w:t>for the Continental Hotel London.</w:t>
      </w:r>
      <w:r w:rsidR="00DD30FD" w:rsidRPr="00480F06">
        <w:rPr>
          <w:lang w:val="en-GB"/>
        </w:rPr>
        <w:t xml:space="preserve"> It shall provide a critically analysis and evaluation of the informational requirements of management, particularly in relation to decisions involving revenues, costs and other financial criteria using appropriate methods and techniques. Also, demonstrate a critical understanding of how to monitor and evaluate financial performance within the Hotel Industry</w:t>
      </w:r>
      <w:r w:rsidR="00BE0704" w:rsidRPr="00480F06">
        <w:rPr>
          <w:lang w:val="en-GB"/>
        </w:rPr>
        <w:t>.</w:t>
      </w:r>
    </w:p>
    <w:p w14:paraId="0D67EF61" w14:textId="77777777" w:rsidR="00DE5A78" w:rsidRDefault="009F0E37">
      <w:pPr>
        <w:spacing w:line="259" w:lineRule="auto"/>
        <w:jc w:val="left"/>
        <w:rPr>
          <w:lang w:val="en-GB"/>
        </w:rPr>
        <w:sectPr w:rsidR="00DE5A78" w:rsidSect="009F0E37">
          <w:pgSz w:w="12240" w:h="15840"/>
          <w:pgMar w:top="1440" w:right="1440" w:bottom="1440" w:left="1440" w:header="720" w:footer="720" w:gutter="0"/>
          <w:pgNumType w:start="0"/>
          <w:cols w:space="720"/>
          <w:titlePg/>
          <w:docGrid w:linePitch="360"/>
        </w:sectPr>
      </w:pPr>
      <w:r w:rsidRPr="00480F06">
        <w:rPr>
          <w:lang w:val="en-GB"/>
        </w:rPr>
        <w:br w:type="page"/>
      </w:r>
    </w:p>
    <w:p w14:paraId="37CE37B6" w14:textId="7C7148F4" w:rsidR="009F0E37" w:rsidRDefault="00300920" w:rsidP="009F0E37">
      <w:pPr>
        <w:pStyle w:val="Heading1"/>
      </w:pPr>
      <w:bookmarkStart w:id="2" w:name="_Toc107305898"/>
      <w:r w:rsidRPr="00480F06">
        <w:rPr>
          <w:lang w:val="en-GB"/>
        </w:rPr>
        <w:lastRenderedPageBreak/>
        <w:t>Task 1</w:t>
      </w:r>
      <w:r w:rsidR="00D127B0">
        <w:rPr>
          <w:lang w:val="en-GB"/>
        </w:rPr>
        <w:t xml:space="preserve"> - </w:t>
      </w:r>
      <w:r w:rsidR="00D127B0">
        <w:t>Budget Planner (Cash Flow Forecast)</w:t>
      </w:r>
      <w:bookmarkEnd w:id="2"/>
    </w:p>
    <w:p w14:paraId="5D1AAEA0" w14:textId="2132123D" w:rsidR="00DE5A78" w:rsidRDefault="00CB530F" w:rsidP="00397FDF">
      <w:r>
        <w:rPr>
          <w:lang w:val="en-GB"/>
        </w:rPr>
        <w:t xml:space="preserve">The selling price per unit (room) = </w:t>
      </w:r>
      <w:r>
        <w:t>£250 per night.</w:t>
      </w:r>
      <w:r w:rsidR="002327B8">
        <w:t xml:space="preserve"> </w:t>
      </w:r>
      <w:r w:rsidR="000A0B7F">
        <w:t>The</w:t>
      </w:r>
      <w:r>
        <w:t xml:space="preserve"> month-by</w:t>
      </w:r>
      <w:r w:rsidR="000A0B7F">
        <w:t>-</w:t>
      </w:r>
      <w:r>
        <w:t>month cash budget forecast for January 2022 to December 2023</w:t>
      </w:r>
      <w:r w:rsidR="000A0B7F">
        <w:t xml:space="preserve"> have been prepared and shown below.</w:t>
      </w:r>
    </w:p>
    <w:tbl>
      <w:tblPr>
        <w:tblpPr w:leftFromText="180" w:rightFromText="180" w:vertAnchor="text" w:horzAnchor="margin" w:tblpXSpec="center" w:tblpY="-612"/>
        <w:tblW w:w="5000" w:type="pct"/>
        <w:tblLook w:val="04A0" w:firstRow="1" w:lastRow="0" w:firstColumn="1" w:lastColumn="0" w:noHBand="0" w:noVBand="1"/>
      </w:tblPr>
      <w:tblGrid>
        <w:gridCol w:w="2208"/>
        <w:gridCol w:w="754"/>
        <w:gridCol w:w="907"/>
        <w:gridCol w:w="844"/>
        <w:gridCol w:w="844"/>
        <w:gridCol w:w="844"/>
        <w:gridCol w:w="846"/>
        <w:gridCol w:w="795"/>
        <w:gridCol w:w="795"/>
        <w:gridCol w:w="795"/>
        <w:gridCol w:w="795"/>
        <w:gridCol w:w="795"/>
        <w:gridCol w:w="795"/>
        <w:gridCol w:w="928"/>
      </w:tblGrid>
      <w:tr w:rsidR="002327B8" w:rsidRPr="00A74EDE" w14:paraId="746D2D4B" w14:textId="19FB2299" w:rsidTr="00A74EDE">
        <w:trPr>
          <w:trHeight w:val="264"/>
        </w:trPr>
        <w:tc>
          <w:tcPr>
            <w:tcW w:w="635" w:type="pct"/>
            <w:tcBorders>
              <w:top w:val="single" w:sz="4" w:space="0" w:color="auto"/>
              <w:left w:val="single" w:sz="4" w:space="0" w:color="auto"/>
              <w:bottom w:val="nil"/>
              <w:right w:val="nil"/>
            </w:tcBorders>
            <w:shd w:val="clear" w:color="000000" w:fill="B8CCE4"/>
            <w:noWrap/>
            <w:vAlign w:val="bottom"/>
            <w:hideMark/>
          </w:tcPr>
          <w:p w14:paraId="20A62AFA" w14:textId="0EDCD764"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lastRenderedPageBreak/>
              <w:t> </w:t>
            </w:r>
            <w:r w:rsidR="005D1E5F" w:rsidRPr="00A74EDE">
              <w:rPr>
                <w:rFonts w:eastAsia="Times New Roman" w:cs="Arial"/>
                <w:sz w:val="16"/>
                <w:szCs w:val="16"/>
              </w:rPr>
              <w:t>2022</w:t>
            </w:r>
          </w:p>
        </w:tc>
        <w:tc>
          <w:tcPr>
            <w:tcW w:w="312" w:type="pct"/>
            <w:tcBorders>
              <w:top w:val="single" w:sz="8" w:space="0" w:color="auto"/>
              <w:left w:val="single" w:sz="8" w:space="0" w:color="auto"/>
              <w:bottom w:val="nil"/>
              <w:right w:val="nil"/>
            </w:tcBorders>
            <w:shd w:val="clear" w:color="000000" w:fill="95B3D7"/>
            <w:noWrap/>
            <w:vAlign w:val="bottom"/>
            <w:hideMark/>
          </w:tcPr>
          <w:p w14:paraId="21CB8F24"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Jan</w:t>
            </w:r>
          </w:p>
        </w:tc>
        <w:tc>
          <w:tcPr>
            <w:tcW w:w="371" w:type="pct"/>
            <w:tcBorders>
              <w:top w:val="single" w:sz="8" w:space="0" w:color="auto"/>
              <w:left w:val="nil"/>
              <w:bottom w:val="nil"/>
              <w:right w:val="nil"/>
            </w:tcBorders>
            <w:shd w:val="clear" w:color="000000" w:fill="95B3D7"/>
            <w:noWrap/>
            <w:vAlign w:val="bottom"/>
            <w:hideMark/>
          </w:tcPr>
          <w:p w14:paraId="193F1526"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February</w:t>
            </w:r>
          </w:p>
        </w:tc>
        <w:tc>
          <w:tcPr>
            <w:tcW w:w="347" w:type="pct"/>
            <w:tcBorders>
              <w:top w:val="single" w:sz="8" w:space="0" w:color="auto"/>
              <w:left w:val="nil"/>
              <w:bottom w:val="nil"/>
              <w:right w:val="nil"/>
            </w:tcBorders>
            <w:shd w:val="clear" w:color="000000" w:fill="95B3D7"/>
            <w:noWrap/>
            <w:vAlign w:val="bottom"/>
            <w:hideMark/>
          </w:tcPr>
          <w:p w14:paraId="241B07B5"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March</w:t>
            </w:r>
          </w:p>
        </w:tc>
        <w:tc>
          <w:tcPr>
            <w:tcW w:w="347" w:type="pct"/>
            <w:tcBorders>
              <w:top w:val="single" w:sz="8" w:space="0" w:color="auto"/>
              <w:left w:val="nil"/>
              <w:bottom w:val="nil"/>
              <w:right w:val="nil"/>
            </w:tcBorders>
            <w:shd w:val="clear" w:color="000000" w:fill="95B3D7"/>
            <w:noWrap/>
            <w:vAlign w:val="bottom"/>
            <w:hideMark/>
          </w:tcPr>
          <w:p w14:paraId="3C03675F"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April</w:t>
            </w:r>
          </w:p>
        </w:tc>
        <w:tc>
          <w:tcPr>
            <w:tcW w:w="347" w:type="pct"/>
            <w:tcBorders>
              <w:top w:val="single" w:sz="8" w:space="0" w:color="auto"/>
              <w:left w:val="nil"/>
              <w:bottom w:val="nil"/>
              <w:right w:val="nil"/>
            </w:tcBorders>
            <w:shd w:val="clear" w:color="000000" w:fill="95B3D7"/>
            <w:noWrap/>
            <w:vAlign w:val="bottom"/>
            <w:hideMark/>
          </w:tcPr>
          <w:p w14:paraId="69A17F53"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May</w:t>
            </w:r>
          </w:p>
        </w:tc>
        <w:tc>
          <w:tcPr>
            <w:tcW w:w="347" w:type="pct"/>
            <w:tcBorders>
              <w:top w:val="single" w:sz="8" w:space="0" w:color="auto"/>
              <w:left w:val="nil"/>
              <w:bottom w:val="nil"/>
              <w:right w:val="nil"/>
            </w:tcBorders>
            <w:shd w:val="clear" w:color="000000" w:fill="95B3D7"/>
            <w:noWrap/>
            <w:vAlign w:val="bottom"/>
            <w:hideMark/>
          </w:tcPr>
          <w:p w14:paraId="739E8EDB"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June</w:t>
            </w:r>
          </w:p>
        </w:tc>
        <w:tc>
          <w:tcPr>
            <w:tcW w:w="317" w:type="pct"/>
            <w:tcBorders>
              <w:top w:val="single" w:sz="8" w:space="0" w:color="auto"/>
              <w:left w:val="nil"/>
              <w:bottom w:val="nil"/>
              <w:right w:val="nil"/>
            </w:tcBorders>
            <w:shd w:val="clear" w:color="000000" w:fill="95B3D7"/>
            <w:noWrap/>
            <w:vAlign w:val="bottom"/>
            <w:hideMark/>
          </w:tcPr>
          <w:p w14:paraId="24DB637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July</w:t>
            </w:r>
          </w:p>
        </w:tc>
        <w:tc>
          <w:tcPr>
            <w:tcW w:w="317" w:type="pct"/>
            <w:tcBorders>
              <w:top w:val="single" w:sz="8" w:space="0" w:color="auto"/>
              <w:left w:val="nil"/>
              <w:bottom w:val="nil"/>
              <w:right w:val="nil"/>
            </w:tcBorders>
            <w:shd w:val="clear" w:color="000000" w:fill="95B3D7"/>
            <w:noWrap/>
            <w:vAlign w:val="bottom"/>
            <w:hideMark/>
          </w:tcPr>
          <w:p w14:paraId="0F849D09"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August</w:t>
            </w:r>
          </w:p>
        </w:tc>
        <w:tc>
          <w:tcPr>
            <w:tcW w:w="326" w:type="pct"/>
            <w:tcBorders>
              <w:top w:val="single" w:sz="8" w:space="0" w:color="auto"/>
              <w:left w:val="nil"/>
              <w:bottom w:val="nil"/>
              <w:right w:val="nil"/>
            </w:tcBorders>
            <w:shd w:val="clear" w:color="000000" w:fill="95B3D7"/>
            <w:noWrap/>
            <w:vAlign w:val="bottom"/>
            <w:hideMark/>
          </w:tcPr>
          <w:p w14:paraId="6D8927F3"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Sept</w:t>
            </w:r>
          </w:p>
        </w:tc>
        <w:tc>
          <w:tcPr>
            <w:tcW w:w="317" w:type="pct"/>
            <w:tcBorders>
              <w:top w:val="single" w:sz="8" w:space="0" w:color="auto"/>
              <w:left w:val="nil"/>
              <w:bottom w:val="nil"/>
              <w:right w:val="nil"/>
            </w:tcBorders>
            <w:shd w:val="clear" w:color="000000" w:fill="95B3D7"/>
            <w:noWrap/>
            <w:vAlign w:val="bottom"/>
            <w:hideMark/>
          </w:tcPr>
          <w:p w14:paraId="41CE92A2"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Oct</w:t>
            </w:r>
          </w:p>
        </w:tc>
        <w:tc>
          <w:tcPr>
            <w:tcW w:w="325" w:type="pct"/>
            <w:tcBorders>
              <w:top w:val="single" w:sz="8" w:space="0" w:color="auto"/>
              <w:left w:val="nil"/>
              <w:bottom w:val="nil"/>
              <w:right w:val="nil"/>
            </w:tcBorders>
            <w:shd w:val="clear" w:color="000000" w:fill="95B3D7"/>
            <w:noWrap/>
            <w:vAlign w:val="bottom"/>
            <w:hideMark/>
          </w:tcPr>
          <w:p w14:paraId="2CDC2659"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Nov</w:t>
            </w:r>
          </w:p>
        </w:tc>
        <w:tc>
          <w:tcPr>
            <w:tcW w:w="317" w:type="pct"/>
            <w:tcBorders>
              <w:top w:val="single" w:sz="8" w:space="0" w:color="auto"/>
              <w:left w:val="nil"/>
              <w:bottom w:val="nil"/>
              <w:right w:val="nil"/>
            </w:tcBorders>
            <w:shd w:val="clear" w:color="000000" w:fill="95B3D7"/>
            <w:noWrap/>
            <w:vAlign w:val="bottom"/>
            <w:hideMark/>
          </w:tcPr>
          <w:p w14:paraId="14B7E17A"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Dec</w:t>
            </w:r>
          </w:p>
        </w:tc>
        <w:tc>
          <w:tcPr>
            <w:tcW w:w="375" w:type="pct"/>
            <w:tcBorders>
              <w:top w:val="single" w:sz="8" w:space="0" w:color="auto"/>
              <w:left w:val="nil"/>
              <w:bottom w:val="nil"/>
              <w:right w:val="single" w:sz="8" w:space="0" w:color="auto"/>
            </w:tcBorders>
            <w:shd w:val="clear" w:color="000000" w:fill="95B3D7"/>
            <w:noWrap/>
            <w:vAlign w:val="bottom"/>
            <w:hideMark/>
          </w:tcPr>
          <w:p w14:paraId="6D51C13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Total</w:t>
            </w:r>
          </w:p>
        </w:tc>
      </w:tr>
      <w:tr w:rsidR="002327B8" w:rsidRPr="00A74EDE" w14:paraId="4EC5B7D4" w14:textId="70B1F7A4" w:rsidTr="00A74EDE">
        <w:trPr>
          <w:trHeight w:val="264"/>
        </w:trPr>
        <w:tc>
          <w:tcPr>
            <w:tcW w:w="635" w:type="pct"/>
            <w:tcBorders>
              <w:top w:val="nil"/>
              <w:left w:val="single" w:sz="4" w:space="0" w:color="auto"/>
              <w:bottom w:val="single" w:sz="4" w:space="0" w:color="auto"/>
              <w:right w:val="nil"/>
            </w:tcBorders>
            <w:shd w:val="clear" w:color="000000" w:fill="B8CCE4"/>
            <w:noWrap/>
            <w:vAlign w:val="bottom"/>
            <w:hideMark/>
          </w:tcPr>
          <w:p w14:paraId="1B6F94F4"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single" w:sz="4" w:space="0" w:color="auto"/>
              <w:right w:val="nil"/>
            </w:tcBorders>
            <w:shd w:val="clear" w:color="000000" w:fill="95B3D7"/>
            <w:noWrap/>
            <w:vAlign w:val="bottom"/>
            <w:hideMark/>
          </w:tcPr>
          <w:p w14:paraId="22B20E1D"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71" w:type="pct"/>
            <w:tcBorders>
              <w:top w:val="nil"/>
              <w:left w:val="nil"/>
              <w:bottom w:val="single" w:sz="4" w:space="0" w:color="auto"/>
              <w:right w:val="nil"/>
            </w:tcBorders>
            <w:shd w:val="clear" w:color="000000" w:fill="95B3D7"/>
            <w:noWrap/>
            <w:vAlign w:val="bottom"/>
            <w:hideMark/>
          </w:tcPr>
          <w:p w14:paraId="23D42E3A"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47" w:type="pct"/>
            <w:tcBorders>
              <w:top w:val="nil"/>
              <w:left w:val="nil"/>
              <w:bottom w:val="single" w:sz="4" w:space="0" w:color="auto"/>
              <w:right w:val="nil"/>
            </w:tcBorders>
            <w:shd w:val="clear" w:color="000000" w:fill="95B3D7"/>
            <w:noWrap/>
            <w:vAlign w:val="bottom"/>
            <w:hideMark/>
          </w:tcPr>
          <w:p w14:paraId="1DFE29AF"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47" w:type="pct"/>
            <w:tcBorders>
              <w:top w:val="nil"/>
              <w:left w:val="nil"/>
              <w:bottom w:val="single" w:sz="4" w:space="0" w:color="auto"/>
              <w:right w:val="nil"/>
            </w:tcBorders>
            <w:shd w:val="clear" w:color="000000" w:fill="95B3D7"/>
            <w:noWrap/>
            <w:vAlign w:val="bottom"/>
            <w:hideMark/>
          </w:tcPr>
          <w:p w14:paraId="3A91E468"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47" w:type="pct"/>
            <w:tcBorders>
              <w:top w:val="nil"/>
              <w:left w:val="nil"/>
              <w:bottom w:val="single" w:sz="4" w:space="0" w:color="auto"/>
              <w:right w:val="nil"/>
            </w:tcBorders>
            <w:shd w:val="clear" w:color="000000" w:fill="95B3D7"/>
            <w:noWrap/>
            <w:vAlign w:val="bottom"/>
            <w:hideMark/>
          </w:tcPr>
          <w:p w14:paraId="09F44EB7"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47" w:type="pct"/>
            <w:tcBorders>
              <w:top w:val="nil"/>
              <w:left w:val="nil"/>
              <w:bottom w:val="single" w:sz="4" w:space="0" w:color="auto"/>
              <w:right w:val="nil"/>
            </w:tcBorders>
            <w:shd w:val="clear" w:color="000000" w:fill="95B3D7"/>
            <w:noWrap/>
            <w:vAlign w:val="bottom"/>
            <w:hideMark/>
          </w:tcPr>
          <w:p w14:paraId="7C7C694A"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17" w:type="pct"/>
            <w:tcBorders>
              <w:top w:val="nil"/>
              <w:left w:val="nil"/>
              <w:bottom w:val="single" w:sz="4" w:space="0" w:color="auto"/>
              <w:right w:val="nil"/>
            </w:tcBorders>
            <w:shd w:val="clear" w:color="000000" w:fill="95B3D7"/>
            <w:noWrap/>
            <w:vAlign w:val="bottom"/>
            <w:hideMark/>
          </w:tcPr>
          <w:p w14:paraId="4BE03F88"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17" w:type="pct"/>
            <w:tcBorders>
              <w:top w:val="nil"/>
              <w:left w:val="nil"/>
              <w:bottom w:val="single" w:sz="4" w:space="0" w:color="auto"/>
              <w:right w:val="nil"/>
            </w:tcBorders>
            <w:shd w:val="clear" w:color="000000" w:fill="95B3D7"/>
            <w:noWrap/>
            <w:vAlign w:val="bottom"/>
            <w:hideMark/>
          </w:tcPr>
          <w:p w14:paraId="74F223C9"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26" w:type="pct"/>
            <w:tcBorders>
              <w:top w:val="nil"/>
              <w:left w:val="nil"/>
              <w:bottom w:val="single" w:sz="4" w:space="0" w:color="auto"/>
              <w:right w:val="nil"/>
            </w:tcBorders>
            <w:shd w:val="clear" w:color="000000" w:fill="95B3D7"/>
            <w:noWrap/>
            <w:vAlign w:val="bottom"/>
            <w:hideMark/>
          </w:tcPr>
          <w:p w14:paraId="0853DEF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17" w:type="pct"/>
            <w:tcBorders>
              <w:top w:val="nil"/>
              <w:left w:val="nil"/>
              <w:bottom w:val="single" w:sz="4" w:space="0" w:color="auto"/>
              <w:right w:val="nil"/>
            </w:tcBorders>
            <w:shd w:val="clear" w:color="000000" w:fill="95B3D7"/>
            <w:noWrap/>
            <w:vAlign w:val="bottom"/>
            <w:hideMark/>
          </w:tcPr>
          <w:p w14:paraId="149E6B4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25" w:type="pct"/>
            <w:tcBorders>
              <w:top w:val="nil"/>
              <w:left w:val="nil"/>
              <w:bottom w:val="single" w:sz="4" w:space="0" w:color="auto"/>
              <w:right w:val="nil"/>
            </w:tcBorders>
            <w:shd w:val="clear" w:color="000000" w:fill="95B3D7"/>
            <w:noWrap/>
            <w:vAlign w:val="bottom"/>
            <w:hideMark/>
          </w:tcPr>
          <w:p w14:paraId="1C8539D6"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17" w:type="pct"/>
            <w:tcBorders>
              <w:top w:val="nil"/>
              <w:left w:val="nil"/>
              <w:bottom w:val="single" w:sz="4" w:space="0" w:color="auto"/>
              <w:right w:val="nil"/>
            </w:tcBorders>
            <w:shd w:val="clear" w:color="000000" w:fill="95B3D7"/>
            <w:noWrap/>
            <w:vAlign w:val="bottom"/>
            <w:hideMark/>
          </w:tcPr>
          <w:p w14:paraId="3E089A7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75" w:type="pct"/>
            <w:tcBorders>
              <w:top w:val="nil"/>
              <w:left w:val="nil"/>
              <w:bottom w:val="single" w:sz="4" w:space="0" w:color="auto"/>
              <w:right w:val="single" w:sz="8" w:space="0" w:color="auto"/>
            </w:tcBorders>
            <w:shd w:val="clear" w:color="000000" w:fill="95B3D7"/>
            <w:noWrap/>
            <w:vAlign w:val="bottom"/>
            <w:hideMark/>
          </w:tcPr>
          <w:p w14:paraId="6B199067"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w:t>
            </w:r>
          </w:p>
        </w:tc>
      </w:tr>
      <w:tr w:rsidR="002327B8" w:rsidRPr="00A74EDE" w14:paraId="775B3C4A" w14:textId="3012EA83" w:rsidTr="00A74EDE">
        <w:trPr>
          <w:trHeight w:val="264"/>
        </w:trPr>
        <w:tc>
          <w:tcPr>
            <w:tcW w:w="635" w:type="pct"/>
            <w:tcBorders>
              <w:top w:val="nil"/>
              <w:left w:val="single" w:sz="4" w:space="0" w:color="auto"/>
              <w:bottom w:val="nil"/>
              <w:right w:val="nil"/>
            </w:tcBorders>
            <w:shd w:val="clear" w:color="000000" w:fill="B8CCE4"/>
            <w:noWrap/>
            <w:vAlign w:val="bottom"/>
            <w:hideMark/>
          </w:tcPr>
          <w:p w14:paraId="122A15F6"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73993EF4"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59110682"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7D338A68"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D51A82D"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00AD8B83"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1CCDC6CE"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1D5098BE"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38007014" w14:textId="77777777" w:rsidR="002327B8" w:rsidRPr="00A74EDE" w:rsidRDefault="002327B8" w:rsidP="004A2DC6">
            <w:pPr>
              <w:spacing w:after="0" w:line="240" w:lineRule="auto"/>
              <w:jc w:val="lef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03D87032"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2154DD85" w14:textId="77777777" w:rsidR="002327B8" w:rsidRPr="00A74EDE" w:rsidRDefault="002327B8" w:rsidP="004A2DC6">
            <w:pPr>
              <w:spacing w:after="0" w:line="240" w:lineRule="auto"/>
              <w:jc w:val="lef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4FC3095D"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084B0AA8" w14:textId="77777777" w:rsidR="002327B8" w:rsidRPr="00A74EDE" w:rsidRDefault="002327B8" w:rsidP="004A2DC6">
            <w:pPr>
              <w:spacing w:after="0" w:line="240" w:lineRule="auto"/>
              <w:jc w:val="lef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41E488A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r>
      <w:tr w:rsidR="002327B8" w:rsidRPr="00A74EDE" w14:paraId="15257C4F" w14:textId="0F8EE743" w:rsidTr="00A74EDE">
        <w:trPr>
          <w:trHeight w:val="264"/>
        </w:trPr>
        <w:tc>
          <w:tcPr>
            <w:tcW w:w="635" w:type="pct"/>
            <w:tcBorders>
              <w:top w:val="single" w:sz="4" w:space="0" w:color="auto"/>
              <w:left w:val="single" w:sz="4" w:space="0" w:color="auto"/>
              <w:bottom w:val="single" w:sz="4" w:space="0" w:color="auto"/>
              <w:right w:val="nil"/>
            </w:tcBorders>
            <w:shd w:val="clear" w:color="000000" w:fill="95B3D7"/>
            <w:noWrap/>
            <w:vAlign w:val="bottom"/>
            <w:hideMark/>
          </w:tcPr>
          <w:p w14:paraId="0224E9FC" w14:textId="77777777" w:rsidR="002327B8" w:rsidRPr="00A74EDE" w:rsidRDefault="002327B8" w:rsidP="004A2DC6">
            <w:pPr>
              <w:spacing w:after="0" w:line="240" w:lineRule="auto"/>
              <w:jc w:val="left"/>
              <w:rPr>
                <w:rFonts w:eastAsia="Times New Roman" w:cs="Arial"/>
                <w:b/>
                <w:bCs/>
                <w:sz w:val="16"/>
                <w:szCs w:val="16"/>
              </w:rPr>
            </w:pPr>
            <w:proofErr w:type="gramStart"/>
            <w:r w:rsidRPr="00A74EDE">
              <w:rPr>
                <w:rFonts w:eastAsia="Times New Roman" w:cs="Arial"/>
                <w:b/>
                <w:bCs/>
                <w:sz w:val="16"/>
                <w:szCs w:val="16"/>
              </w:rPr>
              <w:t>Receipts :</w:t>
            </w:r>
            <w:proofErr w:type="gramEnd"/>
          </w:p>
        </w:tc>
        <w:tc>
          <w:tcPr>
            <w:tcW w:w="312" w:type="pct"/>
            <w:tcBorders>
              <w:top w:val="nil"/>
              <w:left w:val="single" w:sz="8" w:space="0" w:color="auto"/>
              <w:bottom w:val="nil"/>
              <w:right w:val="nil"/>
            </w:tcBorders>
            <w:shd w:val="clear" w:color="000000" w:fill="FFFFFF"/>
            <w:noWrap/>
            <w:vAlign w:val="bottom"/>
            <w:hideMark/>
          </w:tcPr>
          <w:p w14:paraId="5D3108D7"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000000" w:fill="FFFFFF"/>
            <w:noWrap/>
            <w:vAlign w:val="bottom"/>
            <w:hideMark/>
          </w:tcPr>
          <w:p w14:paraId="3D2D04F6"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03242E95"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1E1BBC1C"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290C3792"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54BCABC3"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65163BDE"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103A04C"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26" w:type="pct"/>
            <w:tcBorders>
              <w:top w:val="nil"/>
              <w:left w:val="nil"/>
              <w:bottom w:val="nil"/>
              <w:right w:val="nil"/>
            </w:tcBorders>
            <w:shd w:val="clear" w:color="000000" w:fill="FFFFFF"/>
            <w:noWrap/>
            <w:vAlign w:val="bottom"/>
            <w:hideMark/>
          </w:tcPr>
          <w:p w14:paraId="232945A0"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0160BF94"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25" w:type="pct"/>
            <w:tcBorders>
              <w:top w:val="nil"/>
              <w:left w:val="nil"/>
              <w:bottom w:val="nil"/>
              <w:right w:val="nil"/>
            </w:tcBorders>
            <w:shd w:val="clear" w:color="000000" w:fill="FFFFFF"/>
            <w:noWrap/>
            <w:vAlign w:val="bottom"/>
            <w:hideMark/>
          </w:tcPr>
          <w:p w14:paraId="77A249EF"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7FB465F"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75" w:type="pct"/>
            <w:tcBorders>
              <w:top w:val="nil"/>
              <w:left w:val="nil"/>
              <w:bottom w:val="nil"/>
              <w:right w:val="single" w:sz="8" w:space="0" w:color="auto"/>
            </w:tcBorders>
            <w:shd w:val="clear" w:color="000000" w:fill="FFFFFF"/>
            <w:noWrap/>
            <w:vAlign w:val="bottom"/>
            <w:hideMark/>
          </w:tcPr>
          <w:p w14:paraId="6DC762C8"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r>
      <w:tr w:rsidR="002327B8" w:rsidRPr="00A74EDE" w14:paraId="690A3621" w14:textId="6568D282" w:rsidTr="00A74EDE">
        <w:trPr>
          <w:trHeight w:val="264"/>
        </w:trPr>
        <w:tc>
          <w:tcPr>
            <w:tcW w:w="635" w:type="pct"/>
            <w:tcBorders>
              <w:top w:val="nil"/>
              <w:left w:val="single" w:sz="4" w:space="0" w:color="auto"/>
              <w:bottom w:val="nil"/>
              <w:right w:val="nil"/>
            </w:tcBorders>
            <w:shd w:val="clear" w:color="000000" w:fill="B8CCE4"/>
            <w:noWrap/>
            <w:vAlign w:val="bottom"/>
            <w:hideMark/>
          </w:tcPr>
          <w:p w14:paraId="5A1E9AAB"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63208642"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71CB80A5"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27131EA6"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238B7E94"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983B70D"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0D124BE9"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11F6E97D"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48680A98" w14:textId="77777777" w:rsidR="002327B8" w:rsidRPr="00A74EDE" w:rsidRDefault="002327B8" w:rsidP="004A2DC6">
            <w:pPr>
              <w:spacing w:after="0" w:line="240" w:lineRule="auto"/>
              <w:jc w:val="lef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5A6B4D2C"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617C76A9" w14:textId="77777777" w:rsidR="002327B8" w:rsidRPr="00A74EDE" w:rsidRDefault="002327B8" w:rsidP="004A2DC6">
            <w:pPr>
              <w:spacing w:after="0" w:line="240" w:lineRule="auto"/>
              <w:jc w:val="lef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7EE11DE3"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1D448E45" w14:textId="77777777" w:rsidR="002327B8" w:rsidRPr="00A74EDE" w:rsidRDefault="002327B8" w:rsidP="004A2DC6">
            <w:pPr>
              <w:spacing w:after="0" w:line="240" w:lineRule="auto"/>
              <w:jc w:val="lef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6A12A9D5"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r>
      <w:tr w:rsidR="002327B8" w:rsidRPr="00A74EDE" w14:paraId="0F4402F4" w14:textId="739D9704" w:rsidTr="00A74EDE">
        <w:trPr>
          <w:trHeight w:val="264"/>
        </w:trPr>
        <w:tc>
          <w:tcPr>
            <w:tcW w:w="635" w:type="pct"/>
            <w:tcBorders>
              <w:top w:val="nil"/>
              <w:left w:val="single" w:sz="4" w:space="0" w:color="auto"/>
              <w:bottom w:val="nil"/>
              <w:right w:val="nil"/>
            </w:tcBorders>
            <w:shd w:val="clear" w:color="000000" w:fill="B8CCE4"/>
            <w:noWrap/>
            <w:vAlign w:val="bottom"/>
            <w:hideMark/>
          </w:tcPr>
          <w:p w14:paraId="47CB8374"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Cash sales</w:t>
            </w:r>
          </w:p>
        </w:tc>
        <w:tc>
          <w:tcPr>
            <w:tcW w:w="312" w:type="pct"/>
            <w:tcBorders>
              <w:top w:val="nil"/>
              <w:left w:val="single" w:sz="8" w:space="0" w:color="auto"/>
              <w:bottom w:val="nil"/>
              <w:right w:val="nil"/>
            </w:tcBorders>
            <w:shd w:val="clear" w:color="auto" w:fill="auto"/>
            <w:noWrap/>
            <w:vAlign w:val="center"/>
            <w:hideMark/>
          </w:tcPr>
          <w:p w14:paraId="657ECF7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71" w:type="pct"/>
            <w:tcBorders>
              <w:top w:val="nil"/>
              <w:left w:val="nil"/>
              <w:bottom w:val="nil"/>
              <w:right w:val="nil"/>
            </w:tcBorders>
            <w:shd w:val="clear" w:color="auto" w:fill="auto"/>
            <w:noWrap/>
            <w:vAlign w:val="center"/>
            <w:hideMark/>
          </w:tcPr>
          <w:p w14:paraId="4CE99EE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47" w:type="pct"/>
            <w:tcBorders>
              <w:top w:val="nil"/>
              <w:left w:val="nil"/>
              <w:bottom w:val="nil"/>
              <w:right w:val="nil"/>
            </w:tcBorders>
            <w:shd w:val="clear" w:color="auto" w:fill="auto"/>
            <w:noWrap/>
            <w:vAlign w:val="center"/>
            <w:hideMark/>
          </w:tcPr>
          <w:p w14:paraId="3983121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47" w:type="pct"/>
            <w:tcBorders>
              <w:top w:val="nil"/>
              <w:left w:val="nil"/>
              <w:bottom w:val="nil"/>
              <w:right w:val="nil"/>
            </w:tcBorders>
            <w:shd w:val="clear" w:color="auto" w:fill="auto"/>
            <w:noWrap/>
            <w:vAlign w:val="center"/>
            <w:hideMark/>
          </w:tcPr>
          <w:p w14:paraId="7459B8F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47" w:type="pct"/>
            <w:tcBorders>
              <w:top w:val="nil"/>
              <w:left w:val="nil"/>
              <w:bottom w:val="nil"/>
              <w:right w:val="nil"/>
            </w:tcBorders>
            <w:shd w:val="clear" w:color="auto" w:fill="auto"/>
            <w:noWrap/>
            <w:vAlign w:val="center"/>
            <w:hideMark/>
          </w:tcPr>
          <w:p w14:paraId="311A004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47" w:type="pct"/>
            <w:tcBorders>
              <w:top w:val="nil"/>
              <w:left w:val="nil"/>
              <w:bottom w:val="nil"/>
              <w:right w:val="nil"/>
            </w:tcBorders>
            <w:shd w:val="clear" w:color="auto" w:fill="auto"/>
            <w:noWrap/>
            <w:vAlign w:val="center"/>
            <w:hideMark/>
          </w:tcPr>
          <w:p w14:paraId="4D8952C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17" w:type="pct"/>
            <w:tcBorders>
              <w:top w:val="nil"/>
              <w:left w:val="nil"/>
              <w:bottom w:val="nil"/>
              <w:right w:val="nil"/>
            </w:tcBorders>
            <w:shd w:val="clear" w:color="auto" w:fill="auto"/>
            <w:noWrap/>
            <w:vAlign w:val="center"/>
            <w:hideMark/>
          </w:tcPr>
          <w:p w14:paraId="28394B8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17" w:type="pct"/>
            <w:tcBorders>
              <w:top w:val="nil"/>
              <w:left w:val="nil"/>
              <w:bottom w:val="nil"/>
              <w:right w:val="nil"/>
            </w:tcBorders>
            <w:shd w:val="clear" w:color="auto" w:fill="auto"/>
            <w:noWrap/>
            <w:vAlign w:val="center"/>
            <w:hideMark/>
          </w:tcPr>
          <w:p w14:paraId="3912319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26" w:type="pct"/>
            <w:tcBorders>
              <w:top w:val="nil"/>
              <w:left w:val="nil"/>
              <w:bottom w:val="nil"/>
              <w:right w:val="nil"/>
            </w:tcBorders>
            <w:shd w:val="clear" w:color="auto" w:fill="auto"/>
            <w:noWrap/>
            <w:vAlign w:val="center"/>
            <w:hideMark/>
          </w:tcPr>
          <w:p w14:paraId="0A060BC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17" w:type="pct"/>
            <w:tcBorders>
              <w:top w:val="nil"/>
              <w:left w:val="nil"/>
              <w:bottom w:val="nil"/>
              <w:right w:val="nil"/>
            </w:tcBorders>
            <w:shd w:val="clear" w:color="auto" w:fill="auto"/>
            <w:noWrap/>
            <w:vAlign w:val="center"/>
            <w:hideMark/>
          </w:tcPr>
          <w:p w14:paraId="24FED6E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25" w:type="pct"/>
            <w:tcBorders>
              <w:top w:val="nil"/>
              <w:left w:val="nil"/>
              <w:bottom w:val="nil"/>
              <w:right w:val="nil"/>
            </w:tcBorders>
            <w:shd w:val="clear" w:color="auto" w:fill="auto"/>
            <w:noWrap/>
            <w:vAlign w:val="center"/>
            <w:hideMark/>
          </w:tcPr>
          <w:p w14:paraId="5F86BD7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17" w:type="pct"/>
            <w:tcBorders>
              <w:top w:val="nil"/>
              <w:left w:val="nil"/>
              <w:bottom w:val="nil"/>
              <w:right w:val="nil"/>
            </w:tcBorders>
            <w:shd w:val="clear" w:color="auto" w:fill="auto"/>
            <w:noWrap/>
            <w:vAlign w:val="center"/>
            <w:hideMark/>
          </w:tcPr>
          <w:p w14:paraId="4F2094B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75" w:type="pct"/>
            <w:tcBorders>
              <w:top w:val="nil"/>
              <w:left w:val="nil"/>
              <w:bottom w:val="nil"/>
              <w:right w:val="single" w:sz="8" w:space="0" w:color="auto"/>
            </w:tcBorders>
            <w:shd w:val="clear" w:color="auto" w:fill="auto"/>
            <w:noWrap/>
            <w:vAlign w:val="center"/>
            <w:hideMark/>
          </w:tcPr>
          <w:p w14:paraId="2FF619A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81,600 </w:t>
            </w:r>
          </w:p>
        </w:tc>
      </w:tr>
      <w:tr w:rsidR="002327B8" w:rsidRPr="00A74EDE" w14:paraId="166E26D7" w14:textId="3B0079F5" w:rsidTr="00A74EDE">
        <w:trPr>
          <w:trHeight w:val="264"/>
        </w:trPr>
        <w:tc>
          <w:tcPr>
            <w:tcW w:w="635" w:type="pct"/>
            <w:tcBorders>
              <w:top w:val="nil"/>
              <w:left w:val="single" w:sz="4" w:space="0" w:color="auto"/>
              <w:bottom w:val="nil"/>
              <w:right w:val="nil"/>
            </w:tcBorders>
            <w:shd w:val="clear" w:color="000000" w:fill="B8CCE4"/>
            <w:noWrap/>
            <w:vAlign w:val="bottom"/>
            <w:hideMark/>
          </w:tcPr>
          <w:p w14:paraId="3F31FCD8"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Hotel Sales</w:t>
            </w:r>
          </w:p>
        </w:tc>
        <w:tc>
          <w:tcPr>
            <w:tcW w:w="312" w:type="pct"/>
            <w:tcBorders>
              <w:top w:val="nil"/>
              <w:left w:val="single" w:sz="8" w:space="0" w:color="auto"/>
              <w:bottom w:val="nil"/>
              <w:right w:val="nil"/>
            </w:tcBorders>
            <w:shd w:val="clear" w:color="auto" w:fill="auto"/>
            <w:noWrap/>
            <w:vAlign w:val="center"/>
            <w:hideMark/>
          </w:tcPr>
          <w:p w14:paraId="7BBDB8C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85,000 </w:t>
            </w:r>
          </w:p>
        </w:tc>
        <w:tc>
          <w:tcPr>
            <w:tcW w:w="371" w:type="pct"/>
            <w:tcBorders>
              <w:top w:val="nil"/>
              <w:left w:val="nil"/>
              <w:bottom w:val="nil"/>
              <w:right w:val="nil"/>
            </w:tcBorders>
            <w:shd w:val="clear" w:color="auto" w:fill="auto"/>
            <w:noWrap/>
            <w:vAlign w:val="center"/>
            <w:hideMark/>
          </w:tcPr>
          <w:p w14:paraId="3866304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66,000 </w:t>
            </w:r>
          </w:p>
        </w:tc>
        <w:tc>
          <w:tcPr>
            <w:tcW w:w="347" w:type="pct"/>
            <w:tcBorders>
              <w:top w:val="nil"/>
              <w:left w:val="nil"/>
              <w:bottom w:val="nil"/>
              <w:right w:val="nil"/>
            </w:tcBorders>
            <w:shd w:val="clear" w:color="auto" w:fill="auto"/>
            <w:noWrap/>
            <w:vAlign w:val="center"/>
            <w:hideMark/>
          </w:tcPr>
          <w:p w14:paraId="43574EB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85,000 </w:t>
            </w:r>
          </w:p>
        </w:tc>
        <w:tc>
          <w:tcPr>
            <w:tcW w:w="347" w:type="pct"/>
            <w:tcBorders>
              <w:top w:val="nil"/>
              <w:left w:val="nil"/>
              <w:bottom w:val="nil"/>
              <w:right w:val="nil"/>
            </w:tcBorders>
            <w:shd w:val="clear" w:color="auto" w:fill="auto"/>
            <w:noWrap/>
            <w:vAlign w:val="center"/>
            <w:hideMark/>
          </w:tcPr>
          <w:p w14:paraId="077489E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40,000 </w:t>
            </w:r>
          </w:p>
        </w:tc>
        <w:tc>
          <w:tcPr>
            <w:tcW w:w="347" w:type="pct"/>
            <w:tcBorders>
              <w:top w:val="nil"/>
              <w:left w:val="nil"/>
              <w:bottom w:val="nil"/>
              <w:right w:val="nil"/>
            </w:tcBorders>
            <w:shd w:val="clear" w:color="auto" w:fill="auto"/>
            <w:noWrap/>
            <w:vAlign w:val="center"/>
            <w:hideMark/>
          </w:tcPr>
          <w:p w14:paraId="1CDBCD5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42,000 </w:t>
            </w:r>
          </w:p>
        </w:tc>
        <w:tc>
          <w:tcPr>
            <w:tcW w:w="347" w:type="pct"/>
            <w:tcBorders>
              <w:top w:val="nil"/>
              <w:left w:val="nil"/>
              <w:bottom w:val="nil"/>
              <w:right w:val="nil"/>
            </w:tcBorders>
            <w:shd w:val="clear" w:color="auto" w:fill="auto"/>
            <w:noWrap/>
            <w:vAlign w:val="center"/>
            <w:hideMark/>
          </w:tcPr>
          <w:p w14:paraId="3762768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49,000 </w:t>
            </w:r>
          </w:p>
        </w:tc>
        <w:tc>
          <w:tcPr>
            <w:tcW w:w="317" w:type="pct"/>
            <w:tcBorders>
              <w:top w:val="nil"/>
              <w:left w:val="nil"/>
              <w:bottom w:val="nil"/>
              <w:right w:val="nil"/>
            </w:tcBorders>
            <w:shd w:val="clear" w:color="auto" w:fill="auto"/>
            <w:noWrap/>
            <w:vAlign w:val="center"/>
            <w:hideMark/>
          </w:tcPr>
          <w:p w14:paraId="576ACC2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56,500 </w:t>
            </w:r>
          </w:p>
        </w:tc>
        <w:tc>
          <w:tcPr>
            <w:tcW w:w="317" w:type="pct"/>
            <w:tcBorders>
              <w:top w:val="nil"/>
              <w:left w:val="nil"/>
              <w:bottom w:val="nil"/>
              <w:right w:val="nil"/>
            </w:tcBorders>
            <w:shd w:val="clear" w:color="auto" w:fill="auto"/>
            <w:noWrap/>
            <w:vAlign w:val="center"/>
            <w:hideMark/>
          </w:tcPr>
          <w:p w14:paraId="3727A2B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66,900 </w:t>
            </w:r>
          </w:p>
        </w:tc>
        <w:tc>
          <w:tcPr>
            <w:tcW w:w="326" w:type="pct"/>
            <w:tcBorders>
              <w:top w:val="nil"/>
              <w:left w:val="nil"/>
              <w:bottom w:val="nil"/>
              <w:right w:val="nil"/>
            </w:tcBorders>
            <w:shd w:val="clear" w:color="auto" w:fill="auto"/>
            <w:noWrap/>
            <w:vAlign w:val="center"/>
            <w:hideMark/>
          </w:tcPr>
          <w:p w14:paraId="069AA53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74,000 </w:t>
            </w:r>
          </w:p>
        </w:tc>
        <w:tc>
          <w:tcPr>
            <w:tcW w:w="317" w:type="pct"/>
            <w:tcBorders>
              <w:top w:val="nil"/>
              <w:left w:val="nil"/>
              <w:bottom w:val="nil"/>
              <w:right w:val="nil"/>
            </w:tcBorders>
            <w:shd w:val="clear" w:color="auto" w:fill="auto"/>
            <w:noWrap/>
            <w:vAlign w:val="center"/>
            <w:hideMark/>
          </w:tcPr>
          <w:p w14:paraId="75C2160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49,000 </w:t>
            </w:r>
          </w:p>
        </w:tc>
        <w:tc>
          <w:tcPr>
            <w:tcW w:w="325" w:type="pct"/>
            <w:tcBorders>
              <w:top w:val="nil"/>
              <w:left w:val="nil"/>
              <w:bottom w:val="nil"/>
              <w:right w:val="nil"/>
            </w:tcBorders>
            <w:shd w:val="clear" w:color="auto" w:fill="auto"/>
            <w:noWrap/>
            <w:vAlign w:val="center"/>
            <w:hideMark/>
          </w:tcPr>
          <w:p w14:paraId="31D4414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50,900 </w:t>
            </w:r>
          </w:p>
        </w:tc>
        <w:tc>
          <w:tcPr>
            <w:tcW w:w="317" w:type="pct"/>
            <w:tcBorders>
              <w:top w:val="nil"/>
              <w:left w:val="nil"/>
              <w:bottom w:val="nil"/>
              <w:right w:val="nil"/>
            </w:tcBorders>
            <w:shd w:val="clear" w:color="auto" w:fill="auto"/>
            <w:noWrap/>
            <w:vAlign w:val="center"/>
            <w:hideMark/>
          </w:tcPr>
          <w:p w14:paraId="36D9B4F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50,800 </w:t>
            </w:r>
          </w:p>
        </w:tc>
        <w:tc>
          <w:tcPr>
            <w:tcW w:w="375" w:type="pct"/>
            <w:tcBorders>
              <w:top w:val="nil"/>
              <w:left w:val="nil"/>
              <w:bottom w:val="nil"/>
              <w:right w:val="single" w:sz="8" w:space="0" w:color="auto"/>
            </w:tcBorders>
            <w:shd w:val="clear" w:color="auto" w:fill="auto"/>
            <w:noWrap/>
            <w:vAlign w:val="center"/>
            <w:hideMark/>
          </w:tcPr>
          <w:p w14:paraId="5901001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715,100 </w:t>
            </w:r>
          </w:p>
        </w:tc>
      </w:tr>
      <w:tr w:rsidR="002327B8" w:rsidRPr="00A74EDE" w14:paraId="69881B7C" w14:textId="4A2E8D8E" w:rsidTr="00A74EDE">
        <w:trPr>
          <w:trHeight w:val="264"/>
        </w:trPr>
        <w:tc>
          <w:tcPr>
            <w:tcW w:w="635" w:type="pct"/>
            <w:tcBorders>
              <w:top w:val="nil"/>
              <w:left w:val="single" w:sz="4" w:space="0" w:color="auto"/>
              <w:bottom w:val="nil"/>
              <w:right w:val="nil"/>
            </w:tcBorders>
            <w:shd w:val="clear" w:color="000000" w:fill="B8CCE4"/>
            <w:noWrap/>
            <w:vAlign w:val="bottom"/>
            <w:hideMark/>
          </w:tcPr>
          <w:p w14:paraId="1AD4B27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Interest Received</w:t>
            </w:r>
          </w:p>
        </w:tc>
        <w:tc>
          <w:tcPr>
            <w:tcW w:w="312" w:type="pct"/>
            <w:tcBorders>
              <w:top w:val="nil"/>
              <w:left w:val="single" w:sz="8" w:space="0" w:color="auto"/>
              <w:bottom w:val="nil"/>
              <w:right w:val="nil"/>
            </w:tcBorders>
            <w:shd w:val="clear" w:color="auto" w:fill="auto"/>
            <w:noWrap/>
            <w:vAlign w:val="center"/>
            <w:hideMark/>
          </w:tcPr>
          <w:p w14:paraId="6CCF471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center"/>
            <w:hideMark/>
          </w:tcPr>
          <w:p w14:paraId="66E6F83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2,178 </w:t>
            </w:r>
          </w:p>
        </w:tc>
        <w:tc>
          <w:tcPr>
            <w:tcW w:w="347" w:type="pct"/>
            <w:tcBorders>
              <w:top w:val="nil"/>
              <w:left w:val="nil"/>
              <w:bottom w:val="nil"/>
              <w:right w:val="nil"/>
            </w:tcBorders>
            <w:shd w:val="clear" w:color="auto" w:fill="auto"/>
            <w:noWrap/>
            <w:vAlign w:val="center"/>
            <w:hideMark/>
          </w:tcPr>
          <w:p w14:paraId="45CE806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4,035 </w:t>
            </w:r>
          </w:p>
        </w:tc>
        <w:tc>
          <w:tcPr>
            <w:tcW w:w="347" w:type="pct"/>
            <w:tcBorders>
              <w:top w:val="nil"/>
              <w:left w:val="nil"/>
              <w:bottom w:val="nil"/>
              <w:right w:val="nil"/>
            </w:tcBorders>
            <w:shd w:val="clear" w:color="auto" w:fill="auto"/>
            <w:noWrap/>
            <w:vAlign w:val="center"/>
            <w:hideMark/>
          </w:tcPr>
          <w:p w14:paraId="1E20980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6,526 </w:t>
            </w:r>
          </w:p>
        </w:tc>
        <w:tc>
          <w:tcPr>
            <w:tcW w:w="347" w:type="pct"/>
            <w:tcBorders>
              <w:top w:val="nil"/>
              <w:left w:val="nil"/>
              <w:bottom w:val="nil"/>
              <w:right w:val="nil"/>
            </w:tcBorders>
            <w:shd w:val="clear" w:color="auto" w:fill="auto"/>
            <w:noWrap/>
            <w:vAlign w:val="center"/>
            <w:hideMark/>
          </w:tcPr>
          <w:p w14:paraId="63752F9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7,641 </w:t>
            </w:r>
          </w:p>
        </w:tc>
        <w:tc>
          <w:tcPr>
            <w:tcW w:w="347" w:type="pct"/>
            <w:tcBorders>
              <w:top w:val="nil"/>
              <w:left w:val="nil"/>
              <w:bottom w:val="nil"/>
              <w:right w:val="nil"/>
            </w:tcBorders>
            <w:shd w:val="clear" w:color="auto" w:fill="auto"/>
            <w:noWrap/>
            <w:vAlign w:val="center"/>
            <w:hideMark/>
          </w:tcPr>
          <w:p w14:paraId="21B0898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8,898 </w:t>
            </w:r>
          </w:p>
        </w:tc>
        <w:tc>
          <w:tcPr>
            <w:tcW w:w="317" w:type="pct"/>
            <w:tcBorders>
              <w:top w:val="nil"/>
              <w:left w:val="nil"/>
              <w:bottom w:val="nil"/>
              <w:right w:val="nil"/>
            </w:tcBorders>
            <w:shd w:val="clear" w:color="auto" w:fill="auto"/>
            <w:noWrap/>
            <w:vAlign w:val="center"/>
            <w:hideMark/>
          </w:tcPr>
          <w:p w14:paraId="0C98E4A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10,392 </w:t>
            </w:r>
          </w:p>
        </w:tc>
        <w:tc>
          <w:tcPr>
            <w:tcW w:w="317" w:type="pct"/>
            <w:tcBorders>
              <w:top w:val="nil"/>
              <w:left w:val="nil"/>
              <w:bottom w:val="nil"/>
              <w:right w:val="nil"/>
            </w:tcBorders>
            <w:shd w:val="clear" w:color="auto" w:fill="auto"/>
            <w:noWrap/>
            <w:vAlign w:val="center"/>
            <w:hideMark/>
          </w:tcPr>
          <w:p w14:paraId="6089722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12,166 </w:t>
            </w:r>
          </w:p>
        </w:tc>
        <w:tc>
          <w:tcPr>
            <w:tcW w:w="326" w:type="pct"/>
            <w:tcBorders>
              <w:top w:val="nil"/>
              <w:left w:val="nil"/>
              <w:bottom w:val="nil"/>
              <w:right w:val="nil"/>
            </w:tcBorders>
            <w:shd w:val="clear" w:color="auto" w:fill="auto"/>
            <w:noWrap/>
            <w:vAlign w:val="center"/>
            <w:hideMark/>
          </w:tcPr>
          <w:p w14:paraId="13ED099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14,287 </w:t>
            </w:r>
          </w:p>
        </w:tc>
        <w:tc>
          <w:tcPr>
            <w:tcW w:w="317" w:type="pct"/>
            <w:tcBorders>
              <w:top w:val="nil"/>
              <w:left w:val="nil"/>
              <w:bottom w:val="nil"/>
              <w:right w:val="nil"/>
            </w:tcBorders>
            <w:shd w:val="clear" w:color="auto" w:fill="auto"/>
            <w:noWrap/>
            <w:vAlign w:val="center"/>
            <w:hideMark/>
          </w:tcPr>
          <w:p w14:paraId="07952A3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16,689 </w:t>
            </w:r>
          </w:p>
        </w:tc>
        <w:tc>
          <w:tcPr>
            <w:tcW w:w="325" w:type="pct"/>
            <w:tcBorders>
              <w:top w:val="nil"/>
              <w:left w:val="nil"/>
              <w:bottom w:val="nil"/>
              <w:right w:val="nil"/>
            </w:tcBorders>
            <w:shd w:val="clear" w:color="auto" w:fill="auto"/>
            <w:noWrap/>
            <w:vAlign w:val="center"/>
            <w:hideMark/>
          </w:tcPr>
          <w:p w14:paraId="0081435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18,469 </w:t>
            </w:r>
          </w:p>
        </w:tc>
        <w:tc>
          <w:tcPr>
            <w:tcW w:w="317" w:type="pct"/>
            <w:tcBorders>
              <w:top w:val="nil"/>
              <w:left w:val="nil"/>
              <w:bottom w:val="nil"/>
              <w:right w:val="nil"/>
            </w:tcBorders>
            <w:shd w:val="clear" w:color="auto" w:fill="auto"/>
            <w:noWrap/>
            <w:vAlign w:val="center"/>
            <w:hideMark/>
          </w:tcPr>
          <w:p w14:paraId="7A0145C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20,362 </w:t>
            </w:r>
          </w:p>
        </w:tc>
        <w:tc>
          <w:tcPr>
            <w:tcW w:w="375" w:type="pct"/>
            <w:tcBorders>
              <w:top w:val="nil"/>
              <w:left w:val="nil"/>
              <w:bottom w:val="nil"/>
              <w:right w:val="single" w:sz="8" w:space="0" w:color="auto"/>
            </w:tcBorders>
            <w:shd w:val="clear" w:color="auto" w:fill="auto"/>
            <w:noWrap/>
            <w:vAlign w:val="center"/>
            <w:hideMark/>
          </w:tcPr>
          <w:p w14:paraId="1DDE059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121,642 </w:t>
            </w:r>
          </w:p>
        </w:tc>
      </w:tr>
      <w:tr w:rsidR="002327B8" w:rsidRPr="00A74EDE" w14:paraId="23652F12" w14:textId="58C9855A" w:rsidTr="00A74EDE">
        <w:trPr>
          <w:trHeight w:val="264"/>
        </w:trPr>
        <w:tc>
          <w:tcPr>
            <w:tcW w:w="635" w:type="pct"/>
            <w:tcBorders>
              <w:top w:val="nil"/>
              <w:left w:val="single" w:sz="4" w:space="0" w:color="auto"/>
              <w:bottom w:val="nil"/>
              <w:right w:val="nil"/>
            </w:tcBorders>
            <w:shd w:val="clear" w:color="000000" w:fill="B8CCE4"/>
            <w:noWrap/>
            <w:vAlign w:val="bottom"/>
            <w:hideMark/>
          </w:tcPr>
          <w:p w14:paraId="25934A6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1E9A098B"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166CCED9"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67481AE5"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543CA8A5"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61E9989"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4EF4DD35"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22D71C30"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3161206D" w14:textId="77777777" w:rsidR="002327B8" w:rsidRPr="00A74EDE" w:rsidRDefault="002327B8" w:rsidP="004A2DC6">
            <w:pPr>
              <w:spacing w:after="0" w:line="240" w:lineRule="auto"/>
              <w:jc w:val="lef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7625B7E8"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200D35F8" w14:textId="77777777" w:rsidR="002327B8" w:rsidRPr="00A74EDE" w:rsidRDefault="002327B8" w:rsidP="004A2DC6">
            <w:pPr>
              <w:spacing w:after="0" w:line="240" w:lineRule="auto"/>
              <w:jc w:val="lef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35DC3A25"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5CAF691E" w14:textId="77777777" w:rsidR="002327B8" w:rsidRPr="00A74EDE" w:rsidRDefault="002327B8" w:rsidP="004A2DC6">
            <w:pPr>
              <w:spacing w:after="0" w:line="240" w:lineRule="auto"/>
              <w:jc w:val="lef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50608F45"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r>
      <w:tr w:rsidR="002327B8" w:rsidRPr="00A74EDE" w14:paraId="39884524" w14:textId="177066F5" w:rsidTr="00A74EDE">
        <w:trPr>
          <w:trHeight w:val="276"/>
        </w:trPr>
        <w:tc>
          <w:tcPr>
            <w:tcW w:w="635" w:type="pct"/>
            <w:tcBorders>
              <w:top w:val="single" w:sz="4" w:space="0" w:color="auto"/>
              <w:left w:val="single" w:sz="4" w:space="0" w:color="auto"/>
              <w:bottom w:val="single" w:sz="4" w:space="0" w:color="auto"/>
              <w:right w:val="nil"/>
            </w:tcBorders>
            <w:shd w:val="clear" w:color="000000" w:fill="95B3D7"/>
            <w:noWrap/>
            <w:vAlign w:val="bottom"/>
            <w:hideMark/>
          </w:tcPr>
          <w:p w14:paraId="7BCB99AE"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Total Receipts</w:t>
            </w:r>
          </w:p>
        </w:tc>
        <w:tc>
          <w:tcPr>
            <w:tcW w:w="312" w:type="pct"/>
            <w:tcBorders>
              <w:top w:val="single" w:sz="4" w:space="0" w:color="auto"/>
              <w:left w:val="single" w:sz="8" w:space="0" w:color="auto"/>
              <w:bottom w:val="single" w:sz="8" w:space="0" w:color="auto"/>
              <w:right w:val="nil"/>
            </w:tcBorders>
            <w:shd w:val="clear" w:color="000000" w:fill="B8CCE4"/>
            <w:noWrap/>
            <w:vAlign w:val="bottom"/>
            <w:hideMark/>
          </w:tcPr>
          <w:p w14:paraId="4CD3A7BD"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91,800 </w:t>
            </w:r>
          </w:p>
        </w:tc>
        <w:tc>
          <w:tcPr>
            <w:tcW w:w="371" w:type="pct"/>
            <w:tcBorders>
              <w:top w:val="single" w:sz="4" w:space="0" w:color="auto"/>
              <w:left w:val="nil"/>
              <w:bottom w:val="single" w:sz="8" w:space="0" w:color="auto"/>
              <w:right w:val="nil"/>
            </w:tcBorders>
            <w:shd w:val="clear" w:color="000000" w:fill="B8CCE4"/>
            <w:noWrap/>
            <w:vAlign w:val="bottom"/>
            <w:hideMark/>
          </w:tcPr>
          <w:p w14:paraId="6ED6DD7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74,978 </w:t>
            </w:r>
          </w:p>
        </w:tc>
        <w:tc>
          <w:tcPr>
            <w:tcW w:w="347" w:type="pct"/>
            <w:tcBorders>
              <w:top w:val="single" w:sz="4" w:space="0" w:color="auto"/>
              <w:left w:val="nil"/>
              <w:bottom w:val="single" w:sz="8" w:space="0" w:color="auto"/>
              <w:right w:val="nil"/>
            </w:tcBorders>
            <w:shd w:val="clear" w:color="000000" w:fill="B8CCE4"/>
            <w:noWrap/>
            <w:vAlign w:val="bottom"/>
            <w:hideMark/>
          </w:tcPr>
          <w:p w14:paraId="43FC10D3"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95,835 </w:t>
            </w:r>
          </w:p>
        </w:tc>
        <w:tc>
          <w:tcPr>
            <w:tcW w:w="347" w:type="pct"/>
            <w:tcBorders>
              <w:top w:val="single" w:sz="4" w:space="0" w:color="auto"/>
              <w:left w:val="nil"/>
              <w:bottom w:val="single" w:sz="8" w:space="0" w:color="auto"/>
              <w:right w:val="nil"/>
            </w:tcBorders>
            <w:shd w:val="clear" w:color="000000" w:fill="B8CCE4"/>
            <w:noWrap/>
            <w:vAlign w:val="bottom"/>
            <w:hideMark/>
          </w:tcPr>
          <w:p w14:paraId="381E57C7"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53,326 </w:t>
            </w:r>
          </w:p>
        </w:tc>
        <w:tc>
          <w:tcPr>
            <w:tcW w:w="347" w:type="pct"/>
            <w:tcBorders>
              <w:top w:val="single" w:sz="4" w:space="0" w:color="auto"/>
              <w:left w:val="nil"/>
              <w:bottom w:val="single" w:sz="8" w:space="0" w:color="auto"/>
              <w:right w:val="nil"/>
            </w:tcBorders>
            <w:shd w:val="clear" w:color="000000" w:fill="B8CCE4"/>
            <w:noWrap/>
            <w:vAlign w:val="bottom"/>
            <w:hideMark/>
          </w:tcPr>
          <w:p w14:paraId="7F1A410F"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56,441 </w:t>
            </w:r>
          </w:p>
        </w:tc>
        <w:tc>
          <w:tcPr>
            <w:tcW w:w="347" w:type="pct"/>
            <w:tcBorders>
              <w:top w:val="single" w:sz="4" w:space="0" w:color="auto"/>
              <w:left w:val="nil"/>
              <w:bottom w:val="single" w:sz="8" w:space="0" w:color="auto"/>
              <w:right w:val="nil"/>
            </w:tcBorders>
            <w:shd w:val="clear" w:color="000000" w:fill="B8CCE4"/>
            <w:noWrap/>
            <w:vAlign w:val="bottom"/>
            <w:hideMark/>
          </w:tcPr>
          <w:p w14:paraId="2D3EDF8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64,698 </w:t>
            </w:r>
          </w:p>
        </w:tc>
        <w:tc>
          <w:tcPr>
            <w:tcW w:w="317" w:type="pct"/>
            <w:tcBorders>
              <w:top w:val="single" w:sz="4" w:space="0" w:color="auto"/>
              <w:left w:val="nil"/>
              <w:bottom w:val="single" w:sz="8" w:space="0" w:color="auto"/>
              <w:right w:val="nil"/>
            </w:tcBorders>
            <w:shd w:val="clear" w:color="000000" w:fill="B8CCE4"/>
            <w:noWrap/>
            <w:vAlign w:val="bottom"/>
            <w:hideMark/>
          </w:tcPr>
          <w:p w14:paraId="6010FF8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73,692 </w:t>
            </w:r>
          </w:p>
        </w:tc>
        <w:tc>
          <w:tcPr>
            <w:tcW w:w="317" w:type="pct"/>
            <w:tcBorders>
              <w:top w:val="single" w:sz="4" w:space="0" w:color="auto"/>
              <w:left w:val="nil"/>
              <w:bottom w:val="single" w:sz="8" w:space="0" w:color="auto"/>
              <w:right w:val="nil"/>
            </w:tcBorders>
            <w:shd w:val="clear" w:color="000000" w:fill="B8CCE4"/>
            <w:noWrap/>
            <w:vAlign w:val="bottom"/>
            <w:hideMark/>
          </w:tcPr>
          <w:p w14:paraId="0726AEB7"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85,866 </w:t>
            </w:r>
          </w:p>
        </w:tc>
        <w:tc>
          <w:tcPr>
            <w:tcW w:w="326" w:type="pct"/>
            <w:tcBorders>
              <w:top w:val="single" w:sz="4" w:space="0" w:color="auto"/>
              <w:left w:val="nil"/>
              <w:bottom w:val="single" w:sz="8" w:space="0" w:color="auto"/>
              <w:right w:val="nil"/>
            </w:tcBorders>
            <w:shd w:val="clear" w:color="000000" w:fill="B8CCE4"/>
            <w:noWrap/>
            <w:vAlign w:val="bottom"/>
            <w:hideMark/>
          </w:tcPr>
          <w:p w14:paraId="72095474"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95,087 </w:t>
            </w:r>
          </w:p>
        </w:tc>
        <w:tc>
          <w:tcPr>
            <w:tcW w:w="317" w:type="pct"/>
            <w:tcBorders>
              <w:top w:val="single" w:sz="4" w:space="0" w:color="auto"/>
              <w:left w:val="nil"/>
              <w:bottom w:val="single" w:sz="8" w:space="0" w:color="auto"/>
              <w:right w:val="nil"/>
            </w:tcBorders>
            <w:shd w:val="clear" w:color="000000" w:fill="B8CCE4"/>
            <w:noWrap/>
            <w:vAlign w:val="bottom"/>
            <w:hideMark/>
          </w:tcPr>
          <w:p w14:paraId="6AF9EC43"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72,489 </w:t>
            </w:r>
          </w:p>
        </w:tc>
        <w:tc>
          <w:tcPr>
            <w:tcW w:w="325" w:type="pct"/>
            <w:tcBorders>
              <w:top w:val="single" w:sz="4" w:space="0" w:color="auto"/>
              <w:left w:val="nil"/>
              <w:bottom w:val="single" w:sz="8" w:space="0" w:color="auto"/>
              <w:right w:val="nil"/>
            </w:tcBorders>
            <w:shd w:val="clear" w:color="000000" w:fill="B8CCE4"/>
            <w:noWrap/>
            <w:vAlign w:val="bottom"/>
            <w:hideMark/>
          </w:tcPr>
          <w:p w14:paraId="10E9A594"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76,169 </w:t>
            </w:r>
          </w:p>
        </w:tc>
        <w:tc>
          <w:tcPr>
            <w:tcW w:w="317" w:type="pct"/>
            <w:tcBorders>
              <w:top w:val="single" w:sz="4" w:space="0" w:color="auto"/>
              <w:left w:val="nil"/>
              <w:bottom w:val="single" w:sz="8" w:space="0" w:color="auto"/>
              <w:right w:val="nil"/>
            </w:tcBorders>
            <w:shd w:val="clear" w:color="000000" w:fill="B8CCE4"/>
            <w:noWrap/>
            <w:vAlign w:val="bottom"/>
            <w:hideMark/>
          </w:tcPr>
          <w:p w14:paraId="6E81CD25"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77,962 </w:t>
            </w:r>
          </w:p>
        </w:tc>
        <w:tc>
          <w:tcPr>
            <w:tcW w:w="375" w:type="pct"/>
            <w:tcBorders>
              <w:top w:val="single" w:sz="4" w:space="0" w:color="auto"/>
              <w:left w:val="nil"/>
              <w:bottom w:val="single" w:sz="8" w:space="0" w:color="auto"/>
              <w:right w:val="single" w:sz="8" w:space="0" w:color="auto"/>
            </w:tcBorders>
            <w:shd w:val="clear" w:color="000000" w:fill="B8CCE4"/>
            <w:noWrap/>
            <w:vAlign w:val="bottom"/>
            <w:hideMark/>
          </w:tcPr>
          <w:p w14:paraId="04A7EEF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918,342 </w:t>
            </w:r>
          </w:p>
        </w:tc>
      </w:tr>
      <w:tr w:rsidR="002327B8" w:rsidRPr="00A74EDE" w14:paraId="0BD4E223" w14:textId="5136F782" w:rsidTr="00A74EDE">
        <w:trPr>
          <w:trHeight w:val="264"/>
        </w:trPr>
        <w:tc>
          <w:tcPr>
            <w:tcW w:w="635" w:type="pct"/>
            <w:tcBorders>
              <w:top w:val="nil"/>
              <w:left w:val="single" w:sz="4" w:space="0" w:color="auto"/>
              <w:bottom w:val="nil"/>
              <w:right w:val="nil"/>
            </w:tcBorders>
            <w:shd w:val="clear" w:color="000000" w:fill="B8CCE4"/>
            <w:noWrap/>
            <w:vAlign w:val="bottom"/>
            <w:hideMark/>
          </w:tcPr>
          <w:p w14:paraId="3BD138C4"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647B8401" w14:textId="77777777" w:rsidR="002327B8" w:rsidRPr="00A74EDE" w:rsidRDefault="002327B8" w:rsidP="004A2DC6">
            <w:pPr>
              <w:spacing w:after="0" w:line="240" w:lineRule="auto"/>
              <w:jc w:val="center"/>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7183FB2B"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6F479488"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281A259C"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0E21A36C" w14:textId="77777777" w:rsidR="002327B8" w:rsidRPr="00A74EDE" w:rsidRDefault="002327B8" w:rsidP="004A2DC6">
            <w:pPr>
              <w:spacing w:after="0" w:line="240" w:lineRule="auto"/>
              <w:jc w:val="center"/>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B87203B"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49EC418A" w14:textId="77777777" w:rsidR="002327B8" w:rsidRPr="00A74EDE" w:rsidRDefault="002327B8" w:rsidP="004A2DC6">
            <w:pPr>
              <w:spacing w:after="0" w:line="240" w:lineRule="auto"/>
              <w:jc w:val="center"/>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079B1744" w14:textId="77777777" w:rsidR="002327B8" w:rsidRPr="00A74EDE" w:rsidRDefault="002327B8" w:rsidP="004A2DC6">
            <w:pPr>
              <w:spacing w:after="0" w:line="240" w:lineRule="auto"/>
              <w:jc w:val="lef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63D82DCB"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7761B762" w14:textId="77777777" w:rsidR="002327B8" w:rsidRPr="00A74EDE" w:rsidRDefault="002327B8" w:rsidP="004A2DC6">
            <w:pPr>
              <w:spacing w:after="0" w:line="240" w:lineRule="auto"/>
              <w:jc w:val="lef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7AC5275B" w14:textId="77777777" w:rsidR="002327B8" w:rsidRPr="00A74EDE" w:rsidRDefault="002327B8" w:rsidP="004A2DC6">
            <w:pPr>
              <w:spacing w:after="0" w:line="240" w:lineRule="auto"/>
              <w:jc w:val="lef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7883B887" w14:textId="77777777" w:rsidR="002327B8" w:rsidRPr="00A74EDE" w:rsidRDefault="002327B8" w:rsidP="004A2DC6">
            <w:pPr>
              <w:spacing w:after="0" w:line="240" w:lineRule="auto"/>
              <w:jc w:val="lef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704B179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r>
      <w:tr w:rsidR="002327B8" w:rsidRPr="00A74EDE" w14:paraId="563B046C" w14:textId="623A4181" w:rsidTr="00A74EDE">
        <w:trPr>
          <w:trHeight w:val="264"/>
        </w:trPr>
        <w:tc>
          <w:tcPr>
            <w:tcW w:w="635" w:type="pct"/>
            <w:tcBorders>
              <w:top w:val="single" w:sz="4" w:space="0" w:color="auto"/>
              <w:left w:val="single" w:sz="4" w:space="0" w:color="auto"/>
              <w:bottom w:val="single" w:sz="4" w:space="0" w:color="auto"/>
              <w:right w:val="nil"/>
            </w:tcBorders>
            <w:shd w:val="clear" w:color="000000" w:fill="95B3D7"/>
            <w:noWrap/>
            <w:vAlign w:val="bottom"/>
            <w:hideMark/>
          </w:tcPr>
          <w:p w14:paraId="00F409F2" w14:textId="77777777" w:rsidR="002327B8" w:rsidRPr="00A74EDE" w:rsidRDefault="002327B8" w:rsidP="004A2DC6">
            <w:pPr>
              <w:spacing w:after="0" w:line="240" w:lineRule="auto"/>
              <w:jc w:val="left"/>
              <w:rPr>
                <w:rFonts w:eastAsia="Times New Roman" w:cs="Arial"/>
                <w:b/>
                <w:bCs/>
                <w:sz w:val="16"/>
                <w:szCs w:val="16"/>
              </w:rPr>
            </w:pPr>
            <w:proofErr w:type="gramStart"/>
            <w:r w:rsidRPr="00A74EDE">
              <w:rPr>
                <w:rFonts w:eastAsia="Times New Roman" w:cs="Arial"/>
                <w:b/>
                <w:bCs/>
                <w:sz w:val="16"/>
                <w:szCs w:val="16"/>
              </w:rPr>
              <w:t>Payments :</w:t>
            </w:r>
            <w:proofErr w:type="gramEnd"/>
          </w:p>
        </w:tc>
        <w:tc>
          <w:tcPr>
            <w:tcW w:w="312" w:type="pct"/>
            <w:tcBorders>
              <w:top w:val="nil"/>
              <w:left w:val="single" w:sz="8" w:space="0" w:color="auto"/>
              <w:bottom w:val="nil"/>
              <w:right w:val="nil"/>
            </w:tcBorders>
            <w:shd w:val="clear" w:color="000000" w:fill="FFFFFF"/>
            <w:noWrap/>
            <w:vAlign w:val="bottom"/>
            <w:hideMark/>
          </w:tcPr>
          <w:p w14:paraId="2D2E495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000000" w:fill="FFFFFF"/>
            <w:noWrap/>
            <w:vAlign w:val="bottom"/>
            <w:hideMark/>
          </w:tcPr>
          <w:p w14:paraId="63C0E3A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79E965F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09F9F8B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55C8717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05B5669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1B2D03C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8F68BC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6" w:type="pct"/>
            <w:tcBorders>
              <w:top w:val="nil"/>
              <w:left w:val="nil"/>
              <w:bottom w:val="nil"/>
              <w:right w:val="nil"/>
            </w:tcBorders>
            <w:shd w:val="clear" w:color="000000" w:fill="FFFFFF"/>
            <w:noWrap/>
            <w:vAlign w:val="bottom"/>
            <w:hideMark/>
          </w:tcPr>
          <w:p w14:paraId="155C809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18BE2F5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5" w:type="pct"/>
            <w:tcBorders>
              <w:top w:val="nil"/>
              <w:left w:val="nil"/>
              <w:bottom w:val="nil"/>
              <w:right w:val="nil"/>
            </w:tcBorders>
            <w:shd w:val="clear" w:color="000000" w:fill="FFFFFF"/>
            <w:noWrap/>
            <w:vAlign w:val="bottom"/>
            <w:hideMark/>
          </w:tcPr>
          <w:p w14:paraId="532C156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5D3E95C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5" w:type="pct"/>
            <w:tcBorders>
              <w:top w:val="nil"/>
              <w:left w:val="nil"/>
              <w:bottom w:val="nil"/>
              <w:right w:val="single" w:sz="8" w:space="0" w:color="auto"/>
            </w:tcBorders>
            <w:shd w:val="clear" w:color="auto" w:fill="auto"/>
            <w:noWrap/>
            <w:vAlign w:val="bottom"/>
            <w:hideMark/>
          </w:tcPr>
          <w:p w14:paraId="45046F9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43A62E4B" w14:textId="5F38351C" w:rsidTr="00A74EDE">
        <w:trPr>
          <w:trHeight w:val="264"/>
        </w:trPr>
        <w:tc>
          <w:tcPr>
            <w:tcW w:w="635" w:type="pct"/>
            <w:tcBorders>
              <w:top w:val="nil"/>
              <w:left w:val="single" w:sz="4" w:space="0" w:color="auto"/>
              <w:bottom w:val="nil"/>
              <w:right w:val="nil"/>
            </w:tcBorders>
            <w:shd w:val="clear" w:color="000000" w:fill="95B3D7"/>
            <w:noWrap/>
            <w:vAlign w:val="bottom"/>
            <w:hideMark/>
          </w:tcPr>
          <w:p w14:paraId="31257F06"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Vehicle insurance</w:t>
            </w:r>
          </w:p>
        </w:tc>
        <w:tc>
          <w:tcPr>
            <w:tcW w:w="312" w:type="pct"/>
            <w:tcBorders>
              <w:top w:val="nil"/>
              <w:left w:val="single" w:sz="8" w:space="0" w:color="auto"/>
              <w:bottom w:val="nil"/>
              <w:right w:val="nil"/>
            </w:tcBorders>
            <w:shd w:val="clear" w:color="000000" w:fill="FFFFFF"/>
            <w:noWrap/>
            <w:vAlign w:val="bottom"/>
            <w:hideMark/>
          </w:tcPr>
          <w:p w14:paraId="0686D03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000000" w:fill="FFFFFF"/>
            <w:noWrap/>
            <w:vAlign w:val="bottom"/>
            <w:hideMark/>
          </w:tcPr>
          <w:p w14:paraId="7CEE88F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6608AA3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7577EFF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153D3EE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69A3070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E523D1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3FF4EA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6" w:type="pct"/>
            <w:tcBorders>
              <w:top w:val="nil"/>
              <w:left w:val="nil"/>
              <w:bottom w:val="nil"/>
              <w:right w:val="nil"/>
            </w:tcBorders>
            <w:shd w:val="clear" w:color="000000" w:fill="FFFFFF"/>
            <w:noWrap/>
            <w:vAlign w:val="bottom"/>
            <w:hideMark/>
          </w:tcPr>
          <w:p w14:paraId="1478998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71A6D9D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5" w:type="pct"/>
            <w:tcBorders>
              <w:top w:val="nil"/>
              <w:left w:val="nil"/>
              <w:bottom w:val="nil"/>
              <w:right w:val="nil"/>
            </w:tcBorders>
            <w:shd w:val="clear" w:color="000000" w:fill="FFFFFF"/>
            <w:noWrap/>
            <w:vAlign w:val="bottom"/>
            <w:hideMark/>
          </w:tcPr>
          <w:p w14:paraId="28FFC20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76C2837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4,000 </w:t>
            </w:r>
          </w:p>
        </w:tc>
        <w:tc>
          <w:tcPr>
            <w:tcW w:w="375" w:type="pct"/>
            <w:tcBorders>
              <w:top w:val="nil"/>
              <w:left w:val="nil"/>
              <w:bottom w:val="nil"/>
              <w:right w:val="single" w:sz="8" w:space="0" w:color="auto"/>
            </w:tcBorders>
            <w:shd w:val="clear" w:color="000000" w:fill="FFFFFF"/>
            <w:noWrap/>
            <w:vAlign w:val="bottom"/>
            <w:hideMark/>
          </w:tcPr>
          <w:p w14:paraId="1F3B5E8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4,000 </w:t>
            </w:r>
          </w:p>
        </w:tc>
      </w:tr>
      <w:tr w:rsidR="002327B8" w:rsidRPr="00A74EDE" w14:paraId="5984CADB" w14:textId="48A796F7" w:rsidTr="00A74EDE">
        <w:trPr>
          <w:trHeight w:val="264"/>
        </w:trPr>
        <w:tc>
          <w:tcPr>
            <w:tcW w:w="635" w:type="pct"/>
            <w:tcBorders>
              <w:top w:val="nil"/>
              <w:left w:val="single" w:sz="4" w:space="0" w:color="auto"/>
              <w:bottom w:val="nil"/>
              <w:right w:val="nil"/>
            </w:tcBorders>
            <w:shd w:val="clear" w:color="000000" w:fill="95B3D7"/>
            <w:noWrap/>
            <w:vAlign w:val="bottom"/>
            <w:hideMark/>
          </w:tcPr>
          <w:p w14:paraId="594AD780"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Virgin Active gym</w:t>
            </w:r>
          </w:p>
        </w:tc>
        <w:tc>
          <w:tcPr>
            <w:tcW w:w="312" w:type="pct"/>
            <w:tcBorders>
              <w:top w:val="nil"/>
              <w:left w:val="single" w:sz="8" w:space="0" w:color="auto"/>
              <w:bottom w:val="nil"/>
              <w:right w:val="nil"/>
            </w:tcBorders>
            <w:shd w:val="clear" w:color="000000" w:fill="FFFFFF"/>
            <w:noWrap/>
            <w:vAlign w:val="bottom"/>
            <w:hideMark/>
          </w:tcPr>
          <w:p w14:paraId="273A24B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71" w:type="pct"/>
            <w:tcBorders>
              <w:top w:val="nil"/>
              <w:left w:val="nil"/>
              <w:bottom w:val="nil"/>
              <w:right w:val="nil"/>
            </w:tcBorders>
            <w:shd w:val="clear" w:color="000000" w:fill="FFFFFF"/>
            <w:noWrap/>
            <w:vAlign w:val="bottom"/>
            <w:hideMark/>
          </w:tcPr>
          <w:p w14:paraId="7C9E4FF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47" w:type="pct"/>
            <w:tcBorders>
              <w:top w:val="nil"/>
              <w:left w:val="nil"/>
              <w:bottom w:val="nil"/>
              <w:right w:val="nil"/>
            </w:tcBorders>
            <w:shd w:val="clear" w:color="000000" w:fill="FFFFFF"/>
            <w:noWrap/>
            <w:vAlign w:val="bottom"/>
            <w:hideMark/>
          </w:tcPr>
          <w:p w14:paraId="606DF93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47" w:type="pct"/>
            <w:tcBorders>
              <w:top w:val="nil"/>
              <w:left w:val="nil"/>
              <w:bottom w:val="nil"/>
              <w:right w:val="nil"/>
            </w:tcBorders>
            <w:shd w:val="clear" w:color="000000" w:fill="FFFFFF"/>
            <w:noWrap/>
            <w:vAlign w:val="bottom"/>
            <w:hideMark/>
          </w:tcPr>
          <w:p w14:paraId="75FE880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47" w:type="pct"/>
            <w:tcBorders>
              <w:top w:val="nil"/>
              <w:left w:val="nil"/>
              <w:bottom w:val="nil"/>
              <w:right w:val="nil"/>
            </w:tcBorders>
            <w:shd w:val="clear" w:color="000000" w:fill="FFFFFF"/>
            <w:noWrap/>
            <w:vAlign w:val="bottom"/>
            <w:hideMark/>
          </w:tcPr>
          <w:p w14:paraId="40B52E3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47" w:type="pct"/>
            <w:tcBorders>
              <w:top w:val="nil"/>
              <w:left w:val="nil"/>
              <w:bottom w:val="nil"/>
              <w:right w:val="nil"/>
            </w:tcBorders>
            <w:shd w:val="clear" w:color="000000" w:fill="FFFFFF"/>
            <w:noWrap/>
            <w:vAlign w:val="bottom"/>
            <w:hideMark/>
          </w:tcPr>
          <w:p w14:paraId="01BBAEE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17" w:type="pct"/>
            <w:tcBorders>
              <w:top w:val="nil"/>
              <w:left w:val="nil"/>
              <w:bottom w:val="nil"/>
              <w:right w:val="nil"/>
            </w:tcBorders>
            <w:shd w:val="clear" w:color="000000" w:fill="FFFFFF"/>
            <w:noWrap/>
            <w:vAlign w:val="bottom"/>
            <w:hideMark/>
          </w:tcPr>
          <w:p w14:paraId="1831BE7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17" w:type="pct"/>
            <w:tcBorders>
              <w:top w:val="nil"/>
              <w:left w:val="nil"/>
              <w:bottom w:val="nil"/>
              <w:right w:val="nil"/>
            </w:tcBorders>
            <w:shd w:val="clear" w:color="000000" w:fill="FFFFFF"/>
            <w:noWrap/>
            <w:vAlign w:val="bottom"/>
            <w:hideMark/>
          </w:tcPr>
          <w:p w14:paraId="4764C05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26" w:type="pct"/>
            <w:tcBorders>
              <w:top w:val="nil"/>
              <w:left w:val="nil"/>
              <w:bottom w:val="nil"/>
              <w:right w:val="nil"/>
            </w:tcBorders>
            <w:shd w:val="clear" w:color="000000" w:fill="FFFFFF"/>
            <w:noWrap/>
            <w:vAlign w:val="bottom"/>
            <w:hideMark/>
          </w:tcPr>
          <w:p w14:paraId="7F3288D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17" w:type="pct"/>
            <w:tcBorders>
              <w:top w:val="nil"/>
              <w:left w:val="nil"/>
              <w:bottom w:val="nil"/>
              <w:right w:val="nil"/>
            </w:tcBorders>
            <w:shd w:val="clear" w:color="000000" w:fill="FFFFFF"/>
            <w:noWrap/>
            <w:vAlign w:val="bottom"/>
            <w:hideMark/>
          </w:tcPr>
          <w:p w14:paraId="50B785E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25" w:type="pct"/>
            <w:tcBorders>
              <w:top w:val="nil"/>
              <w:left w:val="nil"/>
              <w:bottom w:val="nil"/>
              <w:right w:val="nil"/>
            </w:tcBorders>
            <w:shd w:val="clear" w:color="000000" w:fill="FFFFFF"/>
            <w:noWrap/>
            <w:vAlign w:val="bottom"/>
            <w:hideMark/>
          </w:tcPr>
          <w:p w14:paraId="2B98CFF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17" w:type="pct"/>
            <w:tcBorders>
              <w:top w:val="nil"/>
              <w:left w:val="nil"/>
              <w:bottom w:val="nil"/>
              <w:right w:val="nil"/>
            </w:tcBorders>
            <w:shd w:val="clear" w:color="000000" w:fill="FFFFFF"/>
            <w:noWrap/>
            <w:vAlign w:val="bottom"/>
            <w:hideMark/>
          </w:tcPr>
          <w:p w14:paraId="206E7FB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75" w:type="pct"/>
            <w:tcBorders>
              <w:top w:val="nil"/>
              <w:left w:val="nil"/>
              <w:bottom w:val="nil"/>
              <w:right w:val="single" w:sz="8" w:space="0" w:color="auto"/>
            </w:tcBorders>
            <w:shd w:val="clear" w:color="000000" w:fill="FFFFFF"/>
            <w:noWrap/>
            <w:vAlign w:val="bottom"/>
            <w:hideMark/>
          </w:tcPr>
          <w:p w14:paraId="4A271CB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18,000 </w:t>
            </w:r>
          </w:p>
        </w:tc>
      </w:tr>
      <w:tr w:rsidR="002327B8" w:rsidRPr="00A74EDE" w14:paraId="21D6B2F7" w14:textId="1102117E" w:rsidTr="00A74EDE">
        <w:trPr>
          <w:trHeight w:val="264"/>
        </w:trPr>
        <w:tc>
          <w:tcPr>
            <w:tcW w:w="635" w:type="pct"/>
            <w:tcBorders>
              <w:top w:val="nil"/>
              <w:left w:val="single" w:sz="4" w:space="0" w:color="auto"/>
              <w:bottom w:val="nil"/>
              <w:right w:val="nil"/>
            </w:tcBorders>
            <w:shd w:val="clear" w:color="000000" w:fill="95B3D7"/>
            <w:noWrap/>
            <w:vAlign w:val="bottom"/>
            <w:hideMark/>
          </w:tcPr>
          <w:p w14:paraId="56670681"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Premier league</w:t>
            </w:r>
          </w:p>
        </w:tc>
        <w:tc>
          <w:tcPr>
            <w:tcW w:w="312" w:type="pct"/>
            <w:tcBorders>
              <w:top w:val="nil"/>
              <w:left w:val="single" w:sz="8" w:space="0" w:color="auto"/>
              <w:bottom w:val="nil"/>
              <w:right w:val="nil"/>
            </w:tcBorders>
            <w:shd w:val="clear" w:color="000000" w:fill="FFFFFF"/>
            <w:noWrap/>
            <w:vAlign w:val="bottom"/>
            <w:hideMark/>
          </w:tcPr>
          <w:p w14:paraId="49715FA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000000" w:fill="FFFFFF"/>
            <w:noWrap/>
            <w:vAlign w:val="bottom"/>
            <w:hideMark/>
          </w:tcPr>
          <w:p w14:paraId="1D6E520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2C4D5BF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2ECCE30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47" w:type="pct"/>
            <w:tcBorders>
              <w:top w:val="nil"/>
              <w:left w:val="nil"/>
              <w:bottom w:val="nil"/>
              <w:right w:val="nil"/>
            </w:tcBorders>
            <w:shd w:val="clear" w:color="000000" w:fill="FFFFFF"/>
            <w:noWrap/>
            <w:vAlign w:val="bottom"/>
            <w:hideMark/>
          </w:tcPr>
          <w:p w14:paraId="052E390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47" w:type="pct"/>
            <w:tcBorders>
              <w:top w:val="nil"/>
              <w:left w:val="nil"/>
              <w:bottom w:val="nil"/>
              <w:right w:val="nil"/>
            </w:tcBorders>
            <w:shd w:val="clear" w:color="000000" w:fill="FFFFFF"/>
            <w:noWrap/>
            <w:vAlign w:val="bottom"/>
            <w:hideMark/>
          </w:tcPr>
          <w:p w14:paraId="594F28F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4CE49BD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793BAC2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6" w:type="pct"/>
            <w:tcBorders>
              <w:top w:val="nil"/>
              <w:left w:val="nil"/>
              <w:bottom w:val="nil"/>
              <w:right w:val="nil"/>
            </w:tcBorders>
            <w:shd w:val="clear" w:color="000000" w:fill="FFFFFF"/>
            <w:noWrap/>
            <w:vAlign w:val="bottom"/>
            <w:hideMark/>
          </w:tcPr>
          <w:p w14:paraId="0148F3B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66BB9F4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25" w:type="pct"/>
            <w:tcBorders>
              <w:top w:val="nil"/>
              <w:left w:val="nil"/>
              <w:bottom w:val="nil"/>
              <w:right w:val="nil"/>
            </w:tcBorders>
            <w:shd w:val="clear" w:color="000000" w:fill="FFFFFF"/>
            <w:noWrap/>
            <w:vAlign w:val="bottom"/>
            <w:hideMark/>
          </w:tcPr>
          <w:p w14:paraId="46D97BA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17" w:type="pct"/>
            <w:tcBorders>
              <w:top w:val="nil"/>
              <w:left w:val="nil"/>
              <w:bottom w:val="nil"/>
              <w:right w:val="nil"/>
            </w:tcBorders>
            <w:shd w:val="clear" w:color="000000" w:fill="FFFFFF"/>
            <w:noWrap/>
            <w:vAlign w:val="bottom"/>
            <w:hideMark/>
          </w:tcPr>
          <w:p w14:paraId="206957F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5" w:type="pct"/>
            <w:tcBorders>
              <w:top w:val="nil"/>
              <w:left w:val="nil"/>
              <w:bottom w:val="nil"/>
              <w:right w:val="single" w:sz="8" w:space="0" w:color="auto"/>
            </w:tcBorders>
            <w:shd w:val="clear" w:color="000000" w:fill="FFFFFF"/>
            <w:noWrap/>
            <w:vAlign w:val="bottom"/>
            <w:hideMark/>
          </w:tcPr>
          <w:p w14:paraId="04613FB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2327B8" w:rsidRPr="00A74EDE" w14:paraId="1B4424F6" w14:textId="3663DCB7" w:rsidTr="00A74EDE">
        <w:trPr>
          <w:trHeight w:val="264"/>
        </w:trPr>
        <w:tc>
          <w:tcPr>
            <w:tcW w:w="635" w:type="pct"/>
            <w:tcBorders>
              <w:top w:val="nil"/>
              <w:left w:val="single" w:sz="4" w:space="0" w:color="auto"/>
              <w:bottom w:val="nil"/>
              <w:right w:val="nil"/>
            </w:tcBorders>
            <w:shd w:val="clear" w:color="000000" w:fill="95B3D7"/>
            <w:noWrap/>
            <w:vAlign w:val="bottom"/>
            <w:hideMark/>
          </w:tcPr>
          <w:p w14:paraId="449C72E4"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Vehicle valeted</w:t>
            </w:r>
          </w:p>
        </w:tc>
        <w:tc>
          <w:tcPr>
            <w:tcW w:w="312" w:type="pct"/>
            <w:tcBorders>
              <w:top w:val="nil"/>
              <w:left w:val="single" w:sz="8" w:space="0" w:color="auto"/>
              <w:bottom w:val="nil"/>
              <w:right w:val="nil"/>
            </w:tcBorders>
            <w:shd w:val="clear" w:color="000000" w:fill="FFFFFF"/>
            <w:noWrap/>
            <w:vAlign w:val="bottom"/>
            <w:hideMark/>
          </w:tcPr>
          <w:p w14:paraId="40F0616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71" w:type="pct"/>
            <w:tcBorders>
              <w:top w:val="nil"/>
              <w:left w:val="nil"/>
              <w:bottom w:val="nil"/>
              <w:right w:val="nil"/>
            </w:tcBorders>
            <w:shd w:val="clear" w:color="000000" w:fill="FFFFFF"/>
            <w:noWrap/>
            <w:vAlign w:val="bottom"/>
            <w:hideMark/>
          </w:tcPr>
          <w:p w14:paraId="60D59EA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47" w:type="pct"/>
            <w:tcBorders>
              <w:top w:val="nil"/>
              <w:left w:val="nil"/>
              <w:bottom w:val="nil"/>
              <w:right w:val="nil"/>
            </w:tcBorders>
            <w:shd w:val="clear" w:color="000000" w:fill="FFFFFF"/>
            <w:noWrap/>
            <w:vAlign w:val="bottom"/>
            <w:hideMark/>
          </w:tcPr>
          <w:p w14:paraId="7E35797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47" w:type="pct"/>
            <w:tcBorders>
              <w:top w:val="nil"/>
              <w:left w:val="nil"/>
              <w:bottom w:val="nil"/>
              <w:right w:val="nil"/>
            </w:tcBorders>
            <w:shd w:val="clear" w:color="000000" w:fill="FFFFFF"/>
            <w:noWrap/>
            <w:vAlign w:val="bottom"/>
            <w:hideMark/>
          </w:tcPr>
          <w:p w14:paraId="6482890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47" w:type="pct"/>
            <w:tcBorders>
              <w:top w:val="nil"/>
              <w:left w:val="nil"/>
              <w:bottom w:val="nil"/>
              <w:right w:val="nil"/>
            </w:tcBorders>
            <w:shd w:val="clear" w:color="000000" w:fill="FFFFFF"/>
            <w:noWrap/>
            <w:vAlign w:val="bottom"/>
            <w:hideMark/>
          </w:tcPr>
          <w:p w14:paraId="7ED08D1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47" w:type="pct"/>
            <w:tcBorders>
              <w:top w:val="nil"/>
              <w:left w:val="nil"/>
              <w:bottom w:val="nil"/>
              <w:right w:val="nil"/>
            </w:tcBorders>
            <w:shd w:val="clear" w:color="000000" w:fill="FFFFFF"/>
            <w:noWrap/>
            <w:vAlign w:val="bottom"/>
            <w:hideMark/>
          </w:tcPr>
          <w:p w14:paraId="21C09AB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17" w:type="pct"/>
            <w:tcBorders>
              <w:top w:val="nil"/>
              <w:left w:val="nil"/>
              <w:bottom w:val="nil"/>
              <w:right w:val="nil"/>
            </w:tcBorders>
            <w:shd w:val="clear" w:color="000000" w:fill="FFFFFF"/>
            <w:noWrap/>
            <w:vAlign w:val="bottom"/>
            <w:hideMark/>
          </w:tcPr>
          <w:p w14:paraId="74FD55A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17" w:type="pct"/>
            <w:tcBorders>
              <w:top w:val="nil"/>
              <w:left w:val="nil"/>
              <w:bottom w:val="nil"/>
              <w:right w:val="nil"/>
            </w:tcBorders>
            <w:shd w:val="clear" w:color="000000" w:fill="FFFFFF"/>
            <w:noWrap/>
            <w:vAlign w:val="bottom"/>
            <w:hideMark/>
          </w:tcPr>
          <w:p w14:paraId="35CB86F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26" w:type="pct"/>
            <w:tcBorders>
              <w:top w:val="nil"/>
              <w:left w:val="nil"/>
              <w:bottom w:val="nil"/>
              <w:right w:val="nil"/>
            </w:tcBorders>
            <w:shd w:val="clear" w:color="000000" w:fill="FFFFFF"/>
            <w:noWrap/>
            <w:vAlign w:val="bottom"/>
            <w:hideMark/>
          </w:tcPr>
          <w:p w14:paraId="5C066F0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17" w:type="pct"/>
            <w:tcBorders>
              <w:top w:val="nil"/>
              <w:left w:val="nil"/>
              <w:bottom w:val="nil"/>
              <w:right w:val="nil"/>
            </w:tcBorders>
            <w:shd w:val="clear" w:color="000000" w:fill="FFFFFF"/>
            <w:noWrap/>
            <w:vAlign w:val="bottom"/>
            <w:hideMark/>
          </w:tcPr>
          <w:p w14:paraId="7DDF291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25" w:type="pct"/>
            <w:tcBorders>
              <w:top w:val="nil"/>
              <w:left w:val="nil"/>
              <w:bottom w:val="nil"/>
              <w:right w:val="nil"/>
            </w:tcBorders>
            <w:shd w:val="clear" w:color="000000" w:fill="FFFFFF"/>
            <w:noWrap/>
            <w:vAlign w:val="bottom"/>
            <w:hideMark/>
          </w:tcPr>
          <w:p w14:paraId="7537B88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17" w:type="pct"/>
            <w:tcBorders>
              <w:top w:val="nil"/>
              <w:left w:val="nil"/>
              <w:bottom w:val="nil"/>
              <w:right w:val="nil"/>
            </w:tcBorders>
            <w:shd w:val="clear" w:color="000000" w:fill="FFFFFF"/>
            <w:noWrap/>
            <w:vAlign w:val="bottom"/>
            <w:hideMark/>
          </w:tcPr>
          <w:p w14:paraId="75B02D1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75" w:type="pct"/>
            <w:tcBorders>
              <w:top w:val="nil"/>
              <w:left w:val="nil"/>
              <w:bottom w:val="nil"/>
              <w:right w:val="single" w:sz="8" w:space="0" w:color="auto"/>
            </w:tcBorders>
            <w:shd w:val="clear" w:color="000000" w:fill="FFFFFF"/>
            <w:noWrap/>
            <w:vAlign w:val="bottom"/>
            <w:hideMark/>
          </w:tcPr>
          <w:p w14:paraId="02C0031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1,680 </w:t>
            </w:r>
          </w:p>
        </w:tc>
      </w:tr>
      <w:tr w:rsidR="002327B8" w:rsidRPr="00A74EDE" w14:paraId="1579505E" w14:textId="03FB1096" w:rsidTr="00A74EDE">
        <w:trPr>
          <w:trHeight w:val="264"/>
        </w:trPr>
        <w:tc>
          <w:tcPr>
            <w:tcW w:w="635" w:type="pct"/>
            <w:tcBorders>
              <w:top w:val="nil"/>
              <w:left w:val="single" w:sz="4" w:space="0" w:color="auto"/>
              <w:bottom w:val="nil"/>
              <w:right w:val="nil"/>
            </w:tcBorders>
            <w:shd w:val="clear" w:color="000000" w:fill="95B3D7"/>
            <w:noWrap/>
            <w:vAlign w:val="bottom"/>
            <w:hideMark/>
          </w:tcPr>
          <w:p w14:paraId="204AB867"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Sky Sports and Sky Movie</w:t>
            </w:r>
          </w:p>
        </w:tc>
        <w:tc>
          <w:tcPr>
            <w:tcW w:w="312" w:type="pct"/>
            <w:tcBorders>
              <w:top w:val="nil"/>
              <w:left w:val="single" w:sz="8" w:space="0" w:color="auto"/>
              <w:bottom w:val="nil"/>
              <w:right w:val="nil"/>
            </w:tcBorders>
            <w:shd w:val="clear" w:color="auto" w:fill="auto"/>
            <w:noWrap/>
            <w:vAlign w:val="bottom"/>
            <w:hideMark/>
          </w:tcPr>
          <w:p w14:paraId="6D91196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71" w:type="pct"/>
            <w:tcBorders>
              <w:top w:val="nil"/>
              <w:left w:val="nil"/>
              <w:bottom w:val="nil"/>
              <w:right w:val="nil"/>
            </w:tcBorders>
            <w:shd w:val="clear" w:color="000000" w:fill="FFFFFF"/>
            <w:noWrap/>
            <w:vAlign w:val="bottom"/>
            <w:hideMark/>
          </w:tcPr>
          <w:p w14:paraId="7287E03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000000" w:fill="FFFFFF"/>
            <w:noWrap/>
            <w:vAlign w:val="bottom"/>
            <w:hideMark/>
          </w:tcPr>
          <w:p w14:paraId="61B1F53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000000" w:fill="FFFFFF"/>
            <w:noWrap/>
            <w:vAlign w:val="bottom"/>
            <w:hideMark/>
          </w:tcPr>
          <w:p w14:paraId="031A6C8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000000" w:fill="FFFFFF"/>
            <w:noWrap/>
            <w:vAlign w:val="bottom"/>
            <w:hideMark/>
          </w:tcPr>
          <w:p w14:paraId="27C2F79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000000" w:fill="FFFFFF"/>
            <w:noWrap/>
            <w:vAlign w:val="bottom"/>
            <w:hideMark/>
          </w:tcPr>
          <w:p w14:paraId="7DA1800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17" w:type="pct"/>
            <w:tcBorders>
              <w:top w:val="nil"/>
              <w:left w:val="nil"/>
              <w:bottom w:val="nil"/>
              <w:right w:val="nil"/>
            </w:tcBorders>
            <w:shd w:val="clear" w:color="000000" w:fill="FFFFFF"/>
            <w:noWrap/>
            <w:vAlign w:val="bottom"/>
            <w:hideMark/>
          </w:tcPr>
          <w:p w14:paraId="37B9560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17" w:type="pct"/>
            <w:tcBorders>
              <w:top w:val="nil"/>
              <w:left w:val="nil"/>
              <w:bottom w:val="nil"/>
              <w:right w:val="nil"/>
            </w:tcBorders>
            <w:shd w:val="clear" w:color="000000" w:fill="FFFFFF"/>
            <w:noWrap/>
            <w:vAlign w:val="bottom"/>
            <w:hideMark/>
          </w:tcPr>
          <w:p w14:paraId="5C26EB8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26" w:type="pct"/>
            <w:tcBorders>
              <w:top w:val="nil"/>
              <w:left w:val="nil"/>
              <w:bottom w:val="nil"/>
              <w:right w:val="nil"/>
            </w:tcBorders>
            <w:shd w:val="clear" w:color="000000" w:fill="FFFFFF"/>
            <w:noWrap/>
            <w:vAlign w:val="bottom"/>
            <w:hideMark/>
          </w:tcPr>
          <w:p w14:paraId="5C26FD8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17" w:type="pct"/>
            <w:tcBorders>
              <w:top w:val="nil"/>
              <w:left w:val="nil"/>
              <w:bottom w:val="nil"/>
              <w:right w:val="nil"/>
            </w:tcBorders>
            <w:shd w:val="clear" w:color="000000" w:fill="FFFFFF"/>
            <w:noWrap/>
            <w:vAlign w:val="bottom"/>
            <w:hideMark/>
          </w:tcPr>
          <w:p w14:paraId="5ED8E93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25" w:type="pct"/>
            <w:tcBorders>
              <w:top w:val="nil"/>
              <w:left w:val="nil"/>
              <w:bottom w:val="nil"/>
              <w:right w:val="nil"/>
            </w:tcBorders>
            <w:shd w:val="clear" w:color="000000" w:fill="FFFFFF"/>
            <w:noWrap/>
            <w:vAlign w:val="bottom"/>
            <w:hideMark/>
          </w:tcPr>
          <w:p w14:paraId="42773C7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17" w:type="pct"/>
            <w:tcBorders>
              <w:top w:val="nil"/>
              <w:left w:val="nil"/>
              <w:bottom w:val="nil"/>
              <w:right w:val="nil"/>
            </w:tcBorders>
            <w:shd w:val="clear" w:color="000000" w:fill="FFFFFF"/>
            <w:noWrap/>
            <w:vAlign w:val="bottom"/>
            <w:hideMark/>
          </w:tcPr>
          <w:p w14:paraId="7357937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75" w:type="pct"/>
            <w:tcBorders>
              <w:top w:val="nil"/>
              <w:left w:val="nil"/>
              <w:bottom w:val="nil"/>
              <w:right w:val="single" w:sz="8" w:space="0" w:color="auto"/>
            </w:tcBorders>
            <w:shd w:val="clear" w:color="000000" w:fill="FFFFFF"/>
            <w:noWrap/>
            <w:vAlign w:val="bottom"/>
            <w:hideMark/>
          </w:tcPr>
          <w:p w14:paraId="01C2490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2327B8" w:rsidRPr="00A74EDE" w14:paraId="044D71E3" w14:textId="1BE455C4" w:rsidTr="00A74EDE">
        <w:trPr>
          <w:trHeight w:val="264"/>
        </w:trPr>
        <w:tc>
          <w:tcPr>
            <w:tcW w:w="635" w:type="pct"/>
            <w:tcBorders>
              <w:top w:val="nil"/>
              <w:left w:val="single" w:sz="4" w:space="0" w:color="auto"/>
              <w:bottom w:val="nil"/>
              <w:right w:val="nil"/>
            </w:tcBorders>
            <w:shd w:val="clear" w:color="000000" w:fill="95B3D7"/>
            <w:noWrap/>
            <w:vAlign w:val="bottom"/>
            <w:hideMark/>
          </w:tcPr>
          <w:p w14:paraId="6A0CD50E"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Alcoholic beverages</w:t>
            </w:r>
          </w:p>
        </w:tc>
        <w:tc>
          <w:tcPr>
            <w:tcW w:w="312" w:type="pct"/>
            <w:tcBorders>
              <w:top w:val="nil"/>
              <w:left w:val="single" w:sz="8" w:space="0" w:color="auto"/>
              <w:bottom w:val="nil"/>
              <w:right w:val="nil"/>
            </w:tcBorders>
            <w:shd w:val="clear" w:color="000000" w:fill="FFFFFF"/>
            <w:noWrap/>
            <w:vAlign w:val="bottom"/>
            <w:hideMark/>
          </w:tcPr>
          <w:p w14:paraId="09565FB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71" w:type="pct"/>
            <w:tcBorders>
              <w:top w:val="nil"/>
              <w:left w:val="nil"/>
              <w:bottom w:val="nil"/>
              <w:right w:val="nil"/>
            </w:tcBorders>
            <w:shd w:val="clear" w:color="000000" w:fill="FFFFFF"/>
            <w:noWrap/>
            <w:vAlign w:val="bottom"/>
            <w:hideMark/>
          </w:tcPr>
          <w:p w14:paraId="51A1C87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47" w:type="pct"/>
            <w:tcBorders>
              <w:top w:val="nil"/>
              <w:left w:val="nil"/>
              <w:bottom w:val="nil"/>
              <w:right w:val="nil"/>
            </w:tcBorders>
            <w:shd w:val="clear" w:color="000000" w:fill="FFFFFF"/>
            <w:noWrap/>
            <w:vAlign w:val="bottom"/>
            <w:hideMark/>
          </w:tcPr>
          <w:p w14:paraId="46945BC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47" w:type="pct"/>
            <w:tcBorders>
              <w:top w:val="nil"/>
              <w:left w:val="nil"/>
              <w:bottom w:val="nil"/>
              <w:right w:val="nil"/>
            </w:tcBorders>
            <w:shd w:val="clear" w:color="000000" w:fill="FFFFFF"/>
            <w:noWrap/>
            <w:vAlign w:val="bottom"/>
            <w:hideMark/>
          </w:tcPr>
          <w:p w14:paraId="4492371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47" w:type="pct"/>
            <w:tcBorders>
              <w:top w:val="nil"/>
              <w:left w:val="nil"/>
              <w:bottom w:val="nil"/>
              <w:right w:val="nil"/>
            </w:tcBorders>
            <w:shd w:val="clear" w:color="000000" w:fill="FFFFFF"/>
            <w:noWrap/>
            <w:vAlign w:val="bottom"/>
            <w:hideMark/>
          </w:tcPr>
          <w:p w14:paraId="3857431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47" w:type="pct"/>
            <w:tcBorders>
              <w:top w:val="nil"/>
              <w:left w:val="nil"/>
              <w:bottom w:val="nil"/>
              <w:right w:val="nil"/>
            </w:tcBorders>
            <w:shd w:val="clear" w:color="000000" w:fill="FFFFFF"/>
            <w:noWrap/>
            <w:vAlign w:val="bottom"/>
            <w:hideMark/>
          </w:tcPr>
          <w:p w14:paraId="06B6BBB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17" w:type="pct"/>
            <w:tcBorders>
              <w:top w:val="nil"/>
              <w:left w:val="nil"/>
              <w:bottom w:val="nil"/>
              <w:right w:val="nil"/>
            </w:tcBorders>
            <w:shd w:val="clear" w:color="000000" w:fill="FFFFFF"/>
            <w:noWrap/>
            <w:vAlign w:val="bottom"/>
            <w:hideMark/>
          </w:tcPr>
          <w:p w14:paraId="2B4CA2A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17" w:type="pct"/>
            <w:tcBorders>
              <w:top w:val="nil"/>
              <w:left w:val="nil"/>
              <w:bottom w:val="nil"/>
              <w:right w:val="nil"/>
            </w:tcBorders>
            <w:shd w:val="clear" w:color="000000" w:fill="FFFFFF"/>
            <w:noWrap/>
            <w:vAlign w:val="bottom"/>
            <w:hideMark/>
          </w:tcPr>
          <w:p w14:paraId="36083FC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26" w:type="pct"/>
            <w:tcBorders>
              <w:top w:val="nil"/>
              <w:left w:val="nil"/>
              <w:bottom w:val="nil"/>
              <w:right w:val="nil"/>
            </w:tcBorders>
            <w:shd w:val="clear" w:color="000000" w:fill="FFFFFF"/>
            <w:noWrap/>
            <w:vAlign w:val="bottom"/>
            <w:hideMark/>
          </w:tcPr>
          <w:p w14:paraId="758372B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17" w:type="pct"/>
            <w:tcBorders>
              <w:top w:val="nil"/>
              <w:left w:val="nil"/>
              <w:bottom w:val="nil"/>
              <w:right w:val="nil"/>
            </w:tcBorders>
            <w:shd w:val="clear" w:color="000000" w:fill="FFFFFF"/>
            <w:noWrap/>
            <w:vAlign w:val="bottom"/>
            <w:hideMark/>
          </w:tcPr>
          <w:p w14:paraId="4ED56E0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25" w:type="pct"/>
            <w:tcBorders>
              <w:top w:val="nil"/>
              <w:left w:val="nil"/>
              <w:bottom w:val="nil"/>
              <w:right w:val="nil"/>
            </w:tcBorders>
            <w:shd w:val="clear" w:color="000000" w:fill="FFFFFF"/>
            <w:noWrap/>
            <w:vAlign w:val="bottom"/>
            <w:hideMark/>
          </w:tcPr>
          <w:p w14:paraId="6CEB441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17" w:type="pct"/>
            <w:tcBorders>
              <w:top w:val="nil"/>
              <w:left w:val="nil"/>
              <w:bottom w:val="nil"/>
              <w:right w:val="nil"/>
            </w:tcBorders>
            <w:shd w:val="clear" w:color="000000" w:fill="FFFFFF"/>
            <w:noWrap/>
            <w:vAlign w:val="bottom"/>
            <w:hideMark/>
          </w:tcPr>
          <w:p w14:paraId="189FBA4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75" w:type="pct"/>
            <w:tcBorders>
              <w:top w:val="nil"/>
              <w:left w:val="nil"/>
              <w:bottom w:val="nil"/>
              <w:right w:val="single" w:sz="8" w:space="0" w:color="auto"/>
            </w:tcBorders>
            <w:shd w:val="clear" w:color="000000" w:fill="FFFFFF"/>
            <w:noWrap/>
            <w:vAlign w:val="bottom"/>
            <w:hideMark/>
          </w:tcPr>
          <w:p w14:paraId="42BA68A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36,000 </w:t>
            </w:r>
          </w:p>
        </w:tc>
      </w:tr>
      <w:tr w:rsidR="002327B8" w:rsidRPr="00A74EDE" w14:paraId="0EF193B8" w14:textId="1F2B48F8" w:rsidTr="00A74EDE">
        <w:trPr>
          <w:trHeight w:val="264"/>
        </w:trPr>
        <w:tc>
          <w:tcPr>
            <w:tcW w:w="635" w:type="pct"/>
            <w:tcBorders>
              <w:top w:val="nil"/>
              <w:left w:val="single" w:sz="4" w:space="0" w:color="auto"/>
              <w:bottom w:val="nil"/>
              <w:right w:val="nil"/>
            </w:tcBorders>
            <w:shd w:val="clear" w:color="000000" w:fill="B8CCE4"/>
            <w:noWrap/>
            <w:vAlign w:val="bottom"/>
            <w:hideMark/>
          </w:tcPr>
          <w:p w14:paraId="2A16D32E"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Annual Building insurance</w:t>
            </w:r>
          </w:p>
        </w:tc>
        <w:tc>
          <w:tcPr>
            <w:tcW w:w="312" w:type="pct"/>
            <w:tcBorders>
              <w:top w:val="nil"/>
              <w:left w:val="single" w:sz="8" w:space="0" w:color="auto"/>
              <w:bottom w:val="nil"/>
              <w:right w:val="nil"/>
            </w:tcBorders>
            <w:shd w:val="clear" w:color="auto" w:fill="auto"/>
            <w:noWrap/>
            <w:vAlign w:val="bottom"/>
            <w:hideMark/>
          </w:tcPr>
          <w:p w14:paraId="48B04AA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1" w:type="pct"/>
            <w:tcBorders>
              <w:top w:val="nil"/>
              <w:left w:val="nil"/>
              <w:bottom w:val="nil"/>
              <w:right w:val="nil"/>
            </w:tcBorders>
            <w:shd w:val="clear" w:color="auto" w:fill="auto"/>
            <w:noWrap/>
            <w:vAlign w:val="bottom"/>
            <w:hideMark/>
          </w:tcPr>
          <w:p w14:paraId="2E2CB25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03C1E2D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4027E69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55C4EC5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7EABB12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1BB70B9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84385B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6" w:type="pct"/>
            <w:tcBorders>
              <w:top w:val="nil"/>
              <w:left w:val="nil"/>
              <w:bottom w:val="nil"/>
              <w:right w:val="nil"/>
            </w:tcBorders>
            <w:shd w:val="clear" w:color="auto" w:fill="auto"/>
            <w:noWrap/>
            <w:vAlign w:val="bottom"/>
            <w:hideMark/>
          </w:tcPr>
          <w:p w14:paraId="316E186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2,500 </w:t>
            </w:r>
          </w:p>
        </w:tc>
        <w:tc>
          <w:tcPr>
            <w:tcW w:w="317" w:type="pct"/>
            <w:tcBorders>
              <w:top w:val="nil"/>
              <w:left w:val="nil"/>
              <w:bottom w:val="nil"/>
              <w:right w:val="nil"/>
            </w:tcBorders>
            <w:shd w:val="clear" w:color="auto" w:fill="auto"/>
            <w:noWrap/>
            <w:vAlign w:val="bottom"/>
            <w:hideMark/>
          </w:tcPr>
          <w:p w14:paraId="67ABB7A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5" w:type="pct"/>
            <w:tcBorders>
              <w:top w:val="nil"/>
              <w:left w:val="nil"/>
              <w:bottom w:val="nil"/>
              <w:right w:val="nil"/>
            </w:tcBorders>
            <w:shd w:val="clear" w:color="auto" w:fill="auto"/>
            <w:noWrap/>
            <w:vAlign w:val="bottom"/>
            <w:hideMark/>
          </w:tcPr>
          <w:p w14:paraId="41B097D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2EBF0D9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5" w:type="pct"/>
            <w:tcBorders>
              <w:top w:val="nil"/>
              <w:left w:val="nil"/>
              <w:bottom w:val="nil"/>
              <w:right w:val="single" w:sz="8" w:space="0" w:color="auto"/>
            </w:tcBorders>
            <w:shd w:val="clear" w:color="auto" w:fill="auto"/>
            <w:noWrap/>
            <w:vAlign w:val="bottom"/>
            <w:hideMark/>
          </w:tcPr>
          <w:p w14:paraId="72785F6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2,500 </w:t>
            </w:r>
          </w:p>
        </w:tc>
      </w:tr>
      <w:tr w:rsidR="002327B8" w:rsidRPr="00A74EDE" w14:paraId="136866BF" w14:textId="081A84C0" w:rsidTr="00A74EDE">
        <w:trPr>
          <w:trHeight w:val="264"/>
        </w:trPr>
        <w:tc>
          <w:tcPr>
            <w:tcW w:w="635" w:type="pct"/>
            <w:tcBorders>
              <w:top w:val="nil"/>
              <w:left w:val="single" w:sz="4" w:space="0" w:color="auto"/>
              <w:bottom w:val="nil"/>
              <w:right w:val="nil"/>
            </w:tcBorders>
            <w:shd w:val="clear" w:color="000000" w:fill="B8CCE4"/>
            <w:noWrap/>
            <w:vAlign w:val="bottom"/>
            <w:hideMark/>
          </w:tcPr>
          <w:p w14:paraId="64BCB975" w14:textId="284A5CDA"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Business Rates</w:t>
            </w:r>
          </w:p>
        </w:tc>
        <w:tc>
          <w:tcPr>
            <w:tcW w:w="312" w:type="pct"/>
            <w:tcBorders>
              <w:top w:val="nil"/>
              <w:left w:val="single" w:sz="8" w:space="0" w:color="auto"/>
              <w:bottom w:val="nil"/>
              <w:right w:val="nil"/>
            </w:tcBorders>
            <w:shd w:val="clear" w:color="auto" w:fill="auto"/>
            <w:noWrap/>
            <w:vAlign w:val="bottom"/>
            <w:hideMark/>
          </w:tcPr>
          <w:p w14:paraId="37239F8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71" w:type="pct"/>
            <w:tcBorders>
              <w:top w:val="nil"/>
              <w:left w:val="nil"/>
              <w:bottom w:val="nil"/>
              <w:right w:val="nil"/>
            </w:tcBorders>
            <w:shd w:val="clear" w:color="auto" w:fill="auto"/>
            <w:noWrap/>
            <w:vAlign w:val="bottom"/>
            <w:hideMark/>
          </w:tcPr>
          <w:p w14:paraId="6CAB2E8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47" w:type="pct"/>
            <w:tcBorders>
              <w:top w:val="nil"/>
              <w:left w:val="nil"/>
              <w:bottom w:val="nil"/>
              <w:right w:val="nil"/>
            </w:tcBorders>
            <w:shd w:val="clear" w:color="auto" w:fill="auto"/>
            <w:noWrap/>
            <w:vAlign w:val="bottom"/>
            <w:hideMark/>
          </w:tcPr>
          <w:p w14:paraId="7E256F0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47" w:type="pct"/>
            <w:tcBorders>
              <w:top w:val="nil"/>
              <w:left w:val="nil"/>
              <w:bottom w:val="nil"/>
              <w:right w:val="nil"/>
            </w:tcBorders>
            <w:shd w:val="clear" w:color="auto" w:fill="auto"/>
            <w:noWrap/>
            <w:vAlign w:val="bottom"/>
            <w:hideMark/>
          </w:tcPr>
          <w:p w14:paraId="7D22169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47" w:type="pct"/>
            <w:tcBorders>
              <w:top w:val="nil"/>
              <w:left w:val="nil"/>
              <w:bottom w:val="nil"/>
              <w:right w:val="nil"/>
            </w:tcBorders>
            <w:shd w:val="clear" w:color="auto" w:fill="auto"/>
            <w:noWrap/>
            <w:vAlign w:val="bottom"/>
            <w:hideMark/>
          </w:tcPr>
          <w:p w14:paraId="1FC8B89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725DE20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17" w:type="pct"/>
            <w:tcBorders>
              <w:top w:val="nil"/>
              <w:left w:val="nil"/>
              <w:bottom w:val="nil"/>
              <w:right w:val="nil"/>
            </w:tcBorders>
            <w:shd w:val="clear" w:color="auto" w:fill="auto"/>
            <w:noWrap/>
            <w:vAlign w:val="bottom"/>
            <w:hideMark/>
          </w:tcPr>
          <w:p w14:paraId="16B40AD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17" w:type="pct"/>
            <w:tcBorders>
              <w:top w:val="nil"/>
              <w:left w:val="nil"/>
              <w:bottom w:val="nil"/>
              <w:right w:val="nil"/>
            </w:tcBorders>
            <w:shd w:val="clear" w:color="auto" w:fill="auto"/>
            <w:noWrap/>
            <w:vAlign w:val="bottom"/>
            <w:hideMark/>
          </w:tcPr>
          <w:p w14:paraId="1410C93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26" w:type="pct"/>
            <w:tcBorders>
              <w:top w:val="nil"/>
              <w:left w:val="nil"/>
              <w:bottom w:val="nil"/>
              <w:right w:val="nil"/>
            </w:tcBorders>
            <w:shd w:val="clear" w:color="auto" w:fill="auto"/>
            <w:noWrap/>
            <w:vAlign w:val="bottom"/>
            <w:hideMark/>
          </w:tcPr>
          <w:p w14:paraId="630477D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3D76F8D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25" w:type="pct"/>
            <w:tcBorders>
              <w:top w:val="nil"/>
              <w:left w:val="nil"/>
              <w:bottom w:val="nil"/>
              <w:right w:val="nil"/>
            </w:tcBorders>
            <w:shd w:val="clear" w:color="auto" w:fill="auto"/>
            <w:noWrap/>
            <w:vAlign w:val="bottom"/>
            <w:hideMark/>
          </w:tcPr>
          <w:p w14:paraId="1834C8E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17" w:type="pct"/>
            <w:tcBorders>
              <w:top w:val="nil"/>
              <w:left w:val="nil"/>
              <w:bottom w:val="nil"/>
              <w:right w:val="nil"/>
            </w:tcBorders>
            <w:shd w:val="clear" w:color="auto" w:fill="auto"/>
            <w:noWrap/>
            <w:vAlign w:val="bottom"/>
            <w:hideMark/>
          </w:tcPr>
          <w:p w14:paraId="3C0C821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75" w:type="pct"/>
            <w:tcBorders>
              <w:top w:val="nil"/>
              <w:left w:val="nil"/>
              <w:bottom w:val="nil"/>
              <w:right w:val="single" w:sz="8" w:space="0" w:color="auto"/>
            </w:tcBorders>
            <w:shd w:val="clear" w:color="auto" w:fill="auto"/>
            <w:noWrap/>
            <w:vAlign w:val="bottom"/>
            <w:hideMark/>
          </w:tcPr>
          <w:p w14:paraId="46E67D7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2327B8" w:rsidRPr="00A74EDE" w14:paraId="040B8913" w14:textId="0C81E5D5" w:rsidTr="00A74EDE">
        <w:trPr>
          <w:trHeight w:val="264"/>
        </w:trPr>
        <w:tc>
          <w:tcPr>
            <w:tcW w:w="635" w:type="pct"/>
            <w:tcBorders>
              <w:top w:val="nil"/>
              <w:left w:val="single" w:sz="4" w:space="0" w:color="auto"/>
              <w:bottom w:val="nil"/>
              <w:right w:val="nil"/>
            </w:tcBorders>
            <w:shd w:val="clear" w:color="000000" w:fill="B8CCE4"/>
            <w:noWrap/>
            <w:vAlign w:val="bottom"/>
            <w:hideMark/>
          </w:tcPr>
          <w:p w14:paraId="273A746C"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Custom Wardrobe</w:t>
            </w:r>
          </w:p>
        </w:tc>
        <w:tc>
          <w:tcPr>
            <w:tcW w:w="312" w:type="pct"/>
            <w:tcBorders>
              <w:top w:val="nil"/>
              <w:left w:val="single" w:sz="8" w:space="0" w:color="auto"/>
              <w:bottom w:val="nil"/>
              <w:right w:val="nil"/>
            </w:tcBorders>
            <w:shd w:val="clear" w:color="auto" w:fill="auto"/>
            <w:noWrap/>
            <w:vAlign w:val="bottom"/>
            <w:hideMark/>
          </w:tcPr>
          <w:p w14:paraId="08910E3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1" w:type="pct"/>
            <w:tcBorders>
              <w:top w:val="nil"/>
              <w:left w:val="nil"/>
              <w:bottom w:val="nil"/>
              <w:right w:val="nil"/>
            </w:tcBorders>
            <w:shd w:val="clear" w:color="auto" w:fill="auto"/>
            <w:noWrap/>
            <w:vAlign w:val="bottom"/>
            <w:hideMark/>
          </w:tcPr>
          <w:p w14:paraId="3FDAB8D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44F28CD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2811E16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5102242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47" w:type="pct"/>
            <w:tcBorders>
              <w:top w:val="nil"/>
              <w:left w:val="nil"/>
              <w:bottom w:val="nil"/>
              <w:right w:val="nil"/>
            </w:tcBorders>
            <w:shd w:val="clear" w:color="auto" w:fill="auto"/>
            <w:noWrap/>
            <w:vAlign w:val="bottom"/>
            <w:hideMark/>
          </w:tcPr>
          <w:p w14:paraId="5A32F62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17" w:type="pct"/>
            <w:tcBorders>
              <w:top w:val="nil"/>
              <w:left w:val="nil"/>
              <w:bottom w:val="nil"/>
              <w:right w:val="nil"/>
            </w:tcBorders>
            <w:shd w:val="clear" w:color="auto" w:fill="auto"/>
            <w:noWrap/>
            <w:vAlign w:val="bottom"/>
            <w:hideMark/>
          </w:tcPr>
          <w:p w14:paraId="70199F7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17" w:type="pct"/>
            <w:tcBorders>
              <w:top w:val="nil"/>
              <w:left w:val="nil"/>
              <w:bottom w:val="nil"/>
              <w:right w:val="nil"/>
            </w:tcBorders>
            <w:shd w:val="clear" w:color="auto" w:fill="auto"/>
            <w:noWrap/>
            <w:vAlign w:val="bottom"/>
            <w:hideMark/>
          </w:tcPr>
          <w:p w14:paraId="220770A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26" w:type="pct"/>
            <w:tcBorders>
              <w:top w:val="nil"/>
              <w:left w:val="nil"/>
              <w:bottom w:val="nil"/>
              <w:right w:val="nil"/>
            </w:tcBorders>
            <w:shd w:val="clear" w:color="auto" w:fill="auto"/>
            <w:noWrap/>
            <w:vAlign w:val="bottom"/>
            <w:hideMark/>
          </w:tcPr>
          <w:p w14:paraId="127950A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3188B1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5" w:type="pct"/>
            <w:tcBorders>
              <w:top w:val="nil"/>
              <w:left w:val="nil"/>
              <w:bottom w:val="nil"/>
              <w:right w:val="nil"/>
            </w:tcBorders>
            <w:shd w:val="clear" w:color="auto" w:fill="auto"/>
            <w:noWrap/>
            <w:vAlign w:val="bottom"/>
            <w:hideMark/>
          </w:tcPr>
          <w:p w14:paraId="6F9C921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649DB16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5" w:type="pct"/>
            <w:tcBorders>
              <w:top w:val="nil"/>
              <w:left w:val="nil"/>
              <w:bottom w:val="nil"/>
              <w:right w:val="single" w:sz="8" w:space="0" w:color="auto"/>
            </w:tcBorders>
            <w:shd w:val="clear" w:color="auto" w:fill="auto"/>
            <w:noWrap/>
            <w:vAlign w:val="bottom"/>
            <w:hideMark/>
          </w:tcPr>
          <w:p w14:paraId="10AAD07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7,000 </w:t>
            </w:r>
          </w:p>
        </w:tc>
      </w:tr>
      <w:tr w:rsidR="002327B8" w:rsidRPr="00A74EDE" w14:paraId="0DE3F486" w14:textId="2F013DEB" w:rsidTr="00A74EDE">
        <w:trPr>
          <w:trHeight w:val="264"/>
        </w:trPr>
        <w:tc>
          <w:tcPr>
            <w:tcW w:w="635" w:type="pct"/>
            <w:tcBorders>
              <w:top w:val="nil"/>
              <w:left w:val="single" w:sz="4" w:space="0" w:color="auto"/>
              <w:bottom w:val="nil"/>
              <w:right w:val="nil"/>
            </w:tcBorders>
            <w:shd w:val="clear" w:color="000000" w:fill="B8CCE4"/>
            <w:noWrap/>
            <w:vAlign w:val="bottom"/>
            <w:hideMark/>
          </w:tcPr>
          <w:p w14:paraId="49964158"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Employee Wages</w:t>
            </w:r>
          </w:p>
        </w:tc>
        <w:tc>
          <w:tcPr>
            <w:tcW w:w="312" w:type="pct"/>
            <w:tcBorders>
              <w:top w:val="nil"/>
              <w:left w:val="single" w:sz="8" w:space="0" w:color="auto"/>
              <w:bottom w:val="nil"/>
              <w:right w:val="nil"/>
            </w:tcBorders>
            <w:shd w:val="clear" w:color="auto" w:fill="auto"/>
            <w:noWrap/>
            <w:vAlign w:val="bottom"/>
            <w:hideMark/>
          </w:tcPr>
          <w:p w14:paraId="2455A39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71" w:type="pct"/>
            <w:tcBorders>
              <w:top w:val="nil"/>
              <w:left w:val="nil"/>
              <w:bottom w:val="nil"/>
              <w:right w:val="nil"/>
            </w:tcBorders>
            <w:shd w:val="clear" w:color="auto" w:fill="auto"/>
            <w:noWrap/>
            <w:vAlign w:val="bottom"/>
            <w:hideMark/>
          </w:tcPr>
          <w:p w14:paraId="04718A7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47" w:type="pct"/>
            <w:tcBorders>
              <w:top w:val="nil"/>
              <w:left w:val="nil"/>
              <w:bottom w:val="nil"/>
              <w:right w:val="nil"/>
            </w:tcBorders>
            <w:shd w:val="clear" w:color="auto" w:fill="auto"/>
            <w:noWrap/>
            <w:vAlign w:val="bottom"/>
            <w:hideMark/>
          </w:tcPr>
          <w:p w14:paraId="12D88F1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47" w:type="pct"/>
            <w:tcBorders>
              <w:top w:val="nil"/>
              <w:left w:val="nil"/>
              <w:bottom w:val="nil"/>
              <w:right w:val="nil"/>
            </w:tcBorders>
            <w:shd w:val="clear" w:color="auto" w:fill="auto"/>
            <w:noWrap/>
            <w:vAlign w:val="bottom"/>
            <w:hideMark/>
          </w:tcPr>
          <w:p w14:paraId="18F6BCE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47" w:type="pct"/>
            <w:tcBorders>
              <w:top w:val="nil"/>
              <w:left w:val="nil"/>
              <w:bottom w:val="nil"/>
              <w:right w:val="nil"/>
            </w:tcBorders>
            <w:shd w:val="clear" w:color="auto" w:fill="auto"/>
            <w:noWrap/>
            <w:vAlign w:val="bottom"/>
            <w:hideMark/>
          </w:tcPr>
          <w:p w14:paraId="4CBA99D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47" w:type="pct"/>
            <w:tcBorders>
              <w:top w:val="nil"/>
              <w:left w:val="nil"/>
              <w:bottom w:val="nil"/>
              <w:right w:val="nil"/>
            </w:tcBorders>
            <w:shd w:val="clear" w:color="auto" w:fill="auto"/>
            <w:noWrap/>
            <w:vAlign w:val="bottom"/>
            <w:hideMark/>
          </w:tcPr>
          <w:p w14:paraId="2DAC29A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17" w:type="pct"/>
            <w:tcBorders>
              <w:top w:val="nil"/>
              <w:left w:val="nil"/>
              <w:bottom w:val="nil"/>
              <w:right w:val="nil"/>
            </w:tcBorders>
            <w:shd w:val="clear" w:color="auto" w:fill="auto"/>
            <w:noWrap/>
            <w:vAlign w:val="bottom"/>
            <w:hideMark/>
          </w:tcPr>
          <w:p w14:paraId="40C73BD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17" w:type="pct"/>
            <w:tcBorders>
              <w:top w:val="nil"/>
              <w:left w:val="nil"/>
              <w:bottom w:val="nil"/>
              <w:right w:val="nil"/>
            </w:tcBorders>
            <w:shd w:val="clear" w:color="auto" w:fill="auto"/>
            <w:noWrap/>
            <w:vAlign w:val="bottom"/>
            <w:hideMark/>
          </w:tcPr>
          <w:p w14:paraId="364EB1B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26" w:type="pct"/>
            <w:tcBorders>
              <w:top w:val="nil"/>
              <w:left w:val="nil"/>
              <w:bottom w:val="nil"/>
              <w:right w:val="nil"/>
            </w:tcBorders>
            <w:shd w:val="clear" w:color="auto" w:fill="auto"/>
            <w:noWrap/>
            <w:vAlign w:val="bottom"/>
            <w:hideMark/>
          </w:tcPr>
          <w:p w14:paraId="0403BB4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17" w:type="pct"/>
            <w:tcBorders>
              <w:top w:val="nil"/>
              <w:left w:val="nil"/>
              <w:bottom w:val="nil"/>
              <w:right w:val="nil"/>
            </w:tcBorders>
            <w:shd w:val="clear" w:color="auto" w:fill="auto"/>
            <w:noWrap/>
            <w:vAlign w:val="bottom"/>
            <w:hideMark/>
          </w:tcPr>
          <w:p w14:paraId="1E35574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25" w:type="pct"/>
            <w:tcBorders>
              <w:top w:val="nil"/>
              <w:left w:val="nil"/>
              <w:bottom w:val="nil"/>
              <w:right w:val="nil"/>
            </w:tcBorders>
            <w:shd w:val="clear" w:color="auto" w:fill="auto"/>
            <w:noWrap/>
            <w:vAlign w:val="bottom"/>
            <w:hideMark/>
          </w:tcPr>
          <w:p w14:paraId="7F633F7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17" w:type="pct"/>
            <w:tcBorders>
              <w:top w:val="nil"/>
              <w:left w:val="nil"/>
              <w:bottom w:val="nil"/>
              <w:right w:val="nil"/>
            </w:tcBorders>
            <w:shd w:val="clear" w:color="auto" w:fill="auto"/>
            <w:noWrap/>
            <w:vAlign w:val="bottom"/>
            <w:hideMark/>
          </w:tcPr>
          <w:p w14:paraId="1D86F3A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75" w:type="pct"/>
            <w:tcBorders>
              <w:top w:val="nil"/>
              <w:left w:val="nil"/>
              <w:bottom w:val="nil"/>
              <w:right w:val="single" w:sz="8" w:space="0" w:color="auto"/>
            </w:tcBorders>
            <w:shd w:val="clear" w:color="auto" w:fill="auto"/>
            <w:noWrap/>
            <w:vAlign w:val="bottom"/>
            <w:hideMark/>
          </w:tcPr>
          <w:p w14:paraId="5D3D25E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72,000 </w:t>
            </w:r>
          </w:p>
        </w:tc>
      </w:tr>
      <w:tr w:rsidR="002327B8" w:rsidRPr="00A74EDE" w14:paraId="2A7267F0" w14:textId="71E808BC" w:rsidTr="00A74EDE">
        <w:trPr>
          <w:trHeight w:val="264"/>
        </w:trPr>
        <w:tc>
          <w:tcPr>
            <w:tcW w:w="635" w:type="pct"/>
            <w:tcBorders>
              <w:top w:val="nil"/>
              <w:left w:val="single" w:sz="4" w:space="0" w:color="auto"/>
              <w:bottom w:val="nil"/>
              <w:right w:val="nil"/>
            </w:tcBorders>
            <w:shd w:val="clear" w:color="000000" w:fill="B8CCE4"/>
            <w:noWrap/>
            <w:vAlign w:val="bottom"/>
            <w:hideMark/>
          </w:tcPr>
          <w:p w14:paraId="7D2877D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In-Room Beverages</w:t>
            </w:r>
          </w:p>
        </w:tc>
        <w:tc>
          <w:tcPr>
            <w:tcW w:w="312" w:type="pct"/>
            <w:tcBorders>
              <w:top w:val="nil"/>
              <w:left w:val="single" w:sz="8" w:space="0" w:color="auto"/>
              <w:bottom w:val="nil"/>
              <w:right w:val="nil"/>
            </w:tcBorders>
            <w:shd w:val="clear" w:color="auto" w:fill="auto"/>
            <w:noWrap/>
            <w:vAlign w:val="bottom"/>
            <w:hideMark/>
          </w:tcPr>
          <w:p w14:paraId="148A780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1" w:type="pct"/>
            <w:tcBorders>
              <w:top w:val="nil"/>
              <w:left w:val="nil"/>
              <w:bottom w:val="nil"/>
              <w:right w:val="nil"/>
            </w:tcBorders>
            <w:shd w:val="clear" w:color="auto" w:fill="auto"/>
            <w:noWrap/>
            <w:vAlign w:val="bottom"/>
            <w:hideMark/>
          </w:tcPr>
          <w:p w14:paraId="1F2B876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63F537C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5168C4B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47" w:type="pct"/>
            <w:tcBorders>
              <w:top w:val="nil"/>
              <w:left w:val="nil"/>
              <w:bottom w:val="nil"/>
              <w:right w:val="nil"/>
            </w:tcBorders>
            <w:shd w:val="clear" w:color="auto" w:fill="auto"/>
            <w:noWrap/>
            <w:vAlign w:val="bottom"/>
            <w:hideMark/>
          </w:tcPr>
          <w:p w14:paraId="3B4EDBD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5B54DEF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17" w:type="pct"/>
            <w:tcBorders>
              <w:top w:val="nil"/>
              <w:left w:val="nil"/>
              <w:bottom w:val="nil"/>
              <w:right w:val="nil"/>
            </w:tcBorders>
            <w:shd w:val="clear" w:color="auto" w:fill="auto"/>
            <w:noWrap/>
            <w:vAlign w:val="bottom"/>
            <w:hideMark/>
          </w:tcPr>
          <w:p w14:paraId="61FB4A81"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0066125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26" w:type="pct"/>
            <w:tcBorders>
              <w:top w:val="nil"/>
              <w:left w:val="nil"/>
              <w:bottom w:val="nil"/>
              <w:right w:val="nil"/>
            </w:tcBorders>
            <w:shd w:val="clear" w:color="auto" w:fill="auto"/>
            <w:noWrap/>
            <w:vAlign w:val="bottom"/>
            <w:hideMark/>
          </w:tcPr>
          <w:p w14:paraId="66DAD83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74A5A7C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25" w:type="pct"/>
            <w:tcBorders>
              <w:top w:val="nil"/>
              <w:left w:val="nil"/>
              <w:bottom w:val="nil"/>
              <w:right w:val="nil"/>
            </w:tcBorders>
            <w:shd w:val="clear" w:color="auto" w:fill="auto"/>
            <w:noWrap/>
            <w:vAlign w:val="bottom"/>
            <w:hideMark/>
          </w:tcPr>
          <w:p w14:paraId="122321F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68DAC71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75" w:type="pct"/>
            <w:tcBorders>
              <w:top w:val="nil"/>
              <w:left w:val="nil"/>
              <w:bottom w:val="nil"/>
              <w:right w:val="single" w:sz="8" w:space="0" w:color="auto"/>
            </w:tcBorders>
            <w:shd w:val="clear" w:color="auto" w:fill="auto"/>
            <w:noWrap/>
            <w:vAlign w:val="bottom"/>
            <w:hideMark/>
          </w:tcPr>
          <w:p w14:paraId="2C14865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1,750 </w:t>
            </w:r>
          </w:p>
        </w:tc>
      </w:tr>
      <w:tr w:rsidR="002327B8" w:rsidRPr="00A74EDE" w14:paraId="728C335A" w14:textId="4B9EF9A4" w:rsidTr="00A74EDE">
        <w:trPr>
          <w:trHeight w:val="264"/>
        </w:trPr>
        <w:tc>
          <w:tcPr>
            <w:tcW w:w="635" w:type="pct"/>
            <w:tcBorders>
              <w:top w:val="nil"/>
              <w:left w:val="single" w:sz="4" w:space="0" w:color="auto"/>
              <w:bottom w:val="nil"/>
              <w:right w:val="nil"/>
            </w:tcBorders>
            <w:shd w:val="clear" w:color="000000" w:fill="B8CCE4"/>
            <w:noWrap/>
            <w:vAlign w:val="bottom"/>
            <w:hideMark/>
          </w:tcPr>
          <w:p w14:paraId="020A1BBD" w14:textId="08288256"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Magazine Subscriptions</w:t>
            </w:r>
          </w:p>
        </w:tc>
        <w:tc>
          <w:tcPr>
            <w:tcW w:w="312" w:type="pct"/>
            <w:tcBorders>
              <w:top w:val="nil"/>
              <w:left w:val="single" w:sz="8" w:space="0" w:color="auto"/>
              <w:bottom w:val="nil"/>
              <w:right w:val="nil"/>
            </w:tcBorders>
            <w:shd w:val="clear" w:color="auto" w:fill="auto"/>
            <w:noWrap/>
            <w:vAlign w:val="bottom"/>
            <w:hideMark/>
          </w:tcPr>
          <w:p w14:paraId="58D6C1F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41DB927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auto" w:fill="auto"/>
            <w:noWrap/>
            <w:vAlign w:val="bottom"/>
            <w:hideMark/>
          </w:tcPr>
          <w:p w14:paraId="1F8FEF5A"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6FDE01AB"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2F3033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47" w:type="pct"/>
            <w:tcBorders>
              <w:top w:val="nil"/>
              <w:left w:val="nil"/>
              <w:bottom w:val="nil"/>
              <w:right w:val="nil"/>
            </w:tcBorders>
            <w:shd w:val="clear" w:color="auto" w:fill="auto"/>
            <w:noWrap/>
            <w:vAlign w:val="bottom"/>
            <w:hideMark/>
          </w:tcPr>
          <w:p w14:paraId="2FD040C2"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63512725"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3B579A0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26" w:type="pct"/>
            <w:tcBorders>
              <w:top w:val="nil"/>
              <w:left w:val="nil"/>
              <w:bottom w:val="nil"/>
              <w:right w:val="nil"/>
            </w:tcBorders>
            <w:shd w:val="clear" w:color="auto" w:fill="auto"/>
            <w:noWrap/>
            <w:vAlign w:val="bottom"/>
            <w:hideMark/>
          </w:tcPr>
          <w:p w14:paraId="2ABC9B04"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2093C332" w14:textId="77777777" w:rsidR="002327B8" w:rsidRPr="00A74EDE" w:rsidRDefault="002327B8" w:rsidP="004A2DC6">
            <w:pPr>
              <w:spacing w:after="0" w:line="240" w:lineRule="auto"/>
              <w:jc w:val="righ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5FB4075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17" w:type="pct"/>
            <w:tcBorders>
              <w:top w:val="nil"/>
              <w:left w:val="nil"/>
              <w:bottom w:val="nil"/>
              <w:right w:val="nil"/>
            </w:tcBorders>
            <w:shd w:val="clear" w:color="auto" w:fill="auto"/>
            <w:noWrap/>
            <w:vAlign w:val="bottom"/>
            <w:hideMark/>
          </w:tcPr>
          <w:p w14:paraId="188B6F74" w14:textId="77777777" w:rsidR="002327B8" w:rsidRPr="00A74EDE" w:rsidRDefault="002327B8" w:rsidP="004A2DC6">
            <w:pPr>
              <w:spacing w:after="0" w:line="240" w:lineRule="auto"/>
              <w:jc w:val="righ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383F618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1,000 </w:t>
            </w:r>
          </w:p>
        </w:tc>
      </w:tr>
      <w:tr w:rsidR="002327B8" w:rsidRPr="00A74EDE" w14:paraId="2FBC1AC6" w14:textId="0CA09C7E" w:rsidTr="00A74EDE">
        <w:trPr>
          <w:trHeight w:val="264"/>
        </w:trPr>
        <w:tc>
          <w:tcPr>
            <w:tcW w:w="635" w:type="pct"/>
            <w:tcBorders>
              <w:top w:val="nil"/>
              <w:left w:val="single" w:sz="4" w:space="0" w:color="auto"/>
              <w:bottom w:val="nil"/>
              <w:right w:val="nil"/>
            </w:tcBorders>
            <w:shd w:val="clear" w:color="000000" w:fill="B8CCE4"/>
            <w:noWrap/>
            <w:vAlign w:val="bottom"/>
            <w:hideMark/>
          </w:tcPr>
          <w:p w14:paraId="079B0B52"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Newspapers</w:t>
            </w:r>
          </w:p>
        </w:tc>
        <w:tc>
          <w:tcPr>
            <w:tcW w:w="312" w:type="pct"/>
            <w:tcBorders>
              <w:top w:val="nil"/>
              <w:left w:val="single" w:sz="8" w:space="0" w:color="auto"/>
              <w:bottom w:val="nil"/>
              <w:right w:val="nil"/>
            </w:tcBorders>
            <w:shd w:val="clear" w:color="auto" w:fill="auto"/>
            <w:noWrap/>
            <w:vAlign w:val="bottom"/>
            <w:hideMark/>
          </w:tcPr>
          <w:p w14:paraId="620DF39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71" w:type="pct"/>
            <w:tcBorders>
              <w:top w:val="nil"/>
              <w:left w:val="nil"/>
              <w:bottom w:val="nil"/>
              <w:right w:val="nil"/>
            </w:tcBorders>
            <w:shd w:val="clear" w:color="auto" w:fill="auto"/>
            <w:noWrap/>
            <w:vAlign w:val="bottom"/>
            <w:hideMark/>
          </w:tcPr>
          <w:p w14:paraId="4C461D6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47" w:type="pct"/>
            <w:tcBorders>
              <w:top w:val="nil"/>
              <w:left w:val="nil"/>
              <w:bottom w:val="nil"/>
              <w:right w:val="nil"/>
            </w:tcBorders>
            <w:shd w:val="clear" w:color="auto" w:fill="auto"/>
            <w:noWrap/>
            <w:vAlign w:val="bottom"/>
            <w:hideMark/>
          </w:tcPr>
          <w:p w14:paraId="38E1D6F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47" w:type="pct"/>
            <w:tcBorders>
              <w:top w:val="nil"/>
              <w:left w:val="nil"/>
              <w:bottom w:val="nil"/>
              <w:right w:val="nil"/>
            </w:tcBorders>
            <w:shd w:val="clear" w:color="auto" w:fill="auto"/>
            <w:noWrap/>
            <w:vAlign w:val="bottom"/>
            <w:hideMark/>
          </w:tcPr>
          <w:p w14:paraId="4AFFF16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47" w:type="pct"/>
            <w:tcBorders>
              <w:top w:val="nil"/>
              <w:left w:val="nil"/>
              <w:bottom w:val="nil"/>
              <w:right w:val="nil"/>
            </w:tcBorders>
            <w:shd w:val="clear" w:color="auto" w:fill="auto"/>
            <w:noWrap/>
            <w:vAlign w:val="bottom"/>
            <w:hideMark/>
          </w:tcPr>
          <w:p w14:paraId="57DD076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47" w:type="pct"/>
            <w:tcBorders>
              <w:top w:val="nil"/>
              <w:left w:val="nil"/>
              <w:bottom w:val="nil"/>
              <w:right w:val="nil"/>
            </w:tcBorders>
            <w:shd w:val="clear" w:color="auto" w:fill="auto"/>
            <w:noWrap/>
            <w:vAlign w:val="bottom"/>
            <w:hideMark/>
          </w:tcPr>
          <w:p w14:paraId="55721EC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17" w:type="pct"/>
            <w:tcBorders>
              <w:top w:val="nil"/>
              <w:left w:val="nil"/>
              <w:bottom w:val="nil"/>
              <w:right w:val="nil"/>
            </w:tcBorders>
            <w:shd w:val="clear" w:color="auto" w:fill="auto"/>
            <w:noWrap/>
            <w:vAlign w:val="bottom"/>
            <w:hideMark/>
          </w:tcPr>
          <w:p w14:paraId="1614D8F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17" w:type="pct"/>
            <w:tcBorders>
              <w:top w:val="nil"/>
              <w:left w:val="nil"/>
              <w:bottom w:val="nil"/>
              <w:right w:val="nil"/>
            </w:tcBorders>
            <w:shd w:val="clear" w:color="auto" w:fill="auto"/>
            <w:noWrap/>
            <w:vAlign w:val="bottom"/>
            <w:hideMark/>
          </w:tcPr>
          <w:p w14:paraId="38D47FE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26" w:type="pct"/>
            <w:tcBorders>
              <w:top w:val="nil"/>
              <w:left w:val="nil"/>
              <w:bottom w:val="nil"/>
              <w:right w:val="nil"/>
            </w:tcBorders>
            <w:shd w:val="clear" w:color="auto" w:fill="auto"/>
            <w:noWrap/>
            <w:vAlign w:val="bottom"/>
            <w:hideMark/>
          </w:tcPr>
          <w:p w14:paraId="4B3BAAA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17" w:type="pct"/>
            <w:tcBorders>
              <w:top w:val="nil"/>
              <w:left w:val="nil"/>
              <w:bottom w:val="nil"/>
              <w:right w:val="nil"/>
            </w:tcBorders>
            <w:shd w:val="clear" w:color="auto" w:fill="auto"/>
            <w:noWrap/>
            <w:vAlign w:val="bottom"/>
            <w:hideMark/>
          </w:tcPr>
          <w:p w14:paraId="4B0E3AB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25" w:type="pct"/>
            <w:tcBorders>
              <w:top w:val="nil"/>
              <w:left w:val="nil"/>
              <w:bottom w:val="nil"/>
              <w:right w:val="nil"/>
            </w:tcBorders>
            <w:shd w:val="clear" w:color="auto" w:fill="auto"/>
            <w:noWrap/>
            <w:vAlign w:val="bottom"/>
            <w:hideMark/>
          </w:tcPr>
          <w:p w14:paraId="7BEFFA0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17" w:type="pct"/>
            <w:tcBorders>
              <w:top w:val="nil"/>
              <w:left w:val="nil"/>
              <w:bottom w:val="nil"/>
              <w:right w:val="nil"/>
            </w:tcBorders>
            <w:shd w:val="clear" w:color="auto" w:fill="auto"/>
            <w:noWrap/>
            <w:vAlign w:val="bottom"/>
            <w:hideMark/>
          </w:tcPr>
          <w:p w14:paraId="40573C6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75" w:type="pct"/>
            <w:tcBorders>
              <w:top w:val="nil"/>
              <w:left w:val="nil"/>
              <w:bottom w:val="nil"/>
              <w:right w:val="single" w:sz="8" w:space="0" w:color="auto"/>
            </w:tcBorders>
            <w:shd w:val="clear" w:color="auto" w:fill="auto"/>
            <w:noWrap/>
            <w:vAlign w:val="bottom"/>
            <w:hideMark/>
          </w:tcPr>
          <w:p w14:paraId="6DB40F4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1,800 </w:t>
            </w:r>
          </w:p>
        </w:tc>
      </w:tr>
      <w:tr w:rsidR="002327B8" w:rsidRPr="00A74EDE" w14:paraId="1A11DF9E" w14:textId="06FF8569" w:rsidTr="00A74EDE">
        <w:trPr>
          <w:trHeight w:val="264"/>
        </w:trPr>
        <w:tc>
          <w:tcPr>
            <w:tcW w:w="635" w:type="pct"/>
            <w:tcBorders>
              <w:top w:val="nil"/>
              <w:left w:val="single" w:sz="4" w:space="0" w:color="auto"/>
              <w:bottom w:val="nil"/>
              <w:right w:val="nil"/>
            </w:tcBorders>
            <w:shd w:val="clear" w:color="000000" w:fill="B8CCE4"/>
            <w:noWrap/>
            <w:vAlign w:val="bottom"/>
            <w:hideMark/>
          </w:tcPr>
          <w:p w14:paraId="5E5BE616"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Overdraft Interest</w:t>
            </w:r>
          </w:p>
        </w:tc>
        <w:tc>
          <w:tcPr>
            <w:tcW w:w="312" w:type="pct"/>
            <w:tcBorders>
              <w:top w:val="nil"/>
              <w:left w:val="single" w:sz="8" w:space="0" w:color="auto"/>
              <w:bottom w:val="nil"/>
              <w:right w:val="nil"/>
            </w:tcBorders>
            <w:shd w:val="clear" w:color="auto" w:fill="auto"/>
            <w:noWrap/>
            <w:vAlign w:val="bottom"/>
            <w:hideMark/>
          </w:tcPr>
          <w:p w14:paraId="0696B0C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390 </w:t>
            </w:r>
          </w:p>
        </w:tc>
        <w:tc>
          <w:tcPr>
            <w:tcW w:w="371" w:type="pct"/>
            <w:tcBorders>
              <w:top w:val="nil"/>
              <w:left w:val="nil"/>
              <w:bottom w:val="nil"/>
              <w:right w:val="nil"/>
            </w:tcBorders>
            <w:shd w:val="clear" w:color="auto" w:fill="auto"/>
            <w:noWrap/>
            <w:vAlign w:val="bottom"/>
            <w:hideMark/>
          </w:tcPr>
          <w:p w14:paraId="5E07E95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70900A98"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60F34E72"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7115548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5A5905E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24444BC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6B1B06F9" w14:textId="77777777" w:rsidR="002327B8" w:rsidRPr="00A74EDE" w:rsidRDefault="002327B8" w:rsidP="004A2DC6">
            <w:pPr>
              <w:spacing w:after="0" w:line="240" w:lineRule="auto"/>
              <w:jc w:val="righ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06E772D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782CBF9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5" w:type="pct"/>
            <w:tcBorders>
              <w:top w:val="nil"/>
              <w:left w:val="nil"/>
              <w:bottom w:val="nil"/>
              <w:right w:val="nil"/>
            </w:tcBorders>
            <w:shd w:val="clear" w:color="auto" w:fill="auto"/>
            <w:noWrap/>
            <w:vAlign w:val="bottom"/>
            <w:hideMark/>
          </w:tcPr>
          <w:p w14:paraId="67BE49B6"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0A1EA6C2" w14:textId="77777777" w:rsidR="002327B8" w:rsidRPr="00A74EDE" w:rsidRDefault="002327B8" w:rsidP="004A2DC6">
            <w:pPr>
              <w:spacing w:after="0" w:line="240" w:lineRule="auto"/>
              <w:jc w:val="righ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54F0199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127F51E7" w14:textId="0939C2AA" w:rsidTr="00A74EDE">
        <w:trPr>
          <w:trHeight w:val="264"/>
        </w:trPr>
        <w:tc>
          <w:tcPr>
            <w:tcW w:w="635" w:type="pct"/>
            <w:tcBorders>
              <w:top w:val="nil"/>
              <w:left w:val="single" w:sz="4" w:space="0" w:color="auto"/>
              <w:bottom w:val="nil"/>
              <w:right w:val="nil"/>
            </w:tcBorders>
            <w:shd w:val="clear" w:color="000000" w:fill="B8CCE4"/>
            <w:noWrap/>
            <w:vAlign w:val="bottom"/>
            <w:hideMark/>
          </w:tcPr>
          <w:p w14:paraId="3ABC6141"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Payments to suppliers</w:t>
            </w:r>
          </w:p>
        </w:tc>
        <w:tc>
          <w:tcPr>
            <w:tcW w:w="312" w:type="pct"/>
            <w:tcBorders>
              <w:top w:val="nil"/>
              <w:left w:val="single" w:sz="8" w:space="0" w:color="auto"/>
              <w:bottom w:val="nil"/>
              <w:right w:val="nil"/>
            </w:tcBorders>
            <w:shd w:val="clear" w:color="auto" w:fill="auto"/>
            <w:noWrap/>
            <w:vAlign w:val="bottom"/>
            <w:hideMark/>
          </w:tcPr>
          <w:p w14:paraId="67EBBE9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1" w:type="pct"/>
            <w:tcBorders>
              <w:top w:val="nil"/>
              <w:left w:val="nil"/>
              <w:bottom w:val="nil"/>
              <w:right w:val="nil"/>
            </w:tcBorders>
            <w:shd w:val="clear" w:color="auto" w:fill="auto"/>
            <w:noWrap/>
            <w:vAlign w:val="bottom"/>
            <w:hideMark/>
          </w:tcPr>
          <w:p w14:paraId="59FADD9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081337E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645386A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7361C5A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08E883B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B11DA9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6FCE91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6" w:type="pct"/>
            <w:tcBorders>
              <w:top w:val="nil"/>
              <w:left w:val="nil"/>
              <w:bottom w:val="nil"/>
              <w:right w:val="nil"/>
            </w:tcBorders>
            <w:shd w:val="clear" w:color="auto" w:fill="auto"/>
            <w:noWrap/>
            <w:vAlign w:val="bottom"/>
            <w:hideMark/>
          </w:tcPr>
          <w:p w14:paraId="3F87F83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E4956E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5" w:type="pct"/>
            <w:tcBorders>
              <w:top w:val="nil"/>
              <w:left w:val="nil"/>
              <w:bottom w:val="nil"/>
              <w:right w:val="nil"/>
            </w:tcBorders>
            <w:shd w:val="clear" w:color="auto" w:fill="auto"/>
            <w:noWrap/>
            <w:vAlign w:val="bottom"/>
            <w:hideMark/>
          </w:tcPr>
          <w:p w14:paraId="3E97B35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5CC8A94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5" w:type="pct"/>
            <w:tcBorders>
              <w:top w:val="nil"/>
              <w:left w:val="nil"/>
              <w:bottom w:val="nil"/>
              <w:right w:val="single" w:sz="8" w:space="0" w:color="auto"/>
            </w:tcBorders>
            <w:shd w:val="clear" w:color="auto" w:fill="auto"/>
            <w:noWrap/>
            <w:vAlign w:val="bottom"/>
            <w:hideMark/>
          </w:tcPr>
          <w:p w14:paraId="19133FB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12B2E0D4" w14:textId="44BC68E1" w:rsidTr="00A74EDE">
        <w:trPr>
          <w:trHeight w:val="264"/>
        </w:trPr>
        <w:tc>
          <w:tcPr>
            <w:tcW w:w="635" w:type="pct"/>
            <w:tcBorders>
              <w:top w:val="nil"/>
              <w:left w:val="single" w:sz="4" w:space="0" w:color="auto"/>
              <w:bottom w:val="nil"/>
              <w:right w:val="nil"/>
            </w:tcBorders>
            <w:shd w:val="clear" w:color="000000" w:fill="B8CCE4"/>
            <w:noWrap/>
            <w:vAlign w:val="bottom"/>
            <w:hideMark/>
          </w:tcPr>
          <w:p w14:paraId="3975D446"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Petrol and diesel</w:t>
            </w:r>
          </w:p>
        </w:tc>
        <w:tc>
          <w:tcPr>
            <w:tcW w:w="312" w:type="pct"/>
            <w:tcBorders>
              <w:top w:val="nil"/>
              <w:left w:val="single" w:sz="8" w:space="0" w:color="auto"/>
              <w:bottom w:val="nil"/>
              <w:right w:val="nil"/>
            </w:tcBorders>
            <w:shd w:val="clear" w:color="auto" w:fill="auto"/>
            <w:noWrap/>
            <w:vAlign w:val="bottom"/>
            <w:hideMark/>
          </w:tcPr>
          <w:p w14:paraId="785D549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71" w:type="pct"/>
            <w:tcBorders>
              <w:top w:val="nil"/>
              <w:left w:val="nil"/>
              <w:bottom w:val="nil"/>
              <w:right w:val="nil"/>
            </w:tcBorders>
            <w:shd w:val="clear" w:color="auto" w:fill="auto"/>
            <w:noWrap/>
            <w:vAlign w:val="bottom"/>
            <w:hideMark/>
          </w:tcPr>
          <w:p w14:paraId="2F83634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47" w:type="pct"/>
            <w:tcBorders>
              <w:top w:val="nil"/>
              <w:left w:val="nil"/>
              <w:bottom w:val="nil"/>
              <w:right w:val="nil"/>
            </w:tcBorders>
            <w:shd w:val="clear" w:color="auto" w:fill="auto"/>
            <w:noWrap/>
            <w:vAlign w:val="bottom"/>
            <w:hideMark/>
          </w:tcPr>
          <w:p w14:paraId="5E8356D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47" w:type="pct"/>
            <w:tcBorders>
              <w:top w:val="nil"/>
              <w:left w:val="nil"/>
              <w:bottom w:val="nil"/>
              <w:right w:val="nil"/>
            </w:tcBorders>
            <w:shd w:val="clear" w:color="auto" w:fill="auto"/>
            <w:noWrap/>
            <w:vAlign w:val="bottom"/>
            <w:hideMark/>
          </w:tcPr>
          <w:p w14:paraId="6FA7E9C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47" w:type="pct"/>
            <w:tcBorders>
              <w:top w:val="nil"/>
              <w:left w:val="nil"/>
              <w:bottom w:val="nil"/>
              <w:right w:val="nil"/>
            </w:tcBorders>
            <w:shd w:val="clear" w:color="auto" w:fill="auto"/>
            <w:noWrap/>
            <w:vAlign w:val="bottom"/>
            <w:hideMark/>
          </w:tcPr>
          <w:p w14:paraId="17C01F1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47" w:type="pct"/>
            <w:tcBorders>
              <w:top w:val="nil"/>
              <w:left w:val="nil"/>
              <w:bottom w:val="nil"/>
              <w:right w:val="nil"/>
            </w:tcBorders>
            <w:shd w:val="clear" w:color="auto" w:fill="auto"/>
            <w:noWrap/>
            <w:vAlign w:val="bottom"/>
            <w:hideMark/>
          </w:tcPr>
          <w:p w14:paraId="40752D7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17" w:type="pct"/>
            <w:tcBorders>
              <w:top w:val="nil"/>
              <w:left w:val="nil"/>
              <w:bottom w:val="nil"/>
              <w:right w:val="nil"/>
            </w:tcBorders>
            <w:shd w:val="clear" w:color="auto" w:fill="auto"/>
            <w:noWrap/>
            <w:vAlign w:val="bottom"/>
            <w:hideMark/>
          </w:tcPr>
          <w:p w14:paraId="6A5EEB7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17" w:type="pct"/>
            <w:tcBorders>
              <w:top w:val="nil"/>
              <w:left w:val="nil"/>
              <w:bottom w:val="nil"/>
              <w:right w:val="nil"/>
            </w:tcBorders>
            <w:shd w:val="clear" w:color="auto" w:fill="auto"/>
            <w:noWrap/>
            <w:vAlign w:val="bottom"/>
            <w:hideMark/>
          </w:tcPr>
          <w:p w14:paraId="567C83B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26" w:type="pct"/>
            <w:tcBorders>
              <w:top w:val="nil"/>
              <w:left w:val="nil"/>
              <w:bottom w:val="nil"/>
              <w:right w:val="nil"/>
            </w:tcBorders>
            <w:shd w:val="clear" w:color="auto" w:fill="auto"/>
            <w:noWrap/>
            <w:vAlign w:val="bottom"/>
            <w:hideMark/>
          </w:tcPr>
          <w:p w14:paraId="01D58F2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17" w:type="pct"/>
            <w:tcBorders>
              <w:top w:val="nil"/>
              <w:left w:val="nil"/>
              <w:bottom w:val="nil"/>
              <w:right w:val="nil"/>
            </w:tcBorders>
            <w:shd w:val="clear" w:color="auto" w:fill="auto"/>
            <w:noWrap/>
            <w:vAlign w:val="bottom"/>
            <w:hideMark/>
          </w:tcPr>
          <w:p w14:paraId="78E24B5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25" w:type="pct"/>
            <w:tcBorders>
              <w:top w:val="nil"/>
              <w:left w:val="nil"/>
              <w:bottom w:val="nil"/>
              <w:right w:val="nil"/>
            </w:tcBorders>
            <w:shd w:val="clear" w:color="auto" w:fill="auto"/>
            <w:noWrap/>
            <w:vAlign w:val="bottom"/>
            <w:hideMark/>
          </w:tcPr>
          <w:p w14:paraId="1C71704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17" w:type="pct"/>
            <w:tcBorders>
              <w:top w:val="nil"/>
              <w:left w:val="nil"/>
              <w:bottom w:val="nil"/>
              <w:right w:val="nil"/>
            </w:tcBorders>
            <w:shd w:val="clear" w:color="auto" w:fill="auto"/>
            <w:noWrap/>
            <w:vAlign w:val="bottom"/>
            <w:hideMark/>
          </w:tcPr>
          <w:p w14:paraId="46EDF1C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75" w:type="pct"/>
            <w:tcBorders>
              <w:top w:val="nil"/>
              <w:left w:val="nil"/>
              <w:bottom w:val="nil"/>
              <w:right w:val="single" w:sz="8" w:space="0" w:color="auto"/>
            </w:tcBorders>
            <w:shd w:val="clear" w:color="auto" w:fill="auto"/>
            <w:noWrap/>
            <w:vAlign w:val="bottom"/>
            <w:hideMark/>
          </w:tcPr>
          <w:p w14:paraId="3161DEF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6,000 </w:t>
            </w:r>
          </w:p>
        </w:tc>
      </w:tr>
      <w:tr w:rsidR="002327B8" w:rsidRPr="00A74EDE" w14:paraId="090BC2EC" w14:textId="0F76FB5A" w:rsidTr="00A74EDE">
        <w:trPr>
          <w:trHeight w:val="264"/>
        </w:trPr>
        <w:tc>
          <w:tcPr>
            <w:tcW w:w="635" w:type="pct"/>
            <w:tcBorders>
              <w:top w:val="nil"/>
              <w:left w:val="nil"/>
              <w:bottom w:val="nil"/>
              <w:right w:val="nil"/>
            </w:tcBorders>
            <w:shd w:val="clear" w:color="000000" w:fill="B8CCE4"/>
            <w:noWrap/>
            <w:vAlign w:val="bottom"/>
            <w:hideMark/>
          </w:tcPr>
          <w:p w14:paraId="7367E29B"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Property expenses</w:t>
            </w:r>
          </w:p>
        </w:tc>
        <w:tc>
          <w:tcPr>
            <w:tcW w:w="312" w:type="pct"/>
            <w:tcBorders>
              <w:top w:val="nil"/>
              <w:left w:val="single" w:sz="8" w:space="0" w:color="auto"/>
              <w:bottom w:val="nil"/>
              <w:right w:val="nil"/>
            </w:tcBorders>
            <w:shd w:val="clear" w:color="auto" w:fill="auto"/>
            <w:noWrap/>
            <w:vAlign w:val="bottom"/>
            <w:hideMark/>
          </w:tcPr>
          <w:p w14:paraId="736D39F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1" w:type="pct"/>
            <w:tcBorders>
              <w:top w:val="nil"/>
              <w:left w:val="nil"/>
              <w:bottom w:val="nil"/>
              <w:right w:val="nil"/>
            </w:tcBorders>
            <w:shd w:val="clear" w:color="auto" w:fill="auto"/>
            <w:noWrap/>
            <w:vAlign w:val="bottom"/>
            <w:hideMark/>
          </w:tcPr>
          <w:p w14:paraId="4056651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4D72116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2C119C2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3A9FEC1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47" w:type="pct"/>
            <w:tcBorders>
              <w:top w:val="nil"/>
              <w:left w:val="nil"/>
              <w:bottom w:val="nil"/>
              <w:right w:val="nil"/>
            </w:tcBorders>
            <w:shd w:val="clear" w:color="auto" w:fill="auto"/>
            <w:noWrap/>
            <w:vAlign w:val="bottom"/>
            <w:hideMark/>
          </w:tcPr>
          <w:p w14:paraId="243208F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2E8F1CA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434A6D6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6" w:type="pct"/>
            <w:tcBorders>
              <w:top w:val="nil"/>
              <w:left w:val="nil"/>
              <w:bottom w:val="nil"/>
              <w:right w:val="nil"/>
            </w:tcBorders>
            <w:shd w:val="clear" w:color="auto" w:fill="auto"/>
            <w:noWrap/>
            <w:vAlign w:val="bottom"/>
            <w:hideMark/>
          </w:tcPr>
          <w:p w14:paraId="19551B7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710B3310"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25" w:type="pct"/>
            <w:tcBorders>
              <w:top w:val="nil"/>
              <w:left w:val="nil"/>
              <w:bottom w:val="nil"/>
              <w:right w:val="nil"/>
            </w:tcBorders>
            <w:shd w:val="clear" w:color="auto" w:fill="auto"/>
            <w:noWrap/>
            <w:vAlign w:val="bottom"/>
            <w:hideMark/>
          </w:tcPr>
          <w:p w14:paraId="55B2EBA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17" w:type="pct"/>
            <w:tcBorders>
              <w:top w:val="nil"/>
              <w:left w:val="nil"/>
              <w:bottom w:val="nil"/>
              <w:right w:val="nil"/>
            </w:tcBorders>
            <w:shd w:val="clear" w:color="auto" w:fill="auto"/>
            <w:noWrap/>
            <w:vAlign w:val="bottom"/>
            <w:hideMark/>
          </w:tcPr>
          <w:p w14:paraId="4C07C68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5" w:type="pct"/>
            <w:tcBorders>
              <w:top w:val="nil"/>
              <w:left w:val="nil"/>
              <w:bottom w:val="nil"/>
              <w:right w:val="single" w:sz="8" w:space="0" w:color="auto"/>
            </w:tcBorders>
            <w:shd w:val="clear" w:color="auto" w:fill="auto"/>
            <w:noWrap/>
            <w:vAlign w:val="bottom"/>
            <w:hideMark/>
          </w:tcPr>
          <w:p w14:paraId="615806D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25B604AB" w14:textId="184B62D5" w:rsidTr="00A74EDE">
        <w:trPr>
          <w:trHeight w:val="264"/>
        </w:trPr>
        <w:tc>
          <w:tcPr>
            <w:tcW w:w="635" w:type="pct"/>
            <w:tcBorders>
              <w:top w:val="nil"/>
              <w:left w:val="single" w:sz="4" w:space="0" w:color="auto"/>
              <w:bottom w:val="nil"/>
              <w:right w:val="nil"/>
            </w:tcBorders>
            <w:shd w:val="clear" w:color="000000" w:fill="B8CCE4"/>
            <w:noWrap/>
            <w:vAlign w:val="bottom"/>
            <w:hideMark/>
          </w:tcPr>
          <w:p w14:paraId="23419687"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Utility bills</w:t>
            </w:r>
          </w:p>
        </w:tc>
        <w:tc>
          <w:tcPr>
            <w:tcW w:w="312" w:type="pct"/>
            <w:tcBorders>
              <w:top w:val="nil"/>
              <w:left w:val="single" w:sz="8" w:space="0" w:color="auto"/>
              <w:bottom w:val="nil"/>
              <w:right w:val="nil"/>
            </w:tcBorders>
            <w:shd w:val="clear" w:color="auto" w:fill="auto"/>
            <w:noWrap/>
            <w:vAlign w:val="bottom"/>
            <w:hideMark/>
          </w:tcPr>
          <w:p w14:paraId="263874C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71" w:type="pct"/>
            <w:tcBorders>
              <w:top w:val="nil"/>
              <w:left w:val="nil"/>
              <w:bottom w:val="nil"/>
              <w:right w:val="nil"/>
            </w:tcBorders>
            <w:shd w:val="clear" w:color="auto" w:fill="auto"/>
            <w:noWrap/>
            <w:vAlign w:val="bottom"/>
            <w:hideMark/>
          </w:tcPr>
          <w:p w14:paraId="5EE42DC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47" w:type="pct"/>
            <w:tcBorders>
              <w:top w:val="nil"/>
              <w:left w:val="nil"/>
              <w:bottom w:val="nil"/>
              <w:right w:val="nil"/>
            </w:tcBorders>
            <w:shd w:val="clear" w:color="auto" w:fill="auto"/>
            <w:noWrap/>
            <w:vAlign w:val="bottom"/>
            <w:hideMark/>
          </w:tcPr>
          <w:p w14:paraId="72BC724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47" w:type="pct"/>
            <w:tcBorders>
              <w:top w:val="nil"/>
              <w:left w:val="nil"/>
              <w:bottom w:val="nil"/>
              <w:right w:val="nil"/>
            </w:tcBorders>
            <w:shd w:val="clear" w:color="auto" w:fill="auto"/>
            <w:noWrap/>
            <w:vAlign w:val="bottom"/>
            <w:hideMark/>
          </w:tcPr>
          <w:p w14:paraId="4278B88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47" w:type="pct"/>
            <w:tcBorders>
              <w:top w:val="nil"/>
              <w:left w:val="nil"/>
              <w:bottom w:val="nil"/>
              <w:right w:val="nil"/>
            </w:tcBorders>
            <w:shd w:val="clear" w:color="auto" w:fill="auto"/>
            <w:noWrap/>
            <w:vAlign w:val="bottom"/>
            <w:hideMark/>
          </w:tcPr>
          <w:p w14:paraId="2C4AF50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47" w:type="pct"/>
            <w:tcBorders>
              <w:top w:val="nil"/>
              <w:left w:val="nil"/>
              <w:bottom w:val="nil"/>
              <w:right w:val="nil"/>
            </w:tcBorders>
            <w:shd w:val="clear" w:color="auto" w:fill="auto"/>
            <w:noWrap/>
            <w:vAlign w:val="bottom"/>
            <w:hideMark/>
          </w:tcPr>
          <w:p w14:paraId="52A6979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17" w:type="pct"/>
            <w:tcBorders>
              <w:top w:val="nil"/>
              <w:left w:val="nil"/>
              <w:bottom w:val="nil"/>
              <w:right w:val="nil"/>
            </w:tcBorders>
            <w:shd w:val="clear" w:color="auto" w:fill="auto"/>
            <w:noWrap/>
            <w:vAlign w:val="bottom"/>
            <w:hideMark/>
          </w:tcPr>
          <w:p w14:paraId="5C12160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17" w:type="pct"/>
            <w:tcBorders>
              <w:top w:val="nil"/>
              <w:left w:val="nil"/>
              <w:bottom w:val="nil"/>
              <w:right w:val="nil"/>
            </w:tcBorders>
            <w:shd w:val="clear" w:color="auto" w:fill="auto"/>
            <w:noWrap/>
            <w:vAlign w:val="bottom"/>
            <w:hideMark/>
          </w:tcPr>
          <w:p w14:paraId="3CE30D4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26" w:type="pct"/>
            <w:tcBorders>
              <w:top w:val="nil"/>
              <w:left w:val="nil"/>
              <w:bottom w:val="nil"/>
              <w:right w:val="nil"/>
            </w:tcBorders>
            <w:shd w:val="clear" w:color="auto" w:fill="auto"/>
            <w:noWrap/>
            <w:vAlign w:val="bottom"/>
            <w:hideMark/>
          </w:tcPr>
          <w:p w14:paraId="6D80A89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17" w:type="pct"/>
            <w:tcBorders>
              <w:top w:val="nil"/>
              <w:left w:val="nil"/>
              <w:bottom w:val="nil"/>
              <w:right w:val="nil"/>
            </w:tcBorders>
            <w:shd w:val="clear" w:color="auto" w:fill="auto"/>
            <w:noWrap/>
            <w:vAlign w:val="bottom"/>
            <w:hideMark/>
          </w:tcPr>
          <w:p w14:paraId="7BCFABB9"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25" w:type="pct"/>
            <w:tcBorders>
              <w:top w:val="nil"/>
              <w:left w:val="nil"/>
              <w:bottom w:val="nil"/>
              <w:right w:val="nil"/>
            </w:tcBorders>
            <w:shd w:val="clear" w:color="auto" w:fill="auto"/>
            <w:noWrap/>
            <w:vAlign w:val="bottom"/>
            <w:hideMark/>
          </w:tcPr>
          <w:p w14:paraId="68FBCB8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17" w:type="pct"/>
            <w:tcBorders>
              <w:top w:val="nil"/>
              <w:left w:val="nil"/>
              <w:bottom w:val="nil"/>
              <w:right w:val="nil"/>
            </w:tcBorders>
            <w:shd w:val="clear" w:color="auto" w:fill="auto"/>
            <w:noWrap/>
            <w:vAlign w:val="bottom"/>
            <w:hideMark/>
          </w:tcPr>
          <w:p w14:paraId="1EBB9C2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75" w:type="pct"/>
            <w:tcBorders>
              <w:top w:val="nil"/>
              <w:left w:val="nil"/>
              <w:bottom w:val="nil"/>
              <w:right w:val="single" w:sz="8" w:space="0" w:color="auto"/>
            </w:tcBorders>
            <w:shd w:val="clear" w:color="auto" w:fill="auto"/>
            <w:noWrap/>
            <w:vAlign w:val="bottom"/>
            <w:hideMark/>
          </w:tcPr>
          <w:p w14:paraId="1E61B6F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8,400 </w:t>
            </w:r>
          </w:p>
        </w:tc>
      </w:tr>
      <w:tr w:rsidR="002327B8" w:rsidRPr="00A74EDE" w14:paraId="51791BB2" w14:textId="715E46DE" w:rsidTr="00A74EDE">
        <w:trPr>
          <w:trHeight w:val="264"/>
        </w:trPr>
        <w:tc>
          <w:tcPr>
            <w:tcW w:w="635" w:type="pct"/>
            <w:tcBorders>
              <w:top w:val="nil"/>
              <w:left w:val="single" w:sz="4" w:space="0" w:color="auto"/>
              <w:bottom w:val="nil"/>
              <w:right w:val="nil"/>
            </w:tcBorders>
            <w:shd w:val="clear" w:color="000000" w:fill="B8CCE4"/>
            <w:noWrap/>
            <w:vAlign w:val="bottom"/>
            <w:hideMark/>
          </w:tcPr>
          <w:p w14:paraId="52DDD828"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Vehicles Lease</w:t>
            </w:r>
          </w:p>
        </w:tc>
        <w:tc>
          <w:tcPr>
            <w:tcW w:w="312" w:type="pct"/>
            <w:tcBorders>
              <w:top w:val="nil"/>
              <w:left w:val="single" w:sz="8" w:space="0" w:color="auto"/>
              <w:bottom w:val="nil"/>
              <w:right w:val="nil"/>
            </w:tcBorders>
            <w:shd w:val="clear" w:color="auto" w:fill="auto"/>
            <w:noWrap/>
            <w:vAlign w:val="bottom"/>
            <w:hideMark/>
          </w:tcPr>
          <w:p w14:paraId="23BA4DA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71" w:type="pct"/>
            <w:tcBorders>
              <w:top w:val="nil"/>
              <w:left w:val="nil"/>
              <w:bottom w:val="nil"/>
              <w:right w:val="nil"/>
            </w:tcBorders>
            <w:shd w:val="clear" w:color="auto" w:fill="auto"/>
            <w:noWrap/>
            <w:vAlign w:val="bottom"/>
            <w:hideMark/>
          </w:tcPr>
          <w:p w14:paraId="3D42A2D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47" w:type="pct"/>
            <w:tcBorders>
              <w:top w:val="nil"/>
              <w:left w:val="nil"/>
              <w:bottom w:val="nil"/>
              <w:right w:val="nil"/>
            </w:tcBorders>
            <w:shd w:val="clear" w:color="auto" w:fill="auto"/>
            <w:noWrap/>
            <w:vAlign w:val="bottom"/>
            <w:hideMark/>
          </w:tcPr>
          <w:p w14:paraId="406DE66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47" w:type="pct"/>
            <w:tcBorders>
              <w:top w:val="nil"/>
              <w:left w:val="nil"/>
              <w:bottom w:val="nil"/>
              <w:right w:val="nil"/>
            </w:tcBorders>
            <w:shd w:val="clear" w:color="auto" w:fill="auto"/>
            <w:noWrap/>
            <w:vAlign w:val="bottom"/>
            <w:hideMark/>
          </w:tcPr>
          <w:p w14:paraId="532CBE2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47" w:type="pct"/>
            <w:tcBorders>
              <w:top w:val="nil"/>
              <w:left w:val="nil"/>
              <w:bottom w:val="nil"/>
              <w:right w:val="nil"/>
            </w:tcBorders>
            <w:shd w:val="clear" w:color="auto" w:fill="auto"/>
            <w:noWrap/>
            <w:vAlign w:val="bottom"/>
            <w:hideMark/>
          </w:tcPr>
          <w:p w14:paraId="7687DBF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47" w:type="pct"/>
            <w:tcBorders>
              <w:top w:val="nil"/>
              <w:left w:val="nil"/>
              <w:bottom w:val="nil"/>
              <w:right w:val="nil"/>
            </w:tcBorders>
            <w:shd w:val="clear" w:color="auto" w:fill="auto"/>
            <w:noWrap/>
            <w:vAlign w:val="bottom"/>
            <w:hideMark/>
          </w:tcPr>
          <w:p w14:paraId="550EB85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17" w:type="pct"/>
            <w:tcBorders>
              <w:top w:val="nil"/>
              <w:left w:val="nil"/>
              <w:bottom w:val="nil"/>
              <w:right w:val="nil"/>
            </w:tcBorders>
            <w:shd w:val="clear" w:color="auto" w:fill="auto"/>
            <w:noWrap/>
            <w:vAlign w:val="bottom"/>
            <w:hideMark/>
          </w:tcPr>
          <w:p w14:paraId="30C20C1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17" w:type="pct"/>
            <w:tcBorders>
              <w:top w:val="nil"/>
              <w:left w:val="nil"/>
              <w:bottom w:val="nil"/>
              <w:right w:val="nil"/>
            </w:tcBorders>
            <w:shd w:val="clear" w:color="auto" w:fill="auto"/>
            <w:noWrap/>
            <w:vAlign w:val="bottom"/>
            <w:hideMark/>
          </w:tcPr>
          <w:p w14:paraId="1F5784B6"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26" w:type="pct"/>
            <w:tcBorders>
              <w:top w:val="nil"/>
              <w:left w:val="nil"/>
              <w:bottom w:val="nil"/>
              <w:right w:val="nil"/>
            </w:tcBorders>
            <w:shd w:val="clear" w:color="auto" w:fill="auto"/>
            <w:noWrap/>
            <w:vAlign w:val="bottom"/>
            <w:hideMark/>
          </w:tcPr>
          <w:p w14:paraId="7B8AFB3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17" w:type="pct"/>
            <w:tcBorders>
              <w:top w:val="nil"/>
              <w:left w:val="nil"/>
              <w:bottom w:val="nil"/>
              <w:right w:val="nil"/>
            </w:tcBorders>
            <w:shd w:val="clear" w:color="auto" w:fill="auto"/>
            <w:noWrap/>
            <w:vAlign w:val="bottom"/>
            <w:hideMark/>
          </w:tcPr>
          <w:p w14:paraId="1DD4DA5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25" w:type="pct"/>
            <w:tcBorders>
              <w:top w:val="nil"/>
              <w:left w:val="nil"/>
              <w:bottom w:val="nil"/>
              <w:right w:val="nil"/>
            </w:tcBorders>
            <w:shd w:val="clear" w:color="auto" w:fill="auto"/>
            <w:noWrap/>
            <w:vAlign w:val="bottom"/>
            <w:hideMark/>
          </w:tcPr>
          <w:p w14:paraId="09C9995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17" w:type="pct"/>
            <w:tcBorders>
              <w:top w:val="nil"/>
              <w:left w:val="nil"/>
              <w:bottom w:val="nil"/>
              <w:right w:val="nil"/>
            </w:tcBorders>
            <w:shd w:val="clear" w:color="auto" w:fill="auto"/>
            <w:noWrap/>
            <w:vAlign w:val="bottom"/>
            <w:hideMark/>
          </w:tcPr>
          <w:p w14:paraId="160BA47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75" w:type="pct"/>
            <w:tcBorders>
              <w:top w:val="nil"/>
              <w:left w:val="nil"/>
              <w:bottom w:val="nil"/>
              <w:right w:val="single" w:sz="8" w:space="0" w:color="auto"/>
            </w:tcBorders>
            <w:shd w:val="clear" w:color="auto" w:fill="auto"/>
            <w:noWrap/>
            <w:vAlign w:val="bottom"/>
            <w:hideMark/>
          </w:tcPr>
          <w:p w14:paraId="57B18CF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3,300 </w:t>
            </w:r>
          </w:p>
        </w:tc>
      </w:tr>
      <w:tr w:rsidR="002327B8" w:rsidRPr="00A74EDE" w14:paraId="31ABEDD7" w14:textId="2DCD3DB4" w:rsidTr="00A74EDE">
        <w:trPr>
          <w:trHeight w:val="276"/>
        </w:trPr>
        <w:tc>
          <w:tcPr>
            <w:tcW w:w="635" w:type="pct"/>
            <w:tcBorders>
              <w:top w:val="nil"/>
              <w:left w:val="single" w:sz="4" w:space="0" w:color="auto"/>
              <w:bottom w:val="nil"/>
              <w:right w:val="nil"/>
            </w:tcBorders>
            <w:shd w:val="clear" w:color="000000" w:fill="B8CCE4"/>
            <w:noWrap/>
            <w:vAlign w:val="bottom"/>
            <w:hideMark/>
          </w:tcPr>
          <w:p w14:paraId="2E285834"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t>Total payments</w:t>
            </w:r>
          </w:p>
        </w:tc>
        <w:tc>
          <w:tcPr>
            <w:tcW w:w="312" w:type="pct"/>
            <w:tcBorders>
              <w:top w:val="single" w:sz="4" w:space="0" w:color="auto"/>
              <w:left w:val="single" w:sz="8" w:space="0" w:color="auto"/>
              <w:bottom w:val="single" w:sz="8" w:space="0" w:color="auto"/>
              <w:right w:val="nil"/>
            </w:tcBorders>
            <w:shd w:val="clear" w:color="000000" w:fill="B8CCE4"/>
            <w:noWrap/>
            <w:vAlign w:val="bottom"/>
            <w:hideMark/>
          </w:tcPr>
          <w:p w14:paraId="5CCC82E1"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13,205 </w:t>
            </w:r>
          </w:p>
        </w:tc>
        <w:tc>
          <w:tcPr>
            <w:tcW w:w="371" w:type="pct"/>
            <w:tcBorders>
              <w:top w:val="single" w:sz="4" w:space="0" w:color="auto"/>
              <w:left w:val="nil"/>
              <w:bottom w:val="single" w:sz="8" w:space="0" w:color="auto"/>
              <w:right w:val="nil"/>
            </w:tcBorders>
            <w:shd w:val="clear" w:color="000000" w:fill="B8CCE4"/>
            <w:noWrap/>
            <w:vAlign w:val="bottom"/>
            <w:hideMark/>
          </w:tcPr>
          <w:p w14:paraId="2CC5D039"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13,065 </w:t>
            </w:r>
          </w:p>
        </w:tc>
        <w:tc>
          <w:tcPr>
            <w:tcW w:w="347" w:type="pct"/>
            <w:tcBorders>
              <w:top w:val="single" w:sz="4" w:space="0" w:color="auto"/>
              <w:left w:val="nil"/>
              <w:bottom w:val="single" w:sz="8" w:space="0" w:color="auto"/>
              <w:right w:val="nil"/>
            </w:tcBorders>
            <w:shd w:val="clear" w:color="000000" w:fill="B8CCE4"/>
            <w:noWrap/>
            <w:vAlign w:val="bottom"/>
            <w:hideMark/>
          </w:tcPr>
          <w:p w14:paraId="3BD1F66B"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12,815 </w:t>
            </w:r>
          </w:p>
        </w:tc>
        <w:tc>
          <w:tcPr>
            <w:tcW w:w="347" w:type="pct"/>
            <w:tcBorders>
              <w:top w:val="single" w:sz="4" w:space="0" w:color="auto"/>
              <w:left w:val="nil"/>
              <w:bottom w:val="single" w:sz="8" w:space="0" w:color="auto"/>
              <w:right w:val="nil"/>
            </w:tcBorders>
            <w:shd w:val="clear" w:color="000000" w:fill="B8CCE4"/>
            <w:noWrap/>
            <w:vAlign w:val="bottom"/>
            <w:hideMark/>
          </w:tcPr>
          <w:p w14:paraId="00E74D4D"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16,165 </w:t>
            </w:r>
          </w:p>
        </w:tc>
        <w:tc>
          <w:tcPr>
            <w:tcW w:w="347" w:type="pct"/>
            <w:tcBorders>
              <w:top w:val="single" w:sz="4" w:space="0" w:color="auto"/>
              <w:left w:val="nil"/>
              <w:bottom w:val="single" w:sz="8" w:space="0" w:color="auto"/>
              <w:right w:val="nil"/>
            </w:tcBorders>
            <w:shd w:val="clear" w:color="000000" w:fill="B8CCE4"/>
            <w:noWrap/>
            <w:vAlign w:val="bottom"/>
            <w:hideMark/>
          </w:tcPr>
          <w:p w14:paraId="448D421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14,515 </w:t>
            </w:r>
          </w:p>
        </w:tc>
        <w:tc>
          <w:tcPr>
            <w:tcW w:w="347" w:type="pct"/>
            <w:tcBorders>
              <w:top w:val="single" w:sz="4" w:space="0" w:color="auto"/>
              <w:left w:val="nil"/>
              <w:bottom w:val="single" w:sz="8" w:space="0" w:color="auto"/>
              <w:right w:val="nil"/>
            </w:tcBorders>
            <w:shd w:val="clear" w:color="000000" w:fill="B8CCE4"/>
            <w:noWrap/>
            <w:vAlign w:val="bottom"/>
            <w:hideMark/>
          </w:tcPr>
          <w:p w14:paraId="7A2C3767"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14,915 </w:t>
            </w:r>
          </w:p>
        </w:tc>
        <w:tc>
          <w:tcPr>
            <w:tcW w:w="317" w:type="pct"/>
            <w:tcBorders>
              <w:top w:val="single" w:sz="4" w:space="0" w:color="auto"/>
              <w:left w:val="nil"/>
              <w:bottom w:val="single" w:sz="8" w:space="0" w:color="auto"/>
              <w:right w:val="nil"/>
            </w:tcBorders>
            <w:shd w:val="clear" w:color="000000" w:fill="B8CCE4"/>
            <w:noWrap/>
            <w:vAlign w:val="bottom"/>
            <w:hideMark/>
          </w:tcPr>
          <w:p w14:paraId="0D565CB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14,565 </w:t>
            </w:r>
          </w:p>
        </w:tc>
        <w:tc>
          <w:tcPr>
            <w:tcW w:w="317" w:type="pct"/>
            <w:tcBorders>
              <w:top w:val="single" w:sz="4" w:space="0" w:color="auto"/>
              <w:left w:val="nil"/>
              <w:bottom w:val="single" w:sz="8" w:space="0" w:color="auto"/>
              <w:right w:val="nil"/>
            </w:tcBorders>
            <w:shd w:val="clear" w:color="000000" w:fill="B8CCE4"/>
            <w:noWrap/>
            <w:vAlign w:val="bottom"/>
            <w:hideMark/>
          </w:tcPr>
          <w:p w14:paraId="452E7F9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15,165 </w:t>
            </w:r>
          </w:p>
        </w:tc>
        <w:tc>
          <w:tcPr>
            <w:tcW w:w="326" w:type="pct"/>
            <w:tcBorders>
              <w:top w:val="single" w:sz="4" w:space="0" w:color="auto"/>
              <w:left w:val="nil"/>
              <w:bottom w:val="single" w:sz="8" w:space="0" w:color="auto"/>
              <w:right w:val="nil"/>
            </w:tcBorders>
            <w:shd w:val="clear" w:color="000000" w:fill="B8CCE4"/>
            <w:noWrap/>
            <w:vAlign w:val="bottom"/>
            <w:hideMark/>
          </w:tcPr>
          <w:p w14:paraId="23E096EC"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15,015 </w:t>
            </w:r>
          </w:p>
        </w:tc>
        <w:tc>
          <w:tcPr>
            <w:tcW w:w="317" w:type="pct"/>
            <w:tcBorders>
              <w:top w:val="single" w:sz="4" w:space="0" w:color="auto"/>
              <w:left w:val="nil"/>
              <w:bottom w:val="single" w:sz="8" w:space="0" w:color="auto"/>
              <w:right w:val="nil"/>
            </w:tcBorders>
            <w:shd w:val="clear" w:color="000000" w:fill="B8CCE4"/>
            <w:noWrap/>
            <w:vAlign w:val="bottom"/>
            <w:hideMark/>
          </w:tcPr>
          <w:p w14:paraId="7A0AACE1"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13,165 </w:t>
            </w:r>
          </w:p>
        </w:tc>
        <w:tc>
          <w:tcPr>
            <w:tcW w:w="325" w:type="pct"/>
            <w:tcBorders>
              <w:top w:val="single" w:sz="4" w:space="0" w:color="auto"/>
              <w:left w:val="nil"/>
              <w:bottom w:val="single" w:sz="8" w:space="0" w:color="auto"/>
              <w:right w:val="nil"/>
            </w:tcBorders>
            <w:shd w:val="clear" w:color="000000" w:fill="B8CCE4"/>
            <w:noWrap/>
            <w:vAlign w:val="bottom"/>
            <w:hideMark/>
          </w:tcPr>
          <w:p w14:paraId="06972914"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13,065 </w:t>
            </w:r>
          </w:p>
        </w:tc>
        <w:tc>
          <w:tcPr>
            <w:tcW w:w="317" w:type="pct"/>
            <w:tcBorders>
              <w:top w:val="single" w:sz="4" w:space="0" w:color="auto"/>
              <w:left w:val="nil"/>
              <w:bottom w:val="single" w:sz="8" w:space="0" w:color="auto"/>
              <w:right w:val="nil"/>
            </w:tcBorders>
            <w:shd w:val="clear" w:color="000000" w:fill="B8CCE4"/>
            <w:noWrap/>
            <w:vAlign w:val="bottom"/>
            <w:hideMark/>
          </w:tcPr>
          <w:p w14:paraId="700FA91F"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13,165 </w:t>
            </w:r>
          </w:p>
        </w:tc>
        <w:tc>
          <w:tcPr>
            <w:tcW w:w="375" w:type="pct"/>
            <w:tcBorders>
              <w:top w:val="single" w:sz="4" w:space="0" w:color="auto"/>
              <w:left w:val="nil"/>
              <w:bottom w:val="single" w:sz="8" w:space="0" w:color="auto"/>
              <w:right w:val="single" w:sz="8" w:space="0" w:color="auto"/>
            </w:tcBorders>
            <w:shd w:val="clear" w:color="000000" w:fill="B8CCE4"/>
            <w:noWrap/>
            <w:vAlign w:val="bottom"/>
            <w:hideMark/>
          </w:tcPr>
          <w:p w14:paraId="23D807B2"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168,430 </w:t>
            </w:r>
          </w:p>
        </w:tc>
      </w:tr>
      <w:tr w:rsidR="002327B8" w:rsidRPr="00A74EDE" w14:paraId="00D083C8" w14:textId="617D500F" w:rsidTr="00A74EDE">
        <w:trPr>
          <w:trHeight w:val="264"/>
        </w:trPr>
        <w:tc>
          <w:tcPr>
            <w:tcW w:w="635" w:type="pct"/>
            <w:tcBorders>
              <w:top w:val="nil"/>
              <w:left w:val="single" w:sz="4" w:space="0" w:color="auto"/>
              <w:bottom w:val="nil"/>
              <w:right w:val="nil"/>
            </w:tcBorders>
            <w:shd w:val="clear" w:color="000000" w:fill="B8CCE4"/>
            <w:noWrap/>
            <w:vAlign w:val="bottom"/>
            <w:hideMark/>
          </w:tcPr>
          <w:p w14:paraId="2BD01119"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682CA43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13A43A9B"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1E690C60"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F0C7DF7"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5D494452"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5ECEE497"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422456C9"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0722465F" w14:textId="77777777" w:rsidR="002327B8" w:rsidRPr="00A74EDE" w:rsidRDefault="002327B8" w:rsidP="004A2DC6">
            <w:pPr>
              <w:spacing w:after="0" w:line="240" w:lineRule="auto"/>
              <w:jc w:val="righ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48F26CD3"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1745AAFA" w14:textId="77777777" w:rsidR="002327B8" w:rsidRPr="00A74EDE" w:rsidRDefault="002327B8" w:rsidP="004A2DC6">
            <w:pPr>
              <w:spacing w:after="0" w:line="240" w:lineRule="auto"/>
              <w:jc w:val="righ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66BD07DE"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7CE3C1B0" w14:textId="77777777" w:rsidR="002327B8" w:rsidRPr="00A74EDE" w:rsidRDefault="002327B8" w:rsidP="004A2DC6">
            <w:pPr>
              <w:spacing w:after="0" w:line="240" w:lineRule="auto"/>
              <w:jc w:val="righ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488A684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72CC91E5" w14:textId="715578A8" w:rsidTr="00A74EDE">
        <w:trPr>
          <w:trHeight w:val="264"/>
        </w:trPr>
        <w:tc>
          <w:tcPr>
            <w:tcW w:w="635" w:type="pct"/>
            <w:tcBorders>
              <w:top w:val="single" w:sz="4" w:space="0" w:color="auto"/>
              <w:left w:val="single" w:sz="4" w:space="0" w:color="auto"/>
              <w:bottom w:val="nil"/>
              <w:right w:val="nil"/>
            </w:tcBorders>
            <w:shd w:val="clear" w:color="000000" w:fill="95B3D7"/>
            <w:noWrap/>
            <w:vAlign w:val="bottom"/>
            <w:hideMark/>
          </w:tcPr>
          <w:p w14:paraId="5A5C4468" w14:textId="1881D63A"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xml:space="preserve">Balance </w:t>
            </w:r>
            <w:r w:rsidR="005A1045" w:rsidRPr="00A74EDE">
              <w:rPr>
                <w:rFonts w:eastAsia="Times New Roman" w:cs="Arial"/>
                <w:sz w:val="16"/>
                <w:szCs w:val="16"/>
              </w:rPr>
              <w:t xml:space="preserve">B / </w:t>
            </w:r>
            <w:r w:rsidRPr="00A74EDE">
              <w:rPr>
                <w:rFonts w:eastAsia="Times New Roman" w:cs="Arial"/>
                <w:sz w:val="16"/>
                <w:szCs w:val="16"/>
              </w:rPr>
              <w:t>F</w:t>
            </w:r>
          </w:p>
        </w:tc>
        <w:tc>
          <w:tcPr>
            <w:tcW w:w="312" w:type="pct"/>
            <w:tcBorders>
              <w:top w:val="nil"/>
              <w:left w:val="single" w:sz="8" w:space="0" w:color="auto"/>
              <w:bottom w:val="nil"/>
              <w:right w:val="nil"/>
            </w:tcBorders>
            <w:shd w:val="clear" w:color="auto" w:fill="auto"/>
            <w:noWrap/>
            <w:vAlign w:val="bottom"/>
            <w:hideMark/>
          </w:tcPr>
          <w:p w14:paraId="20B91ED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(6,000)</w:t>
            </w:r>
          </w:p>
        </w:tc>
        <w:tc>
          <w:tcPr>
            <w:tcW w:w="371" w:type="pct"/>
            <w:tcBorders>
              <w:top w:val="nil"/>
              <w:left w:val="nil"/>
              <w:bottom w:val="nil"/>
              <w:right w:val="nil"/>
            </w:tcBorders>
            <w:shd w:val="clear" w:color="auto" w:fill="auto"/>
            <w:noWrap/>
            <w:vAlign w:val="bottom"/>
            <w:hideMark/>
          </w:tcPr>
          <w:p w14:paraId="78E0702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72,595 </w:t>
            </w:r>
          </w:p>
        </w:tc>
        <w:tc>
          <w:tcPr>
            <w:tcW w:w="347" w:type="pct"/>
            <w:tcBorders>
              <w:top w:val="nil"/>
              <w:left w:val="nil"/>
              <w:bottom w:val="nil"/>
              <w:right w:val="nil"/>
            </w:tcBorders>
            <w:shd w:val="clear" w:color="auto" w:fill="auto"/>
            <w:noWrap/>
            <w:vAlign w:val="bottom"/>
            <w:hideMark/>
          </w:tcPr>
          <w:p w14:paraId="553C3AE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134,508 </w:t>
            </w:r>
          </w:p>
        </w:tc>
        <w:tc>
          <w:tcPr>
            <w:tcW w:w="347" w:type="pct"/>
            <w:tcBorders>
              <w:top w:val="nil"/>
              <w:left w:val="nil"/>
              <w:bottom w:val="nil"/>
              <w:right w:val="nil"/>
            </w:tcBorders>
            <w:shd w:val="clear" w:color="auto" w:fill="auto"/>
            <w:noWrap/>
            <w:vAlign w:val="bottom"/>
            <w:hideMark/>
          </w:tcPr>
          <w:p w14:paraId="02AD622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217,528 </w:t>
            </w:r>
          </w:p>
        </w:tc>
        <w:tc>
          <w:tcPr>
            <w:tcW w:w="347" w:type="pct"/>
            <w:tcBorders>
              <w:top w:val="nil"/>
              <w:left w:val="nil"/>
              <w:bottom w:val="nil"/>
              <w:right w:val="nil"/>
            </w:tcBorders>
            <w:shd w:val="clear" w:color="auto" w:fill="auto"/>
            <w:noWrap/>
            <w:vAlign w:val="bottom"/>
            <w:hideMark/>
          </w:tcPr>
          <w:p w14:paraId="509B33A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254,689 </w:t>
            </w:r>
          </w:p>
        </w:tc>
        <w:tc>
          <w:tcPr>
            <w:tcW w:w="347" w:type="pct"/>
            <w:tcBorders>
              <w:top w:val="nil"/>
              <w:left w:val="nil"/>
              <w:bottom w:val="nil"/>
              <w:right w:val="nil"/>
            </w:tcBorders>
            <w:shd w:val="clear" w:color="auto" w:fill="auto"/>
            <w:noWrap/>
            <w:vAlign w:val="bottom"/>
            <w:hideMark/>
          </w:tcPr>
          <w:p w14:paraId="6D19846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296,615 </w:t>
            </w:r>
          </w:p>
        </w:tc>
        <w:tc>
          <w:tcPr>
            <w:tcW w:w="317" w:type="pct"/>
            <w:tcBorders>
              <w:top w:val="nil"/>
              <w:left w:val="nil"/>
              <w:bottom w:val="nil"/>
              <w:right w:val="nil"/>
            </w:tcBorders>
            <w:shd w:val="clear" w:color="auto" w:fill="auto"/>
            <w:noWrap/>
            <w:vAlign w:val="bottom"/>
            <w:hideMark/>
          </w:tcPr>
          <w:p w14:paraId="06FA5CF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346,398 </w:t>
            </w:r>
          </w:p>
        </w:tc>
        <w:tc>
          <w:tcPr>
            <w:tcW w:w="317" w:type="pct"/>
            <w:tcBorders>
              <w:top w:val="nil"/>
              <w:left w:val="nil"/>
              <w:bottom w:val="nil"/>
              <w:right w:val="nil"/>
            </w:tcBorders>
            <w:shd w:val="clear" w:color="auto" w:fill="auto"/>
            <w:noWrap/>
            <w:vAlign w:val="bottom"/>
            <w:hideMark/>
          </w:tcPr>
          <w:p w14:paraId="4DCDEE1D"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405,525 </w:t>
            </w:r>
          </w:p>
        </w:tc>
        <w:tc>
          <w:tcPr>
            <w:tcW w:w="326" w:type="pct"/>
            <w:tcBorders>
              <w:top w:val="nil"/>
              <w:left w:val="nil"/>
              <w:bottom w:val="nil"/>
              <w:right w:val="nil"/>
            </w:tcBorders>
            <w:shd w:val="clear" w:color="auto" w:fill="auto"/>
            <w:noWrap/>
            <w:vAlign w:val="bottom"/>
            <w:hideMark/>
          </w:tcPr>
          <w:p w14:paraId="70349BB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476,226 </w:t>
            </w:r>
          </w:p>
        </w:tc>
        <w:tc>
          <w:tcPr>
            <w:tcW w:w="317" w:type="pct"/>
            <w:tcBorders>
              <w:top w:val="nil"/>
              <w:left w:val="nil"/>
              <w:bottom w:val="nil"/>
              <w:right w:val="nil"/>
            </w:tcBorders>
            <w:shd w:val="clear" w:color="auto" w:fill="auto"/>
            <w:noWrap/>
            <w:vAlign w:val="bottom"/>
            <w:hideMark/>
          </w:tcPr>
          <w:p w14:paraId="2D46726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556,297 </w:t>
            </w:r>
          </w:p>
        </w:tc>
        <w:tc>
          <w:tcPr>
            <w:tcW w:w="325" w:type="pct"/>
            <w:tcBorders>
              <w:top w:val="nil"/>
              <w:left w:val="nil"/>
              <w:bottom w:val="nil"/>
              <w:right w:val="nil"/>
            </w:tcBorders>
            <w:shd w:val="clear" w:color="auto" w:fill="auto"/>
            <w:noWrap/>
            <w:vAlign w:val="bottom"/>
            <w:hideMark/>
          </w:tcPr>
          <w:p w14:paraId="029FB8C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615,621 </w:t>
            </w:r>
          </w:p>
        </w:tc>
        <w:tc>
          <w:tcPr>
            <w:tcW w:w="317" w:type="pct"/>
            <w:tcBorders>
              <w:top w:val="nil"/>
              <w:left w:val="nil"/>
              <w:bottom w:val="nil"/>
              <w:right w:val="nil"/>
            </w:tcBorders>
            <w:shd w:val="clear" w:color="auto" w:fill="auto"/>
            <w:noWrap/>
            <w:vAlign w:val="bottom"/>
            <w:hideMark/>
          </w:tcPr>
          <w:p w14:paraId="4481731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678,725 </w:t>
            </w:r>
          </w:p>
        </w:tc>
        <w:tc>
          <w:tcPr>
            <w:tcW w:w="375" w:type="pct"/>
            <w:tcBorders>
              <w:top w:val="nil"/>
              <w:left w:val="nil"/>
              <w:bottom w:val="nil"/>
              <w:right w:val="single" w:sz="8" w:space="0" w:color="auto"/>
            </w:tcBorders>
            <w:shd w:val="clear" w:color="auto" w:fill="auto"/>
            <w:noWrap/>
            <w:vAlign w:val="bottom"/>
            <w:hideMark/>
          </w:tcPr>
          <w:p w14:paraId="3528A19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743,522 </w:t>
            </w:r>
          </w:p>
        </w:tc>
      </w:tr>
      <w:tr w:rsidR="002327B8" w:rsidRPr="00A74EDE" w14:paraId="568B57D1" w14:textId="40A2FD21" w:rsidTr="00A74EDE">
        <w:trPr>
          <w:trHeight w:val="264"/>
        </w:trPr>
        <w:tc>
          <w:tcPr>
            <w:tcW w:w="635" w:type="pct"/>
            <w:tcBorders>
              <w:top w:val="single" w:sz="4" w:space="0" w:color="auto"/>
              <w:left w:val="single" w:sz="4" w:space="0" w:color="auto"/>
              <w:bottom w:val="nil"/>
              <w:right w:val="nil"/>
            </w:tcBorders>
            <w:shd w:val="clear" w:color="000000" w:fill="95B3D7"/>
            <w:noWrap/>
            <w:vAlign w:val="bottom"/>
            <w:hideMark/>
          </w:tcPr>
          <w:p w14:paraId="2D05EF2F"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57B5B49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70DEE35E"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31C5826A"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0128DA54"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174C7660"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6B65FAA5"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424D7301"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3041D48A" w14:textId="77777777" w:rsidR="002327B8" w:rsidRPr="00A74EDE" w:rsidRDefault="002327B8" w:rsidP="004A2DC6">
            <w:pPr>
              <w:spacing w:after="0" w:line="240" w:lineRule="auto"/>
              <w:jc w:val="righ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6883908A"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1A4CF93E" w14:textId="77777777" w:rsidR="002327B8" w:rsidRPr="00A74EDE" w:rsidRDefault="002327B8" w:rsidP="004A2DC6">
            <w:pPr>
              <w:spacing w:after="0" w:line="240" w:lineRule="auto"/>
              <w:jc w:val="righ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160283B6"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79839BD4" w14:textId="77777777" w:rsidR="002327B8" w:rsidRPr="00A74EDE" w:rsidRDefault="002327B8" w:rsidP="004A2DC6">
            <w:pPr>
              <w:spacing w:after="0" w:line="240" w:lineRule="auto"/>
              <w:jc w:val="righ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48FE157E"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37CF049B" w14:textId="69621EE6" w:rsidTr="00A74EDE">
        <w:trPr>
          <w:trHeight w:val="264"/>
        </w:trPr>
        <w:tc>
          <w:tcPr>
            <w:tcW w:w="635" w:type="pct"/>
            <w:tcBorders>
              <w:top w:val="nil"/>
              <w:left w:val="single" w:sz="4" w:space="0" w:color="auto"/>
              <w:bottom w:val="nil"/>
              <w:right w:val="nil"/>
            </w:tcBorders>
            <w:shd w:val="clear" w:color="000000" w:fill="95B3D7"/>
            <w:noWrap/>
            <w:vAlign w:val="bottom"/>
            <w:hideMark/>
          </w:tcPr>
          <w:p w14:paraId="3AB4CCFC"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Net cashflow in month</w:t>
            </w:r>
          </w:p>
        </w:tc>
        <w:tc>
          <w:tcPr>
            <w:tcW w:w="312" w:type="pct"/>
            <w:tcBorders>
              <w:top w:val="nil"/>
              <w:left w:val="single" w:sz="8" w:space="0" w:color="auto"/>
              <w:bottom w:val="nil"/>
              <w:right w:val="nil"/>
            </w:tcBorders>
            <w:shd w:val="clear" w:color="auto" w:fill="auto"/>
            <w:noWrap/>
            <w:vAlign w:val="bottom"/>
            <w:hideMark/>
          </w:tcPr>
          <w:p w14:paraId="4528B42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78,595 </w:t>
            </w:r>
          </w:p>
        </w:tc>
        <w:tc>
          <w:tcPr>
            <w:tcW w:w="371" w:type="pct"/>
            <w:tcBorders>
              <w:top w:val="nil"/>
              <w:left w:val="nil"/>
              <w:bottom w:val="nil"/>
              <w:right w:val="nil"/>
            </w:tcBorders>
            <w:shd w:val="clear" w:color="auto" w:fill="auto"/>
            <w:noWrap/>
            <w:vAlign w:val="bottom"/>
            <w:hideMark/>
          </w:tcPr>
          <w:p w14:paraId="4593A5B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61,913 </w:t>
            </w:r>
          </w:p>
        </w:tc>
        <w:tc>
          <w:tcPr>
            <w:tcW w:w="347" w:type="pct"/>
            <w:tcBorders>
              <w:top w:val="nil"/>
              <w:left w:val="nil"/>
              <w:bottom w:val="nil"/>
              <w:right w:val="nil"/>
            </w:tcBorders>
            <w:shd w:val="clear" w:color="auto" w:fill="auto"/>
            <w:noWrap/>
            <w:vAlign w:val="bottom"/>
            <w:hideMark/>
          </w:tcPr>
          <w:p w14:paraId="4C483E42"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83,020 </w:t>
            </w:r>
          </w:p>
        </w:tc>
        <w:tc>
          <w:tcPr>
            <w:tcW w:w="347" w:type="pct"/>
            <w:tcBorders>
              <w:top w:val="nil"/>
              <w:left w:val="nil"/>
              <w:bottom w:val="nil"/>
              <w:right w:val="nil"/>
            </w:tcBorders>
            <w:shd w:val="clear" w:color="auto" w:fill="auto"/>
            <w:noWrap/>
            <w:vAlign w:val="bottom"/>
            <w:hideMark/>
          </w:tcPr>
          <w:p w14:paraId="0A894458"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37,161 </w:t>
            </w:r>
          </w:p>
        </w:tc>
        <w:tc>
          <w:tcPr>
            <w:tcW w:w="347" w:type="pct"/>
            <w:tcBorders>
              <w:top w:val="nil"/>
              <w:left w:val="nil"/>
              <w:bottom w:val="nil"/>
              <w:right w:val="nil"/>
            </w:tcBorders>
            <w:shd w:val="clear" w:color="auto" w:fill="auto"/>
            <w:noWrap/>
            <w:vAlign w:val="bottom"/>
            <w:hideMark/>
          </w:tcPr>
          <w:p w14:paraId="4F0F99B1"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41,926 </w:t>
            </w:r>
          </w:p>
        </w:tc>
        <w:tc>
          <w:tcPr>
            <w:tcW w:w="347" w:type="pct"/>
            <w:tcBorders>
              <w:top w:val="nil"/>
              <w:left w:val="nil"/>
              <w:bottom w:val="nil"/>
              <w:right w:val="nil"/>
            </w:tcBorders>
            <w:shd w:val="clear" w:color="auto" w:fill="auto"/>
            <w:noWrap/>
            <w:vAlign w:val="bottom"/>
            <w:hideMark/>
          </w:tcPr>
          <w:p w14:paraId="2487FE35"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49,783 </w:t>
            </w:r>
          </w:p>
        </w:tc>
        <w:tc>
          <w:tcPr>
            <w:tcW w:w="317" w:type="pct"/>
            <w:tcBorders>
              <w:top w:val="nil"/>
              <w:left w:val="nil"/>
              <w:bottom w:val="nil"/>
              <w:right w:val="nil"/>
            </w:tcBorders>
            <w:shd w:val="clear" w:color="auto" w:fill="auto"/>
            <w:noWrap/>
            <w:vAlign w:val="bottom"/>
            <w:hideMark/>
          </w:tcPr>
          <w:p w14:paraId="1030081B"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59,127 </w:t>
            </w:r>
          </w:p>
        </w:tc>
        <w:tc>
          <w:tcPr>
            <w:tcW w:w="317" w:type="pct"/>
            <w:tcBorders>
              <w:top w:val="nil"/>
              <w:left w:val="nil"/>
              <w:bottom w:val="nil"/>
              <w:right w:val="nil"/>
            </w:tcBorders>
            <w:shd w:val="clear" w:color="auto" w:fill="auto"/>
            <w:noWrap/>
            <w:vAlign w:val="bottom"/>
            <w:hideMark/>
          </w:tcPr>
          <w:p w14:paraId="1DB3A6EA"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70,701 </w:t>
            </w:r>
          </w:p>
        </w:tc>
        <w:tc>
          <w:tcPr>
            <w:tcW w:w="326" w:type="pct"/>
            <w:tcBorders>
              <w:top w:val="nil"/>
              <w:left w:val="nil"/>
              <w:bottom w:val="nil"/>
              <w:right w:val="nil"/>
            </w:tcBorders>
            <w:shd w:val="clear" w:color="auto" w:fill="auto"/>
            <w:noWrap/>
            <w:vAlign w:val="bottom"/>
            <w:hideMark/>
          </w:tcPr>
          <w:p w14:paraId="10170DD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80,072 </w:t>
            </w:r>
          </w:p>
        </w:tc>
        <w:tc>
          <w:tcPr>
            <w:tcW w:w="317" w:type="pct"/>
            <w:tcBorders>
              <w:top w:val="nil"/>
              <w:left w:val="nil"/>
              <w:bottom w:val="nil"/>
              <w:right w:val="nil"/>
            </w:tcBorders>
            <w:shd w:val="clear" w:color="auto" w:fill="auto"/>
            <w:noWrap/>
            <w:vAlign w:val="bottom"/>
            <w:hideMark/>
          </w:tcPr>
          <w:p w14:paraId="5F7AB8BC"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59,324 </w:t>
            </w:r>
          </w:p>
        </w:tc>
        <w:tc>
          <w:tcPr>
            <w:tcW w:w="325" w:type="pct"/>
            <w:tcBorders>
              <w:top w:val="nil"/>
              <w:left w:val="nil"/>
              <w:bottom w:val="nil"/>
              <w:right w:val="nil"/>
            </w:tcBorders>
            <w:shd w:val="clear" w:color="auto" w:fill="auto"/>
            <w:noWrap/>
            <w:vAlign w:val="bottom"/>
            <w:hideMark/>
          </w:tcPr>
          <w:p w14:paraId="020DF70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63,104 </w:t>
            </w:r>
          </w:p>
        </w:tc>
        <w:tc>
          <w:tcPr>
            <w:tcW w:w="317" w:type="pct"/>
            <w:tcBorders>
              <w:top w:val="nil"/>
              <w:left w:val="nil"/>
              <w:bottom w:val="nil"/>
              <w:right w:val="nil"/>
            </w:tcBorders>
            <w:shd w:val="clear" w:color="auto" w:fill="auto"/>
            <w:noWrap/>
            <w:vAlign w:val="bottom"/>
            <w:hideMark/>
          </w:tcPr>
          <w:p w14:paraId="6CCA0B73"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64,797 </w:t>
            </w:r>
          </w:p>
        </w:tc>
        <w:tc>
          <w:tcPr>
            <w:tcW w:w="375" w:type="pct"/>
            <w:tcBorders>
              <w:top w:val="nil"/>
              <w:left w:val="nil"/>
              <w:bottom w:val="nil"/>
              <w:right w:val="single" w:sz="8" w:space="0" w:color="auto"/>
            </w:tcBorders>
            <w:shd w:val="clear" w:color="auto" w:fill="auto"/>
            <w:noWrap/>
            <w:vAlign w:val="bottom"/>
            <w:hideMark/>
          </w:tcPr>
          <w:p w14:paraId="1E26210F"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xml:space="preserve">749,912 </w:t>
            </w:r>
          </w:p>
        </w:tc>
      </w:tr>
      <w:tr w:rsidR="002327B8" w:rsidRPr="00A74EDE" w14:paraId="03F14987" w14:textId="11E3AAF8" w:rsidTr="00A74EDE">
        <w:trPr>
          <w:trHeight w:val="264"/>
        </w:trPr>
        <w:tc>
          <w:tcPr>
            <w:tcW w:w="635" w:type="pct"/>
            <w:tcBorders>
              <w:top w:val="nil"/>
              <w:left w:val="single" w:sz="4" w:space="0" w:color="auto"/>
              <w:bottom w:val="single" w:sz="4" w:space="0" w:color="auto"/>
              <w:right w:val="nil"/>
            </w:tcBorders>
            <w:shd w:val="clear" w:color="000000" w:fill="95B3D7"/>
            <w:noWrap/>
            <w:vAlign w:val="bottom"/>
            <w:hideMark/>
          </w:tcPr>
          <w:p w14:paraId="1BF08514" w14:textId="77777777" w:rsidR="002327B8" w:rsidRPr="00A74EDE" w:rsidRDefault="002327B8" w:rsidP="004A2DC6">
            <w:pPr>
              <w:spacing w:after="0" w:line="240" w:lineRule="auto"/>
              <w:jc w:val="left"/>
              <w:rPr>
                <w:rFonts w:eastAsia="Times New Roman" w:cs="Arial"/>
                <w:sz w:val="16"/>
                <w:szCs w:val="16"/>
              </w:rPr>
            </w:pPr>
            <w:r w:rsidRPr="00A74EDE">
              <w:rPr>
                <w:rFonts w:eastAsia="Times New Roman" w:cs="Arial"/>
                <w:sz w:val="16"/>
                <w:szCs w:val="16"/>
              </w:rPr>
              <w:t> </w:t>
            </w:r>
          </w:p>
        </w:tc>
        <w:tc>
          <w:tcPr>
            <w:tcW w:w="312" w:type="pct"/>
            <w:tcBorders>
              <w:top w:val="nil"/>
              <w:left w:val="single" w:sz="8" w:space="0" w:color="auto"/>
              <w:bottom w:val="nil"/>
              <w:right w:val="nil"/>
            </w:tcBorders>
            <w:shd w:val="clear" w:color="auto" w:fill="auto"/>
            <w:noWrap/>
            <w:vAlign w:val="bottom"/>
            <w:hideMark/>
          </w:tcPr>
          <w:p w14:paraId="752E10C7"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c>
          <w:tcPr>
            <w:tcW w:w="371" w:type="pct"/>
            <w:tcBorders>
              <w:top w:val="nil"/>
              <w:left w:val="nil"/>
              <w:bottom w:val="nil"/>
              <w:right w:val="nil"/>
            </w:tcBorders>
            <w:shd w:val="clear" w:color="auto" w:fill="auto"/>
            <w:noWrap/>
            <w:vAlign w:val="bottom"/>
            <w:hideMark/>
          </w:tcPr>
          <w:p w14:paraId="03468B32"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4456BC07"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4E784198"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76794805" w14:textId="77777777" w:rsidR="002327B8" w:rsidRPr="00A74EDE" w:rsidRDefault="002327B8" w:rsidP="004A2DC6">
            <w:pPr>
              <w:spacing w:after="0" w:line="240" w:lineRule="auto"/>
              <w:jc w:val="right"/>
              <w:rPr>
                <w:rFonts w:eastAsia="Times New Roman" w:cs="Arial"/>
                <w:sz w:val="16"/>
                <w:szCs w:val="16"/>
              </w:rPr>
            </w:pPr>
          </w:p>
        </w:tc>
        <w:tc>
          <w:tcPr>
            <w:tcW w:w="347" w:type="pct"/>
            <w:tcBorders>
              <w:top w:val="nil"/>
              <w:left w:val="nil"/>
              <w:bottom w:val="nil"/>
              <w:right w:val="nil"/>
            </w:tcBorders>
            <w:shd w:val="clear" w:color="auto" w:fill="auto"/>
            <w:noWrap/>
            <w:vAlign w:val="bottom"/>
            <w:hideMark/>
          </w:tcPr>
          <w:p w14:paraId="25CCE5EC"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409D5D2F"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700CB4BB" w14:textId="77777777" w:rsidR="002327B8" w:rsidRPr="00A74EDE" w:rsidRDefault="002327B8" w:rsidP="004A2DC6">
            <w:pPr>
              <w:spacing w:after="0" w:line="240" w:lineRule="auto"/>
              <w:jc w:val="right"/>
              <w:rPr>
                <w:rFonts w:eastAsia="Times New Roman" w:cs="Arial"/>
                <w:sz w:val="16"/>
                <w:szCs w:val="16"/>
              </w:rPr>
            </w:pPr>
          </w:p>
        </w:tc>
        <w:tc>
          <w:tcPr>
            <w:tcW w:w="326" w:type="pct"/>
            <w:tcBorders>
              <w:top w:val="nil"/>
              <w:left w:val="nil"/>
              <w:bottom w:val="nil"/>
              <w:right w:val="nil"/>
            </w:tcBorders>
            <w:shd w:val="clear" w:color="auto" w:fill="auto"/>
            <w:noWrap/>
            <w:vAlign w:val="bottom"/>
            <w:hideMark/>
          </w:tcPr>
          <w:p w14:paraId="327E4FEA"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32CC7FBA" w14:textId="77777777" w:rsidR="002327B8" w:rsidRPr="00A74EDE" w:rsidRDefault="002327B8" w:rsidP="004A2DC6">
            <w:pPr>
              <w:spacing w:after="0" w:line="240" w:lineRule="auto"/>
              <w:jc w:val="right"/>
              <w:rPr>
                <w:rFonts w:eastAsia="Times New Roman" w:cs="Arial"/>
                <w:sz w:val="16"/>
                <w:szCs w:val="16"/>
              </w:rPr>
            </w:pPr>
          </w:p>
        </w:tc>
        <w:tc>
          <w:tcPr>
            <w:tcW w:w="325" w:type="pct"/>
            <w:tcBorders>
              <w:top w:val="nil"/>
              <w:left w:val="nil"/>
              <w:bottom w:val="nil"/>
              <w:right w:val="nil"/>
            </w:tcBorders>
            <w:shd w:val="clear" w:color="auto" w:fill="auto"/>
            <w:noWrap/>
            <w:vAlign w:val="bottom"/>
            <w:hideMark/>
          </w:tcPr>
          <w:p w14:paraId="6A4CD37E" w14:textId="77777777" w:rsidR="002327B8" w:rsidRPr="00A74EDE" w:rsidRDefault="002327B8" w:rsidP="004A2DC6">
            <w:pPr>
              <w:spacing w:after="0" w:line="240" w:lineRule="auto"/>
              <w:jc w:val="right"/>
              <w:rPr>
                <w:rFonts w:eastAsia="Times New Roman" w:cs="Arial"/>
                <w:sz w:val="16"/>
                <w:szCs w:val="16"/>
              </w:rPr>
            </w:pPr>
          </w:p>
        </w:tc>
        <w:tc>
          <w:tcPr>
            <w:tcW w:w="317" w:type="pct"/>
            <w:tcBorders>
              <w:top w:val="nil"/>
              <w:left w:val="nil"/>
              <w:bottom w:val="nil"/>
              <w:right w:val="nil"/>
            </w:tcBorders>
            <w:shd w:val="clear" w:color="auto" w:fill="auto"/>
            <w:noWrap/>
            <w:vAlign w:val="bottom"/>
            <w:hideMark/>
          </w:tcPr>
          <w:p w14:paraId="205A6935" w14:textId="77777777" w:rsidR="002327B8" w:rsidRPr="00A74EDE" w:rsidRDefault="002327B8" w:rsidP="004A2DC6">
            <w:pPr>
              <w:spacing w:after="0" w:line="240" w:lineRule="auto"/>
              <w:jc w:val="right"/>
              <w:rPr>
                <w:rFonts w:eastAsia="Times New Roman" w:cs="Arial"/>
                <w:sz w:val="16"/>
                <w:szCs w:val="16"/>
              </w:rPr>
            </w:pPr>
          </w:p>
        </w:tc>
        <w:tc>
          <w:tcPr>
            <w:tcW w:w="375" w:type="pct"/>
            <w:tcBorders>
              <w:top w:val="nil"/>
              <w:left w:val="nil"/>
              <w:bottom w:val="nil"/>
              <w:right w:val="single" w:sz="8" w:space="0" w:color="auto"/>
            </w:tcBorders>
            <w:shd w:val="clear" w:color="auto" w:fill="auto"/>
            <w:noWrap/>
            <w:vAlign w:val="bottom"/>
            <w:hideMark/>
          </w:tcPr>
          <w:p w14:paraId="4782E754" w14:textId="77777777" w:rsidR="002327B8" w:rsidRPr="00A74EDE" w:rsidRDefault="002327B8" w:rsidP="004A2DC6">
            <w:pPr>
              <w:spacing w:after="0" w:line="240" w:lineRule="auto"/>
              <w:jc w:val="right"/>
              <w:rPr>
                <w:rFonts w:eastAsia="Times New Roman" w:cs="Arial"/>
                <w:sz w:val="16"/>
                <w:szCs w:val="16"/>
              </w:rPr>
            </w:pPr>
            <w:r w:rsidRPr="00A74EDE">
              <w:rPr>
                <w:rFonts w:eastAsia="Times New Roman" w:cs="Arial"/>
                <w:sz w:val="16"/>
                <w:szCs w:val="16"/>
              </w:rPr>
              <w:t> </w:t>
            </w:r>
          </w:p>
        </w:tc>
      </w:tr>
      <w:tr w:rsidR="002327B8" w:rsidRPr="00A74EDE" w14:paraId="75007332" w14:textId="5B3EDF77" w:rsidTr="00A74EDE">
        <w:trPr>
          <w:trHeight w:val="276"/>
        </w:trPr>
        <w:tc>
          <w:tcPr>
            <w:tcW w:w="635" w:type="pct"/>
            <w:tcBorders>
              <w:top w:val="nil"/>
              <w:left w:val="single" w:sz="4" w:space="0" w:color="auto"/>
              <w:bottom w:val="single" w:sz="4" w:space="0" w:color="auto"/>
              <w:right w:val="nil"/>
            </w:tcBorders>
            <w:shd w:val="clear" w:color="000000" w:fill="95B3D7"/>
            <w:noWrap/>
            <w:vAlign w:val="bottom"/>
            <w:hideMark/>
          </w:tcPr>
          <w:p w14:paraId="5A9E6282" w14:textId="77777777" w:rsidR="002327B8" w:rsidRPr="00A74EDE" w:rsidRDefault="002327B8" w:rsidP="004A2DC6">
            <w:pPr>
              <w:spacing w:after="0" w:line="240" w:lineRule="auto"/>
              <w:jc w:val="left"/>
              <w:rPr>
                <w:rFonts w:eastAsia="Times New Roman" w:cs="Arial"/>
                <w:b/>
                <w:bCs/>
                <w:sz w:val="16"/>
                <w:szCs w:val="16"/>
              </w:rPr>
            </w:pPr>
            <w:r w:rsidRPr="00A74EDE">
              <w:rPr>
                <w:rFonts w:eastAsia="Times New Roman" w:cs="Arial"/>
                <w:b/>
                <w:bCs/>
                <w:sz w:val="16"/>
                <w:szCs w:val="16"/>
              </w:rPr>
              <w:lastRenderedPageBreak/>
              <w:t>Balance c / f</w:t>
            </w:r>
          </w:p>
        </w:tc>
        <w:tc>
          <w:tcPr>
            <w:tcW w:w="312" w:type="pct"/>
            <w:tcBorders>
              <w:top w:val="single" w:sz="4" w:space="0" w:color="auto"/>
              <w:left w:val="single" w:sz="8" w:space="0" w:color="auto"/>
              <w:bottom w:val="single" w:sz="8" w:space="0" w:color="auto"/>
              <w:right w:val="nil"/>
            </w:tcBorders>
            <w:shd w:val="clear" w:color="000000" w:fill="B8CCE4"/>
            <w:noWrap/>
            <w:vAlign w:val="bottom"/>
            <w:hideMark/>
          </w:tcPr>
          <w:p w14:paraId="09360459"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72,595 </w:t>
            </w:r>
          </w:p>
        </w:tc>
        <w:tc>
          <w:tcPr>
            <w:tcW w:w="371" w:type="pct"/>
            <w:tcBorders>
              <w:top w:val="single" w:sz="4" w:space="0" w:color="auto"/>
              <w:left w:val="nil"/>
              <w:bottom w:val="single" w:sz="8" w:space="0" w:color="auto"/>
              <w:right w:val="nil"/>
            </w:tcBorders>
            <w:shd w:val="clear" w:color="000000" w:fill="B8CCE4"/>
            <w:noWrap/>
            <w:vAlign w:val="bottom"/>
            <w:hideMark/>
          </w:tcPr>
          <w:p w14:paraId="78518C1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134,508 </w:t>
            </w:r>
          </w:p>
        </w:tc>
        <w:tc>
          <w:tcPr>
            <w:tcW w:w="347" w:type="pct"/>
            <w:tcBorders>
              <w:top w:val="single" w:sz="4" w:space="0" w:color="auto"/>
              <w:left w:val="nil"/>
              <w:bottom w:val="single" w:sz="8" w:space="0" w:color="auto"/>
              <w:right w:val="nil"/>
            </w:tcBorders>
            <w:shd w:val="clear" w:color="000000" w:fill="B8CCE4"/>
            <w:noWrap/>
            <w:vAlign w:val="bottom"/>
            <w:hideMark/>
          </w:tcPr>
          <w:p w14:paraId="6B79472B"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217,528 </w:t>
            </w:r>
          </w:p>
        </w:tc>
        <w:tc>
          <w:tcPr>
            <w:tcW w:w="347" w:type="pct"/>
            <w:tcBorders>
              <w:top w:val="single" w:sz="4" w:space="0" w:color="auto"/>
              <w:left w:val="nil"/>
              <w:bottom w:val="single" w:sz="8" w:space="0" w:color="auto"/>
              <w:right w:val="nil"/>
            </w:tcBorders>
            <w:shd w:val="clear" w:color="000000" w:fill="B8CCE4"/>
            <w:noWrap/>
            <w:vAlign w:val="bottom"/>
            <w:hideMark/>
          </w:tcPr>
          <w:p w14:paraId="26AC2898"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254,689 </w:t>
            </w:r>
          </w:p>
        </w:tc>
        <w:tc>
          <w:tcPr>
            <w:tcW w:w="347" w:type="pct"/>
            <w:tcBorders>
              <w:top w:val="single" w:sz="4" w:space="0" w:color="auto"/>
              <w:left w:val="nil"/>
              <w:bottom w:val="single" w:sz="8" w:space="0" w:color="auto"/>
              <w:right w:val="nil"/>
            </w:tcBorders>
            <w:shd w:val="clear" w:color="000000" w:fill="B8CCE4"/>
            <w:noWrap/>
            <w:vAlign w:val="bottom"/>
            <w:hideMark/>
          </w:tcPr>
          <w:p w14:paraId="359E1F51"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296,615 </w:t>
            </w:r>
          </w:p>
        </w:tc>
        <w:tc>
          <w:tcPr>
            <w:tcW w:w="347" w:type="pct"/>
            <w:tcBorders>
              <w:top w:val="single" w:sz="4" w:space="0" w:color="auto"/>
              <w:left w:val="nil"/>
              <w:bottom w:val="single" w:sz="8" w:space="0" w:color="auto"/>
              <w:right w:val="nil"/>
            </w:tcBorders>
            <w:shd w:val="clear" w:color="000000" w:fill="B8CCE4"/>
            <w:noWrap/>
            <w:vAlign w:val="bottom"/>
            <w:hideMark/>
          </w:tcPr>
          <w:p w14:paraId="0E2446F0"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346,398 </w:t>
            </w:r>
          </w:p>
        </w:tc>
        <w:tc>
          <w:tcPr>
            <w:tcW w:w="317" w:type="pct"/>
            <w:tcBorders>
              <w:top w:val="single" w:sz="4" w:space="0" w:color="auto"/>
              <w:left w:val="nil"/>
              <w:bottom w:val="single" w:sz="8" w:space="0" w:color="auto"/>
              <w:right w:val="nil"/>
            </w:tcBorders>
            <w:shd w:val="clear" w:color="000000" w:fill="B8CCE4"/>
            <w:noWrap/>
            <w:vAlign w:val="bottom"/>
            <w:hideMark/>
          </w:tcPr>
          <w:p w14:paraId="20C216DE"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405,525 </w:t>
            </w:r>
          </w:p>
        </w:tc>
        <w:tc>
          <w:tcPr>
            <w:tcW w:w="317" w:type="pct"/>
            <w:tcBorders>
              <w:top w:val="single" w:sz="4" w:space="0" w:color="auto"/>
              <w:left w:val="nil"/>
              <w:bottom w:val="single" w:sz="8" w:space="0" w:color="auto"/>
              <w:right w:val="nil"/>
            </w:tcBorders>
            <w:shd w:val="clear" w:color="000000" w:fill="B8CCE4"/>
            <w:noWrap/>
            <w:vAlign w:val="bottom"/>
            <w:hideMark/>
          </w:tcPr>
          <w:p w14:paraId="50F40688"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476,226 </w:t>
            </w:r>
          </w:p>
        </w:tc>
        <w:tc>
          <w:tcPr>
            <w:tcW w:w="326" w:type="pct"/>
            <w:tcBorders>
              <w:top w:val="single" w:sz="4" w:space="0" w:color="auto"/>
              <w:left w:val="nil"/>
              <w:bottom w:val="single" w:sz="8" w:space="0" w:color="auto"/>
              <w:right w:val="nil"/>
            </w:tcBorders>
            <w:shd w:val="clear" w:color="000000" w:fill="B8CCE4"/>
            <w:noWrap/>
            <w:vAlign w:val="bottom"/>
            <w:hideMark/>
          </w:tcPr>
          <w:p w14:paraId="3CAB7EFA"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556,297 </w:t>
            </w:r>
          </w:p>
        </w:tc>
        <w:tc>
          <w:tcPr>
            <w:tcW w:w="317" w:type="pct"/>
            <w:tcBorders>
              <w:top w:val="single" w:sz="4" w:space="0" w:color="auto"/>
              <w:left w:val="nil"/>
              <w:bottom w:val="single" w:sz="8" w:space="0" w:color="auto"/>
              <w:right w:val="nil"/>
            </w:tcBorders>
            <w:shd w:val="clear" w:color="000000" w:fill="B8CCE4"/>
            <w:noWrap/>
            <w:vAlign w:val="bottom"/>
            <w:hideMark/>
          </w:tcPr>
          <w:p w14:paraId="1A33020F"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615,621 </w:t>
            </w:r>
          </w:p>
        </w:tc>
        <w:tc>
          <w:tcPr>
            <w:tcW w:w="325" w:type="pct"/>
            <w:tcBorders>
              <w:top w:val="single" w:sz="4" w:space="0" w:color="auto"/>
              <w:left w:val="nil"/>
              <w:bottom w:val="single" w:sz="8" w:space="0" w:color="auto"/>
              <w:right w:val="nil"/>
            </w:tcBorders>
            <w:shd w:val="clear" w:color="000000" w:fill="B8CCE4"/>
            <w:noWrap/>
            <w:vAlign w:val="bottom"/>
            <w:hideMark/>
          </w:tcPr>
          <w:p w14:paraId="31E2A6A2"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678,725 </w:t>
            </w:r>
          </w:p>
        </w:tc>
        <w:tc>
          <w:tcPr>
            <w:tcW w:w="317" w:type="pct"/>
            <w:tcBorders>
              <w:top w:val="single" w:sz="4" w:space="0" w:color="auto"/>
              <w:left w:val="nil"/>
              <w:bottom w:val="single" w:sz="8" w:space="0" w:color="auto"/>
              <w:right w:val="nil"/>
            </w:tcBorders>
            <w:shd w:val="clear" w:color="000000" w:fill="B8CCE4"/>
            <w:noWrap/>
            <w:vAlign w:val="bottom"/>
            <w:hideMark/>
          </w:tcPr>
          <w:p w14:paraId="5F1F5CA2"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743,522 </w:t>
            </w:r>
          </w:p>
        </w:tc>
        <w:tc>
          <w:tcPr>
            <w:tcW w:w="375" w:type="pct"/>
            <w:tcBorders>
              <w:top w:val="single" w:sz="4" w:space="0" w:color="auto"/>
              <w:left w:val="nil"/>
              <w:bottom w:val="single" w:sz="8" w:space="0" w:color="auto"/>
              <w:right w:val="single" w:sz="8" w:space="0" w:color="auto"/>
            </w:tcBorders>
            <w:shd w:val="clear" w:color="000000" w:fill="B8CCE4"/>
            <w:noWrap/>
            <w:vAlign w:val="bottom"/>
            <w:hideMark/>
          </w:tcPr>
          <w:p w14:paraId="51318D24" w14:textId="77777777" w:rsidR="002327B8" w:rsidRPr="00A74EDE" w:rsidRDefault="002327B8" w:rsidP="004A2DC6">
            <w:pPr>
              <w:spacing w:after="0" w:line="240" w:lineRule="auto"/>
              <w:jc w:val="center"/>
              <w:rPr>
                <w:rFonts w:eastAsia="Times New Roman" w:cs="Arial"/>
                <w:b/>
                <w:bCs/>
                <w:sz w:val="16"/>
                <w:szCs w:val="16"/>
              </w:rPr>
            </w:pPr>
            <w:r w:rsidRPr="00A74EDE">
              <w:rPr>
                <w:rFonts w:eastAsia="Times New Roman" w:cs="Arial"/>
                <w:b/>
                <w:bCs/>
                <w:sz w:val="16"/>
                <w:szCs w:val="16"/>
              </w:rPr>
              <w:t xml:space="preserve">1,493,434 </w:t>
            </w:r>
          </w:p>
        </w:tc>
      </w:tr>
    </w:tbl>
    <w:p w14:paraId="63B1375F" w14:textId="493FCD34" w:rsidR="00F2638E" w:rsidRDefault="00F2638E" w:rsidP="00397FDF"/>
    <w:tbl>
      <w:tblPr>
        <w:tblW w:w="5000" w:type="pct"/>
        <w:tblLook w:val="04A0" w:firstRow="1" w:lastRow="0" w:firstColumn="1" w:lastColumn="0" w:noHBand="0" w:noVBand="1"/>
      </w:tblPr>
      <w:tblGrid>
        <w:gridCol w:w="874"/>
        <w:gridCol w:w="977"/>
        <w:gridCol w:w="1006"/>
        <w:gridCol w:w="1007"/>
        <w:gridCol w:w="1007"/>
        <w:gridCol w:w="1007"/>
        <w:gridCol w:w="1007"/>
        <w:gridCol w:w="1007"/>
        <w:gridCol w:w="1007"/>
        <w:gridCol w:w="1007"/>
        <w:gridCol w:w="1007"/>
        <w:gridCol w:w="1007"/>
        <w:gridCol w:w="1020"/>
      </w:tblGrid>
      <w:tr w:rsidR="007241B1" w:rsidRPr="00A74EDE" w14:paraId="5B578105" w14:textId="77777777" w:rsidTr="00A74EDE">
        <w:trPr>
          <w:trHeight w:val="276"/>
        </w:trPr>
        <w:tc>
          <w:tcPr>
            <w:tcW w:w="5000" w:type="pct"/>
            <w:gridSpan w:val="13"/>
            <w:tcBorders>
              <w:top w:val="single" w:sz="8" w:space="0" w:color="auto"/>
              <w:left w:val="single" w:sz="8" w:space="0" w:color="auto"/>
              <w:bottom w:val="nil"/>
              <w:right w:val="single" w:sz="8" w:space="0" w:color="auto"/>
            </w:tcBorders>
            <w:shd w:val="clear" w:color="000000" w:fill="95B3D7"/>
            <w:noWrap/>
            <w:vAlign w:val="bottom"/>
          </w:tcPr>
          <w:p w14:paraId="5162EE29" w14:textId="2ADC3BF8"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2023</w:t>
            </w:r>
          </w:p>
        </w:tc>
      </w:tr>
      <w:tr w:rsidR="007241B1" w:rsidRPr="00A74EDE" w14:paraId="3570DD01" w14:textId="77777777" w:rsidTr="00A74EDE">
        <w:trPr>
          <w:trHeight w:val="276"/>
        </w:trPr>
        <w:tc>
          <w:tcPr>
            <w:tcW w:w="338" w:type="pct"/>
            <w:tcBorders>
              <w:top w:val="single" w:sz="8" w:space="0" w:color="auto"/>
              <w:left w:val="single" w:sz="8" w:space="0" w:color="auto"/>
              <w:bottom w:val="nil"/>
              <w:right w:val="nil"/>
            </w:tcBorders>
            <w:shd w:val="clear" w:color="000000" w:fill="95B3D7"/>
            <w:noWrap/>
            <w:vAlign w:val="bottom"/>
          </w:tcPr>
          <w:p w14:paraId="53DE4CBF" w14:textId="4383532D"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Jan</w:t>
            </w:r>
          </w:p>
        </w:tc>
        <w:tc>
          <w:tcPr>
            <w:tcW w:w="378" w:type="pct"/>
            <w:tcBorders>
              <w:top w:val="single" w:sz="8" w:space="0" w:color="auto"/>
              <w:left w:val="nil"/>
              <w:bottom w:val="nil"/>
              <w:right w:val="nil"/>
            </w:tcBorders>
            <w:shd w:val="clear" w:color="000000" w:fill="95B3D7"/>
            <w:noWrap/>
            <w:vAlign w:val="bottom"/>
          </w:tcPr>
          <w:p w14:paraId="123319B9" w14:textId="201AAEA1"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February</w:t>
            </w:r>
          </w:p>
        </w:tc>
        <w:tc>
          <w:tcPr>
            <w:tcW w:w="389" w:type="pct"/>
            <w:tcBorders>
              <w:top w:val="single" w:sz="8" w:space="0" w:color="auto"/>
              <w:left w:val="nil"/>
              <w:bottom w:val="nil"/>
              <w:right w:val="nil"/>
            </w:tcBorders>
            <w:shd w:val="clear" w:color="000000" w:fill="95B3D7"/>
            <w:noWrap/>
            <w:vAlign w:val="bottom"/>
          </w:tcPr>
          <w:p w14:paraId="4D6E9BFB" w14:textId="3AAA22B1"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March</w:t>
            </w:r>
          </w:p>
        </w:tc>
        <w:tc>
          <w:tcPr>
            <w:tcW w:w="389" w:type="pct"/>
            <w:tcBorders>
              <w:top w:val="single" w:sz="8" w:space="0" w:color="auto"/>
              <w:left w:val="nil"/>
              <w:bottom w:val="nil"/>
              <w:right w:val="nil"/>
            </w:tcBorders>
            <w:shd w:val="clear" w:color="000000" w:fill="95B3D7"/>
            <w:noWrap/>
            <w:vAlign w:val="bottom"/>
          </w:tcPr>
          <w:p w14:paraId="2762DADB" w14:textId="2C01AFBA"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April</w:t>
            </w:r>
          </w:p>
        </w:tc>
        <w:tc>
          <w:tcPr>
            <w:tcW w:w="389" w:type="pct"/>
            <w:tcBorders>
              <w:top w:val="single" w:sz="8" w:space="0" w:color="auto"/>
              <w:left w:val="nil"/>
              <w:bottom w:val="nil"/>
              <w:right w:val="nil"/>
            </w:tcBorders>
            <w:shd w:val="clear" w:color="000000" w:fill="95B3D7"/>
            <w:noWrap/>
            <w:vAlign w:val="bottom"/>
          </w:tcPr>
          <w:p w14:paraId="1672C1E7" w14:textId="57BF3ABA"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May</w:t>
            </w:r>
          </w:p>
        </w:tc>
        <w:tc>
          <w:tcPr>
            <w:tcW w:w="389" w:type="pct"/>
            <w:tcBorders>
              <w:top w:val="single" w:sz="8" w:space="0" w:color="auto"/>
              <w:left w:val="nil"/>
              <w:bottom w:val="nil"/>
              <w:right w:val="nil"/>
            </w:tcBorders>
            <w:shd w:val="clear" w:color="000000" w:fill="95B3D7"/>
            <w:noWrap/>
            <w:vAlign w:val="bottom"/>
          </w:tcPr>
          <w:p w14:paraId="4B857330" w14:textId="5E3CC856"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June</w:t>
            </w:r>
          </w:p>
        </w:tc>
        <w:tc>
          <w:tcPr>
            <w:tcW w:w="389" w:type="pct"/>
            <w:tcBorders>
              <w:top w:val="single" w:sz="8" w:space="0" w:color="auto"/>
              <w:left w:val="nil"/>
              <w:bottom w:val="nil"/>
              <w:right w:val="nil"/>
            </w:tcBorders>
            <w:shd w:val="clear" w:color="000000" w:fill="95B3D7"/>
            <w:noWrap/>
            <w:vAlign w:val="bottom"/>
          </w:tcPr>
          <w:p w14:paraId="59A0E216" w14:textId="5CDE721E"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July</w:t>
            </w:r>
          </w:p>
        </w:tc>
        <w:tc>
          <w:tcPr>
            <w:tcW w:w="389" w:type="pct"/>
            <w:tcBorders>
              <w:top w:val="single" w:sz="8" w:space="0" w:color="auto"/>
              <w:left w:val="nil"/>
              <w:bottom w:val="nil"/>
              <w:right w:val="nil"/>
            </w:tcBorders>
            <w:shd w:val="clear" w:color="000000" w:fill="95B3D7"/>
            <w:noWrap/>
            <w:vAlign w:val="bottom"/>
          </w:tcPr>
          <w:p w14:paraId="0C0E442E" w14:textId="5CCCD1CC"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August</w:t>
            </w:r>
          </w:p>
        </w:tc>
        <w:tc>
          <w:tcPr>
            <w:tcW w:w="389" w:type="pct"/>
            <w:tcBorders>
              <w:top w:val="single" w:sz="8" w:space="0" w:color="auto"/>
              <w:left w:val="nil"/>
              <w:bottom w:val="nil"/>
              <w:right w:val="nil"/>
            </w:tcBorders>
            <w:shd w:val="clear" w:color="000000" w:fill="95B3D7"/>
            <w:noWrap/>
            <w:vAlign w:val="bottom"/>
          </w:tcPr>
          <w:p w14:paraId="1A5A588D" w14:textId="3899645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Sept</w:t>
            </w:r>
          </w:p>
        </w:tc>
        <w:tc>
          <w:tcPr>
            <w:tcW w:w="389" w:type="pct"/>
            <w:tcBorders>
              <w:top w:val="single" w:sz="8" w:space="0" w:color="auto"/>
              <w:left w:val="nil"/>
              <w:bottom w:val="nil"/>
              <w:right w:val="nil"/>
            </w:tcBorders>
            <w:shd w:val="clear" w:color="000000" w:fill="95B3D7"/>
            <w:noWrap/>
            <w:vAlign w:val="bottom"/>
          </w:tcPr>
          <w:p w14:paraId="1703E9C6" w14:textId="6FAB204A"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Oct</w:t>
            </w:r>
          </w:p>
        </w:tc>
        <w:tc>
          <w:tcPr>
            <w:tcW w:w="389" w:type="pct"/>
            <w:tcBorders>
              <w:top w:val="single" w:sz="8" w:space="0" w:color="auto"/>
              <w:left w:val="nil"/>
              <w:bottom w:val="nil"/>
              <w:right w:val="nil"/>
            </w:tcBorders>
            <w:shd w:val="clear" w:color="000000" w:fill="95B3D7"/>
            <w:noWrap/>
            <w:vAlign w:val="bottom"/>
          </w:tcPr>
          <w:p w14:paraId="0C2C0E86" w14:textId="1302AA0D"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Nov</w:t>
            </w:r>
          </w:p>
        </w:tc>
        <w:tc>
          <w:tcPr>
            <w:tcW w:w="389" w:type="pct"/>
            <w:tcBorders>
              <w:top w:val="single" w:sz="8" w:space="0" w:color="auto"/>
              <w:left w:val="nil"/>
              <w:bottom w:val="nil"/>
              <w:right w:val="nil"/>
            </w:tcBorders>
            <w:shd w:val="clear" w:color="000000" w:fill="95B3D7"/>
            <w:noWrap/>
            <w:vAlign w:val="bottom"/>
          </w:tcPr>
          <w:p w14:paraId="1135E9FF" w14:textId="68426F3D"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Dec</w:t>
            </w:r>
          </w:p>
        </w:tc>
        <w:tc>
          <w:tcPr>
            <w:tcW w:w="389" w:type="pct"/>
            <w:tcBorders>
              <w:top w:val="single" w:sz="8" w:space="0" w:color="auto"/>
              <w:left w:val="nil"/>
              <w:bottom w:val="nil"/>
              <w:right w:val="single" w:sz="8" w:space="0" w:color="auto"/>
            </w:tcBorders>
            <w:shd w:val="clear" w:color="000000" w:fill="95B3D7"/>
            <w:noWrap/>
            <w:vAlign w:val="bottom"/>
          </w:tcPr>
          <w:p w14:paraId="5C5EA1C5" w14:textId="57B2720B"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Total</w:t>
            </w:r>
          </w:p>
        </w:tc>
      </w:tr>
      <w:tr w:rsidR="007241B1" w:rsidRPr="00A74EDE" w14:paraId="7E689C34" w14:textId="77777777" w:rsidTr="00A74EDE">
        <w:trPr>
          <w:trHeight w:val="264"/>
        </w:trPr>
        <w:tc>
          <w:tcPr>
            <w:tcW w:w="338" w:type="pct"/>
            <w:tcBorders>
              <w:top w:val="single" w:sz="8" w:space="0" w:color="auto"/>
              <w:left w:val="single" w:sz="8" w:space="0" w:color="auto"/>
              <w:bottom w:val="single" w:sz="4" w:space="0" w:color="auto"/>
              <w:right w:val="nil"/>
            </w:tcBorders>
            <w:shd w:val="clear" w:color="000000" w:fill="95B3D7"/>
            <w:noWrap/>
            <w:vAlign w:val="bottom"/>
            <w:hideMark/>
          </w:tcPr>
          <w:p w14:paraId="46FD8CC2"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78" w:type="pct"/>
            <w:tcBorders>
              <w:top w:val="single" w:sz="8" w:space="0" w:color="auto"/>
              <w:left w:val="nil"/>
              <w:bottom w:val="single" w:sz="4" w:space="0" w:color="auto"/>
              <w:right w:val="nil"/>
            </w:tcBorders>
            <w:shd w:val="clear" w:color="000000" w:fill="95B3D7"/>
            <w:noWrap/>
            <w:vAlign w:val="bottom"/>
            <w:hideMark/>
          </w:tcPr>
          <w:p w14:paraId="080DD68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15ECC487"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373C38B3"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1C57F3B6"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752D47EF"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652D8C37"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1F690581"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1B04F271"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27D5A4F4"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4A25FE8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nil"/>
            </w:tcBorders>
            <w:shd w:val="clear" w:color="000000" w:fill="95B3D7"/>
            <w:noWrap/>
            <w:vAlign w:val="bottom"/>
            <w:hideMark/>
          </w:tcPr>
          <w:p w14:paraId="2EA3663A"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c>
          <w:tcPr>
            <w:tcW w:w="389" w:type="pct"/>
            <w:tcBorders>
              <w:top w:val="single" w:sz="8" w:space="0" w:color="auto"/>
              <w:left w:val="nil"/>
              <w:bottom w:val="single" w:sz="4" w:space="0" w:color="auto"/>
              <w:right w:val="single" w:sz="8" w:space="0" w:color="auto"/>
            </w:tcBorders>
            <w:shd w:val="clear" w:color="000000" w:fill="95B3D7"/>
            <w:noWrap/>
            <w:vAlign w:val="bottom"/>
            <w:hideMark/>
          </w:tcPr>
          <w:p w14:paraId="4D959457"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w:t>
            </w:r>
          </w:p>
        </w:tc>
      </w:tr>
      <w:tr w:rsidR="007241B1" w:rsidRPr="00A74EDE" w14:paraId="0F28E61F"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0E3D657D"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646B23C8" w14:textId="77777777" w:rsidR="007241B1" w:rsidRPr="00A74EDE" w:rsidRDefault="007241B1" w:rsidP="007241B1">
            <w:pPr>
              <w:spacing w:after="0" w:line="240" w:lineRule="auto"/>
              <w:jc w:val="center"/>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7D489269"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425AF6B"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14C77DA8"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42C4B15"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2492F2E"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CA3EDA5"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7E0CF8C"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6870A65"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5A6AB0B"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5FCA37C"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68188165"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r>
      <w:tr w:rsidR="007241B1" w:rsidRPr="00A74EDE" w14:paraId="451BC7AC"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2F10F25A"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000000" w:fill="FFFFFF"/>
            <w:noWrap/>
            <w:vAlign w:val="bottom"/>
            <w:hideMark/>
          </w:tcPr>
          <w:p w14:paraId="382E3E4A"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1185D52"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EC0F4B8"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4B792031"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0D4E0A1"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1BA3864"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011F4C6"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2BE827DB"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44DD893"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397A34FA"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204F2FCB"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single" w:sz="8" w:space="0" w:color="auto"/>
            </w:tcBorders>
            <w:shd w:val="clear" w:color="000000" w:fill="FFFFFF"/>
            <w:noWrap/>
            <w:vAlign w:val="bottom"/>
            <w:hideMark/>
          </w:tcPr>
          <w:p w14:paraId="18E9317A"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r>
      <w:tr w:rsidR="007241B1" w:rsidRPr="00A74EDE" w14:paraId="47582826"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55C7EDB8"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71F79CAF" w14:textId="77777777" w:rsidR="007241B1" w:rsidRPr="00A74EDE" w:rsidRDefault="007241B1" w:rsidP="007241B1">
            <w:pPr>
              <w:spacing w:after="0" w:line="240" w:lineRule="auto"/>
              <w:jc w:val="center"/>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4342D48B"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5E0B2C8"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8379E23"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18BA8BBE"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78FC87F"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20B8D1F"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031C810"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0D4D392"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FC56601"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2E6DF4D"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0E114386"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r>
      <w:tr w:rsidR="007241B1" w:rsidRPr="00A74EDE" w14:paraId="3492FE23" w14:textId="77777777" w:rsidTr="00A74EDE">
        <w:trPr>
          <w:trHeight w:val="264"/>
        </w:trPr>
        <w:tc>
          <w:tcPr>
            <w:tcW w:w="338" w:type="pct"/>
            <w:tcBorders>
              <w:top w:val="nil"/>
              <w:left w:val="single" w:sz="8" w:space="0" w:color="auto"/>
              <w:bottom w:val="nil"/>
              <w:right w:val="nil"/>
            </w:tcBorders>
            <w:shd w:val="clear" w:color="auto" w:fill="auto"/>
            <w:noWrap/>
            <w:vAlign w:val="center"/>
            <w:hideMark/>
          </w:tcPr>
          <w:p w14:paraId="1C0903B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78" w:type="pct"/>
            <w:tcBorders>
              <w:top w:val="nil"/>
              <w:left w:val="nil"/>
              <w:bottom w:val="nil"/>
              <w:right w:val="nil"/>
            </w:tcBorders>
            <w:shd w:val="clear" w:color="auto" w:fill="auto"/>
            <w:noWrap/>
            <w:vAlign w:val="center"/>
            <w:hideMark/>
          </w:tcPr>
          <w:p w14:paraId="20DF2E2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2CFAAFB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2833CAA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65F189C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7E40A5A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1121227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3F33D45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4265244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3D2CC2F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7940EA3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nil"/>
            </w:tcBorders>
            <w:shd w:val="clear" w:color="auto" w:fill="auto"/>
            <w:noWrap/>
            <w:vAlign w:val="center"/>
            <w:hideMark/>
          </w:tcPr>
          <w:p w14:paraId="4A65B09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6,800 </w:t>
            </w:r>
          </w:p>
        </w:tc>
        <w:tc>
          <w:tcPr>
            <w:tcW w:w="389" w:type="pct"/>
            <w:tcBorders>
              <w:top w:val="nil"/>
              <w:left w:val="nil"/>
              <w:bottom w:val="nil"/>
              <w:right w:val="single" w:sz="8" w:space="0" w:color="auto"/>
            </w:tcBorders>
            <w:shd w:val="clear" w:color="auto" w:fill="auto"/>
            <w:noWrap/>
            <w:vAlign w:val="center"/>
            <w:hideMark/>
          </w:tcPr>
          <w:p w14:paraId="3A35949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81,600 </w:t>
            </w:r>
          </w:p>
        </w:tc>
      </w:tr>
      <w:tr w:rsidR="007241B1" w:rsidRPr="00A74EDE" w14:paraId="703C0488" w14:textId="77777777" w:rsidTr="00A74EDE">
        <w:trPr>
          <w:trHeight w:val="264"/>
        </w:trPr>
        <w:tc>
          <w:tcPr>
            <w:tcW w:w="338" w:type="pct"/>
            <w:tcBorders>
              <w:top w:val="nil"/>
              <w:left w:val="single" w:sz="8" w:space="0" w:color="auto"/>
              <w:bottom w:val="nil"/>
              <w:right w:val="nil"/>
            </w:tcBorders>
            <w:shd w:val="clear" w:color="auto" w:fill="auto"/>
            <w:noWrap/>
            <w:vAlign w:val="center"/>
            <w:hideMark/>
          </w:tcPr>
          <w:p w14:paraId="062C59E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85,000 </w:t>
            </w:r>
          </w:p>
        </w:tc>
        <w:tc>
          <w:tcPr>
            <w:tcW w:w="378" w:type="pct"/>
            <w:tcBorders>
              <w:top w:val="nil"/>
              <w:left w:val="nil"/>
              <w:bottom w:val="nil"/>
              <w:right w:val="nil"/>
            </w:tcBorders>
            <w:shd w:val="clear" w:color="auto" w:fill="auto"/>
            <w:noWrap/>
            <w:vAlign w:val="center"/>
            <w:hideMark/>
          </w:tcPr>
          <w:p w14:paraId="6E82074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66,000 </w:t>
            </w:r>
          </w:p>
        </w:tc>
        <w:tc>
          <w:tcPr>
            <w:tcW w:w="389" w:type="pct"/>
            <w:tcBorders>
              <w:top w:val="nil"/>
              <w:left w:val="nil"/>
              <w:bottom w:val="nil"/>
              <w:right w:val="nil"/>
            </w:tcBorders>
            <w:shd w:val="clear" w:color="auto" w:fill="auto"/>
            <w:noWrap/>
            <w:vAlign w:val="center"/>
            <w:hideMark/>
          </w:tcPr>
          <w:p w14:paraId="0D5DFB2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85,000 </w:t>
            </w:r>
          </w:p>
        </w:tc>
        <w:tc>
          <w:tcPr>
            <w:tcW w:w="389" w:type="pct"/>
            <w:tcBorders>
              <w:top w:val="nil"/>
              <w:left w:val="nil"/>
              <w:bottom w:val="nil"/>
              <w:right w:val="nil"/>
            </w:tcBorders>
            <w:shd w:val="clear" w:color="auto" w:fill="auto"/>
            <w:noWrap/>
            <w:vAlign w:val="center"/>
            <w:hideMark/>
          </w:tcPr>
          <w:p w14:paraId="697897E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40,000 </w:t>
            </w:r>
          </w:p>
        </w:tc>
        <w:tc>
          <w:tcPr>
            <w:tcW w:w="389" w:type="pct"/>
            <w:tcBorders>
              <w:top w:val="nil"/>
              <w:left w:val="nil"/>
              <w:bottom w:val="nil"/>
              <w:right w:val="nil"/>
            </w:tcBorders>
            <w:shd w:val="clear" w:color="auto" w:fill="auto"/>
            <w:noWrap/>
            <w:vAlign w:val="center"/>
            <w:hideMark/>
          </w:tcPr>
          <w:p w14:paraId="5267599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42,000 </w:t>
            </w:r>
          </w:p>
        </w:tc>
        <w:tc>
          <w:tcPr>
            <w:tcW w:w="389" w:type="pct"/>
            <w:tcBorders>
              <w:top w:val="nil"/>
              <w:left w:val="nil"/>
              <w:bottom w:val="nil"/>
              <w:right w:val="nil"/>
            </w:tcBorders>
            <w:shd w:val="clear" w:color="auto" w:fill="auto"/>
            <w:noWrap/>
            <w:vAlign w:val="center"/>
            <w:hideMark/>
          </w:tcPr>
          <w:p w14:paraId="61E5FC2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49,000 </w:t>
            </w:r>
          </w:p>
        </w:tc>
        <w:tc>
          <w:tcPr>
            <w:tcW w:w="389" w:type="pct"/>
            <w:tcBorders>
              <w:top w:val="nil"/>
              <w:left w:val="nil"/>
              <w:bottom w:val="nil"/>
              <w:right w:val="nil"/>
            </w:tcBorders>
            <w:shd w:val="clear" w:color="auto" w:fill="auto"/>
            <w:noWrap/>
            <w:vAlign w:val="center"/>
            <w:hideMark/>
          </w:tcPr>
          <w:p w14:paraId="4F076AB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56,500 </w:t>
            </w:r>
          </w:p>
        </w:tc>
        <w:tc>
          <w:tcPr>
            <w:tcW w:w="389" w:type="pct"/>
            <w:tcBorders>
              <w:top w:val="nil"/>
              <w:left w:val="nil"/>
              <w:bottom w:val="nil"/>
              <w:right w:val="nil"/>
            </w:tcBorders>
            <w:shd w:val="clear" w:color="auto" w:fill="auto"/>
            <w:noWrap/>
            <w:vAlign w:val="center"/>
            <w:hideMark/>
          </w:tcPr>
          <w:p w14:paraId="6A96B73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66,900 </w:t>
            </w:r>
          </w:p>
        </w:tc>
        <w:tc>
          <w:tcPr>
            <w:tcW w:w="389" w:type="pct"/>
            <w:tcBorders>
              <w:top w:val="nil"/>
              <w:left w:val="nil"/>
              <w:bottom w:val="nil"/>
              <w:right w:val="nil"/>
            </w:tcBorders>
            <w:shd w:val="clear" w:color="auto" w:fill="auto"/>
            <w:noWrap/>
            <w:vAlign w:val="center"/>
            <w:hideMark/>
          </w:tcPr>
          <w:p w14:paraId="32FEA72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74,000 </w:t>
            </w:r>
          </w:p>
        </w:tc>
        <w:tc>
          <w:tcPr>
            <w:tcW w:w="389" w:type="pct"/>
            <w:tcBorders>
              <w:top w:val="nil"/>
              <w:left w:val="nil"/>
              <w:bottom w:val="nil"/>
              <w:right w:val="nil"/>
            </w:tcBorders>
            <w:shd w:val="clear" w:color="auto" w:fill="auto"/>
            <w:noWrap/>
            <w:vAlign w:val="center"/>
            <w:hideMark/>
          </w:tcPr>
          <w:p w14:paraId="6E600AB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49,000 </w:t>
            </w:r>
          </w:p>
        </w:tc>
        <w:tc>
          <w:tcPr>
            <w:tcW w:w="389" w:type="pct"/>
            <w:tcBorders>
              <w:top w:val="nil"/>
              <w:left w:val="nil"/>
              <w:bottom w:val="nil"/>
              <w:right w:val="nil"/>
            </w:tcBorders>
            <w:shd w:val="clear" w:color="auto" w:fill="auto"/>
            <w:noWrap/>
            <w:vAlign w:val="center"/>
            <w:hideMark/>
          </w:tcPr>
          <w:p w14:paraId="7586FB9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50,900 </w:t>
            </w:r>
          </w:p>
        </w:tc>
        <w:tc>
          <w:tcPr>
            <w:tcW w:w="389" w:type="pct"/>
            <w:tcBorders>
              <w:top w:val="nil"/>
              <w:left w:val="nil"/>
              <w:bottom w:val="nil"/>
              <w:right w:val="nil"/>
            </w:tcBorders>
            <w:shd w:val="clear" w:color="auto" w:fill="auto"/>
            <w:noWrap/>
            <w:vAlign w:val="center"/>
            <w:hideMark/>
          </w:tcPr>
          <w:p w14:paraId="566FDC0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50,800 </w:t>
            </w:r>
          </w:p>
        </w:tc>
        <w:tc>
          <w:tcPr>
            <w:tcW w:w="389" w:type="pct"/>
            <w:tcBorders>
              <w:top w:val="nil"/>
              <w:left w:val="nil"/>
              <w:bottom w:val="nil"/>
              <w:right w:val="single" w:sz="8" w:space="0" w:color="auto"/>
            </w:tcBorders>
            <w:shd w:val="clear" w:color="auto" w:fill="auto"/>
            <w:noWrap/>
            <w:vAlign w:val="center"/>
            <w:hideMark/>
          </w:tcPr>
          <w:p w14:paraId="1C57D2B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715,100 </w:t>
            </w:r>
          </w:p>
        </w:tc>
      </w:tr>
      <w:tr w:rsidR="007241B1" w:rsidRPr="00A74EDE" w14:paraId="751CFC09" w14:textId="77777777" w:rsidTr="00A74EDE">
        <w:trPr>
          <w:trHeight w:val="264"/>
        </w:trPr>
        <w:tc>
          <w:tcPr>
            <w:tcW w:w="338" w:type="pct"/>
            <w:tcBorders>
              <w:top w:val="nil"/>
              <w:left w:val="single" w:sz="8" w:space="0" w:color="auto"/>
              <w:bottom w:val="nil"/>
              <w:right w:val="nil"/>
            </w:tcBorders>
            <w:shd w:val="clear" w:color="auto" w:fill="auto"/>
            <w:noWrap/>
            <w:vAlign w:val="center"/>
            <w:hideMark/>
          </w:tcPr>
          <w:p w14:paraId="4986C2E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22,306 </w:t>
            </w:r>
          </w:p>
        </w:tc>
        <w:tc>
          <w:tcPr>
            <w:tcW w:w="378" w:type="pct"/>
            <w:tcBorders>
              <w:top w:val="nil"/>
              <w:left w:val="nil"/>
              <w:bottom w:val="nil"/>
              <w:right w:val="nil"/>
            </w:tcBorders>
            <w:shd w:val="clear" w:color="auto" w:fill="auto"/>
            <w:noWrap/>
            <w:vAlign w:val="center"/>
            <w:hideMark/>
          </w:tcPr>
          <w:p w14:paraId="51EEF3C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25,344 </w:t>
            </w:r>
          </w:p>
        </w:tc>
        <w:tc>
          <w:tcPr>
            <w:tcW w:w="389" w:type="pct"/>
            <w:tcBorders>
              <w:top w:val="nil"/>
              <w:left w:val="nil"/>
              <w:bottom w:val="nil"/>
              <w:right w:val="nil"/>
            </w:tcBorders>
            <w:shd w:val="clear" w:color="auto" w:fill="auto"/>
            <w:noWrap/>
            <w:vAlign w:val="center"/>
            <w:hideMark/>
          </w:tcPr>
          <w:p w14:paraId="5709E79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27,897 </w:t>
            </w:r>
          </w:p>
        </w:tc>
        <w:tc>
          <w:tcPr>
            <w:tcW w:w="389" w:type="pct"/>
            <w:tcBorders>
              <w:top w:val="nil"/>
              <w:left w:val="nil"/>
              <w:bottom w:val="nil"/>
              <w:right w:val="nil"/>
            </w:tcBorders>
            <w:shd w:val="clear" w:color="auto" w:fill="auto"/>
            <w:noWrap/>
            <w:vAlign w:val="center"/>
            <w:hideMark/>
          </w:tcPr>
          <w:p w14:paraId="32055ED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31,103 </w:t>
            </w:r>
          </w:p>
        </w:tc>
        <w:tc>
          <w:tcPr>
            <w:tcW w:w="389" w:type="pct"/>
            <w:tcBorders>
              <w:top w:val="nil"/>
              <w:left w:val="nil"/>
              <w:bottom w:val="nil"/>
              <w:right w:val="nil"/>
            </w:tcBorders>
            <w:shd w:val="clear" w:color="auto" w:fill="auto"/>
            <w:noWrap/>
            <w:vAlign w:val="center"/>
            <w:hideMark/>
          </w:tcPr>
          <w:p w14:paraId="1314750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32,955 </w:t>
            </w:r>
          </w:p>
        </w:tc>
        <w:tc>
          <w:tcPr>
            <w:tcW w:w="389" w:type="pct"/>
            <w:tcBorders>
              <w:top w:val="nil"/>
              <w:left w:val="nil"/>
              <w:bottom w:val="nil"/>
              <w:right w:val="nil"/>
            </w:tcBorders>
            <w:shd w:val="clear" w:color="auto" w:fill="auto"/>
            <w:noWrap/>
            <w:vAlign w:val="center"/>
            <w:hideMark/>
          </w:tcPr>
          <w:p w14:paraId="12D9C73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34,973 </w:t>
            </w:r>
          </w:p>
        </w:tc>
        <w:tc>
          <w:tcPr>
            <w:tcW w:w="389" w:type="pct"/>
            <w:tcBorders>
              <w:top w:val="nil"/>
              <w:left w:val="nil"/>
              <w:bottom w:val="nil"/>
              <w:right w:val="nil"/>
            </w:tcBorders>
            <w:shd w:val="clear" w:color="auto" w:fill="auto"/>
            <w:noWrap/>
            <w:vAlign w:val="center"/>
            <w:hideMark/>
          </w:tcPr>
          <w:p w14:paraId="47BB40C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37,248 </w:t>
            </w:r>
          </w:p>
        </w:tc>
        <w:tc>
          <w:tcPr>
            <w:tcW w:w="389" w:type="pct"/>
            <w:tcBorders>
              <w:top w:val="nil"/>
              <w:left w:val="nil"/>
              <w:bottom w:val="nil"/>
              <w:right w:val="nil"/>
            </w:tcBorders>
            <w:shd w:val="clear" w:color="auto" w:fill="auto"/>
            <w:noWrap/>
            <w:vAlign w:val="center"/>
            <w:hideMark/>
          </w:tcPr>
          <w:p w14:paraId="75B0B89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39,828 </w:t>
            </w:r>
          </w:p>
        </w:tc>
        <w:tc>
          <w:tcPr>
            <w:tcW w:w="389" w:type="pct"/>
            <w:tcBorders>
              <w:top w:val="nil"/>
              <w:left w:val="nil"/>
              <w:bottom w:val="nil"/>
              <w:right w:val="nil"/>
            </w:tcBorders>
            <w:shd w:val="clear" w:color="auto" w:fill="auto"/>
            <w:noWrap/>
            <w:vAlign w:val="center"/>
            <w:hideMark/>
          </w:tcPr>
          <w:p w14:paraId="17A5FF0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42,779 </w:t>
            </w:r>
          </w:p>
        </w:tc>
        <w:tc>
          <w:tcPr>
            <w:tcW w:w="389" w:type="pct"/>
            <w:tcBorders>
              <w:top w:val="nil"/>
              <w:left w:val="nil"/>
              <w:bottom w:val="nil"/>
              <w:right w:val="nil"/>
            </w:tcBorders>
            <w:shd w:val="clear" w:color="auto" w:fill="auto"/>
            <w:noWrap/>
            <w:vAlign w:val="center"/>
            <w:hideMark/>
          </w:tcPr>
          <w:p w14:paraId="563478F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46,036 </w:t>
            </w:r>
          </w:p>
        </w:tc>
        <w:tc>
          <w:tcPr>
            <w:tcW w:w="389" w:type="pct"/>
            <w:tcBorders>
              <w:top w:val="nil"/>
              <w:left w:val="nil"/>
              <w:bottom w:val="nil"/>
              <w:right w:val="nil"/>
            </w:tcBorders>
            <w:shd w:val="clear" w:color="auto" w:fill="auto"/>
            <w:noWrap/>
            <w:vAlign w:val="center"/>
            <w:hideMark/>
          </w:tcPr>
          <w:p w14:paraId="36109C8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48,696 </w:t>
            </w:r>
          </w:p>
        </w:tc>
        <w:tc>
          <w:tcPr>
            <w:tcW w:w="389" w:type="pct"/>
            <w:tcBorders>
              <w:top w:val="nil"/>
              <w:left w:val="nil"/>
              <w:bottom w:val="nil"/>
              <w:right w:val="nil"/>
            </w:tcBorders>
            <w:shd w:val="clear" w:color="auto" w:fill="auto"/>
            <w:noWrap/>
            <w:vAlign w:val="center"/>
            <w:hideMark/>
          </w:tcPr>
          <w:p w14:paraId="3650CA5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51,496 </w:t>
            </w:r>
          </w:p>
        </w:tc>
        <w:tc>
          <w:tcPr>
            <w:tcW w:w="389" w:type="pct"/>
            <w:tcBorders>
              <w:top w:val="nil"/>
              <w:left w:val="nil"/>
              <w:bottom w:val="nil"/>
              <w:right w:val="single" w:sz="8" w:space="0" w:color="auto"/>
            </w:tcBorders>
            <w:shd w:val="clear" w:color="auto" w:fill="auto"/>
            <w:noWrap/>
            <w:vAlign w:val="center"/>
            <w:hideMark/>
          </w:tcPr>
          <w:p w14:paraId="5470594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440,660 </w:t>
            </w:r>
          </w:p>
        </w:tc>
      </w:tr>
      <w:tr w:rsidR="007241B1" w:rsidRPr="00A74EDE" w14:paraId="223B3516"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73FDD4E9"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6BDDE15B" w14:textId="77777777" w:rsidR="007241B1" w:rsidRPr="00A74EDE" w:rsidRDefault="007241B1" w:rsidP="007241B1">
            <w:pPr>
              <w:spacing w:after="0" w:line="240" w:lineRule="auto"/>
              <w:jc w:val="center"/>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3A1B63DC"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7D2B5E1"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9985319"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3B8E888"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7BD8C63"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DBF89C8"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8159300"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EB53C91"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9E17127"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8BE9CFE"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33997C1D"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r>
      <w:tr w:rsidR="007241B1" w:rsidRPr="00A74EDE" w14:paraId="1B707D18" w14:textId="77777777" w:rsidTr="00A74EDE">
        <w:trPr>
          <w:trHeight w:val="276"/>
        </w:trPr>
        <w:tc>
          <w:tcPr>
            <w:tcW w:w="338" w:type="pct"/>
            <w:tcBorders>
              <w:top w:val="single" w:sz="4" w:space="0" w:color="auto"/>
              <w:left w:val="single" w:sz="8" w:space="0" w:color="auto"/>
              <w:bottom w:val="single" w:sz="8" w:space="0" w:color="auto"/>
              <w:right w:val="nil"/>
            </w:tcBorders>
            <w:shd w:val="clear" w:color="000000" w:fill="B8CCE4"/>
            <w:noWrap/>
            <w:vAlign w:val="bottom"/>
            <w:hideMark/>
          </w:tcPr>
          <w:p w14:paraId="54704A95"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114,106 </w:t>
            </w:r>
          </w:p>
        </w:tc>
        <w:tc>
          <w:tcPr>
            <w:tcW w:w="378" w:type="pct"/>
            <w:tcBorders>
              <w:top w:val="single" w:sz="4" w:space="0" w:color="auto"/>
              <w:left w:val="nil"/>
              <w:bottom w:val="single" w:sz="8" w:space="0" w:color="auto"/>
              <w:right w:val="nil"/>
            </w:tcBorders>
            <w:shd w:val="clear" w:color="000000" w:fill="B8CCE4"/>
            <w:noWrap/>
            <w:vAlign w:val="bottom"/>
            <w:hideMark/>
          </w:tcPr>
          <w:p w14:paraId="72EA1BC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98,144 </w:t>
            </w:r>
          </w:p>
        </w:tc>
        <w:tc>
          <w:tcPr>
            <w:tcW w:w="389" w:type="pct"/>
            <w:tcBorders>
              <w:top w:val="single" w:sz="4" w:space="0" w:color="auto"/>
              <w:left w:val="nil"/>
              <w:bottom w:val="single" w:sz="8" w:space="0" w:color="auto"/>
              <w:right w:val="nil"/>
            </w:tcBorders>
            <w:shd w:val="clear" w:color="000000" w:fill="B8CCE4"/>
            <w:noWrap/>
            <w:vAlign w:val="bottom"/>
            <w:hideMark/>
          </w:tcPr>
          <w:p w14:paraId="1A399A56"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119,697 </w:t>
            </w:r>
          </w:p>
        </w:tc>
        <w:tc>
          <w:tcPr>
            <w:tcW w:w="389" w:type="pct"/>
            <w:tcBorders>
              <w:top w:val="single" w:sz="4" w:space="0" w:color="auto"/>
              <w:left w:val="nil"/>
              <w:bottom w:val="single" w:sz="8" w:space="0" w:color="auto"/>
              <w:right w:val="nil"/>
            </w:tcBorders>
            <w:shd w:val="clear" w:color="000000" w:fill="B8CCE4"/>
            <w:noWrap/>
            <w:vAlign w:val="bottom"/>
            <w:hideMark/>
          </w:tcPr>
          <w:p w14:paraId="2EE28952"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77,903 </w:t>
            </w:r>
          </w:p>
        </w:tc>
        <w:tc>
          <w:tcPr>
            <w:tcW w:w="389" w:type="pct"/>
            <w:tcBorders>
              <w:top w:val="single" w:sz="4" w:space="0" w:color="auto"/>
              <w:left w:val="nil"/>
              <w:bottom w:val="single" w:sz="8" w:space="0" w:color="auto"/>
              <w:right w:val="nil"/>
            </w:tcBorders>
            <w:shd w:val="clear" w:color="000000" w:fill="B8CCE4"/>
            <w:noWrap/>
            <w:vAlign w:val="bottom"/>
            <w:hideMark/>
          </w:tcPr>
          <w:p w14:paraId="43BACB7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81,755 </w:t>
            </w:r>
          </w:p>
        </w:tc>
        <w:tc>
          <w:tcPr>
            <w:tcW w:w="389" w:type="pct"/>
            <w:tcBorders>
              <w:top w:val="single" w:sz="4" w:space="0" w:color="auto"/>
              <w:left w:val="nil"/>
              <w:bottom w:val="single" w:sz="8" w:space="0" w:color="auto"/>
              <w:right w:val="nil"/>
            </w:tcBorders>
            <w:shd w:val="clear" w:color="000000" w:fill="B8CCE4"/>
            <w:noWrap/>
            <w:vAlign w:val="bottom"/>
            <w:hideMark/>
          </w:tcPr>
          <w:p w14:paraId="701D0C77"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90,773 </w:t>
            </w:r>
          </w:p>
        </w:tc>
        <w:tc>
          <w:tcPr>
            <w:tcW w:w="389" w:type="pct"/>
            <w:tcBorders>
              <w:top w:val="single" w:sz="4" w:space="0" w:color="auto"/>
              <w:left w:val="nil"/>
              <w:bottom w:val="single" w:sz="8" w:space="0" w:color="auto"/>
              <w:right w:val="nil"/>
            </w:tcBorders>
            <w:shd w:val="clear" w:color="000000" w:fill="B8CCE4"/>
            <w:noWrap/>
            <w:vAlign w:val="bottom"/>
            <w:hideMark/>
          </w:tcPr>
          <w:p w14:paraId="257428D1"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100,548 </w:t>
            </w:r>
          </w:p>
        </w:tc>
        <w:tc>
          <w:tcPr>
            <w:tcW w:w="389" w:type="pct"/>
            <w:tcBorders>
              <w:top w:val="single" w:sz="4" w:space="0" w:color="auto"/>
              <w:left w:val="nil"/>
              <w:bottom w:val="single" w:sz="8" w:space="0" w:color="auto"/>
              <w:right w:val="nil"/>
            </w:tcBorders>
            <w:shd w:val="clear" w:color="000000" w:fill="B8CCE4"/>
            <w:noWrap/>
            <w:vAlign w:val="bottom"/>
            <w:hideMark/>
          </w:tcPr>
          <w:p w14:paraId="744EAFD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113,528 </w:t>
            </w:r>
          </w:p>
        </w:tc>
        <w:tc>
          <w:tcPr>
            <w:tcW w:w="389" w:type="pct"/>
            <w:tcBorders>
              <w:top w:val="single" w:sz="4" w:space="0" w:color="auto"/>
              <w:left w:val="nil"/>
              <w:bottom w:val="single" w:sz="8" w:space="0" w:color="auto"/>
              <w:right w:val="nil"/>
            </w:tcBorders>
            <w:shd w:val="clear" w:color="000000" w:fill="B8CCE4"/>
            <w:noWrap/>
            <w:vAlign w:val="bottom"/>
            <w:hideMark/>
          </w:tcPr>
          <w:p w14:paraId="09BDBE9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123,579 </w:t>
            </w:r>
          </w:p>
        </w:tc>
        <w:tc>
          <w:tcPr>
            <w:tcW w:w="389" w:type="pct"/>
            <w:tcBorders>
              <w:top w:val="single" w:sz="4" w:space="0" w:color="auto"/>
              <w:left w:val="nil"/>
              <w:bottom w:val="single" w:sz="8" w:space="0" w:color="auto"/>
              <w:right w:val="nil"/>
            </w:tcBorders>
            <w:shd w:val="clear" w:color="000000" w:fill="B8CCE4"/>
            <w:noWrap/>
            <w:vAlign w:val="bottom"/>
            <w:hideMark/>
          </w:tcPr>
          <w:p w14:paraId="4F45E399"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101,836 </w:t>
            </w:r>
          </w:p>
        </w:tc>
        <w:tc>
          <w:tcPr>
            <w:tcW w:w="389" w:type="pct"/>
            <w:tcBorders>
              <w:top w:val="single" w:sz="4" w:space="0" w:color="auto"/>
              <w:left w:val="nil"/>
              <w:bottom w:val="single" w:sz="8" w:space="0" w:color="auto"/>
              <w:right w:val="nil"/>
            </w:tcBorders>
            <w:shd w:val="clear" w:color="000000" w:fill="B8CCE4"/>
            <w:noWrap/>
            <w:vAlign w:val="bottom"/>
            <w:hideMark/>
          </w:tcPr>
          <w:p w14:paraId="473953A0"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106,396 </w:t>
            </w:r>
          </w:p>
        </w:tc>
        <w:tc>
          <w:tcPr>
            <w:tcW w:w="389" w:type="pct"/>
            <w:tcBorders>
              <w:top w:val="single" w:sz="4" w:space="0" w:color="auto"/>
              <w:left w:val="nil"/>
              <w:bottom w:val="single" w:sz="8" w:space="0" w:color="auto"/>
              <w:right w:val="nil"/>
            </w:tcBorders>
            <w:shd w:val="clear" w:color="000000" w:fill="B8CCE4"/>
            <w:noWrap/>
            <w:vAlign w:val="bottom"/>
            <w:hideMark/>
          </w:tcPr>
          <w:p w14:paraId="7D4A024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109,096 </w:t>
            </w:r>
          </w:p>
        </w:tc>
        <w:tc>
          <w:tcPr>
            <w:tcW w:w="389" w:type="pct"/>
            <w:tcBorders>
              <w:top w:val="single" w:sz="4" w:space="0" w:color="auto"/>
              <w:left w:val="nil"/>
              <w:bottom w:val="single" w:sz="8" w:space="0" w:color="auto"/>
              <w:right w:val="single" w:sz="8" w:space="0" w:color="auto"/>
            </w:tcBorders>
            <w:shd w:val="clear" w:color="000000" w:fill="B8CCE4"/>
            <w:noWrap/>
            <w:vAlign w:val="bottom"/>
            <w:hideMark/>
          </w:tcPr>
          <w:p w14:paraId="1B475AB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1,237,360 </w:t>
            </w:r>
          </w:p>
        </w:tc>
      </w:tr>
      <w:tr w:rsidR="007241B1" w:rsidRPr="00A74EDE" w14:paraId="6E52C096"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457BCE4C" w14:textId="77777777" w:rsidR="007241B1" w:rsidRPr="00A74EDE" w:rsidRDefault="007241B1" w:rsidP="007241B1">
            <w:pPr>
              <w:spacing w:after="0" w:line="240" w:lineRule="auto"/>
              <w:jc w:val="center"/>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39A60583" w14:textId="77777777" w:rsidR="007241B1" w:rsidRPr="00A74EDE" w:rsidRDefault="007241B1" w:rsidP="007241B1">
            <w:pPr>
              <w:spacing w:after="0" w:line="240" w:lineRule="auto"/>
              <w:jc w:val="center"/>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312E4C81"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839C981"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BF42F22"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1C0F9F4"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341CDE0" w14:textId="77777777" w:rsidR="007241B1" w:rsidRPr="00A74EDE" w:rsidRDefault="007241B1" w:rsidP="007241B1">
            <w:pPr>
              <w:spacing w:after="0" w:line="240" w:lineRule="auto"/>
              <w:jc w:val="center"/>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E83C1C0"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FAC9F24"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C62285B"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CB303B2"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AA1BF4C" w14:textId="77777777" w:rsidR="007241B1" w:rsidRPr="00A74EDE" w:rsidRDefault="007241B1" w:rsidP="007241B1">
            <w:pPr>
              <w:spacing w:after="0" w:line="240" w:lineRule="auto"/>
              <w:jc w:val="lef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1A34955D" w14:textId="77777777" w:rsidR="007241B1" w:rsidRPr="00A74EDE" w:rsidRDefault="007241B1" w:rsidP="007241B1">
            <w:pPr>
              <w:spacing w:after="0" w:line="240" w:lineRule="auto"/>
              <w:jc w:val="left"/>
              <w:rPr>
                <w:rFonts w:eastAsia="Times New Roman" w:cs="Arial"/>
                <w:sz w:val="16"/>
                <w:szCs w:val="16"/>
              </w:rPr>
            </w:pPr>
            <w:r w:rsidRPr="00A74EDE">
              <w:rPr>
                <w:rFonts w:eastAsia="Times New Roman" w:cs="Arial"/>
                <w:sz w:val="16"/>
                <w:szCs w:val="16"/>
              </w:rPr>
              <w:t> </w:t>
            </w:r>
          </w:p>
        </w:tc>
      </w:tr>
      <w:tr w:rsidR="007241B1" w:rsidRPr="00A74EDE" w14:paraId="6B9DED85"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77B3365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000000" w:fill="FFFFFF"/>
            <w:noWrap/>
            <w:vAlign w:val="bottom"/>
            <w:hideMark/>
          </w:tcPr>
          <w:p w14:paraId="3138D7E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CBFEEE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1A3D8F1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46A6C6B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72202C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3ED1F4F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17AEC18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26433B2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C41ECB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823DBC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2B29E3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single" w:sz="8" w:space="0" w:color="auto"/>
            </w:tcBorders>
            <w:shd w:val="clear" w:color="auto" w:fill="auto"/>
            <w:noWrap/>
            <w:vAlign w:val="bottom"/>
            <w:hideMark/>
          </w:tcPr>
          <w:p w14:paraId="796D27D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04B98B26"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24ADEAC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000000" w:fill="FFFFFF"/>
            <w:noWrap/>
            <w:vAlign w:val="bottom"/>
            <w:hideMark/>
          </w:tcPr>
          <w:p w14:paraId="3F137CB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9A4AF2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DE0653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549837C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EA1126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344CDBD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39A342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4DCF715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2A3CFBA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008E89E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74D867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4,000 </w:t>
            </w:r>
          </w:p>
        </w:tc>
        <w:tc>
          <w:tcPr>
            <w:tcW w:w="389" w:type="pct"/>
            <w:tcBorders>
              <w:top w:val="nil"/>
              <w:left w:val="nil"/>
              <w:bottom w:val="nil"/>
              <w:right w:val="single" w:sz="8" w:space="0" w:color="auto"/>
            </w:tcBorders>
            <w:shd w:val="clear" w:color="000000" w:fill="FFFFFF"/>
            <w:noWrap/>
            <w:vAlign w:val="bottom"/>
            <w:hideMark/>
          </w:tcPr>
          <w:p w14:paraId="742D30E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4,000 </w:t>
            </w:r>
          </w:p>
        </w:tc>
      </w:tr>
      <w:tr w:rsidR="007241B1" w:rsidRPr="00A74EDE" w14:paraId="181389ED"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5D1BEF1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78" w:type="pct"/>
            <w:tcBorders>
              <w:top w:val="nil"/>
              <w:left w:val="nil"/>
              <w:bottom w:val="nil"/>
              <w:right w:val="nil"/>
            </w:tcBorders>
            <w:shd w:val="clear" w:color="000000" w:fill="FFFFFF"/>
            <w:noWrap/>
            <w:vAlign w:val="bottom"/>
            <w:hideMark/>
          </w:tcPr>
          <w:p w14:paraId="13AF5D3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499781A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54560E3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046BCA9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3648CE3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221AE98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7D7D643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4E7B589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6D02905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1669352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nil"/>
            </w:tcBorders>
            <w:shd w:val="clear" w:color="000000" w:fill="FFFFFF"/>
            <w:noWrap/>
            <w:vAlign w:val="bottom"/>
            <w:hideMark/>
          </w:tcPr>
          <w:p w14:paraId="5D27D17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1,500 </w:t>
            </w:r>
          </w:p>
        </w:tc>
        <w:tc>
          <w:tcPr>
            <w:tcW w:w="389" w:type="pct"/>
            <w:tcBorders>
              <w:top w:val="nil"/>
              <w:left w:val="nil"/>
              <w:bottom w:val="nil"/>
              <w:right w:val="single" w:sz="8" w:space="0" w:color="auto"/>
            </w:tcBorders>
            <w:shd w:val="clear" w:color="000000" w:fill="FFFFFF"/>
            <w:noWrap/>
            <w:vAlign w:val="bottom"/>
            <w:hideMark/>
          </w:tcPr>
          <w:p w14:paraId="5B9C591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18,000 </w:t>
            </w:r>
          </w:p>
        </w:tc>
      </w:tr>
      <w:tr w:rsidR="007241B1" w:rsidRPr="00A74EDE" w14:paraId="5C949978"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409EFB2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000000" w:fill="FFFFFF"/>
            <w:noWrap/>
            <w:vAlign w:val="bottom"/>
            <w:hideMark/>
          </w:tcPr>
          <w:p w14:paraId="2E15C78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1494875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211A0E9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7FAFABB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115AC5E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6265DFB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9454CC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2A0009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F4413B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71B4885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nil"/>
            </w:tcBorders>
            <w:shd w:val="clear" w:color="000000" w:fill="FFFFFF"/>
            <w:noWrap/>
            <w:vAlign w:val="bottom"/>
            <w:hideMark/>
          </w:tcPr>
          <w:p w14:paraId="35DED15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89" w:type="pct"/>
            <w:tcBorders>
              <w:top w:val="nil"/>
              <w:left w:val="nil"/>
              <w:bottom w:val="nil"/>
              <w:right w:val="single" w:sz="8" w:space="0" w:color="auto"/>
            </w:tcBorders>
            <w:shd w:val="clear" w:color="000000" w:fill="FFFFFF"/>
            <w:noWrap/>
            <w:vAlign w:val="bottom"/>
            <w:hideMark/>
          </w:tcPr>
          <w:p w14:paraId="4010B8F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7241B1" w:rsidRPr="00A74EDE" w14:paraId="544DFBEF"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4BD0843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78" w:type="pct"/>
            <w:tcBorders>
              <w:top w:val="nil"/>
              <w:left w:val="nil"/>
              <w:bottom w:val="nil"/>
              <w:right w:val="nil"/>
            </w:tcBorders>
            <w:shd w:val="clear" w:color="000000" w:fill="FFFFFF"/>
            <w:noWrap/>
            <w:vAlign w:val="bottom"/>
            <w:hideMark/>
          </w:tcPr>
          <w:p w14:paraId="196CC98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7D7B5B6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006ECD8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35CF434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6B53E99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0D34DDB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4029536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0C722FB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139CBB3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7EC7415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nil"/>
            </w:tcBorders>
            <w:shd w:val="clear" w:color="000000" w:fill="FFFFFF"/>
            <w:noWrap/>
            <w:vAlign w:val="bottom"/>
            <w:hideMark/>
          </w:tcPr>
          <w:p w14:paraId="3D2272F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140 </w:t>
            </w:r>
          </w:p>
        </w:tc>
        <w:tc>
          <w:tcPr>
            <w:tcW w:w="389" w:type="pct"/>
            <w:tcBorders>
              <w:top w:val="nil"/>
              <w:left w:val="nil"/>
              <w:bottom w:val="nil"/>
              <w:right w:val="single" w:sz="8" w:space="0" w:color="auto"/>
            </w:tcBorders>
            <w:shd w:val="clear" w:color="000000" w:fill="FFFFFF"/>
            <w:noWrap/>
            <w:vAlign w:val="bottom"/>
            <w:hideMark/>
          </w:tcPr>
          <w:p w14:paraId="6DA0FE7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1,680 </w:t>
            </w:r>
          </w:p>
        </w:tc>
      </w:tr>
      <w:tr w:rsidR="007241B1" w:rsidRPr="00A74EDE" w14:paraId="46F14E6F"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4EC6D35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78" w:type="pct"/>
            <w:tcBorders>
              <w:top w:val="nil"/>
              <w:left w:val="nil"/>
              <w:bottom w:val="nil"/>
              <w:right w:val="nil"/>
            </w:tcBorders>
            <w:shd w:val="clear" w:color="000000" w:fill="FFFFFF"/>
            <w:noWrap/>
            <w:vAlign w:val="bottom"/>
            <w:hideMark/>
          </w:tcPr>
          <w:p w14:paraId="3CA7AB4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0763368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042FFAE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3FB8BD7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2D4A5B3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189B5CE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1B46C0D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045FB15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662274B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52E5BB0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000000" w:fill="FFFFFF"/>
            <w:noWrap/>
            <w:vAlign w:val="bottom"/>
            <w:hideMark/>
          </w:tcPr>
          <w:p w14:paraId="5245984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single" w:sz="8" w:space="0" w:color="auto"/>
            </w:tcBorders>
            <w:shd w:val="clear" w:color="000000" w:fill="FFFFFF"/>
            <w:noWrap/>
            <w:vAlign w:val="bottom"/>
            <w:hideMark/>
          </w:tcPr>
          <w:p w14:paraId="52EF71E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7241B1" w:rsidRPr="00A74EDE" w14:paraId="54440C23" w14:textId="77777777" w:rsidTr="00A74EDE">
        <w:trPr>
          <w:trHeight w:val="264"/>
        </w:trPr>
        <w:tc>
          <w:tcPr>
            <w:tcW w:w="338" w:type="pct"/>
            <w:tcBorders>
              <w:top w:val="nil"/>
              <w:left w:val="single" w:sz="8" w:space="0" w:color="auto"/>
              <w:bottom w:val="nil"/>
              <w:right w:val="nil"/>
            </w:tcBorders>
            <w:shd w:val="clear" w:color="000000" w:fill="FFFFFF"/>
            <w:noWrap/>
            <w:vAlign w:val="bottom"/>
            <w:hideMark/>
          </w:tcPr>
          <w:p w14:paraId="325AD5E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78" w:type="pct"/>
            <w:tcBorders>
              <w:top w:val="nil"/>
              <w:left w:val="nil"/>
              <w:bottom w:val="nil"/>
              <w:right w:val="nil"/>
            </w:tcBorders>
            <w:shd w:val="clear" w:color="000000" w:fill="FFFFFF"/>
            <w:noWrap/>
            <w:vAlign w:val="bottom"/>
            <w:hideMark/>
          </w:tcPr>
          <w:p w14:paraId="61CD207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1563406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1BA9D09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5CB2D96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544C6F3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1353361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7A4E270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233B42B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337BD30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305B9E3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nil"/>
            </w:tcBorders>
            <w:shd w:val="clear" w:color="000000" w:fill="FFFFFF"/>
            <w:noWrap/>
            <w:vAlign w:val="bottom"/>
            <w:hideMark/>
          </w:tcPr>
          <w:p w14:paraId="45D27D2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c>
          <w:tcPr>
            <w:tcW w:w="389" w:type="pct"/>
            <w:tcBorders>
              <w:top w:val="nil"/>
              <w:left w:val="nil"/>
              <w:bottom w:val="nil"/>
              <w:right w:val="single" w:sz="8" w:space="0" w:color="auto"/>
            </w:tcBorders>
            <w:shd w:val="clear" w:color="000000" w:fill="FFFFFF"/>
            <w:noWrap/>
            <w:vAlign w:val="bottom"/>
            <w:hideMark/>
          </w:tcPr>
          <w:p w14:paraId="3718FA3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36,000 </w:t>
            </w:r>
          </w:p>
        </w:tc>
      </w:tr>
      <w:tr w:rsidR="007241B1" w:rsidRPr="00A74EDE" w14:paraId="71BC7BC1"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519273B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8" w:type="pct"/>
            <w:tcBorders>
              <w:top w:val="nil"/>
              <w:left w:val="nil"/>
              <w:bottom w:val="nil"/>
              <w:right w:val="nil"/>
            </w:tcBorders>
            <w:shd w:val="clear" w:color="auto" w:fill="auto"/>
            <w:noWrap/>
            <w:vAlign w:val="bottom"/>
            <w:hideMark/>
          </w:tcPr>
          <w:p w14:paraId="7A6E9EA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0CA599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DDB004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5A7175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63623D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608D4E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BDC82F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59886B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2,500 </w:t>
            </w:r>
          </w:p>
        </w:tc>
        <w:tc>
          <w:tcPr>
            <w:tcW w:w="389" w:type="pct"/>
            <w:tcBorders>
              <w:top w:val="nil"/>
              <w:left w:val="nil"/>
              <w:bottom w:val="nil"/>
              <w:right w:val="nil"/>
            </w:tcBorders>
            <w:shd w:val="clear" w:color="auto" w:fill="auto"/>
            <w:noWrap/>
            <w:vAlign w:val="bottom"/>
            <w:hideMark/>
          </w:tcPr>
          <w:p w14:paraId="4775A7D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7B5099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73DFD4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single" w:sz="8" w:space="0" w:color="auto"/>
            </w:tcBorders>
            <w:shd w:val="clear" w:color="auto" w:fill="auto"/>
            <w:noWrap/>
            <w:vAlign w:val="bottom"/>
            <w:hideMark/>
          </w:tcPr>
          <w:p w14:paraId="302AB70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2,500 </w:t>
            </w:r>
          </w:p>
        </w:tc>
      </w:tr>
      <w:tr w:rsidR="007241B1" w:rsidRPr="00A74EDE" w14:paraId="0639799B"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66E490C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78" w:type="pct"/>
            <w:tcBorders>
              <w:top w:val="nil"/>
              <w:left w:val="nil"/>
              <w:bottom w:val="nil"/>
              <w:right w:val="nil"/>
            </w:tcBorders>
            <w:shd w:val="clear" w:color="auto" w:fill="auto"/>
            <w:noWrap/>
            <w:vAlign w:val="bottom"/>
            <w:hideMark/>
          </w:tcPr>
          <w:p w14:paraId="6991F67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1FA9B9A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4D43335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2616B43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500C0FE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79CBB33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16A62C3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7FFA92C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ADE4FA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4DA2DF0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nil"/>
            </w:tcBorders>
            <w:shd w:val="clear" w:color="auto" w:fill="auto"/>
            <w:noWrap/>
            <w:vAlign w:val="bottom"/>
            <w:hideMark/>
          </w:tcPr>
          <w:p w14:paraId="7C53318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 </w:t>
            </w:r>
          </w:p>
        </w:tc>
        <w:tc>
          <w:tcPr>
            <w:tcW w:w="389" w:type="pct"/>
            <w:tcBorders>
              <w:top w:val="nil"/>
              <w:left w:val="nil"/>
              <w:bottom w:val="nil"/>
              <w:right w:val="single" w:sz="8" w:space="0" w:color="auto"/>
            </w:tcBorders>
            <w:shd w:val="clear" w:color="auto" w:fill="auto"/>
            <w:noWrap/>
            <w:vAlign w:val="bottom"/>
            <w:hideMark/>
          </w:tcPr>
          <w:p w14:paraId="1EA049B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3,000 </w:t>
            </w:r>
          </w:p>
        </w:tc>
      </w:tr>
      <w:tr w:rsidR="007241B1" w:rsidRPr="00A74EDE" w14:paraId="5430CB4E"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65FAEDA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8" w:type="pct"/>
            <w:tcBorders>
              <w:top w:val="nil"/>
              <w:left w:val="nil"/>
              <w:bottom w:val="nil"/>
              <w:right w:val="nil"/>
            </w:tcBorders>
            <w:shd w:val="clear" w:color="auto" w:fill="auto"/>
            <w:noWrap/>
            <w:vAlign w:val="bottom"/>
            <w:hideMark/>
          </w:tcPr>
          <w:p w14:paraId="667BD7F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3817FBD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B251EE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A20504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89" w:type="pct"/>
            <w:tcBorders>
              <w:top w:val="nil"/>
              <w:left w:val="nil"/>
              <w:bottom w:val="nil"/>
              <w:right w:val="nil"/>
            </w:tcBorders>
            <w:shd w:val="clear" w:color="auto" w:fill="auto"/>
            <w:noWrap/>
            <w:vAlign w:val="bottom"/>
            <w:hideMark/>
          </w:tcPr>
          <w:p w14:paraId="34B56A8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89" w:type="pct"/>
            <w:tcBorders>
              <w:top w:val="nil"/>
              <w:left w:val="nil"/>
              <w:bottom w:val="nil"/>
              <w:right w:val="nil"/>
            </w:tcBorders>
            <w:shd w:val="clear" w:color="auto" w:fill="auto"/>
            <w:noWrap/>
            <w:vAlign w:val="bottom"/>
            <w:hideMark/>
          </w:tcPr>
          <w:p w14:paraId="2EC4544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89" w:type="pct"/>
            <w:tcBorders>
              <w:top w:val="nil"/>
              <w:left w:val="nil"/>
              <w:bottom w:val="nil"/>
              <w:right w:val="nil"/>
            </w:tcBorders>
            <w:shd w:val="clear" w:color="auto" w:fill="auto"/>
            <w:noWrap/>
            <w:vAlign w:val="bottom"/>
            <w:hideMark/>
          </w:tcPr>
          <w:p w14:paraId="3CE1C0B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1,750 </w:t>
            </w:r>
          </w:p>
        </w:tc>
        <w:tc>
          <w:tcPr>
            <w:tcW w:w="389" w:type="pct"/>
            <w:tcBorders>
              <w:top w:val="nil"/>
              <w:left w:val="nil"/>
              <w:bottom w:val="nil"/>
              <w:right w:val="nil"/>
            </w:tcBorders>
            <w:shd w:val="clear" w:color="auto" w:fill="auto"/>
            <w:noWrap/>
            <w:vAlign w:val="bottom"/>
            <w:hideMark/>
          </w:tcPr>
          <w:p w14:paraId="3BAC258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562839C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03C842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CA7446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single" w:sz="8" w:space="0" w:color="auto"/>
            </w:tcBorders>
            <w:shd w:val="clear" w:color="auto" w:fill="auto"/>
            <w:noWrap/>
            <w:vAlign w:val="bottom"/>
            <w:hideMark/>
          </w:tcPr>
          <w:p w14:paraId="07F81B0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7,000 </w:t>
            </w:r>
          </w:p>
        </w:tc>
      </w:tr>
      <w:tr w:rsidR="007241B1" w:rsidRPr="00A74EDE" w14:paraId="5CD08537"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6EF4564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78" w:type="pct"/>
            <w:tcBorders>
              <w:top w:val="nil"/>
              <w:left w:val="nil"/>
              <w:bottom w:val="nil"/>
              <w:right w:val="nil"/>
            </w:tcBorders>
            <w:shd w:val="clear" w:color="auto" w:fill="auto"/>
            <w:noWrap/>
            <w:vAlign w:val="bottom"/>
            <w:hideMark/>
          </w:tcPr>
          <w:p w14:paraId="2E9F1E6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295D9D2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076284D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698ECAE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260ACC7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0753F00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3A2C898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59A5988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40D83BC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4279C32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nil"/>
            </w:tcBorders>
            <w:shd w:val="clear" w:color="auto" w:fill="auto"/>
            <w:noWrap/>
            <w:vAlign w:val="bottom"/>
            <w:hideMark/>
          </w:tcPr>
          <w:p w14:paraId="544110D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c>
          <w:tcPr>
            <w:tcW w:w="389" w:type="pct"/>
            <w:tcBorders>
              <w:top w:val="nil"/>
              <w:left w:val="nil"/>
              <w:bottom w:val="nil"/>
              <w:right w:val="single" w:sz="8" w:space="0" w:color="auto"/>
            </w:tcBorders>
            <w:shd w:val="clear" w:color="auto" w:fill="auto"/>
            <w:noWrap/>
            <w:vAlign w:val="bottom"/>
            <w:hideMark/>
          </w:tcPr>
          <w:p w14:paraId="5F3058E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72,000 </w:t>
            </w:r>
          </w:p>
        </w:tc>
      </w:tr>
      <w:tr w:rsidR="007241B1" w:rsidRPr="00A74EDE" w14:paraId="3D7844C7"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4693784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8" w:type="pct"/>
            <w:tcBorders>
              <w:top w:val="nil"/>
              <w:left w:val="nil"/>
              <w:bottom w:val="nil"/>
              <w:right w:val="nil"/>
            </w:tcBorders>
            <w:shd w:val="clear" w:color="auto" w:fill="auto"/>
            <w:noWrap/>
            <w:vAlign w:val="bottom"/>
            <w:hideMark/>
          </w:tcPr>
          <w:p w14:paraId="2279375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F4C193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570E17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89" w:type="pct"/>
            <w:tcBorders>
              <w:top w:val="nil"/>
              <w:left w:val="nil"/>
              <w:bottom w:val="nil"/>
              <w:right w:val="nil"/>
            </w:tcBorders>
            <w:shd w:val="clear" w:color="auto" w:fill="auto"/>
            <w:noWrap/>
            <w:vAlign w:val="bottom"/>
            <w:hideMark/>
          </w:tcPr>
          <w:p w14:paraId="1686AE2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7D40E2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89" w:type="pct"/>
            <w:tcBorders>
              <w:top w:val="nil"/>
              <w:left w:val="nil"/>
              <w:bottom w:val="nil"/>
              <w:right w:val="nil"/>
            </w:tcBorders>
            <w:shd w:val="clear" w:color="auto" w:fill="auto"/>
            <w:noWrap/>
            <w:vAlign w:val="bottom"/>
            <w:hideMark/>
          </w:tcPr>
          <w:p w14:paraId="2D2F8493"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12FDBAC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89" w:type="pct"/>
            <w:tcBorders>
              <w:top w:val="nil"/>
              <w:left w:val="nil"/>
              <w:bottom w:val="nil"/>
              <w:right w:val="nil"/>
            </w:tcBorders>
            <w:shd w:val="clear" w:color="auto" w:fill="auto"/>
            <w:noWrap/>
            <w:vAlign w:val="bottom"/>
            <w:hideMark/>
          </w:tcPr>
          <w:p w14:paraId="2AF3CAD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5B9BD2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89" w:type="pct"/>
            <w:tcBorders>
              <w:top w:val="nil"/>
              <w:left w:val="nil"/>
              <w:bottom w:val="nil"/>
              <w:right w:val="nil"/>
            </w:tcBorders>
            <w:shd w:val="clear" w:color="auto" w:fill="auto"/>
            <w:noWrap/>
            <w:vAlign w:val="bottom"/>
            <w:hideMark/>
          </w:tcPr>
          <w:p w14:paraId="219A3E3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35525F0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350 </w:t>
            </w:r>
          </w:p>
        </w:tc>
        <w:tc>
          <w:tcPr>
            <w:tcW w:w="389" w:type="pct"/>
            <w:tcBorders>
              <w:top w:val="nil"/>
              <w:left w:val="nil"/>
              <w:bottom w:val="nil"/>
              <w:right w:val="single" w:sz="8" w:space="0" w:color="auto"/>
            </w:tcBorders>
            <w:shd w:val="clear" w:color="auto" w:fill="auto"/>
            <w:noWrap/>
            <w:vAlign w:val="bottom"/>
            <w:hideMark/>
          </w:tcPr>
          <w:p w14:paraId="3415A56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1,750 </w:t>
            </w:r>
          </w:p>
        </w:tc>
      </w:tr>
      <w:tr w:rsidR="007241B1" w:rsidRPr="00A74EDE" w14:paraId="15F667F1"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49F35BA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180F51C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auto" w:fill="auto"/>
            <w:noWrap/>
            <w:vAlign w:val="bottom"/>
            <w:hideMark/>
          </w:tcPr>
          <w:p w14:paraId="1EC15022"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792BE018"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340FE5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auto" w:fill="auto"/>
            <w:noWrap/>
            <w:vAlign w:val="bottom"/>
            <w:hideMark/>
          </w:tcPr>
          <w:p w14:paraId="0F693E2C"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5382E22B"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F2B70B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auto" w:fill="auto"/>
            <w:noWrap/>
            <w:vAlign w:val="bottom"/>
            <w:hideMark/>
          </w:tcPr>
          <w:p w14:paraId="208F5E24"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371B601F"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043655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250 </w:t>
            </w:r>
          </w:p>
        </w:tc>
        <w:tc>
          <w:tcPr>
            <w:tcW w:w="389" w:type="pct"/>
            <w:tcBorders>
              <w:top w:val="nil"/>
              <w:left w:val="nil"/>
              <w:bottom w:val="nil"/>
              <w:right w:val="nil"/>
            </w:tcBorders>
            <w:shd w:val="clear" w:color="auto" w:fill="auto"/>
            <w:noWrap/>
            <w:vAlign w:val="bottom"/>
            <w:hideMark/>
          </w:tcPr>
          <w:p w14:paraId="2492CF63"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single" w:sz="8" w:space="0" w:color="auto"/>
            </w:tcBorders>
            <w:shd w:val="clear" w:color="auto" w:fill="auto"/>
            <w:noWrap/>
            <w:vAlign w:val="bottom"/>
            <w:hideMark/>
          </w:tcPr>
          <w:p w14:paraId="2F2ABF3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1,000 </w:t>
            </w:r>
          </w:p>
        </w:tc>
      </w:tr>
      <w:tr w:rsidR="007241B1" w:rsidRPr="00A74EDE" w14:paraId="18EB5DD7"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28FE3C8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78" w:type="pct"/>
            <w:tcBorders>
              <w:top w:val="nil"/>
              <w:left w:val="nil"/>
              <w:bottom w:val="nil"/>
              <w:right w:val="nil"/>
            </w:tcBorders>
            <w:shd w:val="clear" w:color="auto" w:fill="auto"/>
            <w:noWrap/>
            <w:vAlign w:val="bottom"/>
            <w:hideMark/>
          </w:tcPr>
          <w:p w14:paraId="3C65C94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27E8BE9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26E5112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3CD004F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135C7FD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5EA0D60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5B3EFD7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1A8DB56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4975636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3773FDC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nil"/>
            </w:tcBorders>
            <w:shd w:val="clear" w:color="auto" w:fill="auto"/>
            <w:noWrap/>
            <w:vAlign w:val="bottom"/>
            <w:hideMark/>
          </w:tcPr>
          <w:p w14:paraId="77DA8E9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150 </w:t>
            </w:r>
          </w:p>
        </w:tc>
        <w:tc>
          <w:tcPr>
            <w:tcW w:w="389" w:type="pct"/>
            <w:tcBorders>
              <w:top w:val="nil"/>
              <w:left w:val="nil"/>
              <w:bottom w:val="nil"/>
              <w:right w:val="single" w:sz="8" w:space="0" w:color="auto"/>
            </w:tcBorders>
            <w:shd w:val="clear" w:color="auto" w:fill="auto"/>
            <w:noWrap/>
            <w:vAlign w:val="bottom"/>
            <w:hideMark/>
          </w:tcPr>
          <w:p w14:paraId="169CD02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1,800 </w:t>
            </w:r>
          </w:p>
        </w:tc>
      </w:tr>
      <w:tr w:rsidR="007241B1" w:rsidRPr="00A74EDE" w14:paraId="639AC30E"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187BAE8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5BE2B44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32AD5B8"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3D55CA16"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1F368A7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A6A638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E78EE4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05A41DB"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519D588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C59471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8086132"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648584F7"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714AF4B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17BE2A70"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4339E14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8" w:type="pct"/>
            <w:tcBorders>
              <w:top w:val="nil"/>
              <w:left w:val="nil"/>
              <w:bottom w:val="nil"/>
              <w:right w:val="nil"/>
            </w:tcBorders>
            <w:shd w:val="clear" w:color="auto" w:fill="auto"/>
            <w:noWrap/>
            <w:vAlign w:val="bottom"/>
            <w:hideMark/>
          </w:tcPr>
          <w:p w14:paraId="1E85326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6EC1ED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5B68147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2E6FF5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32DD7C3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5F3809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998A0D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0F5FCB6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90AD9B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04F8DF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6705E49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single" w:sz="8" w:space="0" w:color="auto"/>
            </w:tcBorders>
            <w:shd w:val="clear" w:color="auto" w:fill="auto"/>
            <w:noWrap/>
            <w:vAlign w:val="bottom"/>
            <w:hideMark/>
          </w:tcPr>
          <w:p w14:paraId="681F66F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522B9D27"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756EC53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78" w:type="pct"/>
            <w:tcBorders>
              <w:top w:val="nil"/>
              <w:left w:val="nil"/>
              <w:bottom w:val="nil"/>
              <w:right w:val="nil"/>
            </w:tcBorders>
            <w:shd w:val="clear" w:color="auto" w:fill="auto"/>
            <w:noWrap/>
            <w:vAlign w:val="bottom"/>
            <w:hideMark/>
          </w:tcPr>
          <w:p w14:paraId="359056C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7D5DBF9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108B357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478F89D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68A72AD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70231CA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0E0EDC0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6B1BDC9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26E9B9B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6F85571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nil"/>
            </w:tcBorders>
            <w:shd w:val="clear" w:color="auto" w:fill="auto"/>
            <w:noWrap/>
            <w:vAlign w:val="bottom"/>
            <w:hideMark/>
          </w:tcPr>
          <w:p w14:paraId="696B42D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500 </w:t>
            </w:r>
          </w:p>
        </w:tc>
        <w:tc>
          <w:tcPr>
            <w:tcW w:w="389" w:type="pct"/>
            <w:tcBorders>
              <w:top w:val="nil"/>
              <w:left w:val="nil"/>
              <w:bottom w:val="nil"/>
              <w:right w:val="single" w:sz="8" w:space="0" w:color="auto"/>
            </w:tcBorders>
            <w:shd w:val="clear" w:color="auto" w:fill="auto"/>
            <w:noWrap/>
            <w:vAlign w:val="bottom"/>
            <w:hideMark/>
          </w:tcPr>
          <w:p w14:paraId="52EFBCD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6,000 </w:t>
            </w:r>
          </w:p>
        </w:tc>
      </w:tr>
      <w:tr w:rsidR="007241B1" w:rsidRPr="00A74EDE" w14:paraId="1F481F10"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6E38CB5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78" w:type="pct"/>
            <w:tcBorders>
              <w:top w:val="nil"/>
              <w:left w:val="nil"/>
              <w:bottom w:val="nil"/>
              <w:right w:val="nil"/>
            </w:tcBorders>
            <w:shd w:val="clear" w:color="auto" w:fill="auto"/>
            <w:noWrap/>
            <w:vAlign w:val="bottom"/>
            <w:hideMark/>
          </w:tcPr>
          <w:p w14:paraId="13DDB13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3AE4079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5904BED7"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61A2FC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55A7877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7048D1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24A663C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1E4FC09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49CF44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4454AFF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nil"/>
            </w:tcBorders>
            <w:shd w:val="clear" w:color="auto" w:fill="auto"/>
            <w:noWrap/>
            <w:vAlign w:val="bottom"/>
            <w:hideMark/>
          </w:tcPr>
          <w:p w14:paraId="7FF09FE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 </w:t>
            </w:r>
          </w:p>
        </w:tc>
        <w:tc>
          <w:tcPr>
            <w:tcW w:w="389" w:type="pct"/>
            <w:tcBorders>
              <w:top w:val="nil"/>
              <w:left w:val="nil"/>
              <w:bottom w:val="nil"/>
              <w:right w:val="single" w:sz="8" w:space="0" w:color="auto"/>
            </w:tcBorders>
            <w:shd w:val="clear" w:color="auto" w:fill="auto"/>
            <w:noWrap/>
            <w:vAlign w:val="bottom"/>
            <w:hideMark/>
          </w:tcPr>
          <w:p w14:paraId="4D32573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12F27F82"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2CDC72F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78" w:type="pct"/>
            <w:tcBorders>
              <w:top w:val="nil"/>
              <w:left w:val="nil"/>
              <w:bottom w:val="nil"/>
              <w:right w:val="nil"/>
            </w:tcBorders>
            <w:shd w:val="clear" w:color="auto" w:fill="auto"/>
            <w:noWrap/>
            <w:vAlign w:val="bottom"/>
            <w:hideMark/>
          </w:tcPr>
          <w:p w14:paraId="20344D5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1188F9D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4EE5C67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5FFC55E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6E78EE2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30559A4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5F0C412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742D3BB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065858D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0655BC2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nil"/>
            </w:tcBorders>
            <w:shd w:val="clear" w:color="auto" w:fill="auto"/>
            <w:noWrap/>
            <w:vAlign w:val="bottom"/>
            <w:hideMark/>
          </w:tcPr>
          <w:p w14:paraId="221EE70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700 </w:t>
            </w:r>
          </w:p>
        </w:tc>
        <w:tc>
          <w:tcPr>
            <w:tcW w:w="389" w:type="pct"/>
            <w:tcBorders>
              <w:top w:val="nil"/>
              <w:left w:val="nil"/>
              <w:bottom w:val="nil"/>
              <w:right w:val="single" w:sz="8" w:space="0" w:color="auto"/>
            </w:tcBorders>
            <w:shd w:val="clear" w:color="auto" w:fill="auto"/>
            <w:noWrap/>
            <w:vAlign w:val="bottom"/>
            <w:hideMark/>
          </w:tcPr>
          <w:p w14:paraId="1692A5E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8,400 </w:t>
            </w:r>
          </w:p>
        </w:tc>
      </w:tr>
      <w:tr w:rsidR="007241B1" w:rsidRPr="00A74EDE" w14:paraId="7D946A82"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7C125EBD"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lastRenderedPageBreak/>
              <w:t xml:space="preserve">275 </w:t>
            </w:r>
          </w:p>
        </w:tc>
        <w:tc>
          <w:tcPr>
            <w:tcW w:w="378" w:type="pct"/>
            <w:tcBorders>
              <w:top w:val="nil"/>
              <w:left w:val="nil"/>
              <w:bottom w:val="nil"/>
              <w:right w:val="nil"/>
            </w:tcBorders>
            <w:shd w:val="clear" w:color="auto" w:fill="auto"/>
            <w:noWrap/>
            <w:vAlign w:val="bottom"/>
            <w:hideMark/>
          </w:tcPr>
          <w:p w14:paraId="67C9618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33B0902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1797F76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3BFAD0D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202B425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369DDDB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614EF5C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2D38377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60B4144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777B28B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nil"/>
            </w:tcBorders>
            <w:shd w:val="clear" w:color="auto" w:fill="auto"/>
            <w:noWrap/>
            <w:vAlign w:val="bottom"/>
            <w:hideMark/>
          </w:tcPr>
          <w:p w14:paraId="4AD6839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275 </w:t>
            </w:r>
          </w:p>
        </w:tc>
        <w:tc>
          <w:tcPr>
            <w:tcW w:w="389" w:type="pct"/>
            <w:tcBorders>
              <w:top w:val="nil"/>
              <w:left w:val="nil"/>
              <w:bottom w:val="nil"/>
              <w:right w:val="single" w:sz="8" w:space="0" w:color="auto"/>
            </w:tcBorders>
            <w:shd w:val="clear" w:color="auto" w:fill="auto"/>
            <w:noWrap/>
            <w:vAlign w:val="bottom"/>
            <w:hideMark/>
          </w:tcPr>
          <w:p w14:paraId="228258C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3,300 </w:t>
            </w:r>
          </w:p>
        </w:tc>
      </w:tr>
      <w:tr w:rsidR="007241B1" w:rsidRPr="00A74EDE" w14:paraId="63DEEF77" w14:textId="77777777" w:rsidTr="00A74EDE">
        <w:trPr>
          <w:trHeight w:val="276"/>
        </w:trPr>
        <w:tc>
          <w:tcPr>
            <w:tcW w:w="338" w:type="pct"/>
            <w:tcBorders>
              <w:top w:val="single" w:sz="4" w:space="0" w:color="auto"/>
              <w:left w:val="single" w:sz="8" w:space="0" w:color="auto"/>
              <w:bottom w:val="single" w:sz="8" w:space="0" w:color="auto"/>
              <w:right w:val="nil"/>
            </w:tcBorders>
            <w:shd w:val="clear" w:color="000000" w:fill="B8CCE4"/>
            <w:noWrap/>
            <w:vAlign w:val="bottom"/>
            <w:hideMark/>
          </w:tcPr>
          <w:p w14:paraId="41C7017A"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12,815 </w:t>
            </w:r>
          </w:p>
        </w:tc>
        <w:tc>
          <w:tcPr>
            <w:tcW w:w="378" w:type="pct"/>
            <w:tcBorders>
              <w:top w:val="single" w:sz="4" w:space="0" w:color="auto"/>
              <w:left w:val="nil"/>
              <w:bottom w:val="single" w:sz="8" w:space="0" w:color="auto"/>
              <w:right w:val="nil"/>
            </w:tcBorders>
            <w:shd w:val="clear" w:color="000000" w:fill="B8CCE4"/>
            <w:noWrap/>
            <w:vAlign w:val="bottom"/>
            <w:hideMark/>
          </w:tcPr>
          <w:p w14:paraId="0A906FBA"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13,065 </w:t>
            </w:r>
          </w:p>
        </w:tc>
        <w:tc>
          <w:tcPr>
            <w:tcW w:w="389" w:type="pct"/>
            <w:tcBorders>
              <w:top w:val="single" w:sz="4" w:space="0" w:color="auto"/>
              <w:left w:val="nil"/>
              <w:bottom w:val="single" w:sz="8" w:space="0" w:color="auto"/>
              <w:right w:val="nil"/>
            </w:tcBorders>
            <w:shd w:val="clear" w:color="000000" w:fill="B8CCE4"/>
            <w:noWrap/>
            <w:vAlign w:val="bottom"/>
            <w:hideMark/>
          </w:tcPr>
          <w:p w14:paraId="621AF435"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12,815 </w:t>
            </w:r>
          </w:p>
        </w:tc>
        <w:tc>
          <w:tcPr>
            <w:tcW w:w="389" w:type="pct"/>
            <w:tcBorders>
              <w:top w:val="single" w:sz="4" w:space="0" w:color="auto"/>
              <w:left w:val="nil"/>
              <w:bottom w:val="single" w:sz="8" w:space="0" w:color="auto"/>
              <w:right w:val="nil"/>
            </w:tcBorders>
            <w:shd w:val="clear" w:color="000000" w:fill="B8CCE4"/>
            <w:noWrap/>
            <w:vAlign w:val="bottom"/>
            <w:hideMark/>
          </w:tcPr>
          <w:p w14:paraId="3F177397"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16,165 </w:t>
            </w:r>
          </w:p>
        </w:tc>
        <w:tc>
          <w:tcPr>
            <w:tcW w:w="389" w:type="pct"/>
            <w:tcBorders>
              <w:top w:val="single" w:sz="4" w:space="0" w:color="auto"/>
              <w:left w:val="nil"/>
              <w:bottom w:val="single" w:sz="8" w:space="0" w:color="auto"/>
              <w:right w:val="nil"/>
            </w:tcBorders>
            <w:shd w:val="clear" w:color="000000" w:fill="B8CCE4"/>
            <w:noWrap/>
            <w:vAlign w:val="bottom"/>
            <w:hideMark/>
          </w:tcPr>
          <w:p w14:paraId="01BA35A3"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14,515 </w:t>
            </w:r>
          </w:p>
        </w:tc>
        <w:tc>
          <w:tcPr>
            <w:tcW w:w="389" w:type="pct"/>
            <w:tcBorders>
              <w:top w:val="single" w:sz="4" w:space="0" w:color="auto"/>
              <w:left w:val="nil"/>
              <w:bottom w:val="single" w:sz="8" w:space="0" w:color="auto"/>
              <w:right w:val="nil"/>
            </w:tcBorders>
            <w:shd w:val="clear" w:color="000000" w:fill="B8CCE4"/>
            <w:noWrap/>
            <w:vAlign w:val="bottom"/>
            <w:hideMark/>
          </w:tcPr>
          <w:p w14:paraId="5FA85028"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14,915 </w:t>
            </w:r>
          </w:p>
        </w:tc>
        <w:tc>
          <w:tcPr>
            <w:tcW w:w="389" w:type="pct"/>
            <w:tcBorders>
              <w:top w:val="single" w:sz="4" w:space="0" w:color="auto"/>
              <w:left w:val="nil"/>
              <w:bottom w:val="single" w:sz="8" w:space="0" w:color="auto"/>
              <w:right w:val="nil"/>
            </w:tcBorders>
            <w:shd w:val="clear" w:color="000000" w:fill="B8CCE4"/>
            <w:noWrap/>
            <w:vAlign w:val="bottom"/>
            <w:hideMark/>
          </w:tcPr>
          <w:p w14:paraId="5717F33C"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14,565 </w:t>
            </w:r>
          </w:p>
        </w:tc>
        <w:tc>
          <w:tcPr>
            <w:tcW w:w="389" w:type="pct"/>
            <w:tcBorders>
              <w:top w:val="single" w:sz="4" w:space="0" w:color="auto"/>
              <w:left w:val="nil"/>
              <w:bottom w:val="single" w:sz="8" w:space="0" w:color="auto"/>
              <w:right w:val="nil"/>
            </w:tcBorders>
            <w:shd w:val="clear" w:color="000000" w:fill="B8CCE4"/>
            <w:noWrap/>
            <w:vAlign w:val="bottom"/>
            <w:hideMark/>
          </w:tcPr>
          <w:p w14:paraId="4CDB3A6F"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15,165 </w:t>
            </w:r>
          </w:p>
        </w:tc>
        <w:tc>
          <w:tcPr>
            <w:tcW w:w="389" w:type="pct"/>
            <w:tcBorders>
              <w:top w:val="single" w:sz="4" w:space="0" w:color="auto"/>
              <w:left w:val="nil"/>
              <w:bottom w:val="single" w:sz="8" w:space="0" w:color="auto"/>
              <w:right w:val="nil"/>
            </w:tcBorders>
            <w:shd w:val="clear" w:color="000000" w:fill="B8CCE4"/>
            <w:noWrap/>
            <w:vAlign w:val="bottom"/>
            <w:hideMark/>
          </w:tcPr>
          <w:p w14:paraId="115D94E9"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15,015 </w:t>
            </w:r>
          </w:p>
        </w:tc>
        <w:tc>
          <w:tcPr>
            <w:tcW w:w="389" w:type="pct"/>
            <w:tcBorders>
              <w:top w:val="single" w:sz="4" w:space="0" w:color="auto"/>
              <w:left w:val="nil"/>
              <w:bottom w:val="single" w:sz="8" w:space="0" w:color="auto"/>
              <w:right w:val="nil"/>
            </w:tcBorders>
            <w:shd w:val="clear" w:color="000000" w:fill="B8CCE4"/>
            <w:noWrap/>
            <w:vAlign w:val="bottom"/>
            <w:hideMark/>
          </w:tcPr>
          <w:p w14:paraId="4E26674A"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13,165 </w:t>
            </w:r>
          </w:p>
        </w:tc>
        <w:tc>
          <w:tcPr>
            <w:tcW w:w="389" w:type="pct"/>
            <w:tcBorders>
              <w:top w:val="single" w:sz="4" w:space="0" w:color="auto"/>
              <w:left w:val="nil"/>
              <w:bottom w:val="single" w:sz="8" w:space="0" w:color="auto"/>
              <w:right w:val="nil"/>
            </w:tcBorders>
            <w:shd w:val="clear" w:color="000000" w:fill="B8CCE4"/>
            <w:noWrap/>
            <w:vAlign w:val="bottom"/>
            <w:hideMark/>
          </w:tcPr>
          <w:p w14:paraId="32556803"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13,065 </w:t>
            </w:r>
          </w:p>
        </w:tc>
        <w:tc>
          <w:tcPr>
            <w:tcW w:w="389" w:type="pct"/>
            <w:tcBorders>
              <w:top w:val="single" w:sz="4" w:space="0" w:color="auto"/>
              <w:left w:val="nil"/>
              <w:bottom w:val="single" w:sz="8" w:space="0" w:color="auto"/>
              <w:right w:val="nil"/>
            </w:tcBorders>
            <w:shd w:val="clear" w:color="000000" w:fill="B8CCE4"/>
            <w:noWrap/>
            <w:vAlign w:val="bottom"/>
            <w:hideMark/>
          </w:tcPr>
          <w:p w14:paraId="118404AC"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13,165 </w:t>
            </w:r>
          </w:p>
        </w:tc>
        <w:tc>
          <w:tcPr>
            <w:tcW w:w="389" w:type="pct"/>
            <w:tcBorders>
              <w:top w:val="single" w:sz="4" w:space="0" w:color="auto"/>
              <w:left w:val="nil"/>
              <w:bottom w:val="single" w:sz="8" w:space="0" w:color="auto"/>
              <w:right w:val="single" w:sz="8" w:space="0" w:color="auto"/>
            </w:tcBorders>
            <w:shd w:val="clear" w:color="000000" w:fill="B8CCE4"/>
            <w:noWrap/>
            <w:vAlign w:val="bottom"/>
            <w:hideMark/>
          </w:tcPr>
          <w:p w14:paraId="10B3FC33"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168,430 </w:t>
            </w:r>
          </w:p>
        </w:tc>
      </w:tr>
      <w:tr w:rsidR="007241B1" w:rsidRPr="00A74EDE" w14:paraId="73C98064"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7A95983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57FE97EE"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5D1766CB"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5CF51B6"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D7E9665"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C5C9461"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6B53875"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143DDEF"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3A5F636"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0E34E09"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B356FA2"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C0874D1"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2B76488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041012C9"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144F674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743,522 </w:t>
            </w:r>
          </w:p>
        </w:tc>
        <w:tc>
          <w:tcPr>
            <w:tcW w:w="378" w:type="pct"/>
            <w:tcBorders>
              <w:top w:val="nil"/>
              <w:left w:val="nil"/>
              <w:bottom w:val="nil"/>
              <w:right w:val="nil"/>
            </w:tcBorders>
            <w:shd w:val="clear" w:color="auto" w:fill="auto"/>
            <w:noWrap/>
            <w:vAlign w:val="bottom"/>
            <w:hideMark/>
          </w:tcPr>
          <w:p w14:paraId="4538E3E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844,812 </w:t>
            </w:r>
          </w:p>
        </w:tc>
        <w:tc>
          <w:tcPr>
            <w:tcW w:w="389" w:type="pct"/>
            <w:tcBorders>
              <w:top w:val="nil"/>
              <w:left w:val="nil"/>
              <w:bottom w:val="nil"/>
              <w:right w:val="nil"/>
            </w:tcBorders>
            <w:shd w:val="clear" w:color="auto" w:fill="auto"/>
            <w:noWrap/>
            <w:vAlign w:val="bottom"/>
            <w:hideMark/>
          </w:tcPr>
          <w:p w14:paraId="328B229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929,892 </w:t>
            </w:r>
          </w:p>
        </w:tc>
        <w:tc>
          <w:tcPr>
            <w:tcW w:w="389" w:type="pct"/>
            <w:tcBorders>
              <w:top w:val="nil"/>
              <w:left w:val="nil"/>
              <w:bottom w:val="nil"/>
              <w:right w:val="nil"/>
            </w:tcBorders>
            <w:shd w:val="clear" w:color="auto" w:fill="auto"/>
            <w:noWrap/>
            <w:vAlign w:val="bottom"/>
            <w:hideMark/>
          </w:tcPr>
          <w:p w14:paraId="1EBA5A9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1,036,774 </w:t>
            </w:r>
          </w:p>
        </w:tc>
        <w:tc>
          <w:tcPr>
            <w:tcW w:w="389" w:type="pct"/>
            <w:tcBorders>
              <w:top w:val="nil"/>
              <w:left w:val="nil"/>
              <w:bottom w:val="nil"/>
              <w:right w:val="nil"/>
            </w:tcBorders>
            <w:shd w:val="clear" w:color="auto" w:fill="auto"/>
            <w:noWrap/>
            <w:vAlign w:val="bottom"/>
            <w:hideMark/>
          </w:tcPr>
          <w:p w14:paraId="6E311522"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1,098,512 </w:t>
            </w:r>
          </w:p>
        </w:tc>
        <w:tc>
          <w:tcPr>
            <w:tcW w:w="389" w:type="pct"/>
            <w:tcBorders>
              <w:top w:val="nil"/>
              <w:left w:val="nil"/>
              <w:bottom w:val="nil"/>
              <w:right w:val="nil"/>
            </w:tcBorders>
            <w:shd w:val="clear" w:color="auto" w:fill="auto"/>
            <w:noWrap/>
            <w:vAlign w:val="bottom"/>
            <w:hideMark/>
          </w:tcPr>
          <w:p w14:paraId="6C04BCD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1,165,752 </w:t>
            </w:r>
          </w:p>
        </w:tc>
        <w:tc>
          <w:tcPr>
            <w:tcW w:w="389" w:type="pct"/>
            <w:tcBorders>
              <w:top w:val="nil"/>
              <w:left w:val="nil"/>
              <w:bottom w:val="nil"/>
              <w:right w:val="nil"/>
            </w:tcBorders>
            <w:shd w:val="clear" w:color="auto" w:fill="auto"/>
            <w:noWrap/>
            <w:vAlign w:val="bottom"/>
            <w:hideMark/>
          </w:tcPr>
          <w:p w14:paraId="0CCDC8A5"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1,241,610 </w:t>
            </w:r>
          </w:p>
        </w:tc>
        <w:tc>
          <w:tcPr>
            <w:tcW w:w="389" w:type="pct"/>
            <w:tcBorders>
              <w:top w:val="nil"/>
              <w:left w:val="nil"/>
              <w:bottom w:val="nil"/>
              <w:right w:val="nil"/>
            </w:tcBorders>
            <w:shd w:val="clear" w:color="auto" w:fill="auto"/>
            <w:noWrap/>
            <w:vAlign w:val="bottom"/>
            <w:hideMark/>
          </w:tcPr>
          <w:p w14:paraId="4D97268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1,327,593 </w:t>
            </w:r>
          </w:p>
        </w:tc>
        <w:tc>
          <w:tcPr>
            <w:tcW w:w="389" w:type="pct"/>
            <w:tcBorders>
              <w:top w:val="nil"/>
              <w:left w:val="nil"/>
              <w:bottom w:val="nil"/>
              <w:right w:val="nil"/>
            </w:tcBorders>
            <w:shd w:val="clear" w:color="auto" w:fill="auto"/>
            <w:noWrap/>
            <w:vAlign w:val="bottom"/>
            <w:hideMark/>
          </w:tcPr>
          <w:p w14:paraId="3AACDE0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1,425,956 </w:t>
            </w:r>
          </w:p>
        </w:tc>
        <w:tc>
          <w:tcPr>
            <w:tcW w:w="389" w:type="pct"/>
            <w:tcBorders>
              <w:top w:val="nil"/>
              <w:left w:val="nil"/>
              <w:bottom w:val="nil"/>
              <w:right w:val="nil"/>
            </w:tcBorders>
            <w:shd w:val="clear" w:color="auto" w:fill="auto"/>
            <w:noWrap/>
            <w:vAlign w:val="bottom"/>
            <w:hideMark/>
          </w:tcPr>
          <w:p w14:paraId="14CFABF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1,534,519 </w:t>
            </w:r>
          </w:p>
        </w:tc>
        <w:tc>
          <w:tcPr>
            <w:tcW w:w="389" w:type="pct"/>
            <w:tcBorders>
              <w:top w:val="nil"/>
              <w:left w:val="nil"/>
              <w:bottom w:val="nil"/>
              <w:right w:val="nil"/>
            </w:tcBorders>
            <w:shd w:val="clear" w:color="auto" w:fill="auto"/>
            <w:noWrap/>
            <w:vAlign w:val="bottom"/>
            <w:hideMark/>
          </w:tcPr>
          <w:p w14:paraId="7E04ACEB"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1,623,190 </w:t>
            </w:r>
          </w:p>
        </w:tc>
        <w:tc>
          <w:tcPr>
            <w:tcW w:w="389" w:type="pct"/>
            <w:tcBorders>
              <w:top w:val="nil"/>
              <w:left w:val="nil"/>
              <w:bottom w:val="nil"/>
              <w:right w:val="nil"/>
            </w:tcBorders>
            <w:shd w:val="clear" w:color="auto" w:fill="auto"/>
            <w:noWrap/>
            <w:vAlign w:val="bottom"/>
            <w:hideMark/>
          </w:tcPr>
          <w:p w14:paraId="146AA830"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1,716,521 </w:t>
            </w:r>
          </w:p>
        </w:tc>
        <w:tc>
          <w:tcPr>
            <w:tcW w:w="389" w:type="pct"/>
            <w:tcBorders>
              <w:top w:val="nil"/>
              <w:left w:val="nil"/>
              <w:bottom w:val="nil"/>
              <w:right w:val="single" w:sz="8" w:space="0" w:color="auto"/>
            </w:tcBorders>
            <w:shd w:val="clear" w:color="auto" w:fill="auto"/>
            <w:noWrap/>
            <w:vAlign w:val="bottom"/>
            <w:hideMark/>
          </w:tcPr>
          <w:p w14:paraId="5AC2F3C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1,812,451 </w:t>
            </w:r>
          </w:p>
        </w:tc>
      </w:tr>
      <w:tr w:rsidR="007241B1" w:rsidRPr="00A74EDE" w14:paraId="71C7FCB9"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77AD608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515D7ED3"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0AD745B0"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F992D07"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261594F"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BABF79A"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F46A8DB"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4C8D891"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828E1A8"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4365BF99"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31743B0E"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30A6632"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50FF6B6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04D46F4E"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203728C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101,291 </w:t>
            </w:r>
          </w:p>
        </w:tc>
        <w:tc>
          <w:tcPr>
            <w:tcW w:w="378" w:type="pct"/>
            <w:tcBorders>
              <w:top w:val="nil"/>
              <w:left w:val="nil"/>
              <w:bottom w:val="nil"/>
              <w:right w:val="nil"/>
            </w:tcBorders>
            <w:shd w:val="clear" w:color="auto" w:fill="auto"/>
            <w:noWrap/>
            <w:vAlign w:val="bottom"/>
            <w:hideMark/>
          </w:tcPr>
          <w:p w14:paraId="7F24904A"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85,079 </w:t>
            </w:r>
          </w:p>
        </w:tc>
        <w:tc>
          <w:tcPr>
            <w:tcW w:w="389" w:type="pct"/>
            <w:tcBorders>
              <w:top w:val="nil"/>
              <w:left w:val="nil"/>
              <w:bottom w:val="nil"/>
              <w:right w:val="nil"/>
            </w:tcBorders>
            <w:shd w:val="clear" w:color="auto" w:fill="auto"/>
            <w:noWrap/>
            <w:vAlign w:val="bottom"/>
            <w:hideMark/>
          </w:tcPr>
          <w:p w14:paraId="38C06EF4"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106,882 </w:t>
            </w:r>
          </w:p>
        </w:tc>
        <w:tc>
          <w:tcPr>
            <w:tcW w:w="389" w:type="pct"/>
            <w:tcBorders>
              <w:top w:val="nil"/>
              <w:left w:val="nil"/>
              <w:bottom w:val="nil"/>
              <w:right w:val="nil"/>
            </w:tcBorders>
            <w:shd w:val="clear" w:color="auto" w:fill="auto"/>
            <w:noWrap/>
            <w:vAlign w:val="bottom"/>
            <w:hideMark/>
          </w:tcPr>
          <w:p w14:paraId="496D5B16"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61,738 </w:t>
            </w:r>
          </w:p>
        </w:tc>
        <w:tc>
          <w:tcPr>
            <w:tcW w:w="389" w:type="pct"/>
            <w:tcBorders>
              <w:top w:val="nil"/>
              <w:left w:val="nil"/>
              <w:bottom w:val="nil"/>
              <w:right w:val="nil"/>
            </w:tcBorders>
            <w:shd w:val="clear" w:color="auto" w:fill="auto"/>
            <w:noWrap/>
            <w:vAlign w:val="bottom"/>
            <w:hideMark/>
          </w:tcPr>
          <w:p w14:paraId="034C29A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67,240 </w:t>
            </w:r>
          </w:p>
        </w:tc>
        <w:tc>
          <w:tcPr>
            <w:tcW w:w="389" w:type="pct"/>
            <w:tcBorders>
              <w:top w:val="nil"/>
              <w:left w:val="nil"/>
              <w:bottom w:val="nil"/>
              <w:right w:val="nil"/>
            </w:tcBorders>
            <w:shd w:val="clear" w:color="auto" w:fill="auto"/>
            <w:noWrap/>
            <w:vAlign w:val="bottom"/>
            <w:hideMark/>
          </w:tcPr>
          <w:p w14:paraId="1BE75453"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75,858 </w:t>
            </w:r>
          </w:p>
        </w:tc>
        <w:tc>
          <w:tcPr>
            <w:tcW w:w="389" w:type="pct"/>
            <w:tcBorders>
              <w:top w:val="nil"/>
              <w:left w:val="nil"/>
              <w:bottom w:val="nil"/>
              <w:right w:val="nil"/>
            </w:tcBorders>
            <w:shd w:val="clear" w:color="auto" w:fill="auto"/>
            <w:noWrap/>
            <w:vAlign w:val="bottom"/>
            <w:hideMark/>
          </w:tcPr>
          <w:p w14:paraId="149AA76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85,983 </w:t>
            </w:r>
          </w:p>
        </w:tc>
        <w:tc>
          <w:tcPr>
            <w:tcW w:w="389" w:type="pct"/>
            <w:tcBorders>
              <w:top w:val="nil"/>
              <w:left w:val="nil"/>
              <w:bottom w:val="nil"/>
              <w:right w:val="nil"/>
            </w:tcBorders>
            <w:shd w:val="clear" w:color="auto" w:fill="auto"/>
            <w:noWrap/>
            <w:vAlign w:val="bottom"/>
            <w:hideMark/>
          </w:tcPr>
          <w:p w14:paraId="0C15148E"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98,363 </w:t>
            </w:r>
          </w:p>
        </w:tc>
        <w:tc>
          <w:tcPr>
            <w:tcW w:w="389" w:type="pct"/>
            <w:tcBorders>
              <w:top w:val="nil"/>
              <w:left w:val="nil"/>
              <w:bottom w:val="nil"/>
              <w:right w:val="nil"/>
            </w:tcBorders>
            <w:shd w:val="clear" w:color="auto" w:fill="auto"/>
            <w:noWrap/>
            <w:vAlign w:val="bottom"/>
            <w:hideMark/>
          </w:tcPr>
          <w:p w14:paraId="1FC241E9"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108,564 </w:t>
            </w:r>
          </w:p>
        </w:tc>
        <w:tc>
          <w:tcPr>
            <w:tcW w:w="389" w:type="pct"/>
            <w:tcBorders>
              <w:top w:val="nil"/>
              <w:left w:val="nil"/>
              <w:bottom w:val="nil"/>
              <w:right w:val="nil"/>
            </w:tcBorders>
            <w:shd w:val="clear" w:color="auto" w:fill="auto"/>
            <w:noWrap/>
            <w:vAlign w:val="bottom"/>
            <w:hideMark/>
          </w:tcPr>
          <w:p w14:paraId="7A67559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88,671 </w:t>
            </w:r>
          </w:p>
        </w:tc>
        <w:tc>
          <w:tcPr>
            <w:tcW w:w="389" w:type="pct"/>
            <w:tcBorders>
              <w:top w:val="nil"/>
              <w:left w:val="nil"/>
              <w:bottom w:val="nil"/>
              <w:right w:val="nil"/>
            </w:tcBorders>
            <w:shd w:val="clear" w:color="auto" w:fill="auto"/>
            <w:noWrap/>
            <w:vAlign w:val="bottom"/>
            <w:hideMark/>
          </w:tcPr>
          <w:p w14:paraId="694A984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93,331 </w:t>
            </w:r>
          </w:p>
        </w:tc>
        <w:tc>
          <w:tcPr>
            <w:tcW w:w="389" w:type="pct"/>
            <w:tcBorders>
              <w:top w:val="nil"/>
              <w:left w:val="nil"/>
              <w:bottom w:val="nil"/>
              <w:right w:val="nil"/>
            </w:tcBorders>
            <w:shd w:val="clear" w:color="auto" w:fill="auto"/>
            <w:noWrap/>
            <w:vAlign w:val="bottom"/>
            <w:hideMark/>
          </w:tcPr>
          <w:p w14:paraId="6DC0DEB1"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95,931 </w:t>
            </w:r>
          </w:p>
        </w:tc>
        <w:tc>
          <w:tcPr>
            <w:tcW w:w="389" w:type="pct"/>
            <w:tcBorders>
              <w:top w:val="nil"/>
              <w:left w:val="nil"/>
              <w:bottom w:val="nil"/>
              <w:right w:val="single" w:sz="8" w:space="0" w:color="auto"/>
            </w:tcBorders>
            <w:shd w:val="clear" w:color="auto" w:fill="auto"/>
            <w:noWrap/>
            <w:vAlign w:val="bottom"/>
            <w:hideMark/>
          </w:tcPr>
          <w:p w14:paraId="1B2C12A8"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xml:space="preserve">1,068,930 </w:t>
            </w:r>
          </w:p>
        </w:tc>
      </w:tr>
      <w:tr w:rsidR="007241B1" w:rsidRPr="00A74EDE" w14:paraId="1B2B8780" w14:textId="77777777" w:rsidTr="00A74EDE">
        <w:trPr>
          <w:trHeight w:val="264"/>
        </w:trPr>
        <w:tc>
          <w:tcPr>
            <w:tcW w:w="338" w:type="pct"/>
            <w:tcBorders>
              <w:top w:val="nil"/>
              <w:left w:val="single" w:sz="8" w:space="0" w:color="auto"/>
              <w:bottom w:val="nil"/>
              <w:right w:val="nil"/>
            </w:tcBorders>
            <w:shd w:val="clear" w:color="auto" w:fill="auto"/>
            <w:noWrap/>
            <w:vAlign w:val="bottom"/>
            <w:hideMark/>
          </w:tcPr>
          <w:p w14:paraId="64BEC69F"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c>
          <w:tcPr>
            <w:tcW w:w="378" w:type="pct"/>
            <w:tcBorders>
              <w:top w:val="nil"/>
              <w:left w:val="nil"/>
              <w:bottom w:val="nil"/>
              <w:right w:val="nil"/>
            </w:tcBorders>
            <w:shd w:val="clear" w:color="auto" w:fill="auto"/>
            <w:noWrap/>
            <w:vAlign w:val="bottom"/>
            <w:hideMark/>
          </w:tcPr>
          <w:p w14:paraId="05D69FF3" w14:textId="77777777" w:rsidR="007241B1" w:rsidRPr="00A74EDE" w:rsidRDefault="007241B1" w:rsidP="007241B1">
            <w:pPr>
              <w:spacing w:after="0" w:line="240" w:lineRule="auto"/>
              <w:jc w:val="right"/>
              <w:rPr>
                <w:rFonts w:eastAsia="Times New Roman" w:cs="Arial"/>
                <w:sz w:val="16"/>
                <w:szCs w:val="16"/>
              </w:rPr>
            </w:pPr>
          </w:p>
        </w:tc>
        <w:tc>
          <w:tcPr>
            <w:tcW w:w="389" w:type="pct"/>
            <w:tcBorders>
              <w:top w:val="nil"/>
              <w:left w:val="nil"/>
              <w:bottom w:val="nil"/>
              <w:right w:val="nil"/>
            </w:tcBorders>
            <w:shd w:val="clear" w:color="auto" w:fill="auto"/>
            <w:noWrap/>
            <w:vAlign w:val="bottom"/>
            <w:hideMark/>
          </w:tcPr>
          <w:p w14:paraId="15C2ED1F"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720F6872"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426C15E"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DD518F9"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232C02E4"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6A77B72C"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0DBB04BB"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AB12311"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89B38AA"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nil"/>
            </w:tcBorders>
            <w:shd w:val="clear" w:color="auto" w:fill="auto"/>
            <w:noWrap/>
            <w:vAlign w:val="bottom"/>
            <w:hideMark/>
          </w:tcPr>
          <w:p w14:paraId="55D9A467" w14:textId="77777777" w:rsidR="007241B1" w:rsidRPr="00A74EDE" w:rsidRDefault="007241B1" w:rsidP="007241B1">
            <w:pPr>
              <w:spacing w:after="0" w:line="240" w:lineRule="auto"/>
              <w:jc w:val="right"/>
              <w:rPr>
                <w:rFonts w:ascii="Times New Roman" w:eastAsia="Times New Roman" w:hAnsi="Times New Roman" w:cs="Times New Roman"/>
                <w:sz w:val="16"/>
                <w:szCs w:val="16"/>
              </w:rPr>
            </w:pPr>
          </w:p>
        </w:tc>
        <w:tc>
          <w:tcPr>
            <w:tcW w:w="389" w:type="pct"/>
            <w:tcBorders>
              <w:top w:val="nil"/>
              <w:left w:val="nil"/>
              <w:bottom w:val="nil"/>
              <w:right w:val="single" w:sz="8" w:space="0" w:color="auto"/>
            </w:tcBorders>
            <w:shd w:val="clear" w:color="auto" w:fill="auto"/>
            <w:noWrap/>
            <w:vAlign w:val="bottom"/>
            <w:hideMark/>
          </w:tcPr>
          <w:p w14:paraId="1984EAAC" w14:textId="77777777" w:rsidR="007241B1" w:rsidRPr="00A74EDE" w:rsidRDefault="007241B1" w:rsidP="007241B1">
            <w:pPr>
              <w:spacing w:after="0" w:line="240" w:lineRule="auto"/>
              <w:jc w:val="right"/>
              <w:rPr>
                <w:rFonts w:eastAsia="Times New Roman" w:cs="Arial"/>
                <w:sz w:val="16"/>
                <w:szCs w:val="16"/>
              </w:rPr>
            </w:pPr>
            <w:r w:rsidRPr="00A74EDE">
              <w:rPr>
                <w:rFonts w:eastAsia="Times New Roman" w:cs="Arial"/>
                <w:sz w:val="16"/>
                <w:szCs w:val="16"/>
              </w:rPr>
              <w:t> </w:t>
            </w:r>
          </w:p>
        </w:tc>
      </w:tr>
      <w:tr w:rsidR="007241B1" w:rsidRPr="00A74EDE" w14:paraId="612DC22A" w14:textId="77777777" w:rsidTr="00A74EDE">
        <w:trPr>
          <w:trHeight w:val="276"/>
        </w:trPr>
        <w:tc>
          <w:tcPr>
            <w:tcW w:w="338" w:type="pct"/>
            <w:tcBorders>
              <w:top w:val="single" w:sz="4" w:space="0" w:color="auto"/>
              <w:left w:val="single" w:sz="8" w:space="0" w:color="auto"/>
              <w:bottom w:val="single" w:sz="8" w:space="0" w:color="auto"/>
              <w:right w:val="nil"/>
            </w:tcBorders>
            <w:shd w:val="clear" w:color="000000" w:fill="B8CCE4"/>
            <w:noWrap/>
            <w:vAlign w:val="bottom"/>
            <w:hideMark/>
          </w:tcPr>
          <w:p w14:paraId="6FFA0A1F"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844,812 </w:t>
            </w:r>
          </w:p>
        </w:tc>
        <w:tc>
          <w:tcPr>
            <w:tcW w:w="378" w:type="pct"/>
            <w:tcBorders>
              <w:top w:val="single" w:sz="4" w:space="0" w:color="auto"/>
              <w:left w:val="nil"/>
              <w:bottom w:val="single" w:sz="8" w:space="0" w:color="auto"/>
              <w:right w:val="nil"/>
            </w:tcBorders>
            <w:shd w:val="clear" w:color="000000" w:fill="B8CCE4"/>
            <w:noWrap/>
            <w:vAlign w:val="bottom"/>
            <w:hideMark/>
          </w:tcPr>
          <w:p w14:paraId="6663322F"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929,892 </w:t>
            </w:r>
          </w:p>
        </w:tc>
        <w:tc>
          <w:tcPr>
            <w:tcW w:w="389" w:type="pct"/>
            <w:tcBorders>
              <w:top w:val="single" w:sz="4" w:space="0" w:color="auto"/>
              <w:left w:val="nil"/>
              <w:bottom w:val="single" w:sz="8" w:space="0" w:color="auto"/>
              <w:right w:val="nil"/>
            </w:tcBorders>
            <w:shd w:val="clear" w:color="000000" w:fill="B8CCE4"/>
            <w:noWrap/>
            <w:vAlign w:val="bottom"/>
            <w:hideMark/>
          </w:tcPr>
          <w:p w14:paraId="068916B6"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1,036,774 </w:t>
            </w:r>
          </w:p>
        </w:tc>
        <w:tc>
          <w:tcPr>
            <w:tcW w:w="389" w:type="pct"/>
            <w:tcBorders>
              <w:top w:val="single" w:sz="4" w:space="0" w:color="auto"/>
              <w:left w:val="nil"/>
              <w:bottom w:val="single" w:sz="8" w:space="0" w:color="auto"/>
              <w:right w:val="nil"/>
            </w:tcBorders>
            <w:shd w:val="clear" w:color="000000" w:fill="B8CCE4"/>
            <w:noWrap/>
            <w:vAlign w:val="bottom"/>
            <w:hideMark/>
          </w:tcPr>
          <w:p w14:paraId="5438EB3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1,098,512 </w:t>
            </w:r>
          </w:p>
        </w:tc>
        <w:tc>
          <w:tcPr>
            <w:tcW w:w="389" w:type="pct"/>
            <w:tcBorders>
              <w:top w:val="single" w:sz="4" w:space="0" w:color="auto"/>
              <w:left w:val="nil"/>
              <w:bottom w:val="single" w:sz="8" w:space="0" w:color="auto"/>
              <w:right w:val="nil"/>
            </w:tcBorders>
            <w:shd w:val="clear" w:color="000000" w:fill="B8CCE4"/>
            <w:noWrap/>
            <w:vAlign w:val="bottom"/>
            <w:hideMark/>
          </w:tcPr>
          <w:p w14:paraId="26A5093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1,165,752 </w:t>
            </w:r>
          </w:p>
        </w:tc>
        <w:tc>
          <w:tcPr>
            <w:tcW w:w="389" w:type="pct"/>
            <w:tcBorders>
              <w:top w:val="single" w:sz="4" w:space="0" w:color="auto"/>
              <w:left w:val="nil"/>
              <w:bottom w:val="single" w:sz="8" w:space="0" w:color="auto"/>
              <w:right w:val="nil"/>
            </w:tcBorders>
            <w:shd w:val="clear" w:color="000000" w:fill="B8CCE4"/>
            <w:noWrap/>
            <w:vAlign w:val="bottom"/>
            <w:hideMark/>
          </w:tcPr>
          <w:p w14:paraId="245FEB43"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1,241,610 </w:t>
            </w:r>
          </w:p>
        </w:tc>
        <w:tc>
          <w:tcPr>
            <w:tcW w:w="389" w:type="pct"/>
            <w:tcBorders>
              <w:top w:val="single" w:sz="4" w:space="0" w:color="auto"/>
              <w:left w:val="nil"/>
              <w:bottom w:val="single" w:sz="8" w:space="0" w:color="auto"/>
              <w:right w:val="nil"/>
            </w:tcBorders>
            <w:shd w:val="clear" w:color="000000" w:fill="B8CCE4"/>
            <w:noWrap/>
            <w:vAlign w:val="bottom"/>
            <w:hideMark/>
          </w:tcPr>
          <w:p w14:paraId="0ED1201E"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1,327,593 </w:t>
            </w:r>
          </w:p>
        </w:tc>
        <w:tc>
          <w:tcPr>
            <w:tcW w:w="389" w:type="pct"/>
            <w:tcBorders>
              <w:top w:val="single" w:sz="4" w:space="0" w:color="auto"/>
              <w:left w:val="nil"/>
              <w:bottom w:val="single" w:sz="8" w:space="0" w:color="auto"/>
              <w:right w:val="nil"/>
            </w:tcBorders>
            <w:shd w:val="clear" w:color="000000" w:fill="B8CCE4"/>
            <w:noWrap/>
            <w:vAlign w:val="bottom"/>
            <w:hideMark/>
          </w:tcPr>
          <w:p w14:paraId="07C9C9E9"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1,425,956 </w:t>
            </w:r>
          </w:p>
        </w:tc>
        <w:tc>
          <w:tcPr>
            <w:tcW w:w="389" w:type="pct"/>
            <w:tcBorders>
              <w:top w:val="single" w:sz="4" w:space="0" w:color="auto"/>
              <w:left w:val="nil"/>
              <w:bottom w:val="single" w:sz="8" w:space="0" w:color="auto"/>
              <w:right w:val="nil"/>
            </w:tcBorders>
            <w:shd w:val="clear" w:color="000000" w:fill="B8CCE4"/>
            <w:noWrap/>
            <w:vAlign w:val="bottom"/>
            <w:hideMark/>
          </w:tcPr>
          <w:p w14:paraId="6353AD29"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1,534,519 </w:t>
            </w:r>
          </w:p>
        </w:tc>
        <w:tc>
          <w:tcPr>
            <w:tcW w:w="389" w:type="pct"/>
            <w:tcBorders>
              <w:top w:val="single" w:sz="4" w:space="0" w:color="auto"/>
              <w:left w:val="nil"/>
              <w:bottom w:val="single" w:sz="8" w:space="0" w:color="auto"/>
              <w:right w:val="nil"/>
            </w:tcBorders>
            <w:shd w:val="clear" w:color="000000" w:fill="B8CCE4"/>
            <w:noWrap/>
            <w:vAlign w:val="bottom"/>
            <w:hideMark/>
          </w:tcPr>
          <w:p w14:paraId="1C26DC9B"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1,623,190 </w:t>
            </w:r>
          </w:p>
        </w:tc>
        <w:tc>
          <w:tcPr>
            <w:tcW w:w="389" w:type="pct"/>
            <w:tcBorders>
              <w:top w:val="single" w:sz="4" w:space="0" w:color="auto"/>
              <w:left w:val="nil"/>
              <w:bottom w:val="single" w:sz="8" w:space="0" w:color="auto"/>
              <w:right w:val="nil"/>
            </w:tcBorders>
            <w:shd w:val="clear" w:color="000000" w:fill="B8CCE4"/>
            <w:noWrap/>
            <w:vAlign w:val="bottom"/>
            <w:hideMark/>
          </w:tcPr>
          <w:p w14:paraId="19E9F091"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1,716,521 </w:t>
            </w:r>
          </w:p>
        </w:tc>
        <w:tc>
          <w:tcPr>
            <w:tcW w:w="389" w:type="pct"/>
            <w:tcBorders>
              <w:top w:val="single" w:sz="4" w:space="0" w:color="auto"/>
              <w:left w:val="nil"/>
              <w:bottom w:val="single" w:sz="8" w:space="0" w:color="auto"/>
              <w:right w:val="nil"/>
            </w:tcBorders>
            <w:shd w:val="clear" w:color="000000" w:fill="B8CCE4"/>
            <w:noWrap/>
            <w:vAlign w:val="bottom"/>
            <w:hideMark/>
          </w:tcPr>
          <w:p w14:paraId="3EBE9E60"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1,812,451 </w:t>
            </w:r>
          </w:p>
        </w:tc>
        <w:tc>
          <w:tcPr>
            <w:tcW w:w="389" w:type="pct"/>
            <w:tcBorders>
              <w:top w:val="single" w:sz="4" w:space="0" w:color="auto"/>
              <w:left w:val="nil"/>
              <w:bottom w:val="single" w:sz="8" w:space="0" w:color="auto"/>
              <w:right w:val="single" w:sz="8" w:space="0" w:color="auto"/>
            </w:tcBorders>
            <w:shd w:val="clear" w:color="000000" w:fill="B8CCE4"/>
            <w:noWrap/>
            <w:vAlign w:val="bottom"/>
            <w:hideMark/>
          </w:tcPr>
          <w:p w14:paraId="31CEAF74" w14:textId="77777777" w:rsidR="007241B1" w:rsidRPr="00A74EDE" w:rsidRDefault="007241B1" w:rsidP="007241B1">
            <w:pPr>
              <w:spacing w:after="0" w:line="240" w:lineRule="auto"/>
              <w:jc w:val="center"/>
              <w:rPr>
                <w:rFonts w:eastAsia="Times New Roman" w:cs="Arial"/>
                <w:b/>
                <w:bCs/>
                <w:sz w:val="16"/>
                <w:szCs w:val="16"/>
              </w:rPr>
            </w:pPr>
            <w:r w:rsidRPr="00A74EDE">
              <w:rPr>
                <w:rFonts w:eastAsia="Times New Roman" w:cs="Arial"/>
                <w:b/>
                <w:bCs/>
                <w:sz w:val="16"/>
                <w:szCs w:val="16"/>
              </w:rPr>
              <w:t xml:space="preserve">2,881,381 </w:t>
            </w:r>
          </w:p>
        </w:tc>
      </w:tr>
    </w:tbl>
    <w:p w14:paraId="2FB00E5F" w14:textId="77777777" w:rsidR="005D1E5F" w:rsidRDefault="005D1E5F" w:rsidP="00397FDF"/>
    <w:p w14:paraId="67571BA0" w14:textId="359C36D4" w:rsidR="005A1045" w:rsidRPr="00397FDF" w:rsidRDefault="005A1045" w:rsidP="00397FDF">
      <w:pPr>
        <w:sectPr w:rsidR="005A1045" w:rsidRPr="00397FDF" w:rsidSect="00DE5A78">
          <w:pgSz w:w="15840" w:h="12240" w:orient="landscape"/>
          <w:pgMar w:top="1440" w:right="1440" w:bottom="1440" w:left="1440" w:header="720" w:footer="720" w:gutter="0"/>
          <w:pgNumType w:start="0"/>
          <w:cols w:space="720"/>
          <w:titlePg/>
          <w:docGrid w:linePitch="360"/>
        </w:sectPr>
      </w:pPr>
      <w:r>
        <w:t xml:space="preserve">The working </w:t>
      </w:r>
      <w:r w:rsidR="00A94386">
        <w:t xml:space="preserve">for the amounts </w:t>
      </w:r>
      <w:r w:rsidR="0053330E">
        <w:t>has</w:t>
      </w:r>
      <w:r>
        <w:t xml:space="preserve"> been provided along with the </w:t>
      </w:r>
      <w:r w:rsidR="00531D24">
        <w:t>hardcopy.</w:t>
      </w:r>
    </w:p>
    <w:p w14:paraId="4877701F" w14:textId="65E2F646" w:rsidR="00300920" w:rsidRPr="00480F06" w:rsidRDefault="00300920" w:rsidP="00300920">
      <w:pPr>
        <w:pStyle w:val="Heading1"/>
        <w:rPr>
          <w:lang w:val="en-GB"/>
        </w:rPr>
      </w:pPr>
      <w:bookmarkStart w:id="3" w:name="_Toc107305899"/>
      <w:r w:rsidRPr="00480F06">
        <w:rPr>
          <w:lang w:val="en-GB"/>
        </w:rPr>
        <w:lastRenderedPageBreak/>
        <w:t>Task 2</w:t>
      </w:r>
      <w:r w:rsidR="003D316F" w:rsidRPr="00480F06">
        <w:rPr>
          <w:lang w:val="en-GB"/>
        </w:rPr>
        <w:t xml:space="preserve"> - Report for the Accounts Directors</w:t>
      </w:r>
      <w:bookmarkEnd w:id="3"/>
    </w:p>
    <w:p w14:paraId="4803D842" w14:textId="063D6C52" w:rsidR="00300920" w:rsidRPr="00480F06" w:rsidRDefault="00751FDA" w:rsidP="00300920">
      <w:pPr>
        <w:rPr>
          <w:lang w:val="en-GB"/>
        </w:rPr>
      </w:pPr>
      <w:r w:rsidRPr="00480F06">
        <w:rPr>
          <w:lang w:val="en-GB"/>
        </w:rPr>
        <w:t xml:space="preserve">This task focuses on the viability and applicability of zero-based budgeting for the Continental Hotel. </w:t>
      </w:r>
      <w:r w:rsidR="00062EB4" w:rsidRPr="00480F06">
        <w:rPr>
          <w:lang w:val="en-GB"/>
        </w:rPr>
        <w:t xml:space="preserve">There are many types of budgeting options to </w:t>
      </w:r>
      <w:r w:rsidR="00FB51C8" w:rsidRPr="00480F06">
        <w:rPr>
          <w:lang w:val="en-GB"/>
        </w:rPr>
        <w:t>choose</w:t>
      </w:r>
      <w:r w:rsidR="00062EB4" w:rsidRPr="00480F06">
        <w:rPr>
          <w:lang w:val="en-GB"/>
        </w:rPr>
        <w:t xml:space="preserve"> from, however, </w:t>
      </w:r>
      <w:r w:rsidR="005C71C6" w:rsidRPr="00480F06">
        <w:rPr>
          <w:lang w:val="en-GB"/>
        </w:rPr>
        <w:t xml:space="preserve">the rationale for choosing the best option for the client organisation according to the </w:t>
      </w:r>
      <w:r w:rsidR="007C0D9D" w:rsidRPr="00480F06">
        <w:rPr>
          <w:lang w:val="en-GB"/>
        </w:rPr>
        <w:t xml:space="preserve">nature and </w:t>
      </w:r>
      <w:r w:rsidR="00C661B9" w:rsidRPr="00480F06">
        <w:rPr>
          <w:lang w:val="en-GB"/>
        </w:rPr>
        <w:t>requirements</w:t>
      </w:r>
      <w:r w:rsidR="007C0D9D" w:rsidRPr="00480F06">
        <w:rPr>
          <w:lang w:val="en-GB"/>
        </w:rPr>
        <w:t xml:space="preserve"> must be justified. </w:t>
      </w:r>
    </w:p>
    <w:p w14:paraId="62C3454C" w14:textId="1CB78783" w:rsidR="00726EC1" w:rsidRPr="00480F06" w:rsidRDefault="00726EC1" w:rsidP="00726EC1">
      <w:pPr>
        <w:pStyle w:val="Heading2"/>
        <w:rPr>
          <w:lang w:val="en-GB"/>
        </w:rPr>
      </w:pPr>
      <w:bookmarkStart w:id="4" w:name="_Toc107305900"/>
      <w:r w:rsidRPr="00480F06">
        <w:rPr>
          <w:lang w:val="en-GB"/>
        </w:rPr>
        <w:t>Traditional Based Budget VS Zero-Base Budget</w:t>
      </w:r>
      <w:bookmarkEnd w:id="4"/>
    </w:p>
    <w:p w14:paraId="47D66336" w14:textId="4AA7DB6B" w:rsidR="00726EC1" w:rsidRPr="00480F06" w:rsidRDefault="00964BDB" w:rsidP="00726EC1">
      <w:pPr>
        <w:rPr>
          <w:lang w:val="en-GB"/>
        </w:rPr>
      </w:pPr>
      <w:r w:rsidRPr="00480F06">
        <w:rPr>
          <w:lang w:val="en-GB"/>
        </w:rPr>
        <w:t xml:space="preserve">Traditional based budget </w:t>
      </w:r>
      <w:r w:rsidR="00854263" w:rsidRPr="00480F06">
        <w:rPr>
          <w:lang w:val="en-GB"/>
        </w:rPr>
        <w:t>is used by taking the previous year’s budgeting data as the base for forecasting the current year’s budgets</w:t>
      </w:r>
      <w:r w:rsidR="00AB7357">
        <w:rPr>
          <w:lang w:val="en-GB"/>
        </w:rPr>
        <w:t xml:space="preserve"> </w:t>
      </w:r>
      <w:sdt>
        <w:sdtPr>
          <w:rPr>
            <w:color w:val="000000"/>
            <w:lang w:val="en-GB"/>
          </w:rPr>
          <w:tag w:val="MENDELEY_CITATION_v3_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"/>
          <w:id w:val="-2033801276"/>
          <w:placeholder>
            <w:docPart w:val="DefaultPlaceholder_-1854013440"/>
          </w:placeholder>
        </w:sdtPr>
        <w:sdtContent>
          <w:r w:rsidR="00145390" w:rsidRPr="00145390">
            <w:rPr>
              <w:color w:val="000000"/>
              <w:lang w:val="en-GB"/>
            </w:rPr>
            <w:t>(</w:t>
          </w:r>
          <w:proofErr w:type="spellStart"/>
          <w:r w:rsidR="00145390" w:rsidRPr="00145390">
            <w:rPr>
              <w:color w:val="000000"/>
              <w:lang w:val="en-GB"/>
            </w:rPr>
            <w:t>Vadapalli</w:t>
          </w:r>
          <w:proofErr w:type="spellEnd"/>
          <w:r w:rsidR="00145390" w:rsidRPr="00145390">
            <w:rPr>
              <w:color w:val="000000"/>
              <w:lang w:val="en-GB"/>
            </w:rPr>
            <w:t>, 2021)</w:t>
          </w:r>
        </w:sdtContent>
      </w:sdt>
      <w:r w:rsidR="00854263" w:rsidRPr="00480F06">
        <w:rPr>
          <w:lang w:val="en-GB"/>
        </w:rPr>
        <w:t xml:space="preserve">. However, certain changes </w:t>
      </w:r>
      <w:r w:rsidR="009C2884" w:rsidRPr="00480F06">
        <w:rPr>
          <w:lang w:val="en-GB"/>
        </w:rPr>
        <w:t xml:space="preserve">like the inflation rates, market situations, and the customer demands </w:t>
      </w:r>
      <w:r w:rsidR="00854263" w:rsidRPr="00480F06">
        <w:rPr>
          <w:lang w:val="en-GB"/>
        </w:rPr>
        <w:t>are made</w:t>
      </w:r>
      <w:r w:rsidR="008C19E1" w:rsidRPr="00480F06">
        <w:rPr>
          <w:lang w:val="en-GB"/>
        </w:rPr>
        <w:t xml:space="preserve"> to the </w:t>
      </w:r>
      <w:r w:rsidR="009A3D27" w:rsidRPr="00480F06">
        <w:rPr>
          <w:lang w:val="en-GB"/>
        </w:rPr>
        <w:t>previous year’s budget to estimate the current year’s sales, revenues, expenses, and predicting the future.</w:t>
      </w:r>
      <w:r w:rsidR="001F76AD" w:rsidRPr="00480F06">
        <w:rPr>
          <w:lang w:val="en-GB"/>
        </w:rPr>
        <w:t xml:space="preserve"> </w:t>
      </w:r>
      <w:r w:rsidR="009C2884" w:rsidRPr="00480F06">
        <w:rPr>
          <w:lang w:val="en-GB"/>
        </w:rPr>
        <w:t xml:space="preserve">The traditional budgeting is simple to understand and quick to conduct. </w:t>
      </w:r>
      <w:r w:rsidR="000E3625" w:rsidRPr="00480F06">
        <w:rPr>
          <w:lang w:val="en-GB"/>
        </w:rPr>
        <w:t xml:space="preserve">It saves time and not much of expertise is required to conduct this type budget. </w:t>
      </w:r>
      <w:r w:rsidR="00BF3034" w:rsidRPr="00480F06">
        <w:rPr>
          <w:lang w:val="en-GB"/>
        </w:rPr>
        <w:t>There are certain advantages and disadvantages of traditional budgeting, which have been identified below.</w:t>
      </w:r>
    </w:p>
    <w:p w14:paraId="0D3D1BFF" w14:textId="725A74BB" w:rsidR="00BF3034" w:rsidRPr="00480F06" w:rsidRDefault="00580E16" w:rsidP="00726EC1">
      <w:pPr>
        <w:rPr>
          <w:b/>
          <w:bCs/>
          <w:lang w:val="en-GB"/>
        </w:rPr>
      </w:pPr>
      <w:r w:rsidRPr="00480F06">
        <w:rPr>
          <w:lang w:val="en-GB"/>
        </w:rPr>
        <w:tab/>
      </w:r>
      <w:r w:rsidRPr="00480F06">
        <w:rPr>
          <w:b/>
          <w:bCs/>
          <w:lang w:val="en-GB"/>
        </w:rPr>
        <w:t>Advantages:</w:t>
      </w:r>
    </w:p>
    <w:p w14:paraId="133D15E9" w14:textId="0B45FBB2" w:rsidR="00580E16" w:rsidRPr="00480F06" w:rsidRDefault="002818B7" w:rsidP="00580E16">
      <w:pPr>
        <w:pStyle w:val="ListParagraph"/>
        <w:numPr>
          <w:ilvl w:val="0"/>
          <w:numId w:val="2"/>
        </w:numPr>
        <w:rPr>
          <w:lang w:val="en-GB"/>
        </w:rPr>
      </w:pPr>
      <w:r w:rsidRPr="00480F06">
        <w:rPr>
          <w:lang w:val="en-GB"/>
        </w:rPr>
        <w:t xml:space="preserve">The framework used is simple and straightforward. </w:t>
      </w:r>
      <w:r w:rsidR="00124827" w:rsidRPr="00480F06">
        <w:rPr>
          <w:lang w:val="en-GB"/>
        </w:rPr>
        <w:t>It helps to manage the financial activities of the firm more easily and have more control over them.</w:t>
      </w:r>
    </w:p>
    <w:p w14:paraId="725637E8" w14:textId="4422123E" w:rsidR="00580E16" w:rsidRPr="00480F06" w:rsidRDefault="008A7E2A" w:rsidP="00580E16">
      <w:pPr>
        <w:pStyle w:val="ListParagraph"/>
        <w:numPr>
          <w:ilvl w:val="0"/>
          <w:numId w:val="2"/>
        </w:numPr>
        <w:rPr>
          <w:lang w:val="en-GB"/>
        </w:rPr>
      </w:pPr>
      <w:r w:rsidRPr="00480F06">
        <w:rPr>
          <w:lang w:val="en-GB"/>
        </w:rPr>
        <w:t xml:space="preserve">The input from everyone can be considered as this method allows decentralization of </w:t>
      </w:r>
      <w:r w:rsidR="00147F4E" w:rsidRPr="00480F06">
        <w:rPr>
          <w:lang w:val="en-GB"/>
        </w:rPr>
        <w:t xml:space="preserve">idea and decision making. The top management can then focus on the more </w:t>
      </w:r>
      <w:r w:rsidR="00C477F7" w:rsidRPr="00480F06">
        <w:rPr>
          <w:lang w:val="en-GB"/>
        </w:rPr>
        <w:t>‘</w:t>
      </w:r>
      <w:r w:rsidR="00147F4E" w:rsidRPr="00480F06">
        <w:rPr>
          <w:lang w:val="en-GB"/>
        </w:rPr>
        <w:t>intense</w:t>
      </w:r>
      <w:r w:rsidR="00C477F7" w:rsidRPr="00480F06">
        <w:rPr>
          <w:lang w:val="en-GB"/>
        </w:rPr>
        <w:t>’ or important</w:t>
      </w:r>
      <w:r w:rsidR="00147F4E" w:rsidRPr="00480F06">
        <w:rPr>
          <w:lang w:val="en-GB"/>
        </w:rPr>
        <w:t xml:space="preserve"> decisions.</w:t>
      </w:r>
    </w:p>
    <w:p w14:paraId="062960F1" w14:textId="581C14D3" w:rsidR="00580E16" w:rsidRPr="00480F06" w:rsidRDefault="00315E9A" w:rsidP="00580E16">
      <w:pPr>
        <w:pStyle w:val="ListParagraph"/>
        <w:numPr>
          <w:ilvl w:val="0"/>
          <w:numId w:val="2"/>
        </w:numPr>
        <w:rPr>
          <w:lang w:val="en-GB"/>
        </w:rPr>
      </w:pPr>
      <w:r w:rsidRPr="00480F06">
        <w:rPr>
          <w:lang w:val="en-GB"/>
        </w:rPr>
        <w:t xml:space="preserve">This method is very simple and easy to conduct which helps to groom the culture of the organization. If a </w:t>
      </w:r>
      <w:r w:rsidR="00480F06" w:rsidRPr="00480F06">
        <w:rPr>
          <w:lang w:val="en-GB"/>
        </w:rPr>
        <w:t>new technique</w:t>
      </w:r>
      <w:r w:rsidRPr="00480F06">
        <w:rPr>
          <w:lang w:val="en-GB"/>
        </w:rPr>
        <w:t xml:space="preserve"> is introduced, it would be difficult </w:t>
      </w:r>
      <w:r w:rsidR="00AC58ED" w:rsidRPr="00480F06">
        <w:rPr>
          <w:lang w:val="en-GB"/>
        </w:rPr>
        <w:t>for the organisation to adapt</w:t>
      </w:r>
      <w:r w:rsidR="00145390">
        <w:rPr>
          <w:lang w:val="en-GB"/>
        </w:rPr>
        <w:t xml:space="preserve"> </w:t>
      </w:r>
      <w:sdt>
        <w:sdtPr>
          <w:rPr>
            <w:color w:val="000000"/>
            <w:lang w:val="en-GB"/>
          </w:rPr>
          <w:tag w:val="MENDELEY_CITATION_v3_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"/>
          <w:id w:val="691962610"/>
          <w:placeholder>
            <w:docPart w:val="DefaultPlaceholder_-1854013440"/>
          </w:placeholder>
        </w:sdtPr>
        <w:sdtContent>
          <w:r w:rsidR="00145390" w:rsidRPr="00145390">
            <w:rPr>
              <w:color w:val="000000"/>
              <w:lang w:val="en-GB"/>
            </w:rPr>
            <w:t>(</w:t>
          </w:r>
          <w:proofErr w:type="spellStart"/>
          <w:r w:rsidR="00145390" w:rsidRPr="00145390">
            <w:rPr>
              <w:color w:val="000000"/>
              <w:lang w:val="en-GB"/>
            </w:rPr>
            <w:t>Bunget</w:t>
          </w:r>
          <w:proofErr w:type="spellEnd"/>
          <w:r w:rsidR="00145390" w:rsidRPr="00145390">
            <w:rPr>
              <w:color w:val="000000"/>
              <w:lang w:val="en-GB"/>
            </w:rPr>
            <w:t>, 2021)</w:t>
          </w:r>
        </w:sdtContent>
      </w:sdt>
      <w:r w:rsidR="00AC58ED" w:rsidRPr="00480F06">
        <w:rPr>
          <w:lang w:val="en-GB"/>
        </w:rPr>
        <w:t>.</w:t>
      </w:r>
    </w:p>
    <w:p w14:paraId="26320893" w14:textId="2FDA54B2" w:rsidR="00580E16" w:rsidRPr="00480F06" w:rsidRDefault="000E0272" w:rsidP="00580E16">
      <w:pPr>
        <w:ind w:left="360"/>
        <w:rPr>
          <w:b/>
          <w:bCs/>
          <w:lang w:val="en-GB"/>
        </w:rPr>
      </w:pPr>
      <w:r w:rsidRPr="00480F06">
        <w:rPr>
          <w:b/>
          <w:bCs/>
          <w:lang w:val="en-GB"/>
        </w:rPr>
        <w:t>Disadvantages:</w:t>
      </w:r>
    </w:p>
    <w:p w14:paraId="65F00EB2" w14:textId="53F253C1" w:rsidR="000E0272" w:rsidRPr="00480F06" w:rsidRDefault="00253313" w:rsidP="000E0272">
      <w:pPr>
        <w:pStyle w:val="ListParagraph"/>
        <w:numPr>
          <w:ilvl w:val="0"/>
          <w:numId w:val="3"/>
        </w:numPr>
        <w:rPr>
          <w:lang w:val="en-GB"/>
        </w:rPr>
      </w:pPr>
      <w:r>
        <w:rPr>
          <w:lang w:val="en-GB"/>
        </w:rPr>
        <w:t xml:space="preserve">Since changes in the conditions like the inflation rate, customer demand is adjusted by the human workers and executives, </w:t>
      </w:r>
      <w:r w:rsidR="00E932B5">
        <w:rPr>
          <w:lang w:val="en-GB"/>
        </w:rPr>
        <w:t xml:space="preserve">also the study of using past information requires </w:t>
      </w:r>
      <w:r w:rsidR="00211852">
        <w:rPr>
          <w:lang w:val="en-GB"/>
        </w:rPr>
        <w:t>human workers and executives, there is high chance that human error can occur.</w:t>
      </w:r>
    </w:p>
    <w:p w14:paraId="70B61216" w14:textId="1CB2C980" w:rsidR="000E0272" w:rsidRPr="00480F06" w:rsidRDefault="00387747" w:rsidP="000E0272">
      <w:pPr>
        <w:pStyle w:val="ListParagraph"/>
        <w:numPr>
          <w:ilvl w:val="0"/>
          <w:numId w:val="3"/>
        </w:numPr>
        <w:rPr>
          <w:lang w:val="en-GB"/>
        </w:rPr>
      </w:pPr>
      <w:r>
        <w:rPr>
          <w:lang w:val="en-GB"/>
        </w:rPr>
        <w:lastRenderedPageBreak/>
        <w:t xml:space="preserve">For a business that is large at scale and has a lot of activities to consider, the process can become time-consuming or tedious. </w:t>
      </w:r>
      <w:r w:rsidR="006976D6">
        <w:rPr>
          <w:lang w:val="en-GB"/>
        </w:rPr>
        <w:t>Also, using the proper rates of change can be difficult and time-consuming as well.</w:t>
      </w:r>
    </w:p>
    <w:p w14:paraId="56E8BCC7" w14:textId="0C2DCD7B" w:rsidR="001A23A7" w:rsidRDefault="006976D6" w:rsidP="001A23A7">
      <w:pPr>
        <w:pStyle w:val="ListParagraph"/>
        <w:numPr>
          <w:ilvl w:val="0"/>
          <w:numId w:val="3"/>
        </w:numPr>
        <w:rPr>
          <w:lang w:val="en-GB"/>
        </w:rPr>
      </w:pPr>
      <w:r>
        <w:rPr>
          <w:lang w:val="en-GB"/>
        </w:rPr>
        <w:t xml:space="preserve">As the budgeting technique only focuses on the previous year’s spending and income, </w:t>
      </w:r>
      <w:r w:rsidR="00BC27E2">
        <w:rPr>
          <w:lang w:val="en-GB"/>
        </w:rPr>
        <w:t xml:space="preserve">it fails to align with the strategies of the </w:t>
      </w:r>
      <w:r w:rsidR="001A23A7">
        <w:rPr>
          <w:lang w:val="en-GB"/>
        </w:rPr>
        <w:t>organisation.</w:t>
      </w:r>
    </w:p>
    <w:p w14:paraId="5DAC09C5" w14:textId="3DA8FA76" w:rsidR="001A23A7" w:rsidRDefault="001A23A7" w:rsidP="001A23A7">
      <w:pPr>
        <w:pStyle w:val="ListParagraph"/>
        <w:numPr>
          <w:ilvl w:val="0"/>
          <w:numId w:val="3"/>
        </w:numPr>
        <w:rPr>
          <w:lang w:val="en-GB"/>
        </w:rPr>
      </w:pPr>
      <w:r>
        <w:rPr>
          <w:lang w:val="en-GB"/>
        </w:rPr>
        <w:t xml:space="preserve">Moreover, the predictions may be wrong as with time, the customer preference and sudden changes in the political and economic factors can have devastating impact on the </w:t>
      </w:r>
      <w:r w:rsidR="003A2A55">
        <w:rPr>
          <w:lang w:val="en-GB"/>
        </w:rPr>
        <w:t>actual figures of revenues and expenditures.</w:t>
      </w:r>
    </w:p>
    <w:p w14:paraId="169D565D" w14:textId="493A12E1" w:rsidR="005021AE" w:rsidRPr="001A23A7" w:rsidRDefault="005021AE" w:rsidP="001A23A7">
      <w:pPr>
        <w:pStyle w:val="ListParagraph"/>
        <w:numPr>
          <w:ilvl w:val="0"/>
          <w:numId w:val="3"/>
        </w:numPr>
        <w:rPr>
          <w:lang w:val="en-GB"/>
        </w:rPr>
      </w:pPr>
      <w:r>
        <w:rPr>
          <w:lang w:val="en-GB"/>
        </w:rPr>
        <w:t xml:space="preserve">Legacy costs are ignored until an economic </w:t>
      </w:r>
      <w:r w:rsidR="001B030A">
        <w:rPr>
          <w:lang w:val="en-GB"/>
        </w:rPr>
        <w:t>shock arises.</w:t>
      </w:r>
    </w:p>
    <w:p w14:paraId="265ABEE5" w14:textId="1944123A" w:rsidR="00DE48FD" w:rsidRDefault="00DE48FD" w:rsidP="00726EC1">
      <w:pPr>
        <w:rPr>
          <w:lang w:val="en-GB"/>
        </w:rPr>
      </w:pPr>
      <w:r w:rsidRPr="00480F06">
        <w:rPr>
          <w:lang w:val="en-GB"/>
        </w:rPr>
        <w:t>Zero-based budget</w:t>
      </w:r>
      <w:r w:rsidR="00193E41">
        <w:rPr>
          <w:lang w:val="en-GB"/>
        </w:rPr>
        <w:t xml:space="preserve">ing techniques refers to </w:t>
      </w:r>
      <w:r w:rsidR="007C2D11">
        <w:rPr>
          <w:lang w:val="en-GB"/>
        </w:rPr>
        <w:t xml:space="preserve">allocating all the </w:t>
      </w:r>
      <w:r w:rsidR="00D17A00">
        <w:rPr>
          <w:lang w:val="en-GB"/>
        </w:rPr>
        <w:t>funds to three different categories of items – expenses, savings and debt payments</w:t>
      </w:r>
      <w:r w:rsidR="00FB51C8">
        <w:rPr>
          <w:lang w:val="en-GB"/>
        </w:rPr>
        <w:t xml:space="preserve"> </w:t>
      </w:r>
      <w:sdt>
        <w:sdtPr>
          <w:rPr>
            <w:color w:val="000000"/>
            <w:lang w:val="en-GB"/>
          </w:rPr>
          <w:tag w:val="MENDELEY_CITATION_v3_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"/>
          <w:id w:val="-525173788"/>
          <w:placeholder>
            <w:docPart w:val="DefaultPlaceholder_-1854013440"/>
          </w:placeholder>
        </w:sdtPr>
        <w:sdtContent>
          <w:r w:rsidR="00145390" w:rsidRPr="00145390">
            <w:rPr>
              <w:color w:val="000000"/>
              <w:lang w:val="en-GB"/>
            </w:rPr>
            <w:t>(Adah, 2016)</w:t>
          </w:r>
        </w:sdtContent>
      </w:sdt>
      <w:r w:rsidR="00D17A00">
        <w:rPr>
          <w:lang w:val="en-GB"/>
        </w:rPr>
        <w:t>.</w:t>
      </w:r>
      <w:r w:rsidR="00245B39">
        <w:rPr>
          <w:lang w:val="en-GB"/>
        </w:rPr>
        <w:t xml:space="preserve"> </w:t>
      </w:r>
      <w:r w:rsidR="004079E0">
        <w:rPr>
          <w:lang w:val="en-GB"/>
        </w:rPr>
        <w:t>This technique</w:t>
      </w:r>
      <w:r w:rsidR="00245B39">
        <w:rPr>
          <w:lang w:val="en-GB"/>
        </w:rPr>
        <w:t xml:space="preserve"> ensures that the </w:t>
      </w:r>
      <w:r w:rsidR="004079E0">
        <w:rPr>
          <w:lang w:val="en-GB"/>
        </w:rPr>
        <w:t xml:space="preserve">managers evaluate and assess how to prepare the budget for this current year. It allows them to justify and provide rationale for the </w:t>
      </w:r>
      <w:r w:rsidR="00271313">
        <w:rPr>
          <w:lang w:val="en-GB"/>
        </w:rPr>
        <w:t xml:space="preserve">financial </w:t>
      </w:r>
      <w:r w:rsidR="004079E0">
        <w:rPr>
          <w:lang w:val="en-GB"/>
        </w:rPr>
        <w:t>spending</w:t>
      </w:r>
      <w:r w:rsidR="00271313">
        <w:rPr>
          <w:lang w:val="en-GB"/>
        </w:rPr>
        <w:t xml:space="preserve"> and identify the sources of income.</w:t>
      </w:r>
      <w:r w:rsidR="00FE2647">
        <w:rPr>
          <w:lang w:val="en-GB"/>
        </w:rPr>
        <w:t xml:space="preserve"> It can help reduce cost by eliminating redundant expenses</w:t>
      </w:r>
      <w:r w:rsidR="00632D0E">
        <w:rPr>
          <w:lang w:val="en-GB"/>
        </w:rPr>
        <w:t xml:space="preserve"> and have more control over where to put what amounts of funds.</w:t>
      </w:r>
      <w:r w:rsidR="00AD0F8F">
        <w:rPr>
          <w:lang w:val="en-GB"/>
        </w:rPr>
        <w:t xml:space="preserve"> Zero-based budgeting has certain advantages and disadvantages, which have been identified below.</w:t>
      </w:r>
    </w:p>
    <w:p w14:paraId="0D40D834" w14:textId="5D6B7664" w:rsidR="00AD0F8F" w:rsidRDefault="00AD0F8F" w:rsidP="00AD0F8F">
      <w:pPr>
        <w:ind w:firstLine="720"/>
        <w:rPr>
          <w:b/>
          <w:bCs/>
          <w:lang w:val="en-GB"/>
        </w:rPr>
      </w:pPr>
      <w:r w:rsidRPr="00AD0F8F">
        <w:rPr>
          <w:b/>
          <w:bCs/>
          <w:lang w:val="en-GB"/>
        </w:rPr>
        <w:t>Advantages</w:t>
      </w:r>
    </w:p>
    <w:p w14:paraId="7EA9BAD5" w14:textId="7F565ACE" w:rsidR="00AD0F8F" w:rsidRDefault="006E14BF" w:rsidP="00AD0F8F">
      <w:pPr>
        <w:pStyle w:val="ListParagraph"/>
        <w:numPr>
          <w:ilvl w:val="0"/>
          <w:numId w:val="5"/>
        </w:numPr>
        <w:rPr>
          <w:lang w:val="en-GB"/>
        </w:rPr>
      </w:pPr>
      <w:r>
        <w:rPr>
          <w:lang w:val="en-GB"/>
        </w:rPr>
        <w:t>All the expenses are justified and allows the managers to properly assess the rationale of spendings and identify sources of income.</w:t>
      </w:r>
    </w:p>
    <w:p w14:paraId="7CA4252C" w14:textId="577D9855" w:rsidR="006E14BF" w:rsidRPr="00AD0F8F" w:rsidRDefault="00525B47" w:rsidP="00AD0F8F">
      <w:pPr>
        <w:pStyle w:val="ListParagraph"/>
        <w:numPr>
          <w:ilvl w:val="0"/>
          <w:numId w:val="5"/>
        </w:numPr>
        <w:rPr>
          <w:lang w:val="en-GB"/>
        </w:rPr>
      </w:pPr>
      <w:r>
        <w:rPr>
          <w:lang w:val="en-GB"/>
        </w:rPr>
        <w:t xml:space="preserve">The legacy costs are always considered while preparing the budgets. </w:t>
      </w:r>
      <w:r w:rsidR="004338FB">
        <w:rPr>
          <w:lang w:val="en-GB"/>
        </w:rPr>
        <w:t>This helps to avoid building of expenses over time and constrain the company via losses</w:t>
      </w:r>
      <w:r w:rsidR="00974B75">
        <w:rPr>
          <w:lang w:val="en-GB"/>
        </w:rPr>
        <w:t xml:space="preserve"> </w:t>
      </w:r>
      <w:sdt>
        <w:sdtPr>
          <w:rPr>
            <w:color w:val="000000"/>
            <w:lang w:val="en-GB"/>
          </w:rPr>
          <w:tag w:val="MENDELEY_CITATION_v3_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"/>
          <w:id w:val="1256556246"/>
          <w:placeholder>
            <w:docPart w:val="DefaultPlaceholder_-1854013440"/>
          </w:placeholder>
        </w:sdtPr>
        <w:sdtContent>
          <w:r w:rsidR="00145390" w:rsidRPr="00145390">
            <w:rPr>
              <w:color w:val="000000"/>
              <w:lang w:val="en-GB"/>
            </w:rPr>
            <w:t>(</w:t>
          </w:r>
          <w:proofErr w:type="spellStart"/>
          <w:r w:rsidR="00145390" w:rsidRPr="00145390">
            <w:rPr>
              <w:color w:val="000000"/>
              <w:lang w:val="en-GB"/>
            </w:rPr>
            <w:t>Beredugo</w:t>
          </w:r>
          <w:proofErr w:type="spellEnd"/>
          <w:r w:rsidR="00145390" w:rsidRPr="00145390">
            <w:rPr>
              <w:color w:val="000000"/>
              <w:lang w:val="en-GB"/>
            </w:rPr>
            <w:t xml:space="preserve">, </w:t>
          </w:r>
          <w:proofErr w:type="spellStart"/>
          <w:r w:rsidR="00145390" w:rsidRPr="00145390">
            <w:rPr>
              <w:color w:val="000000"/>
              <w:lang w:val="en-GB"/>
            </w:rPr>
            <w:t>Azubike</w:t>
          </w:r>
          <w:proofErr w:type="spellEnd"/>
          <w:r w:rsidR="00145390" w:rsidRPr="00145390">
            <w:rPr>
              <w:color w:val="000000"/>
              <w:lang w:val="en-GB"/>
            </w:rPr>
            <w:t xml:space="preserve"> and </w:t>
          </w:r>
          <w:proofErr w:type="spellStart"/>
          <w:r w:rsidR="00145390" w:rsidRPr="00145390">
            <w:rPr>
              <w:color w:val="000000"/>
              <w:lang w:val="en-GB"/>
            </w:rPr>
            <w:t>Okon</w:t>
          </w:r>
          <w:proofErr w:type="spellEnd"/>
          <w:r w:rsidR="00145390" w:rsidRPr="00145390">
            <w:rPr>
              <w:color w:val="000000"/>
              <w:lang w:val="en-GB"/>
            </w:rPr>
            <w:t>, 2019)</w:t>
          </w:r>
        </w:sdtContent>
      </w:sdt>
      <w:r w:rsidR="004338FB">
        <w:rPr>
          <w:lang w:val="en-GB"/>
        </w:rPr>
        <w:t>.</w:t>
      </w:r>
    </w:p>
    <w:p w14:paraId="669C2CD1" w14:textId="006665BB" w:rsidR="00AD0F8F" w:rsidRDefault="00AD0F8F" w:rsidP="00AD0F8F">
      <w:pPr>
        <w:ind w:firstLine="720"/>
        <w:rPr>
          <w:b/>
          <w:bCs/>
          <w:lang w:val="en-GB"/>
        </w:rPr>
      </w:pPr>
      <w:r w:rsidRPr="00AD0F8F">
        <w:rPr>
          <w:b/>
          <w:bCs/>
          <w:lang w:val="en-GB"/>
        </w:rPr>
        <w:t>Disadvantages</w:t>
      </w:r>
    </w:p>
    <w:p w14:paraId="73597A11" w14:textId="3EEADD0D" w:rsidR="00AD0F8F" w:rsidRDefault="00EA4590" w:rsidP="00AD0F8F">
      <w:pPr>
        <w:pStyle w:val="ListParagraph"/>
        <w:numPr>
          <w:ilvl w:val="0"/>
          <w:numId w:val="4"/>
        </w:numPr>
        <w:rPr>
          <w:lang w:val="en-GB"/>
        </w:rPr>
      </w:pPr>
      <w:r>
        <w:rPr>
          <w:lang w:val="en-GB"/>
        </w:rPr>
        <w:t xml:space="preserve">Savvy managers can use this technique to </w:t>
      </w:r>
      <w:r w:rsidR="00AA1C8C">
        <w:rPr>
          <w:lang w:val="en-GB"/>
        </w:rPr>
        <w:t xml:space="preserve">manipulate the figures for their personal </w:t>
      </w:r>
      <w:r w:rsidR="00C77634">
        <w:rPr>
          <w:lang w:val="en-GB"/>
        </w:rPr>
        <w:t xml:space="preserve">and departmental </w:t>
      </w:r>
      <w:r w:rsidR="00AA1C8C">
        <w:rPr>
          <w:lang w:val="en-GB"/>
        </w:rPr>
        <w:t>benefits.</w:t>
      </w:r>
      <w:r w:rsidR="008A6B5A">
        <w:rPr>
          <w:lang w:val="en-GB"/>
        </w:rPr>
        <w:t xml:space="preserve"> This can later build the ridge between the organisational culture.</w:t>
      </w:r>
    </w:p>
    <w:p w14:paraId="532F0BF8" w14:textId="188664E6" w:rsidR="008A6B5A" w:rsidRDefault="008A6B5A" w:rsidP="00AD0F8F">
      <w:pPr>
        <w:pStyle w:val="ListParagraph"/>
        <w:numPr>
          <w:ilvl w:val="0"/>
          <w:numId w:val="4"/>
        </w:numPr>
        <w:rPr>
          <w:lang w:val="en-GB"/>
        </w:rPr>
      </w:pPr>
      <w:r>
        <w:rPr>
          <w:lang w:val="en-GB"/>
        </w:rPr>
        <w:t xml:space="preserve">This type of budgeting requires time, expertise, other resources as it </w:t>
      </w:r>
      <w:r w:rsidR="006F662C">
        <w:rPr>
          <w:lang w:val="en-GB"/>
        </w:rPr>
        <w:t xml:space="preserve">involves the </w:t>
      </w:r>
      <w:r w:rsidR="00120CFD">
        <w:rPr>
          <w:lang w:val="en-GB"/>
        </w:rPr>
        <w:t xml:space="preserve">identification and justification for every </w:t>
      </w:r>
      <w:r w:rsidR="003A02F0">
        <w:rPr>
          <w:lang w:val="en-GB"/>
        </w:rPr>
        <w:t>cost</w:t>
      </w:r>
      <w:r w:rsidR="00120CFD">
        <w:rPr>
          <w:lang w:val="en-GB"/>
        </w:rPr>
        <w:t>, expenses, and income.</w:t>
      </w:r>
      <w:r w:rsidR="003A02F0">
        <w:rPr>
          <w:lang w:val="en-GB"/>
        </w:rPr>
        <w:t xml:space="preserve"> The amount of time needed </w:t>
      </w:r>
      <w:r w:rsidR="001766A2">
        <w:rPr>
          <w:lang w:val="en-GB"/>
        </w:rPr>
        <w:t>cannot be justified with the advantage of the technique.</w:t>
      </w:r>
    </w:p>
    <w:p w14:paraId="0BE6149F" w14:textId="31C7A30C" w:rsidR="003A02F0" w:rsidRPr="00AD0F8F" w:rsidRDefault="001766A2" w:rsidP="00AD0F8F">
      <w:pPr>
        <w:pStyle w:val="ListParagraph"/>
        <w:numPr>
          <w:ilvl w:val="0"/>
          <w:numId w:val="4"/>
        </w:numPr>
        <w:rPr>
          <w:lang w:val="en-GB"/>
        </w:rPr>
      </w:pPr>
      <w:r>
        <w:rPr>
          <w:lang w:val="en-GB"/>
        </w:rPr>
        <w:lastRenderedPageBreak/>
        <w:t xml:space="preserve">This technique cannot be </w:t>
      </w:r>
      <w:r w:rsidR="007B51A8">
        <w:rPr>
          <w:lang w:val="en-GB"/>
        </w:rPr>
        <w:t xml:space="preserve">applied </w:t>
      </w:r>
      <w:r>
        <w:rPr>
          <w:lang w:val="en-GB"/>
        </w:rPr>
        <w:t>for long-term</w:t>
      </w:r>
      <w:r w:rsidR="007B51A8">
        <w:rPr>
          <w:lang w:val="en-GB"/>
        </w:rPr>
        <w:t xml:space="preserve"> budgeting, rather can reward short-term </w:t>
      </w:r>
      <w:r w:rsidR="00DD62B1">
        <w:rPr>
          <w:lang w:val="en-GB"/>
        </w:rPr>
        <w:t>budgets</w:t>
      </w:r>
      <w:r w:rsidR="007B51A8">
        <w:rPr>
          <w:lang w:val="en-GB"/>
        </w:rPr>
        <w:t>.</w:t>
      </w:r>
    </w:p>
    <w:p w14:paraId="70CF19F2" w14:textId="21C15E64" w:rsidR="008801DA" w:rsidRPr="00480F06" w:rsidRDefault="008801DA" w:rsidP="008801DA">
      <w:pPr>
        <w:pStyle w:val="Heading2"/>
        <w:rPr>
          <w:lang w:val="en-GB"/>
        </w:rPr>
      </w:pPr>
      <w:bookmarkStart w:id="5" w:name="_Toc107305901"/>
      <w:r w:rsidRPr="00480F06">
        <w:rPr>
          <w:lang w:val="en-GB"/>
        </w:rPr>
        <w:t>The Process of Zero-Base</w:t>
      </w:r>
      <w:r w:rsidR="00A80EFD">
        <w:rPr>
          <w:lang w:val="en-GB"/>
        </w:rPr>
        <w:t>d</w:t>
      </w:r>
      <w:r w:rsidRPr="00480F06">
        <w:rPr>
          <w:lang w:val="en-GB"/>
        </w:rPr>
        <w:t xml:space="preserve"> Budget and its Implementation</w:t>
      </w:r>
      <w:bookmarkEnd w:id="5"/>
    </w:p>
    <w:p w14:paraId="6A531175" w14:textId="6B32C6FE" w:rsidR="008801DA" w:rsidRDefault="005D72FE" w:rsidP="008801DA">
      <w:pPr>
        <w:rPr>
          <w:lang w:val="en-GB"/>
        </w:rPr>
      </w:pPr>
      <w:r>
        <w:rPr>
          <w:lang w:val="en-GB"/>
        </w:rPr>
        <w:t>As it has been explained, zero-based budgeting allows customisation and justification for every fund spent.</w:t>
      </w:r>
      <w:r w:rsidR="00D55ADE">
        <w:rPr>
          <w:lang w:val="en-GB"/>
        </w:rPr>
        <w:t xml:space="preserve"> </w:t>
      </w:r>
      <w:r w:rsidR="00BB2BD8">
        <w:rPr>
          <w:lang w:val="en-GB"/>
        </w:rPr>
        <w:t>However, the process of techniques and the implementation procedure must be assessed.</w:t>
      </w:r>
    </w:p>
    <w:p w14:paraId="622FCCC6" w14:textId="4E19C66A" w:rsidR="00D9022B" w:rsidRDefault="00D9022B" w:rsidP="008801DA">
      <w:pPr>
        <w:rPr>
          <w:b/>
          <w:bCs/>
          <w:lang w:val="en-GB"/>
        </w:rPr>
      </w:pPr>
      <w:r>
        <w:rPr>
          <w:b/>
          <w:bCs/>
          <w:lang w:val="en-GB"/>
        </w:rPr>
        <w:t>Process</w:t>
      </w:r>
    </w:p>
    <w:p w14:paraId="4DDDBF7A" w14:textId="60F2CD15" w:rsidR="00D9022B" w:rsidRDefault="00760455" w:rsidP="008801DA">
      <w:pPr>
        <w:rPr>
          <w:lang w:val="en-GB"/>
        </w:rPr>
      </w:pPr>
      <w:r>
        <w:rPr>
          <w:lang w:val="en-GB"/>
        </w:rPr>
        <w:t>There are primarily four stages of t</w:t>
      </w:r>
      <w:r w:rsidR="00A06C37">
        <w:rPr>
          <w:lang w:val="en-GB"/>
        </w:rPr>
        <w:t xml:space="preserve">he zero-based budgeting technique. </w:t>
      </w:r>
      <w:r w:rsidR="004E3151">
        <w:rPr>
          <w:lang w:val="en-GB"/>
        </w:rPr>
        <w:t xml:space="preserve">These mainly involve </w:t>
      </w:r>
      <w:r w:rsidR="00A278D0">
        <w:rPr>
          <w:lang w:val="en-GB"/>
        </w:rPr>
        <w:t xml:space="preserve">the development plan for the operations </w:t>
      </w:r>
      <w:r w:rsidR="00214675">
        <w:rPr>
          <w:lang w:val="en-GB"/>
        </w:rPr>
        <w:t xml:space="preserve">(decision packages) </w:t>
      </w:r>
      <w:r w:rsidR="00A278D0">
        <w:rPr>
          <w:lang w:val="en-GB"/>
        </w:rPr>
        <w:t>within the organisation. The four stages of zero-based budgeting have been identified below.</w:t>
      </w:r>
    </w:p>
    <w:p w14:paraId="5DEB91D7" w14:textId="769FA414" w:rsidR="00A278D0" w:rsidRDefault="00214675" w:rsidP="00587435">
      <w:pPr>
        <w:pStyle w:val="ListParagraph"/>
        <w:numPr>
          <w:ilvl w:val="0"/>
          <w:numId w:val="7"/>
        </w:numPr>
        <w:rPr>
          <w:lang w:val="en-GB"/>
        </w:rPr>
      </w:pPr>
      <w:r>
        <w:rPr>
          <w:lang w:val="en-GB"/>
        </w:rPr>
        <w:t xml:space="preserve">Identifying and describing the decision packages – </w:t>
      </w:r>
      <w:r w:rsidR="000E023C">
        <w:rPr>
          <w:lang w:val="en-GB"/>
        </w:rPr>
        <w:t>it is important to identify the actions that allow the development of the operations</w:t>
      </w:r>
      <w:r w:rsidR="002E7CAF">
        <w:rPr>
          <w:lang w:val="en-GB"/>
        </w:rPr>
        <w:t xml:space="preserve"> </w:t>
      </w:r>
      <w:sdt>
        <w:sdtPr>
          <w:rPr>
            <w:color w:val="000000"/>
            <w:lang w:val="en-GB"/>
          </w:rPr>
          <w:tag w:val="MENDELEY_CITATION_v3_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"/>
          <w:id w:val="-1104112206"/>
          <w:placeholder>
            <w:docPart w:val="DefaultPlaceholder_-1854013440"/>
          </w:placeholder>
        </w:sdtPr>
        <w:sdtContent>
          <w:r w:rsidR="00145390" w:rsidRPr="00145390">
            <w:rPr>
              <w:rFonts w:eastAsia="Times New Roman"/>
              <w:color w:val="000000"/>
            </w:rPr>
            <w:t>(</w:t>
          </w:r>
          <w:proofErr w:type="spellStart"/>
          <w:r w:rsidR="00145390" w:rsidRPr="00145390">
            <w:rPr>
              <w:rFonts w:eastAsia="Times New Roman"/>
              <w:color w:val="000000"/>
            </w:rPr>
            <w:t>Alddin</w:t>
          </w:r>
          <w:proofErr w:type="spellEnd"/>
          <w:r w:rsidR="00145390" w:rsidRPr="00145390">
            <w:rPr>
              <w:rFonts w:eastAsia="Times New Roman"/>
              <w:color w:val="000000"/>
            </w:rPr>
            <w:t xml:space="preserve"> and Dali, 2021)</w:t>
          </w:r>
        </w:sdtContent>
      </w:sdt>
      <w:r w:rsidR="00BC22B1">
        <w:rPr>
          <w:lang w:val="en-GB"/>
        </w:rPr>
        <w:t xml:space="preserve">. </w:t>
      </w:r>
      <w:r w:rsidR="00584CAF">
        <w:rPr>
          <w:lang w:val="en-GB"/>
        </w:rPr>
        <w:t xml:space="preserve">Also, the rationale and process of the decision packages must be explained and </w:t>
      </w:r>
      <w:r w:rsidR="00743769">
        <w:rPr>
          <w:lang w:val="en-GB"/>
        </w:rPr>
        <w:t>listed.</w:t>
      </w:r>
    </w:p>
    <w:p w14:paraId="3E18CB43" w14:textId="54E733DD" w:rsidR="00214675" w:rsidRDefault="00214675" w:rsidP="00587435">
      <w:pPr>
        <w:pStyle w:val="ListParagraph"/>
        <w:numPr>
          <w:ilvl w:val="0"/>
          <w:numId w:val="7"/>
        </w:numPr>
        <w:rPr>
          <w:lang w:val="en-GB"/>
        </w:rPr>
      </w:pPr>
      <w:r>
        <w:rPr>
          <w:lang w:val="en-GB"/>
        </w:rPr>
        <w:t xml:space="preserve">Evaluating the decision packages – </w:t>
      </w:r>
      <w:r w:rsidR="00743769">
        <w:rPr>
          <w:lang w:val="en-GB"/>
        </w:rPr>
        <w:t xml:space="preserve">the decision packages must be evaluated to check whether </w:t>
      </w:r>
      <w:r w:rsidR="00E875D7">
        <w:rPr>
          <w:lang w:val="en-GB"/>
        </w:rPr>
        <w:t>they align with the departmental and organisational goals, objectives, resources, and other targets.</w:t>
      </w:r>
    </w:p>
    <w:p w14:paraId="0A30A607" w14:textId="4461D995" w:rsidR="00214675" w:rsidRDefault="00214675" w:rsidP="00587435">
      <w:pPr>
        <w:pStyle w:val="ListParagraph"/>
        <w:numPr>
          <w:ilvl w:val="0"/>
          <w:numId w:val="7"/>
        </w:numPr>
        <w:rPr>
          <w:lang w:val="en-GB"/>
        </w:rPr>
      </w:pPr>
      <w:r>
        <w:rPr>
          <w:lang w:val="en-GB"/>
        </w:rPr>
        <w:t xml:space="preserve">Prioritising the decision packages – </w:t>
      </w:r>
      <w:r w:rsidR="00E875D7">
        <w:rPr>
          <w:lang w:val="en-GB"/>
        </w:rPr>
        <w:t xml:space="preserve">afterwards, the decision packages must be </w:t>
      </w:r>
      <w:r w:rsidR="00E53393">
        <w:rPr>
          <w:lang w:val="en-GB"/>
        </w:rPr>
        <w:t xml:space="preserve">prioritised </w:t>
      </w:r>
      <w:r w:rsidR="004F6BEE">
        <w:rPr>
          <w:lang w:val="en-GB"/>
        </w:rPr>
        <w:t>and ranked based on the activities.</w:t>
      </w:r>
    </w:p>
    <w:p w14:paraId="4C7397F0" w14:textId="6A4E5FB8" w:rsidR="00214675" w:rsidRPr="00587435" w:rsidRDefault="00214675" w:rsidP="00587435">
      <w:pPr>
        <w:pStyle w:val="ListParagraph"/>
        <w:numPr>
          <w:ilvl w:val="0"/>
          <w:numId w:val="7"/>
        </w:numPr>
        <w:rPr>
          <w:lang w:val="en-GB"/>
        </w:rPr>
      </w:pPr>
      <w:r>
        <w:rPr>
          <w:lang w:val="en-GB"/>
        </w:rPr>
        <w:t xml:space="preserve">Allocating the resources </w:t>
      </w:r>
      <w:r w:rsidR="00D003F9">
        <w:rPr>
          <w:lang w:val="en-GB"/>
        </w:rPr>
        <w:t>–</w:t>
      </w:r>
      <w:r>
        <w:rPr>
          <w:lang w:val="en-GB"/>
        </w:rPr>
        <w:t xml:space="preserve"> </w:t>
      </w:r>
      <w:r w:rsidR="00D003F9">
        <w:rPr>
          <w:lang w:val="en-GB"/>
        </w:rPr>
        <w:t xml:space="preserve">last but not least, appropriate amounts of resources are allotted to the decision packages </w:t>
      </w:r>
      <w:r w:rsidR="00A65CB4">
        <w:rPr>
          <w:lang w:val="en-GB"/>
        </w:rPr>
        <w:t xml:space="preserve">to start preparing the budget for the current year </w:t>
      </w:r>
      <w:r w:rsidR="00D003F9">
        <w:rPr>
          <w:lang w:val="en-GB"/>
        </w:rPr>
        <w:t xml:space="preserve">without </w:t>
      </w:r>
      <w:r w:rsidR="00A65CB4">
        <w:rPr>
          <w:lang w:val="en-GB"/>
        </w:rPr>
        <w:t>reviewing the previous budgets.</w:t>
      </w:r>
    </w:p>
    <w:p w14:paraId="6E9AA6EB" w14:textId="45ACCCA0" w:rsidR="00D9022B" w:rsidRDefault="00D9022B" w:rsidP="008801DA">
      <w:pPr>
        <w:rPr>
          <w:b/>
          <w:bCs/>
          <w:lang w:val="en-GB"/>
        </w:rPr>
      </w:pPr>
      <w:r>
        <w:rPr>
          <w:b/>
          <w:bCs/>
          <w:lang w:val="en-GB"/>
        </w:rPr>
        <w:t xml:space="preserve">Implementation </w:t>
      </w:r>
    </w:p>
    <w:p w14:paraId="1132FC68" w14:textId="56B941A0" w:rsidR="00D9022B" w:rsidRDefault="0048669F" w:rsidP="008801DA">
      <w:pPr>
        <w:rPr>
          <w:lang w:val="en-GB"/>
        </w:rPr>
      </w:pPr>
      <w:r>
        <w:rPr>
          <w:lang w:val="en-GB"/>
        </w:rPr>
        <w:t>The implementation of the budgeting technique involves three primary steps to conduct a realistic planning for the organisation’s spending</w:t>
      </w:r>
      <w:r w:rsidR="00145390">
        <w:rPr>
          <w:lang w:val="en-GB"/>
        </w:rPr>
        <w:t xml:space="preserve"> </w:t>
      </w:r>
      <w:sdt>
        <w:sdtPr>
          <w:rPr>
            <w:color w:val="000000"/>
            <w:lang w:val="en-GB"/>
          </w:rPr>
          <w:tag w:val="MENDELEY_CITATION_v3_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"/>
          <w:id w:val="824623956"/>
          <w:placeholder>
            <w:docPart w:val="DefaultPlaceholder_-1854013440"/>
          </w:placeholder>
        </w:sdtPr>
        <w:sdtContent>
          <w:r w:rsidR="00145390" w:rsidRPr="00145390">
            <w:rPr>
              <w:rFonts w:eastAsia="Times New Roman"/>
              <w:color w:val="000000"/>
            </w:rPr>
            <w:t>(Al-</w:t>
          </w:r>
          <w:proofErr w:type="spellStart"/>
          <w:r w:rsidR="00145390" w:rsidRPr="00145390">
            <w:rPr>
              <w:rFonts w:eastAsia="Times New Roman"/>
              <w:color w:val="000000"/>
            </w:rPr>
            <w:t>ddin</w:t>
          </w:r>
          <w:proofErr w:type="spellEnd"/>
          <w:r w:rsidR="00145390" w:rsidRPr="00145390">
            <w:rPr>
              <w:rFonts w:eastAsia="Times New Roman"/>
              <w:color w:val="000000"/>
            </w:rPr>
            <w:t xml:space="preserve"> and </w:t>
          </w:r>
          <w:proofErr w:type="spellStart"/>
          <w:r w:rsidR="00145390" w:rsidRPr="00145390">
            <w:rPr>
              <w:rFonts w:eastAsia="Times New Roman"/>
              <w:color w:val="000000"/>
            </w:rPr>
            <w:t>Ayedh</w:t>
          </w:r>
          <w:proofErr w:type="spellEnd"/>
          <w:r w:rsidR="00145390" w:rsidRPr="00145390">
            <w:rPr>
              <w:rFonts w:eastAsia="Times New Roman"/>
              <w:color w:val="000000"/>
            </w:rPr>
            <w:t>, no date)</w:t>
          </w:r>
        </w:sdtContent>
      </w:sdt>
      <w:r>
        <w:rPr>
          <w:lang w:val="en-GB"/>
        </w:rPr>
        <w:t>.</w:t>
      </w:r>
      <w:r w:rsidR="00D43A5D">
        <w:rPr>
          <w:lang w:val="en-GB"/>
        </w:rPr>
        <w:t xml:space="preserve"> The three steps involve the following.</w:t>
      </w:r>
    </w:p>
    <w:p w14:paraId="04B48625" w14:textId="489E072C" w:rsidR="00F04554" w:rsidRDefault="00F04554" w:rsidP="00F04554">
      <w:pPr>
        <w:pStyle w:val="ListParagraph"/>
        <w:numPr>
          <w:ilvl w:val="0"/>
          <w:numId w:val="6"/>
        </w:numPr>
        <w:rPr>
          <w:lang w:val="en-GB"/>
        </w:rPr>
      </w:pPr>
      <w:r>
        <w:rPr>
          <w:lang w:val="en-GB"/>
        </w:rPr>
        <w:t>Realise the income.</w:t>
      </w:r>
      <w:r w:rsidR="00E048AD">
        <w:rPr>
          <w:lang w:val="en-GB"/>
        </w:rPr>
        <w:t xml:space="preserve"> Every income source must be identified and the actual income made must be real</w:t>
      </w:r>
      <w:r w:rsidR="00A01846">
        <w:rPr>
          <w:lang w:val="en-GB"/>
        </w:rPr>
        <w:t>ised to ensure that the amount is over or under stated.</w:t>
      </w:r>
      <w:r w:rsidR="004F5D2B">
        <w:rPr>
          <w:lang w:val="en-GB"/>
        </w:rPr>
        <w:t xml:space="preserve"> This shall give an idea of the </w:t>
      </w:r>
      <w:r w:rsidR="008D4973">
        <w:rPr>
          <w:lang w:val="en-GB"/>
        </w:rPr>
        <w:t>financial</w:t>
      </w:r>
      <w:r w:rsidR="004F5D2B">
        <w:rPr>
          <w:lang w:val="en-GB"/>
        </w:rPr>
        <w:t xml:space="preserve"> </w:t>
      </w:r>
      <w:r w:rsidR="008D4973">
        <w:rPr>
          <w:lang w:val="en-GB"/>
        </w:rPr>
        <w:t>limitations</w:t>
      </w:r>
      <w:r w:rsidR="004F5D2B">
        <w:rPr>
          <w:lang w:val="en-GB"/>
        </w:rPr>
        <w:t xml:space="preserve"> and </w:t>
      </w:r>
      <w:r w:rsidR="008D4973">
        <w:rPr>
          <w:lang w:val="en-GB"/>
        </w:rPr>
        <w:t xml:space="preserve">within </w:t>
      </w:r>
      <w:r w:rsidR="004F5D2B">
        <w:rPr>
          <w:lang w:val="en-GB"/>
        </w:rPr>
        <w:t>how much to spend</w:t>
      </w:r>
      <w:r w:rsidR="008D4973">
        <w:rPr>
          <w:lang w:val="en-GB"/>
        </w:rPr>
        <w:t>.</w:t>
      </w:r>
    </w:p>
    <w:p w14:paraId="00425402" w14:textId="032F2C05" w:rsidR="00F04554" w:rsidRDefault="00F04554" w:rsidP="00F04554">
      <w:pPr>
        <w:pStyle w:val="ListParagraph"/>
        <w:numPr>
          <w:ilvl w:val="0"/>
          <w:numId w:val="6"/>
        </w:numPr>
        <w:rPr>
          <w:lang w:val="en-GB"/>
        </w:rPr>
      </w:pPr>
      <w:r>
        <w:rPr>
          <w:lang w:val="en-GB"/>
        </w:rPr>
        <w:lastRenderedPageBreak/>
        <w:t>Track and study the expenses for a period of time. This allows the understanding of the nature and amount of money spent on the respective expenses.</w:t>
      </w:r>
    </w:p>
    <w:p w14:paraId="0DAEC0C4" w14:textId="136D09E5" w:rsidR="00F04554" w:rsidRPr="00F04554" w:rsidRDefault="000C6DDF" w:rsidP="00F04554">
      <w:pPr>
        <w:pStyle w:val="ListParagraph"/>
        <w:numPr>
          <w:ilvl w:val="0"/>
          <w:numId w:val="6"/>
        </w:numPr>
        <w:rPr>
          <w:lang w:val="en-GB"/>
        </w:rPr>
      </w:pPr>
      <w:r>
        <w:rPr>
          <w:lang w:val="en-GB"/>
        </w:rPr>
        <w:t>Categorise the expenses based on priority</w:t>
      </w:r>
      <w:r w:rsidR="003D14E8">
        <w:rPr>
          <w:lang w:val="en-GB"/>
        </w:rPr>
        <w:t>, needs,</w:t>
      </w:r>
      <w:r>
        <w:rPr>
          <w:lang w:val="en-GB"/>
        </w:rPr>
        <w:t xml:space="preserve"> </w:t>
      </w:r>
      <w:r w:rsidR="003D14E8">
        <w:rPr>
          <w:lang w:val="en-GB"/>
        </w:rPr>
        <w:t xml:space="preserve">wants, </w:t>
      </w:r>
      <w:r>
        <w:rPr>
          <w:lang w:val="en-GB"/>
        </w:rPr>
        <w:t>and urgency</w:t>
      </w:r>
      <w:r w:rsidR="006E6562">
        <w:rPr>
          <w:lang w:val="en-GB"/>
        </w:rPr>
        <w:t xml:space="preserve">. </w:t>
      </w:r>
      <w:r w:rsidR="00AD547F">
        <w:rPr>
          <w:lang w:val="en-GB"/>
        </w:rPr>
        <w:t>Every expense must have a purpose to fulfil and be categorised accordingly.</w:t>
      </w:r>
    </w:p>
    <w:p w14:paraId="7849540C" w14:textId="64C2DDF4" w:rsidR="008801DA" w:rsidRPr="00480F06" w:rsidRDefault="00680989" w:rsidP="00680989">
      <w:pPr>
        <w:pStyle w:val="Heading2"/>
        <w:rPr>
          <w:lang w:val="en-GB"/>
        </w:rPr>
      </w:pPr>
      <w:bookmarkStart w:id="6" w:name="_Toc107305902"/>
      <w:r w:rsidRPr="00480F06">
        <w:rPr>
          <w:lang w:val="en-GB"/>
        </w:rPr>
        <w:t>Sustainability through Budgeting Control</w:t>
      </w:r>
      <w:bookmarkEnd w:id="6"/>
    </w:p>
    <w:p w14:paraId="22C9C610" w14:textId="07A24BD4" w:rsidR="005A7464" w:rsidRDefault="00FF208C" w:rsidP="005A7464">
      <w:pPr>
        <w:rPr>
          <w:lang w:val="en-GB"/>
        </w:rPr>
      </w:pPr>
      <w:r>
        <w:rPr>
          <w:lang w:val="en-GB"/>
        </w:rPr>
        <w:t xml:space="preserve">Sustainability is achieved when </w:t>
      </w:r>
      <w:r w:rsidR="00836CE5">
        <w:rPr>
          <w:lang w:val="en-GB"/>
        </w:rPr>
        <w:t>the actual income and expenditure statement meets or exceeds the organisation’s expectations or budget prepared.</w:t>
      </w:r>
      <w:r w:rsidR="006B5365">
        <w:rPr>
          <w:lang w:val="en-GB"/>
        </w:rPr>
        <w:t xml:space="preserve"> </w:t>
      </w:r>
      <w:r w:rsidR="00A021F2">
        <w:rPr>
          <w:lang w:val="en-GB"/>
        </w:rPr>
        <w:t>Budgetary control can prevent irregular financial activities and control the income and expenditure of an organisation</w:t>
      </w:r>
      <w:r w:rsidR="00974B75">
        <w:rPr>
          <w:lang w:val="en-GB"/>
        </w:rPr>
        <w:t xml:space="preserve"> </w:t>
      </w:r>
      <w:sdt>
        <w:sdtPr>
          <w:rPr>
            <w:color w:val="000000"/>
            <w:lang w:val="en-GB"/>
          </w:rPr>
          <w:tag w:val="MENDELEY_CITATION_v3_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"/>
          <w:id w:val="1367794084"/>
          <w:placeholder>
            <w:docPart w:val="DefaultPlaceholder_-1854013440"/>
          </w:placeholder>
        </w:sdtPr>
        <w:sdtContent>
          <w:r w:rsidR="00145390" w:rsidRPr="00145390">
            <w:rPr>
              <w:color w:val="000000"/>
              <w:lang w:val="en-GB"/>
            </w:rPr>
            <w:t>(</w:t>
          </w:r>
          <w:proofErr w:type="spellStart"/>
          <w:r w:rsidR="00145390" w:rsidRPr="00145390">
            <w:rPr>
              <w:color w:val="000000"/>
              <w:lang w:val="en-GB"/>
            </w:rPr>
            <w:t>Wildavsky</w:t>
          </w:r>
          <w:proofErr w:type="spellEnd"/>
          <w:r w:rsidR="00145390" w:rsidRPr="00145390">
            <w:rPr>
              <w:color w:val="000000"/>
              <w:lang w:val="en-GB"/>
            </w:rPr>
            <w:t>, 2017)</w:t>
          </w:r>
        </w:sdtContent>
      </w:sdt>
      <w:r w:rsidR="00A021F2">
        <w:rPr>
          <w:lang w:val="en-GB"/>
        </w:rPr>
        <w:t xml:space="preserve">. </w:t>
      </w:r>
      <w:r w:rsidR="006B5365">
        <w:rPr>
          <w:lang w:val="en-GB"/>
        </w:rPr>
        <w:t>However, budgetary control consists of five principles which it needs to fulfil.</w:t>
      </w:r>
      <w:r w:rsidR="008D5B18">
        <w:rPr>
          <w:lang w:val="en-GB"/>
        </w:rPr>
        <w:t xml:space="preserve"> The </w:t>
      </w:r>
      <w:r w:rsidR="008A3C06">
        <w:rPr>
          <w:lang w:val="en-GB"/>
        </w:rPr>
        <w:t>five</w:t>
      </w:r>
      <w:r w:rsidR="008D5B18">
        <w:rPr>
          <w:lang w:val="en-GB"/>
        </w:rPr>
        <w:t xml:space="preserve"> principles are as follows.</w:t>
      </w:r>
    </w:p>
    <w:p w14:paraId="59293588" w14:textId="6C6B0823" w:rsidR="008D5B18" w:rsidRDefault="00653ADB" w:rsidP="00653ADB">
      <w:pPr>
        <w:pStyle w:val="ListParagraph"/>
        <w:numPr>
          <w:ilvl w:val="0"/>
          <w:numId w:val="8"/>
        </w:numPr>
        <w:rPr>
          <w:lang w:val="en-GB"/>
        </w:rPr>
      </w:pPr>
      <w:r>
        <w:rPr>
          <w:lang w:val="en-GB"/>
        </w:rPr>
        <w:t xml:space="preserve">Use historical data to assess the past </w:t>
      </w:r>
      <w:r w:rsidR="00C0214E">
        <w:rPr>
          <w:lang w:val="en-GB"/>
        </w:rPr>
        <w:t>performance.</w:t>
      </w:r>
    </w:p>
    <w:p w14:paraId="61241755" w14:textId="50474A2A" w:rsidR="00C0214E" w:rsidRDefault="00C0214E" w:rsidP="00653ADB">
      <w:pPr>
        <w:pStyle w:val="ListParagraph"/>
        <w:numPr>
          <w:ilvl w:val="0"/>
          <w:numId w:val="8"/>
        </w:numPr>
        <w:rPr>
          <w:lang w:val="en-GB"/>
        </w:rPr>
      </w:pPr>
      <w:r>
        <w:rPr>
          <w:lang w:val="en-GB"/>
        </w:rPr>
        <w:t>Prepare budgets for setting the future goals.</w:t>
      </w:r>
    </w:p>
    <w:p w14:paraId="59F50632" w14:textId="7F2B5078" w:rsidR="00C0214E" w:rsidRDefault="00C0214E" w:rsidP="00653ADB">
      <w:pPr>
        <w:pStyle w:val="ListParagraph"/>
        <w:numPr>
          <w:ilvl w:val="0"/>
          <w:numId w:val="8"/>
        </w:numPr>
        <w:rPr>
          <w:lang w:val="en-GB"/>
        </w:rPr>
      </w:pPr>
      <w:r>
        <w:rPr>
          <w:lang w:val="en-GB"/>
        </w:rPr>
        <w:t>Prepare and use measurement modes such as budgets.</w:t>
      </w:r>
    </w:p>
    <w:p w14:paraId="3BBB14A3" w14:textId="2EE0EA73" w:rsidR="00C0214E" w:rsidRDefault="00812640" w:rsidP="00653ADB">
      <w:pPr>
        <w:pStyle w:val="ListParagraph"/>
        <w:numPr>
          <w:ilvl w:val="0"/>
          <w:numId w:val="8"/>
        </w:numPr>
        <w:rPr>
          <w:lang w:val="en-GB"/>
        </w:rPr>
      </w:pPr>
      <w:r>
        <w:rPr>
          <w:lang w:val="en-GB"/>
        </w:rPr>
        <w:t>Conduct variance analysis to evaluate the difference between the budgets and actual performance.</w:t>
      </w:r>
    </w:p>
    <w:p w14:paraId="058F0EDB" w14:textId="7FC6D58B" w:rsidR="00812640" w:rsidRDefault="0090668D" w:rsidP="00653ADB">
      <w:pPr>
        <w:pStyle w:val="ListParagraph"/>
        <w:numPr>
          <w:ilvl w:val="0"/>
          <w:numId w:val="8"/>
        </w:numPr>
        <w:rPr>
          <w:lang w:val="en-GB"/>
        </w:rPr>
      </w:pPr>
      <w:r>
        <w:rPr>
          <w:lang w:val="en-GB"/>
        </w:rPr>
        <w:t>Initiate mitigative action to reduce variance.</w:t>
      </w:r>
    </w:p>
    <w:p w14:paraId="09FB3002" w14:textId="02C8113B" w:rsidR="00B265C5" w:rsidRPr="00B265C5" w:rsidRDefault="008A3C06" w:rsidP="00B265C5">
      <w:pPr>
        <w:rPr>
          <w:lang w:val="en-GB"/>
        </w:rPr>
      </w:pPr>
      <w:r>
        <w:rPr>
          <w:lang w:val="en-GB"/>
        </w:rPr>
        <w:t xml:space="preserve">Thus, the </w:t>
      </w:r>
      <w:r w:rsidR="00E67FFA">
        <w:rPr>
          <w:lang w:val="en-GB"/>
        </w:rPr>
        <w:t xml:space="preserve">budgetary control </w:t>
      </w:r>
      <w:r w:rsidR="007E3AA2">
        <w:rPr>
          <w:lang w:val="en-GB"/>
        </w:rPr>
        <w:t xml:space="preserve">helps to </w:t>
      </w:r>
      <w:r w:rsidR="00D129AB">
        <w:rPr>
          <w:lang w:val="en-GB"/>
        </w:rPr>
        <w:t>provide definite planning of the budgets by encouraging validation for spending and realisation of the income.</w:t>
      </w:r>
      <w:r w:rsidR="009D13A8">
        <w:rPr>
          <w:lang w:val="en-GB"/>
        </w:rPr>
        <w:t xml:space="preserve"> It also promotes efficiency in performance as </w:t>
      </w:r>
      <w:r w:rsidR="00C37001">
        <w:rPr>
          <w:lang w:val="en-GB"/>
        </w:rPr>
        <w:t xml:space="preserve">the risks and threats of the operations and budgets are identified and adequate amounts of resources are allocated to the decision packages. It </w:t>
      </w:r>
      <w:r w:rsidR="00F11F0C">
        <w:rPr>
          <w:lang w:val="en-GB"/>
        </w:rPr>
        <w:t>allows</w:t>
      </w:r>
      <w:r w:rsidR="00C37001">
        <w:rPr>
          <w:lang w:val="en-GB"/>
        </w:rPr>
        <w:t xml:space="preserve"> the managers to have more control over resources allocation, performance </w:t>
      </w:r>
      <w:r w:rsidR="00F11F0C">
        <w:rPr>
          <w:lang w:val="en-GB"/>
        </w:rPr>
        <w:t xml:space="preserve">monitoring, and </w:t>
      </w:r>
      <w:r w:rsidR="002B688F">
        <w:rPr>
          <w:lang w:val="en-GB"/>
        </w:rPr>
        <w:t>identifying the areas for improvement</w:t>
      </w:r>
      <w:r w:rsidR="00FB51C8">
        <w:rPr>
          <w:lang w:val="en-GB"/>
        </w:rPr>
        <w:t xml:space="preserve"> </w:t>
      </w:r>
      <w:sdt>
        <w:sdtPr>
          <w:rPr>
            <w:color w:val="000000"/>
            <w:lang w:val="en-GB"/>
          </w:rPr>
          <w:tag w:val="MENDELEY_CITATION_v3_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"/>
          <w:id w:val="-1629629652"/>
          <w:placeholder>
            <w:docPart w:val="DefaultPlaceholder_-1854013440"/>
          </w:placeholder>
        </w:sdtPr>
        <w:sdtContent>
          <w:r w:rsidR="00145390" w:rsidRPr="00145390">
            <w:rPr>
              <w:color w:val="000000"/>
              <w:lang w:val="en-GB"/>
            </w:rPr>
            <w:t>(Chand, 2019)</w:t>
          </w:r>
        </w:sdtContent>
      </w:sdt>
      <w:r w:rsidR="002B688F">
        <w:rPr>
          <w:lang w:val="en-GB"/>
        </w:rPr>
        <w:t>.</w:t>
      </w:r>
      <w:r w:rsidR="003303B8">
        <w:rPr>
          <w:lang w:val="en-GB"/>
        </w:rPr>
        <w:t xml:space="preserve"> It provides grounds for coordination, proper communication, and </w:t>
      </w:r>
      <w:r w:rsidR="002250FE">
        <w:rPr>
          <w:lang w:val="en-GB"/>
        </w:rPr>
        <w:t>scope to maximise profits.</w:t>
      </w:r>
      <w:r w:rsidR="00320538">
        <w:rPr>
          <w:lang w:val="en-GB"/>
        </w:rPr>
        <w:t xml:space="preserve"> These all lead to </w:t>
      </w:r>
      <w:r w:rsidR="002442BF">
        <w:rPr>
          <w:lang w:val="en-GB"/>
        </w:rPr>
        <w:t>sustainability</w:t>
      </w:r>
      <w:r w:rsidR="00320538">
        <w:rPr>
          <w:lang w:val="en-GB"/>
        </w:rPr>
        <w:t xml:space="preserve"> </w:t>
      </w:r>
      <w:r w:rsidR="008352C7">
        <w:rPr>
          <w:lang w:val="en-GB"/>
        </w:rPr>
        <w:t xml:space="preserve">of </w:t>
      </w:r>
      <w:r w:rsidR="00FB51C8">
        <w:rPr>
          <w:lang w:val="en-GB"/>
        </w:rPr>
        <w:t>t</w:t>
      </w:r>
      <w:r w:rsidR="008352C7">
        <w:rPr>
          <w:lang w:val="en-GB"/>
        </w:rPr>
        <w:t>he operations and budgetary controls.</w:t>
      </w:r>
    </w:p>
    <w:p w14:paraId="5ECD4CF5" w14:textId="77777777" w:rsidR="009F0E37" w:rsidRPr="00480F06" w:rsidRDefault="009F0E37" w:rsidP="009F0E37">
      <w:pPr>
        <w:rPr>
          <w:lang w:val="en-GB"/>
        </w:rPr>
      </w:pPr>
    </w:p>
    <w:p w14:paraId="1FE05ED2" w14:textId="77777777" w:rsidR="009F0E37" w:rsidRPr="00480F06" w:rsidRDefault="009F0E37">
      <w:pPr>
        <w:spacing w:line="259" w:lineRule="auto"/>
        <w:jc w:val="left"/>
        <w:rPr>
          <w:lang w:val="en-GB"/>
        </w:rPr>
      </w:pPr>
      <w:r w:rsidRPr="00480F06">
        <w:rPr>
          <w:lang w:val="en-GB"/>
        </w:rPr>
        <w:br w:type="page"/>
      </w:r>
    </w:p>
    <w:p w14:paraId="7936FA58" w14:textId="2750DD85" w:rsidR="009F0E37" w:rsidRPr="00480F06" w:rsidRDefault="009F0E37" w:rsidP="009F0E37">
      <w:pPr>
        <w:pStyle w:val="Heading1"/>
        <w:rPr>
          <w:lang w:val="en-GB"/>
        </w:rPr>
      </w:pPr>
      <w:bookmarkStart w:id="7" w:name="_Toc107305903"/>
      <w:r w:rsidRPr="00480F06">
        <w:rPr>
          <w:lang w:val="en-GB"/>
        </w:rPr>
        <w:lastRenderedPageBreak/>
        <w:t>Conclusion</w:t>
      </w:r>
      <w:bookmarkEnd w:id="7"/>
    </w:p>
    <w:p w14:paraId="644F0E4E" w14:textId="601D003E" w:rsidR="009F0E37" w:rsidRPr="00480F06" w:rsidRDefault="00CB339D" w:rsidP="009F0E37">
      <w:pPr>
        <w:rPr>
          <w:lang w:val="en-GB"/>
        </w:rPr>
      </w:pPr>
      <w:r w:rsidRPr="00480F06">
        <w:rPr>
          <w:lang w:val="en-GB"/>
        </w:rPr>
        <w:t xml:space="preserve">It has been observed and assessed in the report that the Continental Hotel that is located in London, shall be </w:t>
      </w:r>
      <w:r w:rsidR="002A4D21" w:rsidRPr="00480F06">
        <w:rPr>
          <w:lang w:val="en-GB"/>
        </w:rPr>
        <w:t>generating the cash flow according to the forecast which show the budgeted income and expenditure clearly categorized</w:t>
      </w:r>
      <w:r w:rsidR="00DF253D" w:rsidRPr="00480F06">
        <w:rPr>
          <w:lang w:val="en-GB"/>
        </w:rPr>
        <w:t xml:space="preserve">. It also clearly shows the net monthly income/expenditure and the opening and closing balance on the hotels bank balance. A report has been prepared for the Accounts directors, providing </w:t>
      </w:r>
      <w:r w:rsidR="0074271D" w:rsidRPr="00480F06">
        <w:rPr>
          <w:lang w:val="en-GB"/>
        </w:rPr>
        <w:t xml:space="preserve">the </w:t>
      </w:r>
      <w:r w:rsidR="00DF253D" w:rsidRPr="00480F06">
        <w:rPr>
          <w:lang w:val="en-GB"/>
        </w:rPr>
        <w:t>understanding of traditional based budget and zero-base budget</w:t>
      </w:r>
      <w:r w:rsidR="0074271D" w:rsidRPr="00480F06">
        <w:rPr>
          <w:lang w:val="en-GB"/>
        </w:rPr>
        <w:t>, as well as the explanation of the process of zero-base budget and how can this be implemented. Moreover, how budgeting control can support sustainability have been examined as well.</w:t>
      </w:r>
    </w:p>
    <w:p w14:paraId="4332ED6C" w14:textId="77777777" w:rsidR="009F0E37" w:rsidRPr="00480F06" w:rsidRDefault="009F0E37">
      <w:pPr>
        <w:spacing w:line="259" w:lineRule="auto"/>
        <w:jc w:val="left"/>
        <w:rPr>
          <w:lang w:val="en-GB"/>
        </w:rPr>
      </w:pPr>
      <w:r w:rsidRPr="00480F06">
        <w:rPr>
          <w:lang w:val="en-GB"/>
        </w:rPr>
        <w:br w:type="page"/>
      </w:r>
    </w:p>
    <w:p w14:paraId="57A8F80E" w14:textId="1A360940" w:rsidR="009F0E37" w:rsidRDefault="009F0E37" w:rsidP="009F0E37">
      <w:pPr>
        <w:pStyle w:val="Heading1"/>
        <w:rPr>
          <w:lang w:val="en-GB"/>
        </w:rPr>
      </w:pPr>
      <w:bookmarkStart w:id="8" w:name="_Toc107305904"/>
      <w:r w:rsidRPr="00480F06">
        <w:rPr>
          <w:lang w:val="en-GB"/>
        </w:rPr>
        <w:lastRenderedPageBreak/>
        <w:t>Reference</w:t>
      </w:r>
      <w:bookmarkEnd w:id="8"/>
    </w:p>
    <w:sdt>
      <w:sdtPr>
        <w:rPr>
          <w:lang w:val="en-GB"/>
        </w:rPr>
        <w:tag w:val="MENDELEY_BIBLIOGRAPHY"/>
        <w:id w:val="-1343242238"/>
        <w:placeholder>
          <w:docPart w:val="DefaultPlaceholder_-1854013440"/>
        </w:placeholder>
      </w:sdtPr>
      <w:sdtContent>
        <w:p w14:paraId="66045EC9" w14:textId="77777777" w:rsidR="00A645DA" w:rsidRDefault="00A645DA">
          <w:pPr>
            <w:divId w:val="396392599"/>
            <w:rPr>
              <w:rFonts w:eastAsia="Times New Roman"/>
              <w:szCs w:val="24"/>
            </w:rPr>
          </w:pPr>
          <w:r>
            <w:rPr>
              <w:rFonts w:eastAsia="Times New Roman"/>
            </w:rPr>
            <w:t xml:space="preserve">Adah, A. (2016) “Zero-based Budgeting System: Is Budgeting System the Determinant of Budget Implementation in Nigeria?,” </w:t>
          </w:r>
          <w:r>
            <w:rPr>
              <w:rFonts w:eastAsia="Times New Roman"/>
              <w:i/>
              <w:iCs/>
            </w:rPr>
            <w:t>International Journal of Economics and Financial Research</w:t>
          </w:r>
          <w:r>
            <w:rPr>
              <w:rFonts w:eastAsia="Times New Roman"/>
            </w:rPr>
            <w:t>, 2(11), pp. 192–198.</w:t>
          </w:r>
        </w:p>
        <w:p w14:paraId="50B53736" w14:textId="77777777" w:rsidR="00A645DA" w:rsidRDefault="00A645DA">
          <w:pPr>
            <w:divId w:val="1863322096"/>
            <w:rPr>
              <w:rFonts w:eastAsia="Times New Roman"/>
            </w:rPr>
          </w:pPr>
          <w:proofErr w:type="spellStart"/>
          <w:r>
            <w:rPr>
              <w:rFonts w:eastAsia="Times New Roman"/>
            </w:rPr>
            <w:t>Alddin</w:t>
          </w:r>
          <w:proofErr w:type="spellEnd"/>
          <w:r>
            <w:rPr>
              <w:rFonts w:eastAsia="Times New Roman"/>
            </w:rPr>
            <w:t>, A.E.M.S. and Dali, N.R.S.M. (2021) “The Strengths And Weaknesses Of The Zero-Based Budgeting System: Future Agenda.”</w:t>
          </w:r>
        </w:p>
        <w:p w14:paraId="5313E590" w14:textId="77777777" w:rsidR="00A645DA" w:rsidRDefault="00A645DA">
          <w:pPr>
            <w:divId w:val="979840515"/>
            <w:rPr>
              <w:rFonts w:eastAsia="Times New Roman"/>
            </w:rPr>
          </w:pPr>
          <w:r>
            <w:rPr>
              <w:rFonts w:eastAsia="Times New Roman"/>
            </w:rPr>
            <w:t>Al-</w:t>
          </w:r>
          <w:proofErr w:type="spellStart"/>
          <w:r>
            <w:rPr>
              <w:rFonts w:eastAsia="Times New Roman"/>
            </w:rPr>
            <w:t>ddin</w:t>
          </w:r>
          <w:proofErr w:type="spellEnd"/>
          <w:r>
            <w:rPr>
              <w:rFonts w:eastAsia="Times New Roman"/>
            </w:rPr>
            <w:t xml:space="preserve">, A.E.S. and </w:t>
          </w:r>
          <w:proofErr w:type="spellStart"/>
          <w:r>
            <w:rPr>
              <w:rFonts w:eastAsia="Times New Roman"/>
            </w:rPr>
            <w:t>Ayedh</w:t>
          </w:r>
          <w:proofErr w:type="spellEnd"/>
          <w:r>
            <w:rPr>
              <w:rFonts w:eastAsia="Times New Roman"/>
            </w:rPr>
            <w:t>, A. (no date) “Factors Influencing the Adoption of Zero-Based Budgeting Integrated with Cloud Based Platform (</w:t>
          </w:r>
          <w:proofErr w:type="spellStart"/>
          <w:r>
            <w:rPr>
              <w:rFonts w:eastAsia="Times New Roman"/>
            </w:rPr>
            <w:t>Paas</w:t>
          </w:r>
          <w:proofErr w:type="spellEnd"/>
          <w:r>
            <w:rPr>
              <w:rFonts w:eastAsia="Times New Roman"/>
            </w:rPr>
            <w:t>) in Yemeni Public Sector: Moderating Role of Government Intervention Policies.”</w:t>
          </w:r>
        </w:p>
        <w:p w14:paraId="3D5AA213" w14:textId="77777777" w:rsidR="00A645DA" w:rsidRDefault="00A645DA">
          <w:pPr>
            <w:divId w:val="1221087773"/>
            <w:rPr>
              <w:rFonts w:eastAsia="Times New Roman"/>
            </w:rPr>
          </w:pPr>
          <w:r>
            <w:rPr>
              <w:rFonts w:eastAsia="Times New Roman"/>
            </w:rPr>
            <w:t xml:space="preserve">Armstrong, M. (2020) </w:t>
          </w:r>
          <w:r>
            <w:rPr>
              <w:rFonts w:eastAsia="Times New Roman"/>
              <w:i/>
              <w:iCs/>
            </w:rPr>
            <w:t>UK hotels: No light at the end of the coronavirus tunnel</w:t>
          </w:r>
          <w:r>
            <w:rPr>
              <w:rFonts w:eastAsia="Times New Roman"/>
            </w:rPr>
            <w:t>.</w:t>
          </w:r>
        </w:p>
        <w:p w14:paraId="590887CB" w14:textId="77777777" w:rsidR="00A645DA" w:rsidRDefault="00A645DA">
          <w:pPr>
            <w:divId w:val="951088506"/>
            <w:rPr>
              <w:rFonts w:eastAsia="Times New Roman"/>
            </w:rPr>
          </w:pPr>
          <w:proofErr w:type="spellStart"/>
          <w:r>
            <w:rPr>
              <w:rFonts w:eastAsia="Times New Roman"/>
            </w:rPr>
            <w:t>Beredugo</w:t>
          </w:r>
          <w:proofErr w:type="spellEnd"/>
          <w:r>
            <w:rPr>
              <w:rFonts w:eastAsia="Times New Roman"/>
            </w:rPr>
            <w:t xml:space="preserve">, S.B., </w:t>
          </w:r>
          <w:proofErr w:type="spellStart"/>
          <w:r>
            <w:rPr>
              <w:rFonts w:eastAsia="Times New Roman"/>
            </w:rPr>
            <w:t>Azubike</w:t>
          </w:r>
          <w:proofErr w:type="spellEnd"/>
          <w:r>
            <w:rPr>
              <w:rFonts w:eastAsia="Times New Roman"/>
            </w:rPr>
            <w:t xml:space="preserve">, J.U.B. and </w:t>
          </w:r>
          <w:proofErr w:type="spellStart"/>
          <w:r>
            <w:rPr>
              <w:rFonts w:eastAsia="Times New Roman"/>
            </w:rPr>
            <w:t>Okon</w:t>
          </w:r>
          <w:proofErr w:type="spellEnd"/>
          <w:r>
            <w:rPr>
              <w:rFonts w:eastAsia="Times New Roman"/>
            </w:rPr>
            <w:t xml:space="preserve">, E.E. (2019) “Comparative analysis of zero-based budgeting and incremental budgeting techniques of government performance in Nigeria,” </w:t>
          </w:r>
          <w:r>
            <w:rPr>
              <w:rFonts w:eastAsia="Times New Roman"/>
              <w:i/>
              <w:iCs/>
            </w:rPr>
            <w:t>International Journal of Research and Innovation in Social Science</w:t>
          </w:r>
          <w:r>
            <w:rPr>
              <w:rFonts w:eastAsia="Times New Roman"/>
            </w:rPr>
            <w:t>, 3(6), pp. 238–243.</w:t>
          </w:r>
        </w:p>
        <w:p w14:paraId="374E6F3B" w14:textId="77777777" w:rsidR="00A645DA" w:rsidRDefault="00A645DA">
          <w:pPr>
            <w:divId w:val="1657757807"/>
            <w:rPr>
              <w:rFonts w:eastAsia="Times New Roman"/>
            </w:rPr>
          </w:pPr>
          <w:proofErr w:type="spellStart"/>
          <w:r>
            <w:rPr>
              <w:rFonts w:eastAsia="Times New Roman"/>
            </w:rPr>
            <w:t>Bunget</w:t>
          </w:r>
          <w:proofErr w:type="spellEnd"/>
          <w:r>
            <w:rPr>
              <w:rFonts w:eastAsia="Times New Roman"/>
            </w:rPr>
            <w:t xml:space="preserve">, O.C. (2021) “Reconsidering Budgeting after the COVID-19 Outbreak,” </w:t>
          </w:r>
          <w:r>
            <w:rPr>
              <w:rFonts w:eastAsia="Times New Roman"/>
              <w:i/>
              <w:iCs/>
            </w:rPr>
            <w:t xml:space="preserve">The Audit </w:t>
          </w:r>
          <w:proofErr w:type="spellStart"/>
          <w:r>
            <w:rPr>
              <w:rFonts w:eastAsia="Times New Roman"/>
              <w:i/>
              <w:iCs/>
            </w:rPr>
            <w:t>Financiar</w:t>
          </w:r>
          <w:proofErr w:type="spellEnd"/>
          <w:r>
            <w:rPr>
              <w:rFonts w:eastAsia="Times New Roman"/>
              <w:i/>
              <w:iCs/>
            </w:rPr>
            <w:t xml:space="preserve"> journal</w:t>
          </w:r>
          <w:r>
            <w:rPr>
              <w:rFonts w:eastAsia="Times New Roman"/>
            </w:rPr>
            <w:t>, 19(162).</w:t>
          </w:r>
        </w:p>
        <w:p w14:paraId="570E0745" w14:textId="77777777" w:rsidR="00A645DA" w:rsidRDefault="00A645DA">
          <w:pPr>
            <w:divId w:val="842474119"/>
            <w:rPr>
              <w:rFonts w:eastAsia="Times New Roman"/>
            </w:rPr>
          </w:pPr>
          <w:r>
            <w:rPr>
              <w:rFonts w:eastAsia="Times New Roman"/>
            </w:rPr>
            <w:t xml:space="preserve">Chand, S. (2019) “Budgetary Control: 10 Advantages of Budgetary Control | Business Management,” </w:t>
          </w:r>
          <w:r>
            <w:rPr>
              <w:rFonts w:eastAsia="Times New Roman"/>
              <w:i/>
              <w:iCs/>
            </w:rPr>
            <w:t>Your Article Library</w:t>
          </w:r>
          <w:r>
            <w:rPr>
              <w:rFonts w:eastAsia="Times New Roman"/>
            </w:rPr>
            <w:t>.</w:t>
          </w:r>
        </w:p>
        <w:p w14:paraId="5039BDEE" w14:textId="77777777" w:rsidR="00A645DA" w:rsidRDefault="00A645DA">
          <w:pPr>
            <w:divId w:val="411659506"/>
            <w:rPr>
              <w:rFonts w:eastAsia="Times New Roman"/>
            </w:rPr>
          </w:pPr>
          <w:r>
            <w:rPr>
              <w:rFonts w:eastAsia="Times New Roman"/>
            </w:rPr>
            <w:t>Raghunath, G. (2019) “International Financial Management.”</w:t>
          </w:r>
        </w:p>
        <w:p w14:paraId="52382176" w14:textId="77777777" w:rsidR="00A645DA" w:rsidRDefault="00A645DA">
          <w:pPr>
            <w:divId w:val="709914462"/>
            <w:rPr>
              <w:rFonts w:eastAsia="Times New Roman"/>
            </w:rPr>
          </w:pPr>
          <w:proofErr w:type="spellStart"/>
          <w:r>
            <w:rPr>
              <w:rFonts w:eastAsia="Times New Roman"/>
            </w:rPr>
            <w:t>Vadapalli</w:t>
          </w:r>
          <w:proofErr w:type="spellEnd"/>
          <w:r>
            <w:rPr>
              <w:rFonts w:eastAsia="Times New Roman"/>
            </w:rPr>
            <w:t xml:space="preserve">, R. (2021) “A STUDY ON THE CASES OF ABRUPT SHIFTING FROM CONVENTIONAL BUDGETING TO ZERO BASED BUDGETING (ZBB) UNDER COVID 19 PANDEMIC SITUATION IN THE SMALL SCALE PACKAGED FOOD INDUSTRY AND SMALL SCALE NATURAL RESOURCE INDUSTRY IN INDIA,” </w:t>
          </w:r>
          <w:r>
            <w:rPr>
              <w:rFonts w:eastAsia="Times New Roman"/>
              <w:i/>
              <w:iCs/>
            </w:rPr>
            <w:t>Management Accountant</w:t>
          </w:r>
          <w:r>
            <w:rPr>
              <w:rFonts w:eastAsia="Times New Roman"/>
            </w:rPr>
            <w:t>, p. 30.</w:t>
          </w:r>
        </w:p>
        <w:p w14:paraId="4E688914" w14:textId="77777777" w:rsidR="00A645DA" w:rsidRDefault="00A645DA">
          <w:pPr>
            <w:divId w:val="132255722"/>
            <w:rPr>
              <w:rFonts w:eastAsia="Times New Roman"/>
            </w:rPr>
          </w:pPr>
          <w:proofErr w:type="spellStart"/>
          <w:r>
            <w:rPr>
              <w:rFonts w:eastAsia="Times New Roman"/>
            </w:rPr>
            <w:t>Wildavsky</w:t>
          </w:r>
          <w:proofErr w:type="spellEnd"/>
          <w:r>
            <w:rPr>
              <w:rFonts w:eastAsia="Times New Roman"/>
            </w:rPr>
            <w:t xml:space="preserve">, A. (2017) </w:t>
          </w:r>
          <w:r>
            <w:rPr>
              <w:rFonts w:eastAsia="Times New Roman"/>
              <w:i/>
              <w:iCs/>
            </w:rPr>
            <w:t>Budgeting and governing</w:t>
          </w:r>
          <w:r>
            <w:rPr>
              <w:rFonts w:eastAsia="Times New Roman"/>
            </w:rPr>
            <w:t>. Routledge.</w:t>
          </w:r>
        </w:p>
        <w:p w14:paraId="260D957F" w14:textId="1B5F9C9C" w:rsidR="00145390" w:rsidRPr="00145390" w:rsidRDefault="00A645DA" w:rsidP="00145390">
          <w:pPr>
            <w:rPr>
              <w:lang w:val="en-GB"/>
            </w:rPr>
          </w:pPr>
          <w:r>
            <w:rPr>
              <w:rFonts w:eastAsia="Times New Roman"/>
            </w:rPr>
            <w:t> </w:t>
          </w:r>
        </w:p>
      </w:sdtContent>
    </w:sdt>
    <w:sectPr w:rsidR="00145390" w:rsidRPr="00145390" w:rsidSect="009F0E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703DB" w14:textId="77777777" w:rsidR="005734A7" w:rsidRDefault="005734A7" w:rsidP="00552293">
      <w:pPr>
        <w:spacing w:after="0" w:line="240" w:lineRule="auto"/>
      </w:pPr>
      <w:r>
        <w:separator/>
      </w:r>
    </w:p>
  </w:endnote>
  <w:endnote w:type="continuationSeparator" w:id="0">
    <w:p w14:paraId="445BD2F9" w14:textId="77777777" w:rsidR="005734A7" w:rsidRDefault="005734A7" w:rsidP="0055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3862" w14:textId="77777777" w:rsidR="005734A7" w:rsidRDefault="005734A7" w:rsidP="00552293">
      <w:pPr>
        <w:spacing w:after="0" w:line="240" w:lineRule="auto"/>
      </w:pPr>
      <w:r>
        <w:separator/>
      </w:r>
    </w:p>
  </w:footnote>
  <w:footnote w:type="continuationSeparator" w:id="0">
    <w:p w14:paraId="696D80C5" w14:textId="77777777" w:rsidR="005734A7" w:rsidRDefault="005734A7" w:rsidP="00552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ED"/>
    <w:multiLevelType w:val="hybridMultilevel"/>
    <w:tmpl w:val="F2E4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324AE"/>
    <w:multiLevelType w:val="hybridMultilevel"/>
    <w:tmpl w:val="C85E52A4"/>
    <w:lvl w:ilvl="0" w:tplc="5804F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D19AE"/>
    <w:multiLevelType w:val="hybridMultilevel"/>
    <w:tmpl w:val="C0CE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C2D09"/>
    <w:multiLevelType w:val="hybridMultilevel"/>
    <w:tmpl w:val="BFDE1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3585E"/>
    <w:multiLevelType w:val="hybridMultilevel"/>
    <w:tmpl w:val="91329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7B289E"/>
    <w:multiLevelType w:val="hybridMultilevel"/>
    <w:tmpl w:val="C8806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7D7FBA"/>
    <w:multiLevelType w:val="hybridMultilevel"/>
    <w:tmpl w:val="96023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C9539C"/>
    <w:multiLevelType w:val="hybridMultilevel"/>
    <w:tmpl w:val="AD3434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4426304">
    <w:abstractNumId w:val="6"/>
  </w:num>
  <w:num w:numId="2" w16cid:durableId="1917277312">
    <w:abstractNumId w:val="0"/>
  </w:num>
  <w:num w:numId="3" w16cid:durableId="1062753883">
    <w:abstractNumId w:val="3"/>
  </w:num>
  <w:num w:numId="4" w16cid:durableId="1249922828">
    <w:abstractNumId w:val="5"/>
  </w:num>
  <w:num w:numId="5" w16cid:durableId="2105955844">
    <w:abstractNumId w:val="2"/>
  </w:num>
  <w:num w:numId="6" w16cid:durableId="839931650">
    <w:abstractNumId w:val="1"/>
  </w:num>
  <w:num w:numId="7" w16cid:durableId="2119639456">
    <w:abstractNumId w:val="4"/>
  </w:num>
  <w:num w:numId="8" w16cid:durableId="14286911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C0NDIwMja2sDQzMzVX0lEKTi0uzszPAykwrAUA75IhRiwAAAA="/>
  </w:docVars>
  <w:rsids>
    <w:rsidRoot w:val="00B7447A"/>
    <w:rsid w:val="00004744"/>
    <w:rsid w:val="00062EB4"/>
    <w:rsid w:val="000A0B7F"/>
    <w:rsid w:val="000A32CC"/>
    <w:rsid w:val="000C22FF"/>
    <w:rsid w:val="000C6DDF"/>
    <w:rsid w:val="000E023C"/>
    <w:rsid w:val="000E0272"/>
    <w:rsid w:val="000E3625"/>
    <w:rsid w:val="00120CFD"/>
    <w:rsid w:val="00124827"/>
    <w:rsid w:val="00130C7B"/>
    <w:rsid w:val="00145390"/>
    <w:rsid w:val="00147F4E"/>
    <w:rsid w:val="001766A2"/>
    <w:rsid w:val="00181E16"/>
    <w:rsid w:val="00193E41"/>
    <w:rsid w:val="001A23A7"/>
    <w:rsid w:val="001B030A"/>
    <w:rsid w:val="001D39DA"/>
    <w:rsid w:val="001E471D"/>
    <w:rsid w:val="001F76AD"/>
    <w:rsid w:val="00211852"/>
    <w:rsid w:val="00214675"/>
    <w:rsid w:val="002250FE"/>
    <w:rsid w:val="002327B8"/>
    <w:rsid w:val="002418E5"/>
    <w:rsid w:val="002442BF"/>
    <w:rsid w:val="00245B39"/>
    <w:rsid w:val="00253313"/>
    <w:rsid w:val="00271313"/>
    <w:rsid w:val="002818B7"/>
    <w:rsid w:val="0028415F"/>
    <w:rsid w:val="002A4D21"/>
    <w:rsid w:val="002B688F"/>
    <w:rsid w:val="002E7CAF"/>
    <w:rsid w:val="00300920"/>
    <w:rsid w:val="00315E9A"/>
    <w:rsid w:val="00320538"/>
    <w:rsid w:val="003303B8"/>
    <w:rsid w:val="00387747"/>
    <w:rsid w:val="00397FDF"/>
    <w:rsid w:val="003A02F0"/>
    <w:rsid w:val="003A2A55"/>
    <w:rsid w:val="003C0508"/>
    <w:rsid w:val="003D14E8"/>
    <w:rsid w:val="003D316F"/>
    <w:rsid w:val="00402FF2"/>
    <w:rsid w:val="004079E0"/>
    <w:rsid w:val="004338FB"/>
    <w:rsid w:val="00446320"/>
    <w:rsid w:val="0047463A"/>
    <w:rsid w:val="00480F06"/>
    <w:rsid w:val="0048669F"/>
    <w:rsid w:val="004E3151"/>
    <w:rsid w:val="004F5D2B"/>
    <w:rsid w:val="004F6BEE"/>
    <w:rsid w:val="005021AE"/>
    <w:rsid w:val="00525B47"/>
    <w:rsid w:val="00531D24"/>
    <w:rsid w:val="0053330E"/>
    <w:rsid w:val="00552293"/>
    <w:rsid w:val="005734A7"/>
    <w:rsid w:val="00580E16"/>
    <w:rsid w:val="00584CAF"/>
    <w:rsid w:val="00587435"/>
    <w:rsid w:val="005A1045"/>
    <w:rsid w:val="005A7464"/>
    <w:rsid w:val="005C71C6"/>
    <w:rsid w:val="005D1E5F"/>
    <w:rsid w:val="005D72FE"/>
    <w:rsid w:val="00622FF8"/>
    <w:rsid w:val="006303B2"/>
    <w:rsid w:val="00632D0E"/>
    <w:rsid w:val="00653ADB"/>
    <w:rsid w:val="00680989"/>
    <w:rsid w:val="006976D6"/>
    <w:rsid w:val="006B29A0"/>
    <w:rsid w:val="006B5365"/>
    <w:rsid w:val="006E14BF"/>
    <w:rsid w:val="006E6562"/>
    <w:rsid w:val="006F662C"/>
    <w:rsid w:val="007241B1"/>
    <w:rsid w:val="00726EC1"/>
    <w:rsid w:val="0074271D"/>
    <w:rsid w:val="00743769"/>
    <w:rsid w:val="00751FDA"/>
    <w:rsid w:val="00760455"/>
    <w:rsid w:val="0076755F"/>
    <w:rsid w:val="007B51A8"/>
    <w:rsid w:val="007C0D9D"/>
    <w:rsid w:val="007C2D11"/>
    <w:rsid w:val="007C6290"/>
    <w:rsid w:val="007E3AA2"/>
    <w:rsid w:val="007F0D5E"/>
    <w:rsid w:val="00812640"/>
    <w:rsid w:val="008352C7"/>
    <w:rsid w:val="00836CE5"/>
    <w:rsid w:val="00843ADF"/>
    <w:rsid w:val="00854263"/>
    <w:rsid w:val="008801DA"/>
    <w:rsid w:val="008840BE"/>
    <w:rsid w:val="008A3C06"/>
    <w:rsid w:val="008A6B5A"/>
    <w:rsid w:val="008A7E2A"/>
    <w:rsid w:val="008C19E1"/>
    <w:rsid w:val="008D4973"/>
    <w:rsid w:val="008D5B18"/>
    <w:rsid w:val="0090668D"/>
    <w:rsid w:val="00957120"/>
    <w:rsid w:val="00964BDB"/>
    <w:rsid w:val="00974B75"/>
    <w:rsid w:val="009A3D27"/>
    <w:rsid w:val="009C2884"/>
    <w:rsid w:val="009C7125"/>
    <w:rsid w:val="009D13A8"/>
    <w:rsid w:val="009F0E37"/>
    <w:rsid w:val="00A01846"/>
    <w:rsid w:val="00A021F2"/>
    <w:rsid w:val="00A0536A"/>
    <w:rsid w:val="00A06C37"/>
    <w:rsid w:val="00A278D0"/>
    <w:rsid w:val="00A53A28"/>
    <w:rsid w:val="00A645DA"/>
    <w:rsid w:val="00A65CB4"/>
    <w:rsid w:val="00A74EDE"/>
    <w:rsid w:val="00A80EFD"/>
    <w:rsid w:val="00A94386"/>
    <w:rsid w:val="00AA12E5"/>
    <w:rsid w:val="00AA1C8C"/>
    <w:rsid w:val="00AB7357"/>
    <w:rsid w:val="00AC58ED"/>
    <w:rsid w:val="00AD0F8F"/>
    <w:rsid w:val="00AD547F"/>
    <w:rsid w:val="00B265C5"/>
    <w:rsid w:val="00B7447A"/>
    <w:rsid w:val="00B93BB9"/>
    <w:rsid w:val="00BB2BD8"/>
    <w:rsid w:val="00BC22B1"/>
    <w:rsid w:val="00BC27E2"/>
    <w:rsid w:val="00BE0704"/>
    <w:rsid w:val="00BF3034"/>
    <w:rsid w:val="00BF30E8"/>
    <w:rsid w:val="00C0214E"/>
    <w:rsid w:val="00C37001"/>
    <w:rsid w:val="00C477F7"/>
    <w:rsid w:val="00C661B9"/>
    <w:rsid w:val="00C72EA5"/>
    <w:rsid w:val="00C77634"/>
    <w:rsid w:val="00C95DE2"/>
    <w:rsid w:val="00CB339D"/>
    <w:rsid w:val="00CB530F"/>
    <w:rsid w:val="00CC34B8"/>
    <w:rsid w:val="00CE4485"/>
    <w:rsid w:val="00D003F9"/>
    <w:rsid w:val="00D127B0"/>
    <w:rsid w:val="00D129AB"/>
    <w:rsid w:val="00D17A00"/>
    <w:rsid w:val="00D43A5D"/>
    <w:rsid w:val="00D55ADE"/>
    <w:rsid w:val="00D9022B"/>
    <w:rsid w:val="00DD30FD"/>
    <w:rsid w:val="00DD62B1"/>
    <w:rsid w:val="00DE48FD"/>
    <w:rsid w:val="00DE5A78"/>
    <w:rsid w:val="00DF253D"/>
    <w:rsid w:val="00E048AD"/>
    <w:rsid w:val="00E2294C"/>
    <w:rsid w:val="00E53393"/>
    <w:rsid w:val="00E67FFA"/>
    <w:rsid w:val="00E756AB"/>
    <w:rsid w:val="00E875D7"/>
    <w:rsid w:val="00E932B5"/>
    <w:rsid w:val="00E93D0B"/>
    <w:rsid w:val="00E96A1E"/>
    <w:rsid w:val="00EA4590"/>
    <w:rsid w:val="00F04554"/>
    <w:rsid w:val="00F11F0C"/>
    <w:rsid w:val="00F2638E"/>
    <w:rsid w:val="00F6293D"/>
    <w:rsid w:val="00F960CC"/>
    <w:rsid w:val="00FB51C8"/>
    <w:rsid w:val="00FD6F44"/>
    <w:rsid w:val="00FE2647"/>
    <w:rsid w:val="00FF2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B53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37"/>
    <w:pPr>
      <w:spacing w:line="360" w:lineRule="auto"/>
      <w:jc w:val="both"/>
    </w:pPr>
    <w:rPr>
      <w:rFonts w:ascii="Arial" w:hAnsi="Arial"/>
      <w:sz w:val="24"/>
    </w:rPr>
  </w:style>
  <w:style w:type="paragraph" w:styleId="Heading1">
    <w:name w:val="heading 1"/>
    <w:basedOn w:val="Normal"/>
    <w:next w:val="Normal"/>
    <w:link w:val="Heading1Char"/>
    <w:uiPriority w:val="9"/>
    <w:qFormat/>
    <w:rsid w:val="00F960CC"/>
    <w:pPr>
      <w:keepNext/>
      <w:keepLines/>
      <w:spacing w:before="240" w:after="0" w:line="48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E4485"/>
    <w:pPr>
      <w:keepNext/>
      <w:keepLines/>
      <w:spacing w:before="40" w:after="0" w:line="480" w:lineRule="auto"/>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E37"/>
    <w:pPr>
      <w:spacing w:after="0" w:line="240" w:lineRule="auto"/>
    </w:pPr>
    <w:rPr>
      <w:rFonts w:eastAsiaTheme="minorEastAsia"/>
    </w:rPr>
  </w:style>
  <w:style w:type="character" w:customStyle="1" w:styleId="NoSpacingChar">
    <w:name w:val="No Spacing Char"/>
    <w:basedOn w:val="DefaultParagraphFont"/>
    <w:link w:val="NoSpacing"/>
    <w:uiPriority w:val="1"/>
    <w:rsid w:val="009F0E37"/>
    <w:rPr>
      <w:rFonts w:eastAsiaTheme="minorEastAsia"/>
    </w:rPr>
  </w:style>
  <w:style w:type="character" w:customStyle="1" w:styleId="Heading1Char">
    <w:name w:val="Heading 1 Char"/>
    <w:basedOn w:val="DefaultParagraphFont"/>
    <w:link w:val="Heading1"/>
    <w:uiPriority w:val="9"/>
    <w:rsid w:val="00F960C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E4485"/>
    <w:rPr>
      <w:rFonts w:ascii="Arial" w:eastAsiaTheme="majorEastAsia" w:hAnsi="Arial" w:cstheme="majorBidi"/>
      <w:b/>
      <w:color w:val="2F5496" w:themeColor="accent1" w:themeShade="BF"/>
      <w:sz w:val="28"/>
      <w:szCs w:val="26"/>
    </w:rPr>
  </w:style>
  <w:style w:type="paragraph" w:styleId="Header">
    <w:name w:val="header"/>
    <w:basedOn w:val="Normal"/>
    <w:link w:val="HeaderChar"/>
    <w:uiPriority w:val="99"/>
    <w:unhideWhenUsed/>
    <w:rsid w:val="00552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293"/>
    <w:rPr>
      <w:rFonts w:ascii="Arial" w:hAnsi="Arial"/>
      <w:sz w:val="24"/>
    </w:rPr>
  </w:style>
  <w:style w:type="paragraph" w:styleId="Footer">
    <w:name w:val="footer"/>
    <w:basedOn w:val="Normal"/>
    <w:link w:val="FooterChar"/>
    <w:uiPriority w:val="99"/>
    <w:unhideWhenUsed/>
    <w:rsid w:val="00552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293"/>
    <w:rPr>
      <w:rFonts w:ascii="Arial" w:hAnsi="Arial"/>
      <w:sz w:val="24"/>
    </w:rPr>
  </w:style>
  <w:style w:type="paragraph" w:styleId="ListParagraph">
    <w:name w:val="List Paragraph"/>
    <w:basedOn w:val="Normal"/>
    <w:uiPriority w:val="34"/>
    <w:qFormat/>
    <w:rsid w:val="00580E16"/>
    <w:pPr>
      <w:ind w:left="720"/>
      <w:contextualSpacing/>
    </w:pPr>
  </w:style>
  <w:style w:type="paragraph" w:styleId="TOCHeading">
    <w:name w:val="TOC Heading"/>
    <w:basedOn w:val="Heading1"/>
    <w:next w:val="Normal"/>
    <w:uiPriority w:val="39"/>
    <w:unhideWhenUsed/>
    <w:qFormat/>
    <w:rsid w:val="00DE5A78"/>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E5A78"/>
    <w:pPr>
      <w:spacing w:after="100"/>
    </w:pPr>
  </w:style>
  <w:style w:type="paragraph" w:styleId="TOC2">
    <w:name w:val="toc 2"/>
    <w:basedOn w:val="Normal"/>
    <w:next w:val="Normal"/>
    <w:autoRedefine/>
    <w:uiPriority w:val="39"/>
    <w:unhideWhenUsed/>
    <w:rsid w:val="00DE5A78"/>
    <w:pPr>
      <w:spacing w:after="100"/>
      <w:ind w:left="240"/>
    </w:pPr>
  </w:style>
  <w:style w:type="character" w:styleId="Hyperlink">
    <w:name w:val="Hyperlink"/>
    <w:basedOn w:val="DefaultParagraphFont"/>
    <w:uiPriority w:val="99"/>
    <w:unhideWhenUsed/>
    <w:rsid w:val="00DE5A78"/>
    <w:rPr>
      <w:color w:val="0563C1" w:themeColor="hyperlink"/>
      <w:u w:val="single"/>
    </w:rPr>
  </w:style>
  <w:style w:type="character" w:styleId="PlaceholderText">
    <w:name w:val="Placeholder Text"/>
    <w:basedOn w:val="DefaultParagraphFont"/>
    <w:uiPriority w:val="99"/>
    <w:semiHidden/>
    <w:rsid w:val="00A53A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79542">
      <w:bodyDiv w:val="1"/>
      <w:marLeft w:val="0"/>
      <w:marRight w:val="0"/>
      <w:marTop w:val="0"/>
      <w:marBottom w:val="0"/>
      <w:divBdr>
        <w:top w:val="none" w:sz="0" w:space="0" w:color="auto"/>
        <w:left w:val="none" w:sz="0" w:space="0" w:color="auto"/>
        <w:bottom w:val="none" w:sz="0" w:space="0" w:color="auto"/>
        <w:right w:val="none" w:sz="0" w:space="0" w:color="auto"/>
      </w:divBdr>
    </w:div>
    <w:div w:id="197861853">
      <w:bodyDiv w:val="1"/>
      <w:marLeft w:val="0"/>
      <w:marRight w:val="0"/>
      <w:marTop w:val="0"/>
      <w:marBottom w:val="0"/>
      <w:divBdr>
        <w:top w:val="none" w:sz="0" w:space="0" w:color="auto"/>
        <w:left w:val="none" w:sz="0" w:space="0" w:color="auto"/>
        <w:bottom w:val="none" w:sz="0" w:space="0" w:color="auto"/>
        <w:right w:val="none" w:sz="0" w:space="0" w:color="auto"/>
      </w:divBdr>
    </w:div>
    <w:div w:id="337974628">
      <w:bodyDiv w:val="1"/>
      <w:marLeft w:val="0"/>
      <w:marRight w:val="0"/>
      <w:marTop w:val="0"/>
      <w:marBottom w:val="0"/>
      <w:divBdr>
        <w:top w:val="none" w:sz="0" w:space="0" w:color="auto"/>
        <w:left w:val="none" w:sz="0" w:space="0" w:color="auto"/>
        <w:bottom w:val="none" w:sz="0" w:space="0" w:color="auto"/>
        <w:right w:val="none" w:sz="0" w:space="0" w:color="auto"/>
      </w:divBdr>
    </w:div>
    <w:div w:id="378170188">
      <w:bodyDiv w:val="1"/>
      <w:marLeft w:val="0"/>
      <w:marRight w:val="0"/>
      <w:marTop w:val="0"/>
      <w:marBottom w:val="0"/>
      <w:divBdr>
        <w:top w:val="none" w:sz="0" w:space="0" w:color="auto"/>
        <w:left w:val="none" w:sz="0" w:space="0" w:color="auto"/>
        <w:bottom w:val="none" w:sz="0" w:space="0" w:color="auto"/>
        <w:right w:val="none" w:sz="0" w:space="0" w:color="auto"/>
      </w:divBdr>
    </w:div>
    <w:div w:id="582646286">
      <w:bodyDiv w:val="1"/>
      <w:marLeft w:val="0"/>
      <w:marRight w:val="0"/>
      <w:marTop w:val="0"/>
      <w:marBottom w:val="0"/>
      <w:divBdr>
        <w:top w:val="none" w:sz="0" w:space="0" w:color="auto"/>
        <w:left w:val="none" w:sz="0" w:space="0" w:color="auto"/>
        <w:bottom w:val="none" w:sz="0" w:space="0" w:color="auto"/>
        <w:right w:val="none" w:sz="0" w:space="0" w:color="auto"/>
      </w:divBdr>
      <w:divsChild>
        <w:div w:id="396392599">
          <w:marLeft w:val="0"/>
          <w:marRight w:val="0"/>
          <w:marTop w:val="0"/>
          <w:marBottom w:val="0"/>
          <w:divBdr>
            <w:top w:val="none" w:sz="0" w:space="0" w:color="auto"/>
            <w:left w:val="none" w:sz="0" w:space="0" w:color="auto"/>
            <w:bottom w:val="none" w:sz="0" w:space="0" w:color="auto"/>
            <w:right w:val="none" w:sz="0" w:space="0" w:color="auto"/>
          </w:divBdr>
        </w:div>
        <w:div w:id="1863322096">
          <w:marLeft w:val="0"/>
          <w:marRight w:val="0"/>
          <w:marTop w:val="0"/>
          <w:marBottom w:val="0"/>
          <w:divBdr>
            <w:top w:val="none" w:sz="0" w:space="0" w:color="auto"/>
            <w:left w:val="none" w:sz="0" w:space="0" w:color="auto"/>
            <w:bottom w:val="none" w:sz="0" w:space="0" w:color="auto"/>
            <w:right w:val="none" w:sz="0" w:space="0" w:color="auto"/>
          </w:divBdr>
        </w:div>
        <w:div w:id="979840515">
          <w:marLeft w:val="0"/>
          <w:marRight w:val="0"/>
          <w:marTop w:val="0"/>
          <w:marBottom w:val="0"/>
          <w:divBdr>
            <w:top w:val="none" w:sz="0" w:space="0" w:color="auto"/>
            <w:left w:val="none" w:sz="0" w:space="0" w:color="auto"/>
            <w:bottom w:val="none" w:sz="0" w:space="0" w:color="auto"/>
            <w:right w:val="none" w:sz="0" w:space="0" w:color="auto"/>
          </w:divBdr>
        </w:div>
        <w:div w:id="1221087773">
          <w:marLeft w:val="0"/>
          <w:marRight w:val="0"/>
          <w:marTop w:val="0"/>
          <w:marBottom w:val="0"/>
          <w:divBdr>
            <w:top w:val="none" w:sz="0" w:space="0" w:color="auto"/>
            <w:left w:val="none" w:sz="0" w:space="0" w:color="auto"/>
            <w:bottom w:val="none" w:sz="0" w:space="0" w:color="auto"/>
            <w:right w:val="none" w:sz="0" w:space="0" w:color="auto"/>
          </w:divBdr>
        </w:div>
        <w:div w:id="951088506">
          <w:marLeft w:val="0"/>
          <w:marRight w:val="0"/>
          <w:marTop w:val="0"/>
          <w:marBottom w:val="0"/>
          <w:divBdr>
            <w:top w:val="none" w:sz="0" w:space="0" w:color="auto"/>
            <w:left w:val="none" w:sz="0" w:space="0" w:color="auto"/>
            <w:bottom w:val="none" w:sz="0" w:space="0" w:color="auto"/>
            <w:right w:val="none" w:sz="0" w:space="0" w:color="auto"/>
          </w:divBdr>
        </w:div>
        <w:div w:id="1657757807">
          <w:marLeft w:val="0"/>
          <w:marRight w:val="0"/>
          <w:marTop w:val="0"/>
          <w:marBottom w:val="0"/>
          <w:divBdr>
            <w:top w:val="none" w:sz="0" w:space="0" w:color="auto"/>
            <w:left w:val="none" w:sz="0" w:space="0" w:color="auto"/>
            <w:bottom w:val="none" w:sz="0" w:space="0" w:color="auto"/>
            <w:right w:val="none" w:sz="0" w:space="0" w:color="auto"/>
          </w:divBdr>
        </w:div>
        <w:div w:id="842474119">
          <w:marLeft w:val="0"/>
          <w:marRight w:val="0"/>
          <w:marTop w:val="0"/>
          <w:marBottom w:val="0"/>
          <w:divBdr>
            <w:top w:val="none" w:sz="0" w:space="0" w:color="auto"/>
            <w:left w:val="none" w:sz="0" w:space="0" w:color="auto"/>
            <w:bottom w:val="none" w:sz="0" w:space="0" w:color="auto"/>
            <w:right w:val="none" w:sz="0" w:space="0" w:color="auto"/>
          </w:divBdr>
        </w:div>
        <w:div w:id="411659506">
          <w:marLeft w:val="0"/>
          <w:marRight w:val="0"/>
          <w:marTop w:val="0"/>
          <w:marBottom w:val="0"/>
          <w:divBdr>
            <w:top w:val="none" w:sz="0" w:space="0" w:color="auto"/>
            <w:left w:val="none" w:sz="0" w:space="0" w:color="auto"/>
            <w:bottom w:val="none" w:sz="0" w:space="0" w:color="auto"/>
            <w:right w:val="none" w:sz="0" w:space="0" w:color="auto"/>
          </w:divBdr>
        </w:div>
        <w:div w:id="709914462">
          <w:marLeft w:val="0"/>
          <w:marRight w:val="0"/>
          <w:marTop w:val="0"/>
          <w:marBottom w:val="0"/>
          <w:divBdr>
            <w:top w:val="none" w:sz="0" w:space="0" w:color="auto"/>
            <w:left w:val="none" w:sz="0" w:space="0" w:color="auto"/>
            <w:bottom w:val="none" w:sz="0" w:space="0" w:color="auto"/>
            <w:right w:val="none" w:sz="0" w:space="0" w:color="auto"/>
          </w:divBdr>
        </w:div>
        <w:div w:id="132255722">
          <w:marLeft w:val="0"/>
          <w:marRight w:val="0"/>
          <w:marTop w:val="0"/>
          <w:marBottom w:val="0"/>
          <w:divBdr>
            <w:top w:val="none" w:sz="0" w:space="0" w:color="auto"/>
            <w:left w:val="none" w:sz="0" w:space="0" w:color="auto"/>
            <w:bottom w:val="none" w:sz="0" w:space="0" w:color="auto"/>
            <w:right w:val="none" w:sz="0" w:space="0" w:color="auto"/>
          </w:divBdr>
        </w:div>
      </w:divsChild>
    </w:div>
    <w:div w:id="617565473">
      <w:bodyDiv w:val="1"/>
      <w:marLeft w:val="0"/>
      <w:marRight w:val="0"/>
      <w:marTop w:val="0"/>
      <w:marBottom w:val="0"/>
      <w:divBdr>
        <w:top w:val="none" w:sz="0" w:space="0" w:color="auto"/>
        <w:left w:val="none" w:sz="0" w:space="0" w:color="auto"/>
        <w:bottom w:val="none" w:sz="0" w:space="0" w:color="auto"/>
        <w:right w:val="none" w:sz="0" w:space="0" w:color="auto"/>
      </w:divBdr>
    </w:div>
    <w:div w:id="916130678">
      <w:bodyDiv w:val="1"/>
      <w:marLeft w:val="0"/>
      <w:marRight w:val="0"/>
      <w:marTop w:val="0"/>
      <w:marBottom w:val="0"/>
      <w:divBdr>
        <w:top w:val="none" w:sz="0" w:space="0" w:color="auto"/>
        <w:left w:val="none" w:sz="0" w:space="0" w:color="auto"/>
        <w:bottom w:val="none" w:sz="0" w:space="0" w:color="auto"/>
        <w:right w:val="none" w:sz="0" w:space="0" w:color="auto"/>
      </w:divBdr>
    </w:div>
    <w:div w:id="1521698522">
      <w:bodyDiv w:val="1"/>
      <w:marLeft w:val="0"/>
      <w:marRight w:val="0"/>
      <w:marTop w:val="0"/>
      <w:marBottom w:val="0"/>
      <w:divBdr>
        <w:top w:val="none" w:sz="0" w:space="0" w:color="auto"/>
        <w:left w:val="none" w:sz="0" w:space="0" w:color="auto"/>
        <w:bottom w:val="none" w:sz="0" w:space="0" w:color="auto"/>
        <w:right w:val="none" w:sz="0" w:space="0" w:color="auto"/>
      </w:divBdr>
    </w:div>
    <w:div w:id="1934822095">
      <w:bodyDiv w:val="1"/>
      <w:marLeft w:val="0"/>
      <w:marRight w:val="0"/>
      <w:marTop w:val="0"/>
      <w:marBottom w:val="0"/>
      <w:divBdr>
        <w:top w:val="none" w:sz="0" w:space="0" w:color="auto"/>
        <w:left w:val="none" w:sz="0" w:space="0" w:color="auto"/>
        <w:bottom w:val="none" w:sz="0" w:space="0" w:color="auto"/>
        <w:right w:val="none" w:sz="0" w:space="0" w:color="auto"/>
      </w:divBdr>
    </w:div>
    <w:div w:id="198365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C2C653B-792C-4C8E-AE79-7DF762153C9C}"/>
      </w:docPartPr>
      <w:docPartBody>
        <w:p w:rsidR="00D6108C" w:rsidRDefault="00483B4D">
          <w:r w:rsidRPr="00695CBC">
            <w:rPr>
              <w:rStyle w:val="PlaceholderText"/>
            </w:rPr>
            <w:t>Click or tap here to enter text.</w:t>
          </w:r>
        </w:p>
      </w:docPartBody>
    </w:docPart>
    <w:docPart>
      <w:docPartPr>
        <w:name w:val="9AAC823C4E4F4E86ABF7AE45917BD0E0"/>
        <w:category>
          <w:name w:val="General"/>
          <w:gallery w:val="placeholder"/>
        </w:category>
        <w:types>
          <w:type w:val="bbPlcHdr"/>
        </w:types>
        <w:behaviors>
          <w:behavior w:val="content"/>
        </w:behaviors>
        <w:guid w:val="{F90C49D3-C634-4EC7-9135-80048D0351B2}"/>
      </w:docPartPr>
      <w:docPartBody>
        <w:p w:rsidR="00D6108C" w:rsidRDefault="00483B4D" w:rsidP="00483B4D">
          <w:pPr>
            <w:pStyle w:val="9AAC823C4E4F4E86ABF7AE45917BD0E0"/>
          </w:pPr>
          <w:r w:rsidRPr="00695CB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4D"/>
    <w:rsid w:val="00483B4D"/>
    <w:rsid w:val="00994D5F"/>
    <w:rsid w:val="00B91267"/>
    <w:rsid w:val="00BB00D5"/>
    <w:rsid w:val="00D61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3B4D"/>
    <w:rPr>
      <w:color w:val="808080"/>
    </w:rPr>
  </w:style>
  <w:style w:type="paragraph" w:customStyle="1" w:styleId="9AAC823C4E4F4E86ABF7AE45917BD0E0">
    <w:name w:val="9AAC823C4E4F4E86ABF7AE45917BD0E0"/>
    <w:rsid w:val="00483B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CFE5A-6BBA-42A5-8697-27C9F1420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2490</Words>
  <Characters>14196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2021-10-20T11:08:00Z</dcterms:created>
  <dcterms:modified xsi:type="dcterms:W3CDTF">2022-07-05T20:50:00Z</dcterms:modified>
</cp:coreProperties>
</file>