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1F2E" w:rsidP="00A551C6" w:rsidRDefault="00B21F2E" w14:paraId="46E560EB" w14:textId="77777777">
      <w:pPr>
        <w:jc w:val="center"/>
        <w:rPr>
          <w:rFonts w:ascii="Tahoma" w:hAnsi="Tahoma" w:cs="Tahoma"/>
          <w:b/>
          <w:u w:val="single"/>
        </w:rPr>
      </w:pPr>
    </w:p>
    <w:p w:rsidR="001B69C8" w:rsidP="00B945EA" w:rsidRDefault="001B69C8" w14:paraId="618BF57D" w14:textId="77777777">
      <w:pPr>
        <w:jc w:val="both"/>
        <w:rPr>
          <w:rFonts w:ascii="Tahoma" w:hAnsi="Tahoma" w:cs="Tahoma"/>
          <w:b/>
          <w:u w:val="single"/>
        </w:rPr>
      </w:pPr>
    </w:p>
    <w:p w:rsidRPr="003C3341" w:rsidR="00301AD0" w:rsidP="563131DA" w:rsidRDefault="00301AD0" w14:paraId="21B8D9FF" w14:noSpellErr="1" w14:textId="4A58E393">
      <w:pPr>
        <w:pStyle w:val="Normal"/>
        <w:jc w:val="both"/>
        <w:rPr>
          <w:rFonts w:ascii="Tahoma" w:hAnsi="Tahoma" w:cs="Tahoma"/>
          <w:b w:val="1"/>
          <w:bCs w:val="1"/>
          <w:sz w:val="24"/>
          <w:szCs w:val="24"/>
          <w:u w:val="single"/>
        </w:rPr>
      </w:pPr>
    </w:p>
    <w:tbl>
      <w:tblPr>
        <w:tblStyle w:val="TableGrid"/>
        <w:tblW w:w="0" w:type="auto"/>
        <w:tblLook w:val="01E0" w:firstRow="1" w:lastRow="1" w:firstColumn="1" w:lastColumn="1" w:noHBand="0" w:noVBand="0"/>
      </w:tblPr>
      <w:tblGrid>
        <w:gridCol w:w="3987"/>
        <w:gridCol w:w="7195"/>
      </w:tblGrid>
      <w:tr w:rsidRPr="003C3341" w:rsidR="00B21F2E" w:rsidTr="563131DA" w14:paraId="0D3FB92D" w14:textId="77777777">
        <w:tc>
          <w:tcPr>
            <w:tcW w:w="3987" w:type="dxa"/>
            <w:shd w:val="clear" w:color="auto" w:fill="8DB3E2" w:themeFill="text2" w:themeFillTint="66"/>
            <w:tcMar/>
          </w:tcPr>
          <w:p w:rsidR="00B21F2E" w:rsidP="563131DA" w:rsidRDefault="00B21F2E" w14:paraId="4B8FE21B" w14:textId="117F5A44">
            <w:pPr>
              <w:rPr>
                <w:rFonts w:ascii="Tahoma" w:hAnsi="Tahoma" w:cs="Tahoma"/>
                <w:b w:val="1"/>
                <w:bCs w:val="1"/>
                <w:sz w:val="20"/>
                <w:szCs w:val="20"/>
              </w:rPr>
            </w:pPr>
            <w:r w:rsidRPr="563131DA" w:rsidR="00B21F2E">
              <w:rPr>
                <w:rFonts w:ascii="Tahoma" w:hAnsi="Tahoma" w:cs="Tahoma"/>
                <w:b w:val="1"/>
                <w:bCs w:val="1"/>
                <w:sz w:val="20"/>
                <w:szCs w:val="20"/>
              </w:rPr>
              <w:t xml:space="preserve">Student </w:t>
            </w:r>
            <w:r w:rsidRPr="563131DA" w:rsidR="00B21F2E">
              <w:rPr>
                <w:rFonts w:ascii="Tahoma" w:hAnsi="Tahoma" w:cs="Tahoma"/>
                <w:b w:val="1"/>
                <w:bCs w:val="1"/>
                <w:sz w:val="20"/>
                <w:szCs w:val="20"/>
              </w:rPr>
              <w:t>Name:</w:t>
            </w:r>
            <w:r w:rsidRPr="563131DA" w:rsidR="003478CE">
              <w:rPr>
                <w:rFonts w:ascii="Tahoma" w:hAnsi="Tahoma" w:cs="Tahoma"/>
                <w:b w:val="1"/>
                <w:bCs w:val="1"/>
                <w:sz w:val="20"/>
                <w:szCs w:val="20"/>
              </w:rPr>
              <w:t xml:space="preserve"> </w:t>
            </w:r>
            <w:proofErr w:type="spellStart"/>
            <w:r w:rsidRPr="563131DA" w:rsidR="4837721C">
              <w:rPr>
                <w:rFonts w:ascii="Tahoma" w:hAnsi="Tahoma" w:cs="Tahoma"/>
                <w:b w:val="1"/>
                <w:bCs w:val="1"/>
                <w:sz w:val="20"/>
                <w:szCs w:val="20"/>
              </w:rPr>
              <w:t>Tedy</w:t>
            </w:r>
            <w:proofErr w:type="spellEnd"/>
            <w:r w:rsidRPr="563131DA" w:rsidR="4837721C">
              <w:rPr>
                <w:rFonts w:ascii="Tahoma" w:hAnsi="Tahoma" w:cs="Tahoma"/>
                <w:b w:val="1"/>
                <w:bCs w:val="1"/>
                <w:sz w:val="20"/>
                <w:szCs w:val="20"/>
              </w:rPr>
              <w:t xml:space="preserve"> Cristea</w:t>
            </w:r>
          </w:p>
          <w:p w:rsidRPr="003C3341" w:rsidR="001B69C8" w:rsidRDefault="001B69C8" w14:paraId="498F0B10" w14:textId="77777777">
            <w:pPr>
              <w:rPr>
                <w:rFonts w:ascii="Tahoma" w:hAnsi="Tahoma" w:cs="Tahoma"/>
                <w:b/>
                <w:sz w:val="20"/>
                <w:szCs w:val="20"/>
              </w:rPr>
            </w:pPr>
          </w:p>
          <w:p w:rsidRPr="003C3341" w:rsidR="00B21F2E" w:rsidRDefault="001B69C8" w14:paraId="69E1F0CF" w14:textId="65CAEC60">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rsidRPr="003C3341" w:rsidR="00B21F2E" w:rsidRDefault="00B21F2E" w14:paraId="1BE02E96" w14:textId="77777777">
            <w:pPr>
              <w:rPr>
                <w:rFonts w:ascii="Tahoma" w:hAnsi="Tahoma" w:cs="Tahoma"/>
                <w:b/>
                <w:sz w:val="20"/>
                <w:szCs w:val="20"/>
              </w:rPr>
            </w:pPr>
          </w:p>
        </w:tc>
        <w:tc>
          <w:tcPr>
            <w:tcW w:w="7195" w:type="dxa"/>
            <w:shd w:val="clear" w:color="auto" w:fill="8DB3E2" w:themeFill="text2" w:themeFillTint="66"/>
            <w:tcMar/>
          </w:tcPr>
          <w:p w:rsidR="00B21F2E" w:rsidP="563131DA" w:rsidRDefault="001B69C8" w14:paraId="488BCD26" w14:textId="4394FDA4">
            <w:pPr>
              <w:rPr>
                <w:rFonts w:ascii="Tahoma" w:hAnsi="Tahoma" w:cs="Tahoma"/>
                <w:b w:val="1"/>
                <w:bCs w:val="1"/>
                <w:sz w:val="20"/>
                <w:szCs w:val="20"/>
              </w:rPr>
            </w:pPr>
            <w:proofErr w:type="spellStart"/>
            <w:r w:rsidRPr="563131DA" w:rsidR="001B69C8">
              <w:rPr>
                <w:rFonts w:ascii="Tahoma" w:hAnsi="Tahoma" w:cs="Tahoma"/>
                <w:b w:val="1"/>
                <w:bCs w:val="1"/>
                <w:sz w:val="20"/>
                <w:szCs w:val="20"/>
              </w:rPr>
              <w:t>Module:</w:t>
            </w:r>
            <w:r w:rsidRPr="563131DA" w:rsidR="2CD694FA">
              <w:rPr>
                <w:rFonts w:ascii="Tahoma" w:hAnsi="Tahoma" w:cs="Tahoma"/>
                <w:b w:val="1"/>
                <w:bCs w:val="1"/>
                <w:sz w:val="20"/>
                <w:szCs w:val="20"/>
              </w:rPr>
              <w:t>BMIH</w:t>
            </w:r>
            <w:proofErr w:type="spellEnd"/>
            <w:r w:rsidRPr="563131DA" w:rsidR="2CD694FA">
              <w:rPr>
                <w:rFonts w:ascii="Tahoma" w:hAnsi="Tahoma" w:cs="Tahoma"/>
                <w:b w:val="1"/>
                <w:bCs w:val="1"/>
                <w:sz w:val="20"/>
                <w:szCs w:val="20"/>
              </w:rPr>
              <w:t xml:space="preserve"> 4002</w:t>
            </w:r>
            <w:r w:rsidRPr="563131DA" w:rsidR="003478CE">
              <w:rPr>
                <w:rFonts w:ascii="Tahoma" w:hAnsi="Tahoma" w:cs="Tahoma"/>
                <w:b w:val="1"/>
                <w:bCs w:val="1"/>
                <w:sz w:val="20"/>
                <w:szCs w:val="20"/>
              </w:rPr>
              <w:t xml:space="preserve"> </w:t>
            </w:r>
          </w:p>
          <w:p w:rsidR="00B21F2E" w:rsidP="00B21F2E" w:rsidRDefault="00B21F2E" w14:paraId="2019D1B6" w14:textId="77777777">
            <w:pPr>
              <w:rPr>
                <w:rFonts w:ascii="Tahoma" w:hAnsi="Tahoma" w:cs="Tahoma"/>
                <w:b/>
                <w:sz w:val="20"/>
                <w:szCs w:val="20"/>
              </w:rPr>
            </w:pPr>
          </w:p>
          <w:p w:rsidRPr="003C3341" w:rsidR="001B69C8" w:rsidP="563131DA" w:rsidRDefault="001B69C8" w14:paraId="450FE136" w14:textId="334CD6AA">
            <w:pPr>
              <w:rPr>
                <w:rFonts w:ascii="Tahoma" w:hAnsi="Tahoma" w:cs="Tahoma"/>
                <w:b w:val="1"/>
                <w:bCs w:val="1"/>
                <w:sz w:val="20"/>
                <w:szCs w:val="20"/>
              </w:rPr>
            </w:pPr>
            <w:r w:rsidRPr="563131DA" w:rsidR="001B69C8">
              <w:rPr>
                <w:rFonts w:ascii="Tahoma" w:hAnsi="Tahoma" w:cs="Tahoma"/>
                <w:b w:val="1"/>
                <w:bCs w:val="1"/>
                <w:sz w:val="20"/>
                <w:szCs w:val="20"/>
              </w:rPr>
              <w:t>Lecturer:</w:t>
            </w:r>
            <w:r w:rsidRPr="563131DA" w:rsidR="003478CE">
              <w:rPr>
                <w:rFonts w:ascii="Tahoma" w:hAnsi="Tahoma" w:cs="Tahoma"/>
                <w:b w:val="1"/>
                <w:bCs w:val="1"/>
                <w:sz w:val="20"/>
                <w:szCs w:val="20"/>
              </w:rPr>
              <w:t xml:space="preserve"> </w:t>
            </w:r>
            <w:r w:rsidRPr="563131DA" w:rsidR="35765F37">
              <w:rPr>
                <w:rFonts w:ascii="Tahoma" w:hAnsi="Tahoma" w:cs="Tahoma"/>
                <w:b w:val="1"/>
                <w:bCs w:val="1"/>
                <w:sz w:val="20"/>
                <w:szCs w:val="20"/>
              </w:rPr>
              <w:t>Kathryn roberts</w:t>
            </w:r>
          </w:p>
        </w:tc>
      </w:tr>
    </w:tbl>
    <w:p w:rsidRPr="003C3341" w:rsidR="0062012D" w:rsidRDefault="0062012D" w14:paraId="1F13C318" w14:textId="4D5FFF34">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Pr="003C3341" w:rsidR="00B21F2E" w:rsidTr="563131DA" w14:paraId="19DFCE05" w14:textId="77777777">
        <w:tc>
          <w:tcPr>
            <w:tcW w:w="3983" w:type="dxa"/>
            <w:shd w:val="clear" w:color="auto" w:fill="FBD4B4" w:themeFill="accent6" w:themeFillTint="66"/>
            <w:tcMar/>
          </w:tcPr>
          <w:p w:rsidRPr="00946B23" w:rsidR="00B21F2E" w:rsidP="563131DA" w:rsidRDefault="008F0D83" w14:paraId="15299B24" w14:textId="3FF85B4F">
            <w:pPr>
              <w:rPr>
                <w:rFonts w:ascii="Tahoma" w:hAnsi="Tahoma" w:cs="Tahoma"/>
                <w:b w:val="1"/>
                <w:bCs w:val="1"/>
                <w:sz w:val="20"/>
                <w:szCs w:val="20"/>
              </w:rPr>
            </w:pPr>
            <w:r w:rsidRPr="563131DA" w:rsidR="0304B51D">
              <w:rPr>
                <w:rFonts w:ascii="Tahoma" w:hAnsi="Tahoma" w:cs="Tahoma"/>
                <w:b w:val="1"/>
                <w:bCs w:val="1"/>
                <w:sz w:val="20"/>
                <w:szCs w:val="20"/>
              </w:rPr>
              <w:t>Topic of choice:</w:t>
            </w:r>
            <w:r w:rsidRPr="563131DA" w:rsidR="13555BCB">
              <w:rPr>
                <w:rFonts w:ascii="Tahoma" w:hAnsi="Tahoma" w:cs="Tahoma"/>
                <w:b w:val="1"/>
                <w:bCs w:val="1"/>
                <w:sz w:val="20"/>
                <w:szCs w:val="20"/>
              </w:rPr>
              <w:t xml:space="preserve"> </w:t>
            </w:r>
            <w:r w:rsidRPr="563131DA" w:rsidR="00AAE20D">
              <w:rPr>
                <w:rFonts w:ascii="Tahoma" w:hAnsi="Tahoma" w:cs="Tahoma"/>
                <w:b w:val="1"/>
                <w:bCs w:val="1"/>
                <w:sz w:val="20"/>
                <w:szCs w:val="20"/>
              </w:rPr>
              <w:t>Food safety fundamentals ( the 4 C’s )</w:t>
            </w:r>
          </w:p>
        </w:tc>
        <w:tc>
          <w:tcPr>
            <w:tcW w:w="7199" w:type="dxa"/>
            <w:shd w:val="clear" w:color="auto" w:fill="FBD4B4" w:themeFill="accent6" w:themeFillTint="66"/>
            <w:tcMar/>
          </w:tcPr>
          <w:p w:rsidR="00B21F2E" w:rsidP="563131DA" w:rsidRDefault="00B945EA" w14:paraId="46D7ECC8" w14:textId="01B6F41F">
            <w:pPr>
              <w:rPr>
                <w:rFonts w:ascii="Tahoma" w:hAnsi="Tahoma" w:cs="Tahoma"/>
                <w:b w:val="1"/>
                <w:bCs w:val="1"/>
                <w:sz w:val="20"/>
                <w:szCs w:val="20"/>
              </w:rPr>
            </w:pPr>
            <w:r w:rsidRPr="563131DA" w:rsidR="2282D3D9">
              <w:rPr>
                <w:rFonts w:ascii="Tahoma" w:hAnsi="Tahoma" w:cs="Tahoma"/>
                <w:b w:val="1"/>
                <w:bCs w:val="1"/>
                <w:sz w:val="20"/>
                <w:szCs w:val="20"/>
              </w:rPr>
              <w:t>Date Completed</w:t>
            </w:r>
            <w:r w:rsidRPr="563131DA" w:rsidR="001B69C8">
              <w:rPr>
                <w:rFonts w:ascii="Tahoma" w:hAnsi="Tahoma" w:cs="Tahoma"/>
                <w:b w:val="1"/>
                <w:bCs w:val="1"/>
                <w:sz w:val="20"/>
                <w:szCs w:val="20"/>
              </w:rPr>
              <w:t>:</w:t>
            </w:r>
            <w:r w:rsidRPr="563131DA" w:rsidR="003478CE">
              <w:rPr>
                <w:rFonts w:ascii="Tahoma" w:hAnsi="Tahoma" w:cs="Tahoma"/>
                <w:b w:val="1"/>
                <w:bCs w:val="1"/>
                <w:sz w:val="20"/>
                <w:szCs w:val="20"/>
              </w:rPr>
              <w:t xml:space="preserve"> </w:t>
            </w:r>
            <w:r w:rsidRPr="563131DA" w:rsidR="77A9D3A9">
              <w:rPr>
                <w:rFonts w:ascii="Tahoma" w:hAnsi="Tahoma" w:cs="Tahoma"/>
                <w:b w:val="1"/>
                <w:bCs w:val="1"/>
                <w:sz w:val="20"/>
                <w:szCs w:val="20"/>
              </w:rPr>
              <w:t>1</w:t>
            </w:r>
            <w:r w:rsidRPr="563131DA" w:rsidR="45D6FCD9">
              <w:rPr>
                <w:rFonts w:ascii="Tahoma" w:hAnsi="Tahoma" w:cs="Tahoma"/>
                <w:b w:val="1"/>
                <w:bCs w:val="1"/>
                <w:sz w:val="20"/>
                <w:szCs w:val="20"/>
              </w:rPr>
              <w:t>7</w:t>
            </w:r>
            <w:r w:rsidRPr="563131DA" w:rsidR="77A9D3A9">
              <w:rPr>
                <w:rFonts w:ascii="Tahoma" w:hAnsi="Tahoma" w:cs="Tahoma"/>
                <w:b w:val="1"/>
                <w:bCs w:val="1"/>
                <w:sz w:val="20"/>
                <w:szCs w:val="20"/>
              </w:rPr>
              <w:t>/10/2021</w:t>
            </w:r>
          </w:p>
          <w:p w:rsidR="00B21F2E" w:rsidP="00B21F2E" w:rsidRDefault="00B21F2E" w14:paraId="36F1B310" w14:textId="77777777">
            <w:pPr>
              <w:jc w:val="center"/>
              <w:rPr>
                <w:rFonts w:ascii="Tahoma" w:hAnsi="Tahoma" w:cs="Tahoma"/>
                <w:b/>
                <w:sz w:val="20"/>
                <w:szCs w:val="20"/>
              </w:rPr>
            </w:pPr>
          </w:p>
          <w:p w:rsidRPr="003C3341" w:rsidR="00B21F2E" w:rsidP="00B21F2E" w:rsidRDefault="00B21F2E" w14:paraId="5A58C08D" w14:textId="0CB28053">
            <w:pPr>
              <w:jc w:val="center"/>
              <w:rPr>
                <w:rFonts w:ascii="Tahoma" w:hAnsi="Tahoma" w:cs="Tahoma"/>
                <w:b/>
                <w:sz w:val="20"/>
                <w:szCs w:val="20"/>
              </w:rPr>
            </w:pPr>
          </w:p>
        </w:tc>
      </w:tr>
      <w:tr w:rsidRPr="003C3341" w:rsidR="00B945EA" w:rsidTr="563131DA" w14:paraId="60CC0225" w14:textId="77777777">
        <w:trPr>
          <w:trHeight w:val="2494"/>
        </w:trPr>
        <w:tc>
          <w:tcPr>
            <w:tcW w:w="11182" w:type="dxa"/>
            <w:gridSpan w:val="2"/>
            <w:tcMar/>
          </w:tcPr>
          <w:p w:rsidR="00B945EA" w:rsidP="00A65C1D" w:rsidRDefault="00B945EA" w14:paraId="0831D54A" w14:textId="77777777">
            <w:pPr>
              <w:rPr>
                <w:rFonts w:ascii="Tahoma" w:hAnsi="Tahoma" w:cs="Tahoma"/>
                <w:sz w:val="20"/>
                <w:szCs w:val="20"/>
              </w:rPr>
            </w:pPr>
          </w:p>
          <w:p w:rsidR="00375882" w:rsidP="563131DA" w:rsidRDefault="00375882" w14:paraId="2F99E0BF" w14:textId="34C4ECB5">
            <w:pPr>
              <w:pStyle w:val="Normal"/>
              <w:spacing w:line="360" w:lineRule="auto"/>
              <w:jc w:val="left"/>
            </w:pPr>
            <w:r w:rsidRPr="563131DA" w:rsidR="77A9D3A9">
              <w:rPr>
                <w:rFonts w:ascii="Arial" w:hAnsi="Arial" w:eastAsia="Arial" w:cs="Arial"/>
                <w:noProof w:val="0"/>
                <w:sz w:val="24"/>
                <w:szCs w:val="24"/>
                <w:lang w:val="en-GB"/>
              </w:rPr>
              <w:t xml:space="preserve">The four C’s of food hygiene safety are highly essential for the hospitality, health, and social sector. These four protocols play an important part in the whole food handling process as food can get contaminated with bacteria at multiple stages of food production, distribution, and storage </w:t>
            </w:r>
            <w:r w:rsidRPr="563131DA" w:rsidR="77A9D3A9">
              <w:rPr>
                <w:rFonts w:ascii="Arial" w:hAnsi="Arial" w:eastAsia="Arial" w:cs="Arial"/>
                <w:noProof w:val="0"/>
                <w:sz w:val="24"/>
                <w:szCs w:val="24"/>
                <w:lang w:val="en-GB"/>
              </w:rPr>
              <w:t>[</w:t>
            </w:r>
            <w:r w:rsidRPr="563131DA" w:rsidR="12B08FFB">
              <w:rPr>
                <w:rFonts w:ascii="Arial" w:hAnsi="Arial" w:eastAsia="Arial" w:cs="Arial"/>
                <w:noProof w:val="0"/>
                <w:sz w:val="24"/>
                <w:szCs w:val="24"/>
                <w:lang w:val="en-GB"/>
              </w:rPr>
              <w:t>[ CITATION Tay21 \l 1033 ]</w:t>
            </w:r>
          </w:p>
          <w:p w:rsidR="00375882" w:rsidP="563131DA" w:rsidRDefault="00375882" w14:paraId="51BDD156" w14:textId="38B627D9">
            <w:pPr>
              <w:spacing w:line="360" w:lineRule="auto"/>
              <w:jc w:val="left"/>
            </w:pPr>
            <w:r w:rsidRPr="563131DA" w:rsidR="77A9D3A9">
              <w:rPr>
                <w:rFonts w:ascii="Arial" w:hAnsi="Arial" w:eastAsia="Arial" w:cs="Arial"/>
                <w:noProof w:val="0"/>
                <w:sz w:val="24"/>
                <w:szCs w:val="24"/>
                <w:lang w:val="en-GB"/>
              </w:rPr>
              <w:t xml:space="preserve"> Thus, these food safety measures must be </w:t>
            </w:r>
            <w:proofErr w:type="gramStart"/>
            <w:r w:rsidRPr="563131DA" w:rsidR="77A9D3A9">
              <w:rPr>
                <w:rFonts w:ascii="Arial" w:hAnsi="Arial" w:eastAsia="Arial" w:cs="Arial"/>
                <w:noProof w:val="0"/>
                <w:sz w:val="24"/>
                <w:szCs w:val="24"/>
                <w:lang w:val="en-GB"/>
              </w:rPr>
              <w:t>followed properly at all times</w:t>
            </w:r>
            <w:proofErr w:type="gramEnd"/>
            <w:r w:rsidRPr="563131DA" w:rsidR="77A9D3A9">
              <w:rPr>
                <w:rFonts w:ascii="Arial" w:hAnsi="Arial" w:eastAsia="Arial" w:cs="Arial"/>
                <w:noProof w:val="0"/>
                <w:sz w:val="24"/>
                <w:szCs w:val="24"/>
                <w:lang w:val="en-GB"/>
              </w:rPr>
              <w:t xml:space="preserve"> to avoid food poisoning, diarrhoea, and other such illnesses.</w:t>
            </w:r>
            <w:r w:rsidRPr="563131DA" w:rsidR="77A9D3A9">
              <w:rPr>
                <w:rFonts w:ascii="Georgia" w:hAnsi="Georgia" w:eastAsia="Georgia" w:cs="Georgia"/>
                <w:noProof w:val="0"/>
                <w:color w:val="3E3D40"/>
                <w:sz w:val="26"/>
                <w:szCs w:val="26"/>
                <w:lang w:val="en-GB"/>
              </w:rPr>
              <w:t xml:space="preserve"> </w:t>
            </w:r>
            <w:r w:rsidRPr="563131DA" w:rsidR="77A9D3A9">
              <w:rPr>
                <w:rFonts w:ascii="Arial" w:hAnsi="Arial" w:eastAsia="Arial" w:cs="Arial"/>
                <w:noProof w:val="0"/>
                <w:sz w:val="24"/>
                <w:szCs w:val="24"/>
                <w:lang w:val="en-GB"/>
              </w:rPr>
              <w:t xml:space="preserve">Apart from bacteria present in the environment, such illnesses are usually a result of the inadequate and unhygienic cooking process of foods especially meat, poultry, fish, and seafood which is why following the four </w:t>
            </w:r>
            <w:proofErr w:type="gramStart"/>
            <w:r w:rsidRPr="563131DA" w:rsidR="77A9D3A9">
              <w:rPr>
                <w:rFonts w:ascii="Arial" w:hAnsi="Arial" w:eastAsia="Arial" w:cs="Arial"/>
                <w:noProof w:val="0"/>
                <w:sz w:val="24"/>
                <w:szCs w:val="24"/>
                <w:lang w:val="en-GB"/>
              </w:rPr>
              <w:t>C’s</w:t>
            </w:r>
            <w:proofErr w:type="gramEnd"/>
            <w:r w:rsidRPr="563131DA" w:rsidR="77A9D3A9">
              <w:rPr>
                <w:rFonts w:ascii="Arial" w:hAnsi="Arial" w:eastAsia="Arial" w:cs="Arial"/>
                <w:noProof w:val="0"/>
                <w:sz w:val="24"/>
                <w:szCs w:val="24"/>
                <w:lang w:val="en-GB"/>
              </w:rPr>
              <w:t xml:space="preserve"> of the food safety fundamentals are extremely important [ CITATION Vir17 \l </w:t>
            </w:r>
            <w:proofErr w:type="gramStart"/>
            <w:r w:rsidRPr="563131DA" w:rsidR="77A9D3A9">
              <w:rPr>
                <w:rFonts w:ascii="Arial" w:hAnsi="Arial" w:eastAsia="Arial" w:cs="Arial"/>
                <w:noProof w:val="0"/>
                <w:sz w:val="24"/>
                <w:szCs w:val="24"/>
                <w:lang w:val="en-GB"/>
              </w:rPr>
              <w:t>1033 ]</w:t>
            </w:r>
            <w:proofErr w:type="gramEnd"/>
            <w:r w:rsidRPr="563131DA" w:rsidR="77A9D3A9">
              <w:rPr>
                <w:rFonts w:ascii="Arial" w:hAnsi="Arial" w:eastAsia="Arial" w:cs="Arial"/>
                <w:noProof w:val="0"/>
                <w:sz w:val="24"/>
                <w:szCs w:val="24"/>
                <w:lang w:val="en-GB"/>
              </w:rPr>
              <w:t xml:space="preserve">. </w:t>
            </w:r>
          </w:p>
          <w:p w:rsidR="00375882" w:rsidP="563131DA" w:rsidRDefault="00375882" w14:paraId="52E81AD7" w14:textId="7F661E6C">
            <w:pPr>
              <w:spacing w:line="360" w:lineRule="auto"/>
              <w:jc w:val="left"/>
            </w:pPr>
            <w:r w:rsidRPr="563131DA" w:rsidR="77A9D3A9">
              <w:rPr>
                <w:rFonts w:ascii="Arial" w:hAnsi="Arial" w:eastAsia="Arial" w:cs="Arial"/>
                <w:noProof w:val="0"/>
                <w:sz w:val="24"/>
                <w:szCs w:val="24"/>
                <w:lang w:val="en-GB"/>
              </w:rPr>
              <w:t xml:space="preserve">The 4 C’s of food safety fundamentals are cleaning, cooking, cross-contamination, and chilling [ CITATION Edu16 \l 1033 ]. Cleaning is one of the four important C’s of food safety as keeping surfaces and yourself clean is an important step towards restricting the spread of bacteria and germs as well as ensuring basic hygiene in the kitchen [ CITATION Edu16 \l 1033 ]. Cross-contamination is another very important C in the list. It involves limiting the spread of bacteria by separating raw meat from other types of food ingredients, using multiple cutting boards for different types of ingredients as well as regularly washing your hands and dishes among many other preventive measures [ CITATION Vir17 \l 1033 ]. Cooking is the third C of the food safety fundamentals. It is not only necessary to clean and prep every ingredient and surface properly but it is equally important to also ensure that the food is properly cooked and not left raw. It should be noted that different types of food and ingredients need to be cooked at different temperatures if you want the food to taste good as well as bacteria-free [ CITATION Edu16 \l 1033 ]. The fourth and last C of food safety is chilling. This C is important because certain foods are only good when they are chilled and refrigerated at a certain temperature otherwise they go bad. However, refrigerating cooked food also requires some protocols such as ensuring the hot cooked food has cooled down at room temperature before keeping it in the fridge to reduce any chances of bacteria formation [ CITATION Edu16 \l 1033 ]. </w:t>
            </w:r>
          </w:p>
          <w:p w:rsidR="00375882" w:rsidP="563131DA" w:rsidRDefault="00375882" w14:paraId="65121D12" w14:textId="6EACE7C8">
            <w:pPr>
              <w:spacing w:line="360" w:lineRule="auto"/>
              <w:jc w:val="left"/>
            </w:pPr>
            <w:r w:rsidRPr="563131DA" w:rsidR="77A9D3A9">
              <w:rPr>
                <w:rFonts w:ascii="Arial" w:hAnsi="Arial" w:eastAsia="Arial" w:cs="Arial"/>
                <w:noProof w:val="0"/>
                <w:sz w:val="24"/>
                <w:szCs w:val="24"/>
                <w:lang w:val="en-GB"/>
              </w:rPr>
              <w:t xml:space="preserve">The above discussed 4 Cs of food safety are not just important for the hospitality, health, and social sector but are also important for regular people so that they understand how their behaviours and certain activities affect the safety and hygiene of their food [ CITATION NHS21 \l 1033 ]. After learning about these 4 Cs that make up the food safety protocols, I now make conscious efforts to obtain my cooking ingredients and food from reliable sources. When reheating leftover food from previous meals, I ensure that the food is heated thoroughly to kill any bacteria present and prevent the formation of new bacteria. </w:t>
            </w:r>
          </w:p>
          <w:p w:rsidR="00375882" w:rsidP="563131DA" w:rsidRDefault="00375882" w14:paraId="3093A78B" w14:textId="364B3BA7">
            <w:pPr>
              <w:spacing w:line="360" w:lineRule="auto"/>
              <w:jc w:val="left"/>
            </w:pPr>
            <w:r w:rsidRPr="563131DA" w:rsidR="77A9D3A9">
              <w:rPr>
                <w:rFonts w:ascii="Arial" w:hAnsi="Arial" w:eastAsia="Arial" w:cs="Arial"/>
                <w:noProof w:val="0"/>
                <w:sz w:val="24"/>
                <w:szCs w:val="24"/>
                <w:lang w:val="en-GB"/>
              </w:rPr>
              <w:t>The concept of food safety has gained even more importance ever since the emergence of the coronavirus pandemic. The arrival of the deadly COVID-19 has deeply affected consumer consumption behaviour, food safety awareness, eating habits, and food purchasing behaviour [ CITATION Tay21 \l 1033 ]. With the ease of lockdown in many countries resulting in the reopening of restaurants and hotels, health and safety including food safety are one of the top priorities of every responsible citizen [ CITATION Rat20 \l 1033 ]. Reflecting on the different aspects of the hotels and restaurants that can be a source of potential harm in terms of food safety, I realized food safety concern is not just restricted to the kitchen but can extend to areas such as room service and dining rooms as well. This is why most renowned businesses operating in the hospitality industry follow the principles of HACCP to prevent any food safety issues before they are even created [ CITATION Rat20 \l 1033 ]. These preventive measures include constant temperature control, regular safety checks, and positive food safety culture that includes providing training to all employees and staff about the potential hazards of food contamination and the measures needed for proper food safety. Businesses in the hospitality industry who follow these measures are remembered by people for all the right reasons whereas businesses who don’t follow the protocol are the ones who are not able to stay in the industry for long. This is because due to the advent of COVID-19, more and more people have started adopting hygienic practices including food safety measures and thus businesses too must adopt them if they want to stay relevant and on top in their industry.</w:t>
            </w:r>
          </w:p>
          <w:p w:rsidR="00375882" w:rsidP="563131DA" w:rsidRDefault="00375882" w14:paraId="0209048A" w14:textId="5EB2F619">
            <w:pPr>
              <w:spacing w:line="360" w:lineRule="auto"/>
              <w:jc w:val="left"/>
            </w:pPr>
            <w:r>
              <w:br/>
            </w:r>
          </w:p>
          <w:p w:rsidR="00375882" w:rsidP="00447AEC" w:rsidRDefault="00375882" w14:paraId="29A6BCD8" w14:textId="77777777">
            <w:pPr>
              <w:jc w:val="both"/>
              <w:rPr>
                <w:rFonts w:ascii="Tahoma" w:hAnsi="Tahoma" w:cs="Tahoma"/>
                <w:sz w:val="20"/>
                <w:szCs w:val="20"/>
              </w:rPr>
            </w:pPr>
          </w:p>
          <w:p w:rsidR="00375882" w:rsidP="00447AEC" w:rsidRDefault="00375882" w14:paraId="40F3433A" w14:textId="77777777">
            <w:pPr>
              <w:jc w:val="both"/>
              <w:rPr>
                <w:rFonts w:ascii="Tahoma" w:hAnsi="Tahoma" w:cs="Tahoma"/>
                <w:sz w:val="20"/>
                <w:szCs w:val="20"/>
              </w:rPr>
            </w:pPr>
          </w:p>
          <w:p w:rsidR="00375882" w:rsidP="00447AEC" w:rsidRDefault="00375882" w14:paraId="3723CE45" w14:textId="77777777">
            <w:pPr>
              <w:jc w:val="both"/>
              <w:rPr>
                <w:rFonts w:ascii="Tahoma" w:hAnsi="Tahoma" w:cs="Tahoma"/>
                <w:sz w:val="20"/>
                <w:szCs w:val="20"/>
              </w:rPr>
            </w:pPr>
          </w:p>
          <w:p w:rsidRPr="003C3341" w:rsidR="00375882" w:rsidP="00447AEC" w:rsidRDefault="00375882" w14:paraId="3B344F1E" w14:textId="4F66D5C5">
            <w:pPr>
              <w:jc w:val="both"/>
              <w:rPr>
                <w:rFonts w:ascii="Tahoma" w:hAnsi="Tahoma" w:cs="Tahoma"/>
                <w:sz w:val="20"/>
                <w:szCs w:val="20"/>
              </w:rPr>
            </w:pPr>
          </w:p>
        </w:tc>
      </w:tr>
    </w:tbl>
    <w:p w:rsidR="00B00678" w:rsidP="00B945EA" w:rsidRDefault="00B00678" w14:paraId="7D9A52CF" w14:textId="77777777">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Pr="003C3341" w:rsidR="00375882" w:rsidTr="563131DA" w14:paraId="693FCD7B" w14:textId="77777777">
        <w:tc>
          <w:tcPr>
            <w:tcW w:w="10910" w:type="dxa"/>
            <w:shd w:val="clear" w:color="auto" w:fill="FBD4B4" w:themeFill="accent6" w:themeFillTint="66"/>
            <w:tcMar/>
          </w:tcPr>
          <w:p w:rsidRPr="00946B23" w:rsidR="00375882" w:rsidP="007F6692" w:rsidRDefault="00375882" w14:paraId="0731D9DE" w14:textId="3AF3D5E7">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Mar/>
          </w:tcPr>
          <w:p w:rsidR="00375882" w:rsidP="007F6692" w:rsidRDefault="00375882" w14:paraId="2A993785" w14:textId="77777777">
            <w:pPr>
              <w:jc w:val="center"/>
              <w:rPr>
                <w:rFonts w:ascii="Tahoma" w:hAnsi="Tahoma" w:cs="Tahoma"/>
                <w:b/>
                <w:sz w:val="20"/>
                <w:szCs w:val="20"/>
              </w:rPr>
            </w:pPr>
          </w:p>
          <w:p w:rsidRPr="003C3341" w:rsidR="00375882" w:rsidP="007F6692" w:rsidRDefault="00375882" w14:paraId="52F3ACFA" w14:textId="77777777">
            <w:pPr>
              <w:jc w:val="center"/>
              <w:rPr>
                <w:rFonts w:ascii="Tahoma" w:hAnsi="Tahoma" w:cs="Tahoma"/>
                <w:b/>
                <w:sz w:val="20"/>
                <w:szCs w:val="20"/>
              </w:rPr>
            </w:pPr>
          </w:p>
        </w:tc>
      </w:tr>
      <w:tr w:rsidRPr="003C3341" w:rsidR="00375882" w:rsidTr="563131DA" w14:paraId="130E5631" w14:textId="77777777">
        <w:trPr>
          <w:trHeight w:val="2494"/>
        </w:trPr>
        <w:tc>
          <w:tcPr>
            <w:tcW w:w="11182" w:type="dxa"/>
            <w:gridSpan w:val="2"/>
            <w:tcMar/>
          </w:tcPr>
          <w:p w:rsidR="00375882" w:rsidP="007F6692" w:rsidRDefault="00375882" w14:paraId="4FBADFA5" w14:textId="77777777">
            <w:pPr>
              <w:rPr>
                <w:rFonts w:ascii="Tahoma" w:hAnsi="Tahoma" w:cs="Tahoma"/>
                <w:sz w:val="20"/>
                <w:szCs w:val="20"/>
              </w:rPr>
            </w:pPr>
          </w:p>
          <w:p w:rsidR="00375882" w:rsidP="563131DA" w:rsidRDefault="00375882" w14:paraId="363F9061" w14:textId="08404A0A">
            <w:pPr>
              <w:spacing w:line="259" w:lineRule="auto"/>
              <w:jc w:val="left"/>
            </w:pPr>
            <w:r w:rsidRPr="563131DA" w:rsidR="66848A40">
              <w:rPr>
                <w:rFonts w:ascii="Arial" w:hAnsi="Arial" w:eastAsia="Arial" w:cs="Arial"/>
                <w:noProof w:val="0"/>
                <w:sz w:val="24"/>
                <w:szCs w:val="24"/>
                <w:lang w:val="en-GB"/>
              </w:rPr>
              <w:t xml:space="preserve">Educare, 2016. </w:t>
            </w:r>
            <w:r w:rsidRPr="563131DA" w:rsidR="66848A40">
              <w:rPr>
                <w:rFonts w:ascii="Arial" w:hAnsi="Arial" w:eastAsia="Arial" w:cs="Arial"/>
                <w:i w:val="1"/>
                <w:iCs w:val="1"/>
                <w:noProof w:val="0"/>
                <w:sz w:val="24"/>
                <w:szCs w:val="24"/>
                <w:lang w:val="en-GB"/>
              </w:rPr>
              <w:t xml:space="preserve">A Care Worker's Guide to the 4 C's of Food Hygiene Safety. </w:t>
            </w:r>
            <w:r w:rsidRPr="563131DA" w:rsidR="66848A40">
              <w:rPr>
                <w:rFonts w:ascii="Arial" w:hAnsi="Arial" w:eastAsia="Arial" w:cs="Arial"/>
                <w:noProof w:val="0"/>
                <w:sz w:val="24"/>
                <w:szCs w:val="24"/>
                <w:lang w:val="en-GB"/>
              </w:rPr>
              <w:t xml:space="preserve">[Online] </w:t>
            </w:r>
            <w:r>
              <w:br/>
            </w:r>
            <w:r w:rsidRPr="563131DA" w:rsidR="66848A40">
              <w:rPr>
                <w:rFonts w:ascii="Arial" w:hAnsi="Arial" w:eastAsia="Arial" w:cs="Arial"/>
                <w:noProof w:val="0"/>
                <w:sz w:val="24"/>
                <w:szCs w:val="24"/>
                <w:lang w:val="en-GB"/>
              </w:rPr>
              <w:t xml:space="preserve">Available at: </w:t>
            </w:r>
            <w:hyperlink w:anchor=":~:text=In%20the%20health%20and%20social,implemented%20properly%20at%20all%20times" r:id="Rce0dde1af98b4889">
              <w:r w:rsidRPr="563131DA" w:rsidR="66848A40">
                <w:rPr>
                  <w:rStyle w:val="Hyperlink"/>
                  <w:rFonts w:ascii="Arial" w:hAnsi="Arial" w:eastAsia="Arial" w:cs="Arial"/>
                  <w:noProof w:val="0"/>
                  <w:sz w:val="24"/>
                  <w:szCs w:val="24"/>
                  <w:lang w:val="en-GB"/>
                </w:rPr>
                <w:t>https://www.educare.co.uk/news/care-workers-guide-to-4-cs-food-hygiene-safety#:~:text=In%20the%20health%20and%20social,implemented%20properly%20at%20all%20times</w:t>
              </w:r>
            </w:hyperlink>
            <w:r w:rsidRPr="563131DA" w:rsidR="66848A40">
              <w:rPr>
                <w:rFonts w:ascii="Arial" w:hAnsi="Arial" w:eastAsia="Arial" w:cs="Arial"/>
                <w:noProof w:val="0"/>
                <w:sz w:val="24"/>
                <w:szCs w:val="24"/>
                <w:u w:val="single"/>
                <w:lang w:val="en-GB"/>
              </w:rPr>
              <w:t>.</w:t>
            </w:r>
            <w:r>
              <w:br/>
            </w:r>
            <w:r w:rsidRPr="563131DA" w:rsidR="66848A40">
              <w:rPr>
                <w:rFonts w:ascii="Arial" w:hAnsi="Arial" w:eastAsia="Arial" w:cs="Arial"/>
                <w:noProof w:val="0"/>
                <w:sz w:val="24"/>
                <w:szCs w:val="24"/>
                <w:u w:val="single"/>
                <w:lang w:val="en-GB"/>
              </w:rPr>
              <w:t xml:space="preserve"> [Accessed 15 October 2021].</w:t>
            </w:r>
          </w:p>
          <w:p w:rsidR="00375882" w:rsidP="563131DA" w:rsidRDefault="00375882" w14:paraId="07F39EDA" w14:textId="7097D823">
            <w:pPr>
              <w:spacing w:line="259" w:lineRule="auto"/>
              <w:jc w:val="left"/>
            </w:pPr>
            <w:r w:rsidRPr="563131DA" w:rsidR="66848A40">
              <w:rPr>
                <w:rFonts w:ascii="Arial" w:hAnsi="Arial" w:eastAsia="Arial" w:cs="Arial"/>
                <w:noProof w:val="0"/>
                <w:sz w:val="24"/>
                <w:szCs w:val="24"/>
                <w:lang w:val="en-GB"/>
              </w:rPr>
              <w:t xml:space="preserve">NHS Forth Valley, 2021. </w:t>
            </w:r>
            <w:r w:rsidRPr="563131DA" w:rsidR="66848A40">
              <w:rPr>
                <w:rFonts w:ascii="Arial" w:hAnsi="Arial" w:eastAsia="Arial" w:cs="Arial"/>
                <w:i w:val="1"/>
                <w:iCs w:val="1"/>
                <w:noProof w:val="0"/>
                <w:sz w:val="24"/>
                <w:szCs w:val="24"/>
                <w:lang w:val="en-GB"/>
              </w:rPr>
              <w:t xml:space="preserve">The 4 C's of Food Safety. </w:t>
            </w:r>
            <w:r w:rsidRPr="563131DA" w:rsidR="66848A40">
              <w:rPr>
                <w:rFonts w:ascii="Arial" w:hAnsi="Arial" w:eastAsia="Arial" w:cs="Arial"/>
                <w:noProof w:val="0"/>
                <w:sz w:val="24"/>
                <w:szCs w:val="24"/>
                <w:lang w:val="en-GB"/>
              </w:rPr>
              <w:t xml:space="preserve">[Online] </w:t>
            </w:r>
            <w:r>
              <w:br/>
            </w:r>
            <w:r w:rsidRPr="563131DA" w:rsidR="66848A40">
              <w:rPr>
                <w:rFonts w:ascii="Arial" w:hAnsi="Arial" w:eastAsia="Arial" w:cs="Arial"/>
                <w:noProof w:val="0"/>
                <w:sz w:val="24"/>
                <w:szCs w:val="24"/>
                <w:lang w:val="en-GB"/>
              </w:rPr>
              <w:t xml:space="preserve">Available at: </w:t>
            </w:r>
            <w:hyperlink r:id="R407f271ab8384a2c">
              <w:r w:rsidRPr="563131DA" w:rsidR="66848A40">
                <w:rPr>
                  <w:rStyle w:val="Hyperlink"/>
                  <w:rFonts w:ascii="Arial" w:hAnsi="Arial" w:eastAsia="Arial" w:cs="Arial"/>
                  <w:noProof w:val="0"/>
                  <w:sz w:val="24"/>
                  <w:szCs w:val="24"/>
                  <w:lang w:val="en-GB"/>
                </w:rPr>
                <w:t>https://nhsforthvalley.com/wp-content/uploads/2020/06/Module-4-4-Cs-of-Food-Safety-Final-2.pdf</w:t>
              </w:r>
              <w:r>
                <w:br/>
              </w:r>
            </w:hyperlink>
            <w:r w:rsidRPr="563131DA" w:rsidR="66848A40">
              <w:rPr>
                <w:rFonts w:ascii="Arial" w:hAnsi="Arial" w:eastAsia="Arial" w:cs="Arial"/>
                <w:noProof w:val="0"/>
                <w:sz w:val="24"/>
                <w:szCs w:val="24"/>
                <w:u w:val="single"/>
                <w:lang w:val="en-GB"/>
              </w:rPr>
              <w:t xml:space="preserve"> [Accessed 16 October 2021].</w:t>
            </w:r>
          </w:p>
          <w:p w:rsidR="00375882" w:rsidP="563131DA" w:rsidRDefault="00375882" w14:paraId="4F5AB15B" w14:textId="12D5522C">
            <w:pPr>
              <w:spacing w:line="259" w:lineRule="auto"/>
              <w:jc w:val="left"/>
            </w:pPr>
            <w:r w:rsidRPr="563131DA" w:rsidR="66848A40">
              <w:rPr>
                <w:rFonts w:ascii="Arial" w:hAnsi="Arial" w:eastAsia="Arial" w:cs="Arial"/>
                <w:noProof w:val="0"/>
                <w:sz w:val="24"/>
                <w:szCs w:val="24"/>
                <w:lang w:val="en-GB"/>
              </w:rPr>
              <w:t xml:space="preserve">Rational, 2020. </w:t>
            </w:r>
            <w:r w:rsidRPr="563131DA" w:rsidR="66848A40">
              <w:rPr>
                <w:rFonts w:ascii="Arial" w:hAnsi="Arial" w:eastAsia="Arial" w:cs="Arial"/>
                <w:i w:val="1"/>
                <w:iCs w:val="1"/>
                <w:noProof w:val="0"/>
                <w:sz w:val="24"/>
                <w:szCs w:val="24"/>
                <w:lang w:val="en-GB"/>
              </w:rPr>
              <w:t xml:space="preserve">Food Safety in the Hospitality Industry. </w:t>
            </w:r>
            <w:r w:rsidRPr="563131DA" w:rsidR="66848A40">
              <w:rPr>
                <w:rFonts w:ascii="Arial" w:hAnsi="Arial" w:eastAsia="Arial" w:cs="Arial"/>
                <w:noProof w:val="0"/>
                <w:sz w:val="24"/>
                <w:szCs w:val="24"/>
                <w:lang w:val="en-GB"/>
              </w:rPr>
              <w:t xml:space="preserve">[Online] </w:t>
            </w:r>
            <w:r>
              <w:br/>
            </w:r>
            <w:r w:rsidRPr="563131DA" w:rsidR="66848A40">
              <w:rPr>
                <w:rFonts w:ascii="Arial" w:hAnsi="Arial" w:eastAsia="Arial" w:cs="Arial"/>
                <w:noProof w:val="0"/>
                <w:sz w:val="24"/>
                <w:szCs w:val="24"/>
                <w:lang w:val="en-GB"/>
              </w:rPr>
              <w:t xml:space="preserve">Available at: </w:t>
            </w:r>
            <w:hyperlink r:id="R067d3401160f4c28">
              <w:r w:rsidRPr="563131DA" w:rsidR="66848A40">
                <w:rPr>
                  <w:rStyle w:val="Hyperlink"/>
                  <w:rFonts w:ascii="Arial" w:hAnsi="Arial" w:eastAsia="Arial" w:cs="Arial"/>
                  <w:noProof w:val="0"/>
                  <w:sz w:val="24"/>
                  <w:szCs w:val="24"/>
                  <w:lang w:val="en-GB"/>
                </w:rPr>
                <w:t>https://www.rational-online.com/media/images/lp/expert-summit/pdf/article-summit-food-safety-in-the-hospitality-industry.pdf</w:t>
              </w:r>
              <w:r>
                <w:br/>
              </w:r>
            </w:hyperlink>
            <w:r w:rsidRPr="563131DA" w:rsidR="66848A40">
              <w:rPr>
                <w:rFonts w:ascii="Arial" w:hAnsi="Arial" w:eastAsia="Arial" w:cs="Arial"/>
                <w:noProof w:val="0"/>
                <w:sz w:val="24"/>
                <w:szCs w:val="24"/>
                <w:u w:val="single"/>
                <w:lang w:val="en-GB"/>
              </w:rPr>
              <w:t xml:space="preserve"> [Accessed 17 October 2021].</w:t>
            </w:r>
          </w:p>
          <w:p w:rsidR="00375882" w:rsidP="563131DA" w:rsidRDefault="00375882" w14:paraId="756A9AB2" w14:textId="36464DB8">
            <w:pPr>
              <w:spacing w:line="259" w:lineRule="auto"/>
              <w:jc w:val="left"/>
            </w:pPr>
            <w:r w:rsidRPr="563131DA" w:rsidR="66848A40">
              <w:rPr>
                <w:rFonts w:ascii="Arial" w:hAnsi="Arial" w:eastAsia="Arial" w:cs="Arial"/>
                <w:noProof w:val="0"/>
                <w:sz w:val="24"/>
                <w:szCs w:val="24"/>
                <w:lang w:val="en-GB"/>
              </w:rPr>
              <w:t xml:space="preserve">Taybeh, A. O., M. Osaili, T. &amp; Al-Nabulsi, A. A., 2021. Food Safety Knowledge, Attitudes, and Practices Among Jordan Universities Students During the COVID-19 Pandemic. </w:t>
            </w:r>
            <w:r w:rsidRPr="563131DA" w:rsidR="66848A40">
              <w:rPr>
                <w:rFonts w:ascii="Arial" w:hAnsi="Arial" w:eastAsia="Arial" w:cs="Arial"/>
                <w:i w:val="1"/>
                <w:iCs w:val="1"/>
                <w:noProof w:val="0"/>
                <w:sz w:val="24"/>
                <w:szCs w:val="24"/>
                <w:lang w:val="en-GB"/>
              </w:rPr>
              <w:t xml:space="preserve">Frontiers in Public Health , </w:t>
            </w:r>
            <w:r w:rsidRPr="563131DA" w:rsidR="66848A40">
              <w:rPr>
                <w:rFonts w:ascii="Arial" w:hAnsi="Arial" w:eastAsia="Arial" w:cs="Arial"/>
                <w:noProof w:val="0"/>
                <w:sz w:val="24"/>
                <w:szCs w:val="24"/>
                <w:lang w:val="en-GB"/>
              </w:rPr>
              <w:t>Volume 9.</w:t>
            </w:r>
          </w:p>
          <w:p w:rsidR="00375882" w:rsidP="563131DA" w:rsidRDefault="00375882" w14:paraId="78AE5414" w14:textId="5B9D8DB7">
            <w:pPr>
              <w:spacing w:line="259" w:lineRule="auto"/>
              <w:jc w:val="left"/>
            </w:pPr>
            <w:r w:rsidRPr="563131DA" w:rsidR="66848A40">
              <w:rPr>
                <w:rFonts w:ascii="Arial" w:hAnsi="Arial" w:eastAsia="Arial" w:cs="Arial"/>
                <w:noProof w:val="0"/>
                <w:sz w:val="24"/>
                <w:szCs w:val="24"/>
                <w:lang w:val="en-GB"/>
              </w:rPr>
              <w:t xml:space="preserve">Virtual-College, 2017. </w:t>
            </w:r>
            <w:r w:rsidRPr="563131DA" w:rsidR="66848A40">
              <w:rPr>
                <w:rFonts w:ascii="Arial" w:hAnsi="Arial" w:eastAsia="Arial" w:cs="Arial"/>
                <w:i w:val="1"/>
                <w:iCs w:val="1"/>
                <w:noProof w:val="0"/>
                <w:sz w:val="24"/>
                <w:szCs w:val="24"/>
                <w:lang w:val="en-GB"/>
              </w:rPr>
              <w:t xml:space="preserve">Food Hygiene: why you should know the four Cs. </w:t>
            </w:r>
            <w:r w:rsidRPr="563131DA" w:rsidR="66848A40">
              <w:rPr>
                <w:rFonts w:ascii="Arial" w:hAnsi="Arial" w:eastAsia="Arial" w:cs="Arial"/>
                <w:noProof w:val="0"/>
                <w:sz w:val="24"/>
                <w:szCs w:val="24"/>
                <w:lang w:val="en-GB"/>
              </w:rPr>
              <w:t xml:space="preserve">[Online] </w:t>
            </w:r>
            <w:r>
              <w:br/>
            </w:r>
            <w:r w:rsidRPr="563131DA" w:rsidR="66848A40">
              <w:rPr>
                <w:rFonts w:ascii="Arial" w:hAnsi="Arial" w:eastAsia="Arial" w:cs="Arial"/>
                <w:noProof w:val="0"/>
                <w:sz w:val="24"/>
                <w:szCs w:val="24"/>
                <w:lang w:val="en-GB"/>
              </w:rPr>
              <w:t xml:space="preserve">Available at: </w:t>
            </w:r>
            <w:hyperlink r:id="R7fb6b64dc7ee4f9f">
              <w:r w:rsidRPr="563131DA" w:rsidR="66848A40">
                <w:rPr>
                  <w:rStyle w:val="Hyperlink"/>
                  <w:rFonts w:ascii="Arial" w:hAnsi="Arial" w:eastAsia="Arial" w:cs="Arial"/>
                  <w:noProof w:val="0"/>
                  <w:sz w:val="24"/>
                  <w:szCs w:val="24"/>
                  <w:lang w:val="en-GB"/>
                </w:rPr>
                <w:t>https://www.virtual-college.co.uk/resources/food-hygiene-why-you-should-know-the-4-cs</w:t>
              </w:r>
              <w:r>
                <w:br/>
              </w:r>
            </w:hyperlink>
            <w:r w:rsidRPr="563131DA" w:rsidR="66848A40">
              <w:rPr>
                <w:rFonts w:ascii="Arial" w:hAnsi="Arial" w:eastAsia="Arial" w:cs="Arial"/>
                <w:noProof w:val="0"/>
                <w:sz w:val="24"/>
                <w:szCs w:val="24"/>
                <w:u w:val="single"/>
                <w:lang w:val="en-GB"/>
              </w:rPr>
              <w:t xml:space="preserve"> [Accessed 16 October 2021].</w:t>
            </w:r>
          </w:p>
          <w:p w:rsidR="00375882" w:rsidP="563131DA" w:rsidRDefault="00375882" w14:paraId="31894896" w14:textId="32594905">
            <w:pPr>
              <w:spacing w:line="259" w:lineRule="auto"/>
              <w:jc w:val="left"/>
            </w:pPr>
            <w:r>
              <w:br/>
            </w:r>
            <w:r>
              <w:br/>
            </w:r>
          </w:p>
          <w:p w:rsidR="00375882" w:rsidP="563131DA" w:rsidRDefault="00375882" w14:paraId="4F228F5D" w14:textId="701F70FD">
            <w:pPr>
              <w:pStyle w:val="Normal"/>
              <w:spacing w:line="360" w:lineRule="auto"/>
              <w:jc w:val="both"/>
              <w:rPr>
                <w:rFonts w:ascii="Arial" w:hAnsi="Arial" w:cs="Arial"/>
                <w:sz w:val="24"/>
                <w:szCs w:val="24"/>
              </w:rPr>
            </w:pPr>
          </w:p>
          <w:p w:rsidR="00375882" w:rsidP="007F6692" w:rsidRDefault="00375882" w14:paraId="7BE2B521" w14:textId="73ACEF86">
            <w:pPr>
              <w:spacing w:line="360" w:lineRule="auto"/>
              <w:jc w:val="both"/>
              <w:rPr>
                <w:rFonts w:ascii="Arial" w:hAnsi="Arial" w:cs="Arial"/>
              </w:rPr>
            </w:pPr>
          </w:p>
          <w:p w:rsidR="00375882" w:rsidP="007F6692" w:rsidRDefault="00375882" w14:paraId="4C6DEC4D" w14:textId="300F334B">
            <w:pPr>
              <w:spacing w:line="360" w:lineRule="auto"/>
              <w:jc w:val="both"/>
              <w:rPr>
                <w:rFonts w:ascii="Arial" w:hAnsi="Arial" w:cs="Arial"/>
              </w:rPr>
            </w:pPr>
          </w:p>
          <w:p w:rsidR="00375882" w:rsidP="007F6692" w:rsidRDefault="00375882" w14:paraId="522F9E9C" w14:textId="07E4A2C3">
            <w:pPr>
              <w:spacing w:line="360" w:lineRule="auto"/>
              <w:jc w:val="both"/>
              <w:rPr>
                <w:rFonts w:ascii="Arial" w:hAnsi="Arial" w:cs="Arial"/>
              </w:rPr>
            </w:pPr>
          </w:p>
          <w:p w:rsidR="00375882" w:rsidP="007F6692" w:rsidRDefault="00375882" w14:paraId="6944CF61" w14:textId="0FD4B374">
            <w:pPr>
              <w:spacing w:line="360" w:lineRule="auto"/>
              <w:jc w:val="both"/>
              <w:rPr>
                <w:rFonts w:ascii="Arial" w:hAnsi="Arial" w:cs="Arial"/>
              </w:rPr>
            </w:pPr>
          </w:p>
          <w:p w:rsidR="00375882" w:rsidP="007F6692" w:rsidRDefault="00375882" w14:paraId="6DF51C3D" w14:textId="6F494BB7">
            <w:pPr>
              <w:spacing w:line="360" w:lineRule="auto"/>
              <w:jc w:val="both"/>
              <w:rPr>
                <w:rFonts w:ascii="Arial" w:hAnsi="Arial" w:cs="Arial"/>
              </w:rPr>
            </w:pPr>
          </w:p>
          <w:p w:rsidR="00375882" w:rsidP="007F6692" w:rsidRDefault="00375882" w14:paraId="69EA998C" w14:textId="6811899E">
            <w:pPr>
              <w:spacing w:line="360" w:lineRule="auto"/>
              <w:jc w:val="both"/>
              <w:rPr>
                <w:rFonts w:ascii="Arial" w:hAnsi="Arial" w:cs="Arial"/>
              </w:rPr>
            </w:pPr>
          </w:p>
          <w:p w:rsidR="00375882" w:rsidP="007F6692" w:rsidRDefault="00375882" w14:paraId="03D9529C" w14:textId="4342E6D7">
            <w:pPr>
              <w:spacing w:line="360" w:lineRule="auto"/>
              <w:jc w:val="both"/>
              <w:rPr>
                <w:rFonts w:ascii="Arial" w:hAnsi="Arial" w:cs="Arial"/>
              </w:rPr>
            </w:pPr>
          </w:p>
          <w:p w:rsidR="00375882" w:rsidP="007F6692" w:rsidRDefault="00375882" w14:paraId="789E9A79" w14:textId="77990206">
            <w:pPr>
              <w:spacing w:line="360" w:lineRule="auto"/>
              <w:jc w:val="both"/>
              <w:rPr>
                <w:rFonts w:ascii="Arial" w:hAnsi="Arial" w:cs="Arial"/>
              </w:rPr>
            </w:pPr>
          </w:p>
          <w:p w:rsidR="00375882" w:rsidP="007F6692" w:rsidRDefault="00375882" w14:paraId="43EF99F0" w14:textId="59F16C78">
            <w:pPr>
              <w:spacing w:line="360" w:lineRule="auto"/>
              <w:jc w:val="both"/>
              <w:rPr>
                <w:rFonts w:ascii="Arial" w:hAnsi="Arial" w:cs="Arial"/>
              </w:rPr>
            </w:pPr>
          </w:p>
          <w:p w:rsidR="00375882" w:rsidP="007F6692" w:rsidRDefault="00375882" w14:paraId="1DDB2118" w14:textId="7A9165F7">
            <w:pPr>
              <w:spacing w:line="360" w:lineRule="auto"/>
              <w:jc w:val="both"/>
              <w:rPr>
                <w:rFonts w:ascii="Arial" w:hAnsi="Arial" w:cs="Arial"/>
              </w:rPr>
            </w:pPr>
          </w:p>
          <w:p w:rsidR="00375882" w:rsidP="007F6692" w:rsidRDefault="00375882" w14:paraId="3701A32D" w14:textId="54DDC54C">
            <w:pPr>
              <w:spacing w:line="360" w:lineRule="auto"/>
              <w:jc w:val="both"/>
              <w:rPr>
                <w:rFonts w:ascii="Arial" w:hAnsi="Arial" w:cs="Arial"/>
              </w:rPr>
            </w:pPr>
          </w:p>
          <w:p w:rsidR="00375882" w:rsidP="007F6692" w:rsidRDefault="00375882" w14:paraId="5AE6C72E" w14:textId="62740FFE">
            <w:pPr>
              <w:spacing w:line="360" w:lineRule="auto"/>
              <w:jc w:val="both"/>
              <w:rPr>
                <w:rFonts w:ascii="Arial" w:hAnsi="Arial" w:cs="Arial"/>
              </w:rPr>
            </w:pPr>
          </w:p>
          <w:p w:rsidR="00375882" w:rsidP="007F6692" w:rsidRDefault="00375882" w14:paraId="19966CC6" w14:textId="3AD7B82E">
            <w:pPr>
              <w:spacing w:line="360" w:lineRule="auto"/>
              <w:jc w:val="both"/>
              <w:rPr>
                <w:rFonts w:ascii="Arial" w:hAnsi="Arial" w:cs="Arial"/>
              </w:rPr>
            </w:pPr>
          </w:p>
          <w:p w:rsidR="00375882" w:rsidP="007F6692" w:rsidRDefault="00375882" w14:paraId="00C184CC" w14:textId="1B102F8C">
            <w:pPr>
              <w:spacing w:line="360" w:lineRule="auto"/>
              <w:jc w:val="both"/>
              <w:rPr>
                <w:rFonts w:ascii="Arial" w:hAnsi="Arial" w:cs="Arial"/>
              </w:rPr>
            </w:pPr>
          </w:p>
          <w:p w:rsidR="00375882" w:rsidP="007F6692" w:rsidRDefault="00375882" w14:paraId="56FCD27E" w14:textId="3C241FCD">
            <w:pPr>
              <w:spacing w:line="360" w:lineRule="auto"/>
              <w:jc w:val="both"/>
              <w:rPr>
                <w:rFonts w:ascii="Arial" w:hAnsi="Arial" w:cs="Arial"/>
              </w:rPr>
            </w:pPr>
          </w:p>
          <w:p w:rsidR="00375882" w:rsidP="007F6692" w:rsidRDefault="00375882" w14:paraId="50E4CC8B" w14:textId="7487DEDD">
            <w:pPr>
              <w:spacing w:line="360" w:lineRule="auto"/>
              <w:jc w:val="both"/>
              <w:rPr>
                <w:rFonts w:ascii="Arial" w:hAnsi="Arial" w:cs="Arial"/>
              </w:rPr>
            </w:pPr>
          </w:p>
          <w:p w:rsidR="00375882" w:rsidP="007F6692" w:rsidRDefault="00375882" w14:paraId="2E020AEF" w14:textId="77777777">
            <w:pPr>
              <w:spacing w:line="360" w:lineRule="auto"/>
              <w:jc w:val="both"/>
              <w:rPr>
                <w:rFonts w:ascii="Arial" w:hAnsi="Arial" w:cs="Arial"/>
              </w:rPr>
            </w:pPr>
          </w:p>
          <w:p w:rsidRPr="003C3341" w:rsidR="00375882" w:rsidP="007F6692" w:rsidRDefault="00375882" w14:paraId="47FB6995" w14:textId="77777777">
            <w:pPr>
              <w:jc w:val="both"/>
              <w:rPr>
                <w:rFonts w:ascii="Tahoma" w:hAnsi="Tahoma" w:cs="Tahoma"/>
                <w:sz w:val="20"/>
                <w:szCs w:val="20"/>
              </w:rPr>
            </w:pPr>
          </w:p>
        </w:tc>
      </w:tr>
    </w:tbl>
    <w:p w:rsidR="00B00678" w:rsidP="00B945EA" w:rsidRDefault="00B00678" w14:paraId="3A480543" w14:textId="77777777">
      <w:pPr>
        <w:rPr>
          <w:rFonts w:ascii="Tahoma" w:hAnsi="Tahoma" w:cs="Tahoma"/>
          <w:b/>
        </w:rPr>
      </w:pPr>
    </w:p>
    <w:p w:rsidR="00B00678" w:rsidP="00B945EA" w:rsidRDefault="00B00678" w14:paraId="02BE48C6" w14:textId="77777777">
      <w:pPr>
        <w:rPr>
          <w:rFonts w:ascii="Tahoma" w:hAnsi="Tahoma" w:cs="Tahoma"/>
          <w:b/>
        </w:rPr>
      </w:pPr>
    </w:p>
    <w:p w:rsidR="00B00678" w:rsidP="00B945EA" w:rsidRDefault="00B00678" w14:paraId="1D4EFC49" w14:textId="77777777">
      <w:pPr>
        <w:rPr>
          <w:rFonts w:ascii="Tahoma" w:hAnsi="Tahoma" w:cs="Tahoma"/>
          <w:b/>
        </w:rPr>
      </w:pPr>
    </w:p>
    <w:p w:rsidR="00B00678" w:rsidP="00B945EA" w:rsidRDefault="00B00678" w14:paraId="505DC984" w14:textId="77777777">
      <w:pPr>
        <w:rPr>
          <w:rFonts w:ascii="Tahoma" w:hAnsi="Tahoma" w:cs="Tahoma"/>
          <w:b/>
        </w:rPr>
      </w:pPr>
    </w:p>
    <w:p w:rsidR="00B00678" w:rsidP="00B945EA" w:rsidRDefault="00B00678" w14:paraId="1F96E185" w14:textId="77777777">
      <w:pPr>
        <w:rPr>
          <w:rFonts w:ascii="Tahoma" w:hAnsi="Tahoma" w:cs="Tahoma"/>
          <w:b/>
        </w:rPr>
      </w:pPr>
    </w:p>
    <w:p w:rsidR="00B00678" w:rsidP="00B945EA" w:rsidRDefault="00B00678" w14:paraId="5F8D9742" w14:textId="77777777">
      <w:pPr>
        <w:rPr>
          <w:rFonts w:ascii="Tahoma" w:hAnsi="Tahoma" w:cs="Tahoma"/>
          <w:b/>
        </w:rPr>
      </w:pPr>
    </w:p>
    <w:p w:rsidR="00A45D42" w:rsidP="00B945EA" w:rsidRDefault="00A45D42" w14:paraId="25B9E4A6" w14:textId="77777777">
      <w:pPr>
        <w:rPr>
          <w:rFonts w:ascii="Tahoma" w:hAnsi="Tahoma" w:cs="Tahoma"/>
          <w:b/>
        </w:rPr>
      </w:pPr>
    </w:p>
    <w:sectPr w:rsidR="00A45D42" w:rsidSect="00C21568">
      <w:headerReference w:type="default" r:id="rId7"/>
      <w:footerReference w:type="default" r:id="rId8"/>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77E55" w:rsidRDefault="00077E55" w14:paraId="525C51E8" w14:textId="77777777">
      <w:r>
        <w:separator/>
      </w:r>
    </w:p>
  </w:endnote>
  <w:endnote w:type="continuationSeparator" w:id="0">
    <w:p w:rsidR="00077E55" w:rsidRDefault="00077E55" w14:paraId="4F0ECAF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rsidR="00B44B68" w:rsidRDefault="00B44B68" w14:paraId="68738646" w14:textId="623ADE8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rsidR="00112CE0" w:rsidRDefault="00112CE0" w14:paraId="32F3178D" w14:textId="0C9E4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77E55" w:rsidRDefault="00077E55" w14:paraId="4CC60113" w14:textId="77777777">
      <w:r>
        <w:separator/>
      </w:r>
    </w:p>
  </w:footnote>
  <w:footnote w:type="continuationSeparator" w:id="0">
    <w:p w:rsidR="00077E55" w:rsidRDefault="00077E55" w14:paraId="7ACA2EB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B69C8" w:rsidR="00F34E01" w:rsidP="00112CE0" w:rsidRDefault="00B21F2E" w14:paraId="4BCC4992" w14:textId="5F66779D">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rsid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AE3AD"/>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AE20D"/>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 w:val="0304B51D"/>
    <w:rsid w:val="12B08FFB"/>
    <w:rsid w:val="13555BCB"/>
    <w:rsid w:val="1BAAEA81"/>
    <w:rsid w:val="212E5698"/>
    <w:rsid w:val="2282D3D9"/>
    <w:rsid w:val="25AD298C"/>
    <w:rsid w:val="2CD694FA"/>
    <w:rsid w:val="35765F37"/>
    <w:rsid w:val="45D6FCD9"/>
    <w:rsid w:val="4837721C"/>
    <w:rsid w:val="563131DA"/>
    <w:rsid w:val="66848A40"/>
    <w:rsid w:val="6F596829"/>
    <w:rsid w:val="70F5388A"/>
    <w:rsid w:val="7341CE28"/>
    <w:rsid w:val="74B06E36"/>
    <w:rsid w:val="77A9D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478CE"/>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www.educare.co.uk/news/care-workers-guide-to-4-cs-food-hygiene-safety" TargetMode="External" Id="Rce0dde1af98b4889" /><Relationship Type="http://schemas.openxmlformats.org/officeDocument/2006/relationships/hyperlink" Target="https://nhsforthvalley.com/wp-content/uploads/2020/06/Module-4-4-Cs-of-Food-Safety-Final-2.pdf" TargetMode="External" Id="R407f271ab8384a2c" /><Relationship Type="http://schemas.openxmlformats.org/officeDocument/2006/relationships/hyperlink" Target="https://www.rational-online.com/media/images/lp/expert-summit/pdf/article-summit-food-safety-in-the-hospitality-industry.pdf" TargetMode="External" Id="R067d3401160f4c28" /><Relationship Type="http://schemas.openxmlformats.org/officeDocument/2006/relationships/hyperlink" Target="https://www.virtual-college.co.uk/resources/food-hygiene-why-you-should-know-the-4-cs" TargetMode="External" Id="R7fb6b64dc7ee4f9f" /><Relationship Type="http://schemas.openxmlformats.org/officeDocument/2006/relationships/glossaryDocument" Target="/word/glossary/document.xml" Id="R093007461ffc4589"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95af212-5331-4687-9677-367e91233548}"/>
      </w:docPartPr>
      <w:docPartBody>
        <w:p w14:paraId="0EB057F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Marriott International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creator>lrbal454</dc:creator>
  <lastModifiedBy>Tedy-Silvian Cristea (2018635)</lastModifiedBy>
  <revision>3</revision>
  <lastPrinted>2020-09-28T20:53:00.0000000Z</lastPrinted>
  <dcterms:created xsi:type="dcterms:W3CDTF">2021-09-28T11:57:00.0000000Z</dcterms:created>
  <dcterms:modified xsi:type="dcterms:W3CDTF">2021-10-21T10:53:06.7884266Z</dcterms:modified>
</coreProperties>
</file>