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4575" w14:textId="77777777" w:rsidR="00A77830" w:rsidRPr="005A6D5F" w:rsidRDefault="00A77830" w:rsidP="00967EAA">
      <w:pPr>
        <w:pStyle w:val="NormalWeb"/>
        <w:spacing w:before="0" w:beforeAutospacing="0" w:after="0" w:afterAutospacing="0" w:line="360" w:lineRule="auto"/>
        <w:jc w:val="center"/>
        <w:rPr>
          <w:rFonts w:ascii="Arial" w:hAnsi="Arial" w:cs="Arial"/>
          <w:b/>
          <w:bCs/>
          <w:sz w:val="22"/>
          <w:szCs w:val="22"/>
        </w:rPr>
      </w:pPr>
      <w:r w:rsidRPr="005A6D5F">
        <w:rPr>
          <w:rFonts w:ascii="Arial" w:eastAsiaTheme="majorEastAsia" w:hAnsi="Arial" w:cs="Arial"/>
          <w:b/>
          <w:bCs/>
          <w:sz w:val="22"/>
          <w:szCs w:val="22"/>
        </w:rPr>
        <w:t>University of Wales Trinity Saint David</w:t>
      </w:r>
      <w:r w:rsidRPr="005A6D5F">
        <w:rPr>
          <w:rFonts w:ascii="Arial" w:hAnsi="Arial" w:cs="Arial"/>
          <w:b/>
          <w:bCs/>
          <w:sz w:val="22"/>
          <w:szCs w:val="22"/>
        </w:rPr>
        <w:br/>
      </w:r>
      <w:r w:rsidRPr="005A6D5F">
        <w:rPr>
          <w:rFonts w:ascii="Arial" w:eastAsiaTheme="majorEastAsia" w:hAnsi="Arial" w:cs="Arial"/>
          <w:b/>
          <w:bCs/>
          <w:sz w:val="22"/>
          <w:szCs w:val="22"/>
        </w:rPr>
        <w:t>BSc Health and Social Care</w:t>
      </w:r>
    </w:p>
    <w:p w14:paraId="259493B7" w14:textId="77777777" w:rsidR="00A77830" w:rsidRPr="00C52C0E" w:rsidRDefault="00A77830" w:rsidP="00967EAA">
      <w:pPr>
        <w:pStyle w:val="NormalWeb"/>
        <w:spacing w:before="0" w:beforeAutospacing="0" w:after="0" w:afterAutospacing="0" w:line="360" w:lineRule="auto"/>
        <w:jc w:val="center"/>
        <w:rPr>
          <w:rFonts w:ascii="Arial" w:hAnsi="Arial" w:cs="Arial"/>
          <w:sz w:val="22"/>
          <w:szCs w:val="22"/>
        </w:rPr>
      </w:pPr>
      <w:r w:rsidRPr="005A6D5F">
        <w:rPr>
          <w:rFonts w:ascii="Arial" w:eastAsiaTheme="majorEastAsia" w:hAnsi="Arial" w:cs="Arial"/>
          <w:b/>
          <w:bCs/>
          <w:sz w:val="22"/>
          <w:szCs w:val="22"/>
        </w:rPr>
        <w:t>Module Title</w:t>
      </w:r>
      <w:r w:rsidRPr="00C52C0E">
        <w:rPr>
          <w:rFonts w:ascii="Arial" w:eastAsiaTheme="majorEastAsia" w:hAnsi="Arial" w:cs="Arial"/>
          <w:sz w:val="22"/>
          <w:szCs w:val="22"/>
        </w:rPr>
        <w:t>:</w:t>
      </w:r>
      <w:r w:rsidRPr="00C52C0E">
        <w:rPr>
          <w:rFonts w:ascii="Arial" w:hAnsi="Arial" w:cs="Arial"/>
          <w:sz w:val="22"/>
          <w:szCs w:val="22"/>
        </w:rPr>
        <w:t xml:space="preserve"> Introduction to Physiology</w:t>
      </w:r>
      <w:r w:rsidRPr="00C52C0E">
        <w:rPr>
          <w:rFonts w:ascii="Arial" w:hAnsi="Arial" w:cs="Arial"/>
          <w:sz w:val="22"/>
          <w:szCs w:val="22"/>
        </w:rPr>
        <w:br/>
      </w:r>
      <w:r w:rsidRPr="005A6D5F">
        <w:rPr>
          <w:rFonts w:ascii="Arial" w:eastAsiaTheme="majorEastAsia" w:hAnsi="Arial" w:cs="Arial"/>
          <w:b/>
          <w:bCs/>
          <w:sz w:val="22"/>
          <w:szCs w:val="22"/>
        </w:rPr>
        <w:t>Module Code</w:t>
      </w:r>
      <w:r w:rsidRPr="00C52C0E">
        <w:rPr>
          <w:rFonts w:ascii="Arial" w:eastAsiaTheme="majorEastAsia" w:hAnsi="Arial" w:cs="Arial"/>
          <w:sz w:val="22"/>
          <w:szCs w:val="22"/>
        </w:rPr>
        <w:t>:</w:t>
      </w:r>
      <w:r w:rsidRPr="00C52C0E">
        <w:rPr>
          <w:rFonts w:ascii="Arial" w:hAnsi="Arial" w:cs="Arial"/>
          <w:sz w:val="22"/>
          <w:szCs w:val="22"/>
        </w:rPr>
        <w:t xml:space="preserve"> BMHP5023</w:t>
      </w:r>
      <w:r w:rsidRPr="00C52C0E">
        <w:rPr>
          <w:rFonts w:ascii="Arial" w:hAnsi="Arial" w:cs="Arial"/>
          <w:sz w:val="22"/>
          <w:szCs w:val="22"/>
        </w:rPr>
        <w:br/>
      </w:r>
      <w:r w:rsidRPr="005A6D5F">
        <w:rPr>
          <w:rFonts w:ascii="Arial" w:eastAsiaTheme="majorEastAsia" w:hAnsi="Arial" w:cs="Arial"/>
          <w:b/>
          <w:bCs/>
          <w:sz w:val="22"/>
          <w:szCs w:val="22"/>
        </w:rPr>
        <w:t>Assignment Title</w:t>
      </w:r>
      <w:r w:rsidRPr="00C52C0E">
        <w:rPr>
          <w:rFonts w:ascii="Arial" w:eastAsiaTheme="majorEastAsia" w:hAnsi="Arial" w:cs="Arial"/>
          <w:sz w:val="22"/>
          <w:szCs w:val="22"/>
        </w:rPr>
        <w:t>:</w:t>
      </w:r>
      <w:r w:rsidRPr="00C52C0E">
        <w:rPr>
          <w:rFonts w:ascii="Arial" w:hAnsi="Arial" w:cs="Arial"/>
          <w:sz w:val="22"/>
          <w:szCs w:val="22"/>
        </w:rPr>
        <w:t xml:space="preserve"> Component 1 – Case Study Report: Asthma</w:t>
      </w:r>
    </w:p>
    <w:p w14:paraId="51783E08" w14:textId="697E183E" w:rsidR="00A77830" w:rsidRPr="00C52C0E" w:rsidRDefault="00A77830" w:rsidP="00967EAA">
      <w:pPr>
        <w:pStyle w:val="NormalWeb"/>
        <w:spacing w:before="0" w:beforeAutospacing="0" w:after="0" w:afterAutospacing="0" w:line="360" w:lineRule="auto"/>
        <w:jc w:val="center"/>
        <w:rPr>
          <w:rFonts w:ascii="Arial" w:hAnsi="Arial" w:cs="Arial"/>
          <w:sz w:val="22"/>
          <w:szCs w:val="22"/>
        </w:rPr>
      </w:pPr>
      <w:r w:rsidRPr="005A6D5F">
        <w:rPr>
          <w:rFonts w:ascii="Arial" w:eastAsiaTheme="majorEastAsia" w:hAnsi="Arial" w:cs="Arial"/>
          <w:b/>
          <w:bCs/>
          <w:sz w:val="22"/>
          <w:szCs w:val="22"/>
        </w:rPr>
        <w:t>Student Name</w:t>
      </w:r>
      <w:r w:rsidRPr="00C52C0E">
        <w:rPr>
          <w:rFonts w:ascii="Arial" w:eastAsiaTheme="majorEastAsia" w:hAnsi="Arial" w:cs="Arial"/>
          <w:sz w:val="22"/>
          <w:szCs w:val="22"/>
        </w:rPr>
        <w:t>:</w:t>
      </w:r>
      <w:r w:rsidRPr="00C52C0E">
        <w:rPr>
          <w:rFonts w:ascii="Arial" w:hAnsi="Arial" w:cs="Arial"/>
          <w:sz w:val="22"/>
          <w:szCs w:val="22"/>
        </w:rPr>
        <w:t xml:space="preserve"> </w:t>
      </w:r>
      <w:r w:rsidR="00C638D6" w:rsidRPr="00C52C0E">
        <w:rPr>
          <w:rFonts w:ascii="Arial" w:hAnsi="Arial" w:cs="Arial"/>
          <w:sz w:val="22"/>
          <w:szCs w:val="22"/>
        </w:rPr>
        <w:t xml:space="preserve">Alezimar Dos </w:t>
      </w:r>
      <w:r w:rsidRPr="00C52C0E">
        <w:rPr>
          <w:rFonts w:ascii="Arial" w:hAnsi="Arial" w:cs="Arial"/>
          <w:sz w:val="22"/>
          <w:szCs w:val="22"/>
        </w:rPr>
        <w:t>Santos</w:t>
      </w:r>
      <w:r w:rsidRPr="00C52C0E">
        <w:rPr>
          <w:rFonts w:ascii="Arial" w:hAnsi="Arial" w:cs="Arial"/>
          <w:sz w:val="22"/>
          <w:szCs w:val="22"/>
        </w:rPr>
        <w:br/>
      </w:r>
      <w:r w:rsidRPr="005A6D5F">
        <w:rPr>
          <w:rFonts w:ascii="Arial" w:eastAsiaTheme="majorEastAsia" w:hAnsi="Arial" w:cs="Arial"/>
          <w:b/>
          <w:bCs/>
          <w:sz w:val="22"/>
          <w:szCs w:val="22"/>
        </w:rPr>
        <w:t>Student Number</w:t>
      </w:r>
      <w:r w:rsidRPr="00C52C0E">
        <w:rPr>
          <w:rFonts w:ascii="Arial" w:eastAsiaTheme="majorEastAsia" w:hAnsi="Arial" w:cs="Arial"/>
          <w:sz w:val="22"/>
          <w:szCs w:val="22"/>
        </w:rPr>
        <w:t>:</w:t>
      </w:r>
      <w:r w:rsidR="00011892" w:rsidRPr="00C52C0E">
        <w:rPr>
          <w:rFonts w:ascii="Arial" w:hAnsi="Arial" w:cs="Arial"/>
          <w:sz w:val="22"/>
          <w:szCs w:val="22"/>
        </w:rPr>
        <w:t xml:space="preserve"> 2409190</w:t>
      </w:r>
      <w:r w:rsidRPr="00C52C0E">
        <w:rPr>
          <w:rFonts w:ascii="Arial" w:hAnsi="Arial" w:cs="Arial"/>
          <w:sz w:val="22"/>
          <w:szCs w:val="22"/>
        </w:rPr>
        <w:br/>
      </w:r>
      <w:r w:rsidRPr="005A6D5F">
        <w:rPr>
          <w:rFonts w:ascii="Arial" w:eastAsiaTheme="majorEastAsia" w:hAnsi="Arial" w:cs="Arial"/>
          <w:b/>
          <w:bCs/>
          <w:sz w:val="22"/>
          <w:szCs w:val="22"/>
        </w:rPr>
        <w:t>Submission Date</w:t>
      </w:r>
      <w:r w:rsidRPr="00C52C0E">
        <w:rPr>
          <w:rFonts w:ascii="Arial" w:eastAsiaTheme="majorEastAsia" w:hAnsi="Arial" w:cs="Arial"/>
          <w:sz w:val="22"/>
          <w:szCs w:val="22"/>
        </w:rPr>
        <w:t>:</w:t>
      </w:r>
      <w:r w:rsidRPr="00C52C0E">
        <w:rPr>
          <w:rFonts w:ascii="Arial" w:hAnsi="Arial" w:cs="Arial"/>
          <w:sz w:val="22"/>
          <w:szCs w:val="22"/>
        </w:rPr>
        <w:t xml:space="preserve"> 10th November 2025</w:t>
      </w:r>
      <w:r w:rsidRPr="00C52C0E">
        <w:rPr>
          <w:rFonts w:ascii="Arial" w:hAnsi="Arial" w:cs="Arial"/>
          <w:sz w:val="22"/>
          <w:szCs w:val="22"/>
        </w:rPr>
        <w:br/>
      </w:r>
      <w:r w:rsidRPr="005A6D5F">
        <w:rPr>
          <w:rFonts w:ascii="Arial" w:eastAsiaTheme="majorEastAsia" w:hAnsi="Arial" w:cs="Arial"/>
          <w:b/>
          <w:bCs/>
          <w:sz w:val="22"/>
          <w:szCs w:val="22"/>
        </w:rPr>
        <w:t>Lecturer</w:t>
      </w:r>
      <w:r w:rsidRPr="00C52C0E">
        <w:rPr>
          <w:rFonts w:ascii="Arial" w:eastAsiaTheme="majorEastAsia" w:hAnsi="Arial" w:cs="Arial"/>
          <w:sz w:val="22"/>
          <w:szCs w:val="22"/>
        </w:rPr>
        <w:t>:</w:t>
      </w:r>
      <w:r w:rsidRPr="00C52C0E">
        <w:rPr>
          <w:rFonts w:ascii="Arial" w:hAnsi="Arial" w:cs="Arial"/>
          <w:sz w:val="22"/>
          <w:szCs w:val="22"/>
        </w:rPr>
        <w:t xml:space="preserve"> Chloe Harries</w:t>
      </w:r>
    </w:p>
    <w:p w14:paraId="52B7B68A" w14:textId="77777777" w:rsidR="00C33592" w:rsidRPr="00C52C0E" w:rsidRDefault="00C33592" w:rsidP="00967EAA">
      <w:pPr>
        <w:spacing w:line="360" w:lineRule="auto"/>
        <w:rPr>
          <w:rFonts w:ascii="Arial" w:hAnsi="Arial" w:cs="Arial"/>
          <w:sz w:val="22"/>
          <w:szCs w:val="22"/>
        </w:rPr>
      </w:pPr>
    </w:p>
    <w:p w14:paraId="50A6CF2D" w14:textId="77777777" w:rsidR="00C33592" w:rsidRPr="00C52C0E" w:rsidRDefault="00C33592" w:rsidP="00967EAA">
      <w:pPr>
        <w:spacing w:line="360" w:lineRule="auto"/>
        <w:rPr>
          <w:rFonts w:ascii="Arial" w:hAnsi="Arial" w:cs="Arial"/>
          <w:sz w:val="22"/>
          <w:szCs w:val="22"/>
        </w:rPr>
      </w:pPr>
    </w:p>
    <w:p w14:paraId="43A4EC96" w14:textId="77777777" w:rsidR="00C33592" w:rsidRPr="00C52C0E" w:rsidRDefault="00C33592" w:rsidP="00967EAA">
      <w:pPr>
        <w:spacing w:line="360" w:lineRule="auto"/>
        <w:rPr>
          <w:rFonts w:ascii="Arial" w:hAnsi="Arial" w:cs="Arial"/>
          <w:sz w:val="22"/>
          <w:szCs w:val="22"/>
        </w:rPr>
      </w:pPr>
    </w:p>
    <w:p w14:paraId="2657531E" w14:textId="77777777" w:rsidR="00C33592" w:rsidRPr="00C52C0E" w:rsidRDefault="00C33592" w:rsidP="00967EAA">
      <w:pPr>
        <w:spacing w:line="360" w:lineRule="auto"/>
        <w:rPr>
          <w:rFonts w:ascii="Arial" w:hAnsi="Arial" w:cs="Arial"/>
          <w:sz w:val="22"/>
          <w:szCs w:val="22"/>
        </w:rPr>
      </w:pPr>
    </w:p>
    <w:p w14:paraId="7E022504" w14:textId="77777777" w:rsidR="00C33592" w:rsidRPr="00C52C0E" w:rsidRDefault="00C33592" w:rsidP="00967EAA">
      <w:pPr>
        <w:spacing w:line="360" w:lineRule="auto"/>
        <w:rPr>
          <w:rFonts w:ascii="Arial" w:hAnsi="Arial" w:cs="Arial"/>
          <w:sz w:val="22"/>
          <w:szCs w:val="22"/>
        </w:rPr>
      </w:pPr>
    </w:p>
    <w:p w14:paraId="151FD185" w14:textId="77777777" w:rsidR="00C33592" w:rsidRPr="00C52C0E" w:rsidRDefault="00C33592" w:rsidP="00967EAA">
      <w:pPr>
        <w:spacing w:line="360" w:lineRule="auto"/>
        <w:rPr>
          <w:rFonts w:ascii="Arial" w:hAnsi="Arial" w:cs="Arial"/>
          <w:sz w:val="22"/>
          <w:szCs w:val="22"/>
        </w:rPr>
      </w:pPr>
    </w:p>
    <w:p w14:paraId="530B12B3" w14:textId="77777777" w:rsidR="00C33592" w:rsidRPr="00C52C0E" w:rsidRDefault="00C33592" w:rsidP="00967EAA">
      <w:pPr>
        <w:spacing w:line="360" w:lineRule="auto"/>
        <w:rPr>
          <w:rFonts w:ascii="Arial" w:hAnsi="Arial" w:cs="Arial"/>
          <w:sz w:val="22"/>
          <w:szCs w:val="22"/>
        </w:rPr>
      </w:pPr>
    </w:p>
    <w:p w14:paraId="2903EC55" w14:textId="77777777" w:rsidR="00C33592" w:rsidRPr="00C52C0E" w:rsidRDefault="00C33592" w:rsidP="00967EAA">
      <w:pPr>
        <w:spacing w:line="360" w:lineRule="auto"/>
        <w:rPr>
          <w:rFonts w:ascii="Arial" w:hAnsi="Arial" w:cs="Arial"/>
          <w:sz w:val="22"/>
          <w:szCs w:val="22"/>
        </w:rPr>
      </w:pPr>
    </w:p>
    <w:p w14:paraId="68736347" w14:textId="77777777" w:rsidR="00C33592" w:rsidRPr="00C52C0E" w:rsidRDefault="00C33592" w:rsidP="00967EAA">
      <w:pPr>
        <w:spacing w:line="360" w:lineRule="auto"/>
        <w:rPr>
          <w:rFonts w:ascii="Arial" w:hAnsi="Arial" w:cs="Arial"/>
          <w:sz w:val="22"/>
          <w:szCs w:val="22"/>
        </w:rPr>
      </w:pPr>
    </w:p>
    <w:p w14:paraId="039CC678" w14:textId="77777777" w:rsidR="00C33592" w:rsidRPr="00C52C0E" w:rsidRDefault="00C33592" w:rsidP="00967EAA">
      <w:pPr>
        <w:spacing w:line="360" w:lineRule="auto"/>
        <w:rPr>
          <w:rFonts w:ascii="Arial" w:hAnsi="Arial" w:cs="Arial"/>
          <w:sz w:val="22"/>
          <w:szCs w:val="22"/>
        </w:rPr>
      </w:pPr>
    </w:p>
    <w:p w14:paraId="51F30785" w14:textId="77777777" w:rsidR="00C33592" w:rsidRPr="00C52C0E" w:rsidRDefault="00C33592" w:rsidP="00967EAA">
      <w:pPr>
        <w:spacing w:line="360" w:lineRule="auto"/>
        <w:rPr>
          <w:rFonts w:ascii="Arial" w:hAnsi="Arial" w:cs="Arial"/>
          <w:sz w:val="22"/>
          <w:szCs w:val="22"/>
        </w:rPr>
      </w:pPr>
    </w:p>
    <w:p w14:paraId="522825DF" w14:textId="77777777" w:rsidR="00C33592" w:rsidRPr="00C52C0E" w:rsidRDefault="00C33592" w:rsidP="00967EAA">
      <w:pPr>
        <w:spacing w:line="360" w:lineRule="auto"/>
        <w:rPr>
          <w:rFonts w:ascii="Arial" w:hAnsi="Arial" w:cs="Arial"/>
          <w:sz w:val="22"/>
          <w:szCs w:val="22"/>
        </w:rPr>
      </w:pPr>
    </w:p>
    <w:p w14:paraId="1C54168E" w14:textId="77777777" w:rsidR="00C33592" w:rsidRPr="00C52C0E" w:rsidRDefault="00C33592" w:rsidP="00967EAA">
      <w:pPr>
        <w:spacing w:line="360" w:lineRule="auto"/>
        <w:rPr>
          <w:rFonts w:ascii="Arial" w:hAnsi="Arial" w:cs="Arial"/>
          <w:sz w:val="22"/>
          <w:szCs w:val="22"/>
        </w:rPr>
      </w:pPr>
    </w:p>
    <w:p w14:paraId="3FD55680" w14:textId="77777777" w:rsidR="00C33592" w:rsidRPr="00C52C0E" w:rsidRDefault="00C33592" w:rsidP="00967EAA">
      <w:pPr>
        <w:spacing w:line="360" w:lineRule="auto"/>
        <w:rPr>
          <w:rFonts w:ascii="Arial" w:hAnsi="Arial" w:cs="Arial"/>
          <w:sz w:val="22"/>
          <w:szCs w:val="22"/>
        </w:rPr>
      </w:pPr>
    </w:p>
    <w:p w14:paraId="7E58DB61" w14:textId="77777777" w:rsidR="00C33592" w:rsidRPr="00C52C0E" w:rsidRDefault="00C33592" w:rsidP="00967EAA">
      <w:pPr>
        <w:spacing w:line="360" w:lineRule="auto"/>
        <w:rPr>
          <w:rFonts w:ascii="Arial" w:hAnsi="Arial" w:cs="Arial"/>
          <w:sz w:val="22"/>
          <w:szCs w:val="22"/>
        </w:rPr>
      </w:pPr>
    </w:p>
    <w:p w14:paraId="3D1576BB" w14:textId="77777777" w:rsidR="00C33592" w:rsidRPr="00C52C0E" w:rsidRDefault="00C33592" w:rsidP="00967EAA">
      <w:pPr>
        <w:spacing w:line="360" w:lineRule="auto"/>
        <w:rPr>
          <w:rFonts w:ascii="Arial" w:hAnsi="Arial" w:cs="Arial"/>
          <w:sz w:val="22"/>
          <w:szCs w:val="22"/>
        </w:rPr>
      </w:pPr>
    </w:p>
    <w:p w14:paraId="5EED6AF1" w14:textId="77777777" w:rsidR="00C33592" w:rsidRPr="00C52C0E" w:rsidRDefault="00C33592" w:rsidP="00967EAA">
      <w:pPr>
        <w:spacing w:line="360" w:lineRule="auto"/>
        <w:rPr>
          <w:rFonts w:ascii="Arial" w:hAnsi="Arial" w:cs="Arial"/>
          <w:sz w:val="22"/>
          <w:szCs w:val="22"/>
        </w:rPr>
      </w:pPr>
    </w:p>
    <w:p w14:paraId="273C775D" w14:textId="77777777" w:rsidR="00C33592" w:rsidRPr="00C52C0E" w:rsidRDefault="00C33592" w:rsidP="00967EAA">
      <w:pPr>
        <w:spacing w:line="360" w:lineRule="auto"/>
        <w:rPr>
          <w:rFonts w:ascii="Arial" w:hAnsi="Arial" w:cs="Arial"/>
          <w:sz w:val="22"/>
          <w:szCs w:val="22"/>
        </w:rPr>
      </w:pPr>
    </w:p>
    <w:p w14:paraId="2521ECCE" w14:textId="77777777" w:rsidR="00C33592" w:rsidRPr="00C52C0E" w:rsidRDefault="00C33592" w:rsidP="00967EAA">
      <w:pPr>
        <w:spacing w:line="360" w:lineRule="auto"/>
        <w:rPr>
          <w:rFonts w:ascii="Arial" w:hAnsi="Arial" w:cs="Arial"/>
          <w:sz w:val="22"/>
          <w:szCs w:val="22"/>
        </w:rPr>
      </w:pPr>
    </w:p>
    <w:p w14:paraId="7AA55F65" w14:textId="77777777" w:rsidR="007F26F2" w:rsidRPr="00C52C0E" w:rsidRDefault="007F26F2" w:rsidP="00967EAA">
      <w:pPr>
        <w:spacing w:line="360" w:lineRule="auto"/>
        <w:rPr>
          <w:rFonts w:ascii="Arial" w:hAnsi="Arial" w:cs="Arial"/>
          <w:sz w:val="22"/>
          <w:szCs w:val="22"/>
        </w:rPr>
      </w:pPr>
    </w:p>
    <w:p w14:paraId="7E2AEF46" w14:textId="77777777" w:rsidR="005A615F" w:rsidRPr="00C52C0E" w:rsidRDefault="005A615F" w:rsidP="00967EAA">
      <w:pPr>
        <w:spacing w:line="360" w:lineRule="auto"/>
        <w:rPr>
          <w:rFonts w:ascii="Arial" w:hAnsi="Arial" w:cs="Arial"/>
          <w:sz w:val="22"/>
          <w:szCs w:val="22"/>
        </w:rPr>
      </w:pPr>
    </w:p>
    <w:p w14:paraId="0F5D7CC8" w14:textId="77777777" w:rsidR="00E24A82" w:rsidRPr="00C52C0E" w:rsidRDefault="00E24A82" w:rsidP="00967EAA">
      <w:pPr>
        <w:spacing w:line="360" w:lineRule="auto"/>
        <w:rPr>
          <w:rFonts w:ascii="Arial" w:hAnsi="Arial" w:cs="Arial"/>
          <w:sz w:val="22"/>
          <w:szCs w:val="22"/>
        </w:rPr>
      </w:pPr>
    </w:p>
    <w:p w14:paraId="6879FD1B" w14:textId="77777777" w:rsidR="00E24A82" w:rsidRPr="00C52C0E" w:rsidRDefault="00E24A82" w:rsidP="00967EAA">
      <w:pPr>
        <w:spacing w:line="360" w:lineRule="auto"/>
        <w:rPr>
          <w:rFonts w:ascii="Arial" w:hAnsi="Arial" w:cs="Arial"/>
          <w:sz w:val="22"/>
          <w:szCs w:val="22"/>
        </w:rPr>
      </w:pPr>
    </w:p>
    <w:p w14:paraId="520D4BF8" w14:textId="77777777" w:rsidR="00E24A82" w:rsidRDefault="00E24A82" w:rsidP="00967EAA">
      <w:pPr>
        <w:spacing w:line="360" w:lineRule="auto"/>
        <w:rPr>
          <w:rFonts w:ascii="Arial" w:hAnsi="Arial" w:cs="Arial"/>
          <w:sz w:val="22"/>
          <w:szCs w:val="22"/>
        </w:rPr>
      </w:pPr>
    </w:p>
    <w:p w14:paraId="5BA6CDE1" w14:textId="77777777" w:rsidR="005A6D5F" w:rsidRDefault="005A6D5F" w:rsidP="00967EAA">
      <w:pPr>
        <w:spacing w:line="360" w:lineRule="auto"/>
        <w:rPr>
          <w:rFonts w:ascii="Arial" w:hAnsi="Arial" w:cs="Arial"/>
          <w:sz w:val="22"/>
          <w:szCs w:val="22"/>
        </w:rPr>
      </w:pPr>
    </w:p>
    <w:p w14:paraId="72D821F4" w14:textId="77777777" w:rsidR="005A6D5F" w:rsidRDefault="005A6D5F" w:rsidP="00967EAA">
      <w:pPr>
        <w:spacing w:line="360" w:lineRule="auto"/>
        <w:rPr>
          <w:rFonts w:ascii="Arial" w:hAnsi="Arial" w:cs="Arial"/>
          <w:sz w:val="22"/>
          <w:szCs w:val="22"/>
        </w:rPr>
      </w:pPr>
    </w:p>
    <w:p w14:paraId="2F44CFC2" w14:textId="77777777" w:rsidR="005A6D5F" w:rsidRDefault="005A6D5F" w:rsidP="00967EAA">
      <w:pPr>
        <w:spacing w:line="360" w:lineRule="auto"/>
        <w:rPr>
          <w:rFonts w:ascii="Arial" w:hAnsi="Arial" w:cs="Arial"/>
          <w:sz w:val="22"/>
          <w:szCs w:val="22"/>
        </w:rPr>
      </w:pPr>
    </w:p>
    <w:p w14:paraId="0880CE4A" w14:textId="77777777" w:rsidR="005A6D5F" w:rsidRPr="00C52C0E" w:rsidRDefault="005A6D5F" w:rsidP="00967EAA">
      <w:pPr>
        <w:spacing w:line="360" w:lineRule="auto"/>
        <w:jc w:val="both"/>
        <w:rPr>
          <w:rFonts w:ascii="Arial" w:hAnsi="Arial" w:cs="Arial"/>
          <w:sz w:val="22"/>
          <w:szCs w:val="22"/>
        </w:rPr>
      </w:pPr>
    </w:p>
    <w:p w14:paraId="6B90140F" w14:textId="2AEFF16A" w:rsidR="00C33592" w:rsidRPr="0005063E" w:rsidRDefault="004D0046" w:rsidP="0042786D">
      <w:pPr>
        <w:spacing w:before="240" w:after="240" w:line="360" w:lineRule="auto"/>
        <w:contextualSpacing/>
        <w:rPr>
          <w:rFonts w:ascii="Arial" w:hAnsi="Arial" w:cs="Arial"/>
          <w:b/>
          <w:bCs/>
          <w:sz w:val="22"/>
          <w:szCs w:val="22"/>
        </w:rPr>
      </w:pPr>
      <w:r w:rsidRPr="0005063E">
        <w:rPr>
          <w:rFonts w:ascii="Arial" w:hAnsi="Arial" w:cs="Arial"/>
          <w:b/>
          <w:bCs/>
          <w:sz w:val="22"/>
          <w:szCs w:val="22"/>
        </w:rPr>
        <w:lastRenderedPageBreak/>
        <w:t>Introduction</w:t>
      </w:r>
      <w:r w:rsidR="00C33592" w:rsidRPr="0005063E">
        <w:rPr>
          <w:rFonts w:ascii="Arial" w:hAnsi="Arial" w:cs="Arial"/>
          <w:b/>
          <w:bCs/>
          <w:sz w:val="22"/>
          <w:szCs w:val="22"/>
        </w:rPr>
        <w:t xml:space="preserve"> </w:t>
      </w:r>
    </w:p>
    <w:p w14:paraId="216FCCE8" w14:textId="02994EEE" w:rsidR="00EE7F38" w:rsidRPr="0005063E" w:rsidRDefault="00F0725F" w:rsidP="0042786D">
      <w:pPr>
        <w:spacing w:before="240" w:after="240" w:line="360" w:lineRule="auto"/>
        <w:contextualSpacing/>
        <w:rPr>
          <w:rFonts w:ascii="Arial" w:hAnsi="Arial" w:cs="Arial"/>
          <w:b/>
          <w:bCs/>
          <w:sz w:val="22"/>
          <w:szCs w:val="22"/>
        </w:rPr>
      </w:pPr>
      <w:r w:rsidRPr="0005063E">
        <w:rPr>
          <w:rFonts w:ascii="Arial" w:hAnsi="Arial" w:cs="Arial"/>
          <w:b/>
          <w:bCs/>
          <w:sz w:val="22"/>
          <w:szCs w:val="22"/>
        </w:rPr>
        <w:t>D</w:t>
      </w:r>
      <w:r w:rsidR="00EE7F38" w:rsidRPr="0005063E">
        <w:rPr>
          <w:rFonts w:ascii="Arial" w:hAnsi="Arial" w:cs="Arial"/>
          <w:b/>
          <w:bCs/>
          <w:sz w:val="22"/>
          <w:szCs w:val="22"/>
        </w:rPr>
        <w:t>escribing what asthma is and what the risk factors ar</w:t>
      </w:r>
      <w:r w:rsidR="00EE7F38" w:rsidRPr="0005063E">
        <w:rPr>
          <w:rFonts w:ascii="Arial" w:hAnsi="Arial" w:cs="Arial"/>
          <w:b/>
          <w:bCs/>
          <w:sz w:val="22"/>
          <w:szCs w:val="22"/>
        </w:rPr>
        <w:t>e</w:t>
      </w:r>
    </w:p>
    <w:p w14:paraId="7CE06436" w14:textId="77777777" w:rsidR="00761C34" w:rsidRPr="0005063E" w:rsidRDefault="00761C34" w:rsidP="0042786D">
      <w:pPr>
        <w:pStyle w:val="NormalWeb"/>
        <w:spacing w:before="240" w:beforeAutospacing="0" w:after="240" w:afterAutospacing="0" w:line="360" w:lineRule="auto"/>
        <w:contextualSpacing/>
        <w:rPr>
          <w:rFonts w:ascii="Arial" w:hAnsi="Arial" w:cs="Arial"/>
          <w:sz w:val="22"/>
          <w:szCs w:val="22"/>
        </w:rPr>
      </w:pPr>
      <w:r w:rsidRPr="0005063E">
        <w:rPr>
          <w:rFonts w:ascii="Arial" w:hAnsi="Arial" w:cs="Arial"/>
          <w:sz w:val="22"/>
          <w:szCs w:val="22"/>
        </w:rPr>
        <w:t>Asthma is a long-term condition that affects the airways in the lungs. It causes the muscles around the airways to tighten and the lining to swell, making breathing difficult (NHS, 2023). Common symptoms include coughing, wheezing, shortness of breath, and chest tightness, which can vary in severity from person to person.</w:t>
      </w:r>
    </w:p>
    <w:p w14:paraId="47716CF1" w14:textId="77777777" w:rsidR="00761C34" w:rsidRPr="0005063E" w:rsidRDefault="00761C34" w:rsidP="0042786D">
      <w:pPr>
        <w:pStyle w:val="NormalWeb"/>
        <w:spacing w:before="240" w:beforeAutospacing="0" w:after="240" w:afterAutospacing="0" w:line="360" w:lineRule="auto"/>
        <w:contextualSpacing/>
        <w:rPr>
          <w:rFonts w:ascii="Arial" w:hAnsi="Arial" w:cs="Arial"/>
          <w:sz w:val="22"/>
          <w:szCs w:val="22"/>
        </w:rPr>
      </w:pPr>
      <w:r w:rsidRPr="0005063E">
        <w:rPr>
          <w:rFonts w:ascii="Arial" w:hAnsi="Arial" w:cs="Arial"/>
          <w:sz w:val="22"/>
          <w:szCs w:val="22"/>
        </w:rPr>
        <w:t>Asthma can develop at any age, but it often starts in childhood. Several factors increase the risk of developing or worsening asthma, such as a family history of allergies, exposure to pollution, smoking, and respiratory infections (Asthma UK, 2024). Among teenagers, habits such as smoking or vaping can make the symptoms worse and trigger asthma attacks.</w:t>
      </w:r>
    </w:p>
    <w:p w14:paraId="656D472B" w14:textId="77777777" w:rsidR="00761C34" w:rsidRPr="0005063E" w:rsidRDefault="00761C34" w:rsidP="0042786D">
      <w:pPr>
        <w:pStyle w:val="NormalWeb"/>
        <w:spacing w:before="240" w:beforeAutospacing="0" w:after="240" w:afterAutospacing="0" w:line="360" w:lineRule="auto"/>
        <w:contextualSpacing/>
        <w:rPr>
          <w:rFonts w:ascii="Arial" w:hAnsi="Arial" w:cs="Arial"/>
          <w:sz w:val="22"/>
          <w:szCs w:val="22"/>
        </w:rPr>
      </w:pPr>
      <w:r w:rsidRPr="0005063E">
        <w:rPr>
          <w:rFonts w:ascii="Arial" w:hAnsi="Arial" w:cs="Arial"/>
          <w:sz w:val="22"/>
          <w:szCs w:val="22"/>
        </w:rPr>
        <w:t>Although asthma cannot be cured, it can be managed effectively with the right treatment and healthy lifestyle choices. Understanding how the respiratory system works helps patients manage their symptoms better and avoid potential triggers (Global Initiative for Asthma, 2024). Education and awareness also play an important role, as they encourage people to use inhalers correctly and follow their care plans.</w:t>
      </w:r>
    </w:p>
    <w:p w14:paraId="2C5032DC" w14:textId="77777777" w:rsidR="00761C34" w:rsidRPr="0005063E" w:rsidRDefault="00761C34" w:rsidP="0042786D">
      <w:pPr>
        <w:pStyle w:val="NormalWeb"/>
        <w:spacing w:before="240" w:beforeAutospacing="0" w:after="240" w:afterAutospacing="0" w:line="360" w:lineRule="auto"/>
        <w:contextualSpacing/>
        <w:rPr>
          <w:rFonts w:ascii="Arial" w:hAnsi="Arial" w:cs="Arial"/>
          <w:sz w:val="22"/>
          <w:szCs w:val="22"/>
        </w:rPr>
      </w:pPr>
      <w:r w:rsidRPr="0005063E">
        <w:rPr>
          <w:rFonts w:ascii="Arial" w:hAnsi="Arial" w:cs="Arial"/>
          <w:sz w:val="22"/>
          <w:szCs w:val="22"/>
        </w:rPr>
        <w:t>This report will describe the structure and function of the respiratory system, explain how gas exchange and mechanical respiration occur, and discuss how irritants such as smoking, vaping, and infections affect the lungs. It will also highlight the importance of tracking respiratory functions and suggest lifestyle changes to help manage asthma safely.</w:t>
      </w:r>
    </w:p>
    <w:p w14:paraId="5C9ECBD9" w14:textId="77777777" w:rsidR="007F147A" w:rsidRPr="0005063E" w:rsidRDefault="007F147A" w:rsidP="0042786D">
      <w:pPr>
        <w:pStyle w:val="NormalWeb"/>
        <w:spacing w:before="240" w:beforeAutospacing="0" w:after="240" w:afterAutospacing="0" w:line="360" w:lineRule="auto"/>
        <w:contextualSpacing/>
        <w:rPr>
          <w:rFonts w:ascii="Arial" w:hAnsi="Arial" w:cs="Arial"/>
          <w:sz w:val="22"/>
          <w:szCs w:val="22"/>
        </w:rPr>
      </w:pPr>
    </w:p>
    <w:p w14:paraId="73706100" w14:textId="77777777" w:rsidR="003E0BBE" w:rsidRPr="0005063E" w:rsidRDefault="003E0BBE" w:rsidP="0042786D">
      <w:pPr>
        <w:spacing w:before="240" w:after="240" w:line="360" w:lineRule="auto"/>
        <w:contextualSpacing/>
        <w:outlineLvl w:val="1"/>
        <w:rPr>
          <w:rFonts w:ascii="Arial" w:hAnsi="Arial" w:cs="Arial"/>
          <w:b/>
          <w:bCs/>
          <w:sz w:val="22"/>
          <w:szCs w:val="22"/>
        </w:rPr>
      </w:pPr>
      <w:r w:rsidRPr="0005063E">
        <w:rPr>
          <w:rFonts w:ascii="Arial" w:hAnsi="Arial" w:cs="Arial"/>
          <w:b/>
          <w:bCs/>
          <w:sz w:val="22"/>
          <w:szCs w:val="22"/>
        </w:rPr>
        <w:t>Structure of the Respiratory System and Mechanical Respiration</w:t>
      </w:r>
    </w:p>
    <w:p w14:paraId="39462C6B" w14:textId="36463F22" w:rsidR="003E0BBE" w:rsidRPr="0005063E" w:rsidRDefault="003E0BBE" w:rsidP="0042786D">
      <w:pPr>
        <w:spacing w:before="240" w:after="240" w:line="360" w:lineRule="auto"/>
        <w:contextualSpacing/>
        <w:rPr>
          <w:rFonts w:ascii="Arial" w:hAnsi="Arial" w:cs="Arial"/>
          <w:sz w:val="22"/>
          <w:szCs w:val="22"/>
        </w:rPr>
      </w:pPr>
      <w:r w:rsidRPr="0005063E">
        <w:rPr>
          <w:rFonts w:ascii="Arial" w:hAnsi="Arial" w:cs="Arial"/>
          <w:sz w:val="22"/>
          <w:szCs w:val="22"/>
        </w:rPr>
        <w:t>The respiratory system is made up of organs that work together to bring oxygen into the body and remove carbon dioxide. The main parts include the nose, mouth, pharynx, larynx, trachea, bronchi, bronchioles, and the lungs (Waugh and Grant, 2023). Air enters the body through the nose or mouth, passes down the trachea, and then divides into two bronchi</w:t>
      </w:r>
      <w:r w:rsidR="0010094A" w:rsidRPr="0005063E">
        <w:rPr>
          <w:rFonts w:ascii="Arial" w:hAnsi="Arial" w:cs="Arial"/>
          <w:sz w:val="22"/>
          <w:szCs w:val="22"/>
        </w:rPr>
        <w:t>,</w:t>
      </w:r>
      <w:r w:rsidRPr="0005063E">
        <w:rPr>
          <w:rFonts w:ascii="Arial" w:hAnsi="Arial" w:cs="Arial"/>
          <w:sz w:val="22"/>
          <w:szCs w:val="22"/>
        </w:rPr>
        <w:t>one for each lung. Inside the lungs, the bronchi branch into smaller tubes called bronchioles, which end in tiny air sacs called alveoli. The alveoli are surrounded by capillaries, allowing gas exchange to take place efficiently (Tortora and Derrickson, 2023).</w:t>
      </w:r>
    </w:p>
    <w:p w14:paraId="5422E29B" w14:textId="77777777" w:rsidR="003E0BBE" w:rsidRPr="0005063E" w:rsidRDefault="003E0BBE" w:rsidP="0042786D">
      <w:pPr>
        <w:spacing w:before="240" w:after="240" w:line="360" w:lineRule="auto"/>
        <w:contextualSpacing/>
        <w:rPr>
          <w:rFonts w:ascii="Arial" w:hAnsi="Arial" w:cs="Arial"/>
          <w:sz w:val="22"/>
          <w:szCs w:val="22"/>
        </w:rPr>
      </w:pPr>
      <w:r w:rsidRPr="0005063E">
        <w:rPr>
          <w:rFonts w:ascii="Arial" w:hAnsi="Arial" w:cs="Arial"/>
          <w:sz w:val="22"/>
          <w:szCs w:val="22"/>
        </w:rPr>
        <w:t>The lungs are protected by the rib cage, which consists of bones and muscles that expand and contract during breathing. The diaphragm, a large muscle located under the lungs, plays a key role in mechanical respiration. When we inhale, the diaphragm contracts and moves downward while the rib cage lifts up and out, increasing the space in the chest cavity and drawing air into the lungs (Marieb and Hoehn, 2022). When we exhale, the diaphragm relaxes and moves upward, pushing air out of the lungs.</w:t>
      </w:r>
    </w:p>
    <w:p w14:paraId="596E1058" w14:textId="445778B9" w:rsidR="00BB4053" w:rsidRPr="0005063E" w:rsidRDefault="00BB4053" w:rsidP="0042786D">
      <w:pPr>
        <w:spacing w:before="240" w:after="240" w:line="360" w:lineRule="auto"/>
        <w:contextualSpacing/>
        <w:rPr>
          <w:rFonts w:ascii="Arial" w:hAnsi="Arial" w:cs="Arial"/>
          <w:sz w:val="22"/>
          <w:szCs w:val="22"/>
        </w:rPr>
      </w:pPr>
      <w:r w:rsidRPr="0005063E">
        <w:rPr>
          <w:rFonts w:ascii="Arial" w:hAnsi="Arial" w:cs="Arial"/>
          <w:sz w:val="22"/>
          <w:szCs w:val="22"/>
        </w:rPr>
        <w:lastRenderedPageBreak/>
        <w:t>The intercostal muscles between the ribs also support breathing by lifting the rib cage during inhalation and allowing it to fall during exhalation. Around the lungs there is a double membrane called the pleura, with a thin layer of fluid that reduces friction and helps the lungs expand smoothly inside the chest. Simple measures used in physiology, such as tidal volume (the amount of air moved in a normal breath) and respiratory rate, help clinicians understand how efficiently a person is ventilating (Marieb and Hoehn, 2022; Waugh and Grant, 2023).</w:t>
      </w:r>
    </w:p>
    <w:p w14:paraId="595C3710" w14:textId="77777777" w:rsidR="003E0BBE" w:rsidRPr="0005063E" w:rsidRDefault="003E0BBE" w:rsidP="0042786D">
      <w:pPr>
        <w:spacing w:before="240" w:after="240" w:line="360" w:lineRule="auto"/>
        <w:contextualSpacing/>
        <w:rPr>
          <w:rFonts w:ascii="Arial" w:hAnsi="Arial" w:cs="Arial"/>
          <w:sz w:val="22"/>
          <w:szCs w:val="22"/>
        </w:rPr>
      </w:pPr>
      <w:r w:rsidRPr="0005063E">
        <w:rPr>
          <w:rFonts w:ascii="Arial" w:hAnsi="Arial" w:cs="Arial"/>
          <w:sz w:val="22"/>
          <w:szCs w:val="22"/>
        </w:rPr>
        <w:t>This process of breathing in and out is called ventilation, and it ensures that oxygen continually enters the bloodstream while carbon dioxide is removed (NHS, 2023). The coordination between the diaphragm, intercostal muscles, and airways keeps the respiratory system working effectively.</w:t>
      </w:r>
    </w:p>
    <w:p w14:paraId="72F5A266" w14:textId="154FA3FA" w:rsidR="00C33592" w:rsidRPr="0005063E" w:rsidRDefault="003E0BBE" w:rsidP="0042786D">
      <w:pPr>
        <w:spacing w:before="240" w:after="240" w:line="360" w:lineRule="auto"/>
        <w:contextualSpacing/>
        <w:rPr>
          <w:rFonts w:ascii="Arial" w:hAnsi="Arial" w:cs="Arial"/>
          <w:sz w:val="22"/>
          <w:szCs w:val="22"/>
        </w:rPr>
      </w:pPr>
      <w:r w:rsidRPr="0005063E">
        <w:rPr>
          <w:rFonts w:ascii="Arial" w:hAnsi="Arial" w:cs="Arial"/>
          <w:sz w:val="22"/>
          <w:szCs w:val="22"/>
        </w:rPr>
        <w:t>In people with asthma, this process becomes more difficult when the airways are swollen or filled with mucus. The narrowing of the bronchi makes it harder for air to flow freely, which causes wheezing and shortness of breath (Asthma UK, 2024). Understanding the basic structure of the respiratory system helps patients see how asthma affects their breathing and why medication and good lifestyle habits are essential to keep their lungs healthy.</w:t>
      </w:r>
    </w:p>
    <w:p w14:paraId="2DDAFF30" w14:textId="77777777" w:rsidR="006508AA" w:rsidRPr="0005063E" w:rsidRDefault="006508AA" w:rsidP="0042786D">
      <w:pPr>
        <w:spacing w:before="240" w:after="240" w:line="360" w:lineRule="auto"/>
        <w:contextualSpacing/>
        <w:outlineLvl w:val="1"/>
        <w:rPr>
          <w:rFonts w:ascii="Arial" w:hAnsi="Arial" w:cs="Arial"/>
          <w:b/>
          <w:bCs/>
          <w:sz w:val="22"/>
          <w:szCs w:val="22"/>
        </w:rPr>
      </w:pPr>
    </w:p>
    <w:p w14:paraId="2EC7ECE3" w14:textId="0EC81BB1" w:rsidR="00A77830" w:rsidRPr="0005063E" w:rsidRDefault="00A77830" w:rsidP="0042786D">
      <w:pPr>
        <w:spacing w:before="240" w:after="240" w:line="360" w:lineRule="auto"/>
        <w:contextualSpacing/>
        <w:outlineLvl w:val="1"/>
        <w:rPr>
          <w:rFonts w:ascii="Arial" w:hAnsi="Arial" w:cs="Arial"/>
          <w:b/>
          <w:bCs/>
          <w:sz w:val="22"/>
          <w:szCs w:val="22"/>
        </w:rPr>
      </w:pPr>
      <w:r w:rsidRPr="0005063E">
        <w:rPr>
          <w:rFonts w:ascii="Arial" w:hAnsi="Arial" w:cs="Arial"/>
          <w:b/>
          <w:bCs/>
          <w:sz w:val="22"/>
          <w:szCs w:val="22"/>
        </w:rPr>
        <w:t>Gas Exchange in the Lungs</w:t>
      </w:r>
    </w:p>
    <w:p w14:paraId="46D77C55" w14:textId="77777777" w:rsidR="00A77830" w:rsidRPr="0005063E" w:rsidRDefault="00A77830" w:rsidP="0042786D">
      <w:pPr>
        <w:spacing w:before="240" w:after="240" w:line="360" w:lineRule="auto"/>
        <w:contextualSpacing/>
        <w:rPr>
          <w:rFonts w:ascii="Arial" w:hAnsi="Arial" w:cs="Arial"/>
          <w:sz w:val="22"/>
          <w:szCs w:val="22"/>
        </w:rPr>
      </w:pPr>
      <w:r w:rsidRPr="0005063E">
        <w:rPr>
          <w:rFonts w:ascii="Arial" w:hAnsi="Arial" w:cs="Arial"/>
          <w:sz w:val="22"/>
          <w:szCs w:val="22"/>
        </w:rPr>
        <w:t>Gas exchange takes place in the alveoli, which are tiny air sacs at the end of the bronchioles in the lungs. The walls of the alveoli are very thin and surrounded by small blood vessels called capillaries. This structure allows oxygen and carbon dioxide to move easily between the lungs and the bloodstream (Waugh and Grant, 2023).</w:t>
      </w:r>
    </w:p>
    <w:p w14:paraId="53C9A7BD" w14:textId="77777777" w:rsidR="00A77830" w:rsidRPr="0005063E" w:rsidRDefault="00A77830" w:rsidP="0042786D">
      <w:pPr>
        <w:spacing w:before="240" w:after="240" w:line="360" w:lineRule="auto"/>
        <w:contextualSpacing/>
        <w:rPr>
          <w:rFonts w:ascii="Arial" w:hAnsi="Arial" w:cs="Arial"/>
          <w:sz w:val="22"/>
          <w:szCs w:val="22"/>
        </w:rPr>
      </w:pPr>
      <w:r w:rsidRPr="0005063E">
        <w:rPr>
          <w:rFonts w:ascii="Arial" w:hAnsi="Arial" w:cs="Arial"/>
          <w:sz w:val="22"/>
          <w:szCs w:val="22"/>
        </w:rPr>
        <w:t>When a person inhales, oxygen enters the lungs and passes through the alveolar walls into the capillaries. Oxygen then attaches to red blood cells and is carried to all parts of the body through the circulatory system. At the same time, carbon dioxide, which is a waste gas produced by the body’s cells, moves from the blood into the alveoli to be removed from the body when a person exhales (Marieb and Hoehn, 2022).</w:t>
      </w:r>
    </w:p>
    <w:p w14:paraId="7A34D5D9" w14:textId="77777777" w:rsidR="00A77830" w:rsidRPr="0005063E" w:rsidRDefault="00A77830" w:rsidP="0042786D">
      <w:pPr>
        <w:spacing w:before="240" w:after="240" w:line="360" w:lineRule="auto"/>
        <w:contextualSpacing/>
        <w:rPr>
          <w:rFonts w:ascii="Arial" w:hAnsi="Arial" w:cs="Arial"/>
          <w:sz w:val="22"/>
          <w:szCs w:val="22"/>
        </w:rPr>
      </w:pPr>
      <w:r w:rsidRPr="0005063E">
        <w:rPr>
          <w:rFonts w:ascii="Arial" w:hAnsi="Arial" w:cs="Arial"/>
          <w:sz w:val="22"/>
          <w:szCs w:val="22"/>
        </w:rPr>
        <w:t>This process happens through diffusion, which means that gases move from an area where they are in high concentration to an area where they are in low concentration. Gas exchange is very fast and efficient because the alveoli provide a large surface area and a moist environment that helps gases to dissolve and pass through easily (Tortora and Derrickson, 2023).</w:t>
      </w:r>
    </w:p>
    <w:p w14:paraId="57FCDE04" w14:textId="77777777" w:rsidR="00A77830" w:rsidRPr="0005063E" w:rsidRDefault="00A77830" w:rsidP="0042786D">
      <w:pPr>
        <w:spacing w:before="240" w:after="240" w:line="360" w:lineRule="auto"/>
        <w:contextualSpacing/>
        <w:rPr>
          <w:rFonts w:ascii="Arial" w:hAnsi="Arial" w:cs="Arial"/>
          <w:sz w:val="22"/>
          <w:szCs w:val="22"/>
        </w:rPr>
      </w:pPr>
      <w:r w:rsidRPr="0005063E">
        <w:rPr>
          <w:rFonts w:ascii="Arial" w:hAnsi="Arial" w:cs="Arial"/>
          <w:sz w:val="22"/>
          <w:szCs w:val="22"/>
        </w:rPr>
        <w:t>For people with asthma, inflammation and narrowing of the airways can make it harder for oxygen to reach the alveoli. This reduces the amount of oxygen entering the blood and can cause tiredness and shortness of breath. Keeping the airways open and healthy is therefore essential for effective gas exchange and overall respiratory health.</w:t>
      </w:r>
    </w:p>
    <w:p w14:paraId="588D59C5" w14:textId="77777777" w:rsidR="00E45E7F" w:rsidRPr="0005063E" w:rsidRDefault="00E45E7F" w:rsidP="0042786D">
      <w:pPr>
        <w:pStyle w:val="NormalWeb"/>
        <w:spacing w:before="240" w:beforeAutospacing="0" w:after="240" w:afterAutospacing="0" w:line="360" w:lineRule="auto"/>
        <w:rPr>
          <w:rFonts w:ascii="Arial" w:hAnsi="Arial" w:cs="Arial"/>
          <w:sz w:val="22"/>
          <w:szCs w:val="22"/>
        </w:rPr>
      </w:pPr>
      <w:r w:rsidRPr="0005063E">
        <w:rPr>
          <w:rStyle w:val="Strong"/>
          <w:rFonts w:ascii="Arial" w:eastAsiaTheme="majorEastAsia" w:hAnsi="Arial" w:cs="Arial"/>
          <w:sz w:val="22"/>
          <w:szCs w:val="22"/>
        </w:rPr>
        <w:lastRenderedPageBreak/>
        <w:t>Impact of Irritants on the Respiratory System</w:t>
      </w:r>
    </w:p>
    <w:p w14:paraId="2112F8EC" w14:textId="1A032E1A" w:rsidR="00445D61" w:rsidRPr="0005063E" w:rsidRDefault="00E45E7F" w:rsidP="0042786D">
      <w:pPr>
        <w:pStyle w:val="NormalWeb"/>
        <w:spacing w:before="240" w:beforeAutospacing="0" w:after="240" w:afterAutospacing="0" w:line="360" w:lineRule="auto"/>
        <w:rPr>
          <w:rFonts w:ascii="Arial" w:hAnsi="Arial" w:cs="Arial"/>
          <w:sz w:val="22"/>
          <w:szCs w:val="22"/>
        </w:rPr>
      </w:pPr>
      <w:r w:rsidRPr="0005063E">
        <w:rPr>
          <w:rFonts w:ascii="Arial" w:hAnsi="Arial" w:cs="Arial"/>
          <w:sz w:val="22"/>
          <w:szCs w:val="22"/>
        </w:rPr>
        <w:t>The respiratory system can be affected by several irritants such as cigarette smoke, vaping, air pollution, and respiratory infections. These substances can irritate the airways and trigger inflammation, especially in people with asthma. When an individual inhales smoke or other harmful particles, the lining of the bronchi becomes swollen, and the muscles around the airways tighten, making it harder for air to move in and out of the lungs (Asthma UK, 2024).</w:t>
      </w:r>
      <w:r w:rsidRPr="0005063E">
        <w:rPr>
          <w:rFonts w:ascii="Arial" w:hAnsi="Arial" w:cs="Arial"/>
          <w:sz w:val="22"/>
          <w:szCs w:val="22"/>
        </w:rPr>
        <w:br/>
        <w:t>Cigarette smoke contains chemicals that damage the cilia, which are tiny hair-like structures that help clear mucus and dust from the airways. When these cilia are damaged, mucus builds up, trapping bacteria and viruses that can lead to infection (NHS, 2023). Vaping has similar effects because the vapour contains irritants and chemicals that cause inflammation in the lung tissue (Public Health England, 2021).</w:t>
      </w:r>
      <w:r w:rsidRPr="0005063E">
        <w:rPr>
          <w:rFonts w:ascii="Arial" w:hAnsi="Arial" w:cs="Arial"/>
          <w:sz w:val="22"/>
          <w:szCs w:val="22"/>
        </w:rPr>
        <w:br/>
        <w:t>In people with asthma, exposure to irritants can cause an asthma attack, where the airways narrow suddenly, and the person may cough or struggle to breathe. Repeated exposure over time can make the lungs more sensitive and worsen the condition (Global Initiative for Asthma, 2024</w:t>
      </w:r>
      <w:r w:rsidR="001D3997">
        <w:rPr>
          <w:rFonts w:ascii="Arial" w:hAnsi="Arial" w:cs="Arial"/>
          <w:sz w:val="22"/>
          <w:szCs w:val="22"/>
        </w:rPr>
        <w:t>)</w:t>
      </w:r>
      <w:r w:rsidR="0010094A" w:rsidRPr="0005063E">
        <w:rPr>
          <w:rFonts w:ascii="Arial" w:hAnsi="Arial" w:cs="Arial"/>
          <w:sz w:val="22"/>
          <w:szCs w:val="22"/>
        </w:rPr>
        <w:t>.</w:t>
      </w:r>
    </w:p>
    <w:p w14:paraId="588D6A1D" w14:textId="77777777" w:rsidR="006508AA" w:rsidRPr="0005063E" w:rsidRDefault="006508AA" w:rsidP="0042786D">
      <w:pPr>
        <w:spacing w:before="240" w:after="240" w:line="360" w:lineRule="auto"/>
        <w:contextualSpacing/>
        <w:outlineLvl w:val="1"/>
        <w:rPr>
          <w:rFonts w:ascii="Arial" w:hAnsi="Arial" w:cs="Arial"/>
          <w:b/>
          <w:bCs/>
          <w:sz w:val="22"/>
          <w:szCs w:val="22"/>
        </w:rPr>
      </w:pPr>
    </w:p>
    <w:p w14:paraId="4FC6AE18" w14:textId="457C9C85" w:rsidR="001464F8" w:rsidRPr="0005063E" w:rsidRDefault="001464F8" w:rsidP="0042786D">
      <w:pPr>
        <w:spacing w:before="240" w:after="240" w:line="360" w:lineRule="auto"/>
        <w:contextualSpacing/>
        <w:outlineLvl w:val="1"/>
        <w:rPr>
          <w:rFonts w:ascii="Arial" w:hAnsi="Arial" w:cs="Arial"/>
          <w:b/>
          <w:bCs/>
          <w:sz w:val="22"/>
          <w:szCs w:val="22"/>
        </w:rPr>
      </w:pPr>
      <w:r w:rsidRPr="0005063E">
        <w:rPr>
          <w:rFonts w:ascii="Arial" w:hAnsi="Arial" w:cs="Arial"/>
          <w:b/>
          <w:bCs/>
          <w:sz w:val="22"/>
          <w:szCs w:val="22"/>
        </w:rPr>
        <w:t>Recording and Tracking Respiratory Functions</w:t>
      </w:r>
    </w:p>
    <w:p w14:paraId="1411AFD4" w14:textId="77777777" w:rsidR="001464F8" w:rsidRPr="0005063E" w:rsidRDefault="001464F8" w:rsidP="0042786D">
      <w:pPr>
        <w:spacing w:before="240" w:after="240" w:line="360" w:lineRule="auto"/>
        <w:contextualSpacing/>
        <w:rPr>
          <w:rFonts w:ascii="Arial" w:hAnsi="Arial" w:cs="Arial"/>
          <w:sz w:val="22"/>
          <w:szCs w:val="22"/>
        </w:rPr>
      </w:pPr>
      <w:r w:rsidRPr="0005063E">
        <w:rPr>
          <w:rFonts w:ascii="Arial" w:hAnsi="Arial" w:cs="Arial"/>
          <w:sz w:val="22"/>
          <w:szCs w:val="22"/>
        </w:rPr>
        <w:t>Monitoring and recording respiratory functions is very important for people with asthma. One common method used is a peak flow meter, which measures how fast a person can blow air out of their lungs (NHS, 2023). This small device helps patients to check how well their lungs are working at home. When readings are lower than usual, it can be an early sign that the airways are becoming narrow or inflamed.</w:t>
      </w:r>
    </w:p>
    <w:p w14:paraId="4F964E72" w14:textId="28BF5BD0" w:rsidR="006B2F84" w:rsidRPr="0005063E" w:rsidRDefault="006B2F84" w:rsidP="0042786D">
      <w:pPr>
        <w:spacing w:before="240" w:after="240" w:line="360" w:lineRule="auto"/>
        <w:contextualSpacing/>
        <w:rPr>
          <w:rFonts w:ascii="Arial" w:hAnsi="Arial" w:cs="Arial"/>
          <w:sz w:val="22"/>
          <w:szCs w:val="22"/>
        </w:rPr>
      </w:pPr>
      <w:r w:rsidRPr="0005063E">
        <w:rPr>
          <w:rFonts w:ascii="Arial" w:hAnsi="Arial" w:cs="Arial"/>
          <w:sz w:val="22"/>
          <w:szCs w:val="22"/>
        </w:rPr>
        <w:t xml:space="preserve">Many asthma action plans use simple colour “zones” on peak flow charts to guide decisions. Readings in a normal or “green” range usually mean the plan is working; falling into a “yellow” range signals caution and a need to review triggers or medicines; a “red” range suggests the person may need urgent advice. This approach helps people notice early changes and act before symptoms get worse </w:t>
      </w:r>
      <w:r w:rsidR="0016603A" w:rsidRPr="0005063E">
        <w:rPr>
          <w:rFonts w:ascii="Arial" w:hAnsi="Arial" w:cs="Arial"/>
          <w:sz w:val="22"/>
          <w:szCs w:val="22"/>
        </w:rPr>
        <w:t>(NHS, 2023; Global Initiative for Asthma, 2024)</w:t>
      </w:r>
    </w:p>
    <w:p w14:paraId="05931B15" w14:textId="77777777" w:rsidR="001464F8" w:rsidRPr="0005063E" w:rsidRDefault="001464F8" w:rsidP="0042786D">
      <w:pPr>
        <w:spacing w:before="240" w:after="240" w:line="360" w:lineRule="auto"/>
        <w:contextualSpacing/>
        <w:rPr>
          <w:rFonts w:ascii="Arial" w:hAnsi="Arial" w:cs="Arial"/>
          <w:sz w:val="22"/>
          <w:szCs w:val="22"/>
        </w:rPr>
      </w:pPr>
      <w:r w:rsidRPr="0005063E">
        <w:rPr>
          <w:rFonts w:ascii="Arial" w:hAnsi="Arial" w:cs="Arial"/>
          <w:sz w:val="22"/>
          <w:szCs w:val="22"/>
        </w:rPr>
        <w:t>Keeping a record of peak flow readings over time allows patients and healthcare professionals to identify patterns and triggers, such as smoking, cold weather, or exposure to dust (Asthma UK, 2024). These records are often written in a chart or a diary and can help doctors adjust medication or treatment plans before symptoms get worse.</w:t>
      </w:r>
    </w:p>
    <w:p w14:paraId="7782978B" w14:textId="77777777" w:rsidR="001464F8" w:rsidRPr="0005063E" w:rsidRDefault="001464F8" w:rsidP="0042786D">
      <w:pPr>
        <w:spacing w:before="240" w:after="240" w:line="360" w:lineRule="auto"/>
        <w:contextualSpacing/>
        <w:rPr>
          <w:rFonts w:ascii="Arial" w:hAnsi="Arial" w:cs="Arial"/>
          <w:sz w:val="22"/>
          <w:szCs w:val="22"/>
        </w:rPr>
      </w:pPr>
      <w:r w:rsidRPr="0005063E">
        <w:rPr>
          <w:rFonts w:ascii="Arial" w:hAnsi="Arial" w:cs="Arial"/>
          <w:sz w:val="22"/>
          <w:szCs w:val="22"/>
        </w:rPr>
        <w:t xml:space="preserve">Recording respiratory data also helps patients feel more in control of their condition. It encourages them to take responsibility for their own health and to follow the asthma action plan recommended by their nurse or doctor (Global Initiative for Asthma, 2024). For </w:t>
      </w:r>
      <w:r w:rsidRPr="0005063E">
        <w:rPr>
          <w:rFonts w:ascii="Arial" w:hAnsi="Arial" w:cs="Arial"/>
          <w:sz w:val="22"/>
          <w:szCs w:val="22"/>
        </w:rPr>
        <w:lastRenderedPageBreak/>
        <w:t>teenagers, this can be very helpful because it builds awareness and helps them notice how lifestyle choices, like vaping or exercise, affect their breathing.</w:t>
      </w:r>
    </w:p>
    <w:p w14:paraId="3B2220DA" w14:textId="77777777" w:rsidR="006A452F" w:rsidRPr="0005063E" w:rsidRDefault="001464F8" w:rsidP="0042786D">
      <w:pPr>
        <w:spacing w:before="240" w:after="240" w:line="360" w:lineRule="auto"/>
        <w:contextualSpacing/>
        <w:rPr>
          <w:rFonts w:ascii="Arial" w:hAnsi="Arial" w:cs="Arial"/>
          <w:sz w:val="22"/>
          <w:szCs w:val="22"/>
        </w:rPr>
      </w:pPr>
      <w:r w:rsidRPr="0005063E">
        <w:rPr>
          <w:rFonts w:ascii="Arial" w:hAnsi="Arial" w:cs="Arial"/>
          <w:sz w:val="22"/>
          <w:szCs w:val="22"/>
        </w:rPr>
        <w:t>Regular monitoring, combined with proper medication and lifestyle management, can greatly reduce asthma attacks and improve quality of life.</w:t>
      </w:r>
    </w:p>
    <w:p w14:paraId="04A2DAEF" w14:textId="77777777" w:rsidR="006508AA" w:rsidRPr="0005063E" w:rsidRDefault="006508AA" w:rsidP="0042786D">
      <w:pPr>
        <w:spacing w:before="240" w:after="240" w:line="360" w:lineRule="auto"/>
        <w:contextualSpacing/>
        <w:rPr>
          <w:rFonts w:ascii="Arial" w:hAnsi="Arial" w:cs="Arial"/>
          <w:b/>
          <w:bCs/>
          <w:sz w:val="22"/>
          <w:szCs w:val="22"/>
        </w:rPr>
      </w:pPr>
    </w:p>
    <w:p w14:paraId="026C7CB9" w14:textId="442CC588" w:rsidR="00F26CD4" w:rsidRPr="0005063E" w:rsidRDefault="00F26CD4" w:rsidP="0042786D">
      <w:pPr>
        <w:spacing w:before="240" w:after="240" w:line="360" w:lineRule="auto"/>
        <w:contextualSpacing/>
        <w:rPr>
          <w:rFonts w:ascii="Arial" w:hAnsi="Arial" w:cs="Arial"/>
          <w:sz w:val="22"/>
          <w:szCs w:val="22"/>
        </w:rPr>
      </w:pPr>
      <w:r w:rsidRPr="0005063E">
        <w:rPr>
          <w:rFonts w:ascii="Arial" w:hAnsi="Arial" w:cs="Arial"/>
          <w:b/>
          <w:bCs/>
          <w:sz w:val="22"/>
          <w:szCs w:val="22"/>
        </w:rPr>
        <w:t>Evidence-Based Lifestyle Recommendations</w:t>
      </w:r>
    </w:p>
    <w:p w14:paraId="16F973BE" w14:textId="77777777" w:rsidR="00F26CD4" w:rsidRPr="0005063E" w:rsidRDefault="00F26CD4" w:rsidP="0042786D">
      <w:pPr>
        <w:spacing w:before="240" w:after="240" w:line="360" w:lineRule="auto"/>
        <w:contextualSpacing/>
        <w:rPr>
          <w:rFonts w:ascii="Arial" w:hAnsi="Arial" w:cs="Arial"/>
          <w:sz w:val="22"/>
          <w:szCs w:val="22"/>
        </w:rPr>
      </w:pPr>
      <w:r w:rsidRPr="0005063E">
        <w:rPr>
          <w:rFonts w:ascii="Arial" w:hAnsi="Arial" w:cs="Arial"/>
          <w:sz w:val="22"/>
          <w:szCs w:val="22"/>
        </w:rPr>
        <w:t>Making positive lifestyle changes is one of the most effective ways to manage asthma and improve overall respiratory health. Stopping smoking or vaping is the first and most important step because both activities damage the lungs and make asthma symptoms worse (Asthma UK, 2024). Smoking also reduces the effectiveness of medication and increases the risk of infections. People who stop smoking often notice improvements in breathing within a few weeks (NHS, 2023).</w:t>
      </w:r>
    </w:p>
    <w:p w14:paraId="11C2368D" w14:textId="43FB952B" w:rsidR="00F000E2" w:rsidRPr="0005063E" w:rsidRDefault="00F000E2" w:rsidP="0042786D">
      <w:pPr>
        <w:spacing w:before="240" w:after="240" w:line="360" w:lineRule="auto"/>
        <w:contextualSpacing/>
        <w:rPr>
          <w:rFonts w:ascii="Arial" w:hAnsi="Arial" w:cs="Arial"/>
          <w:sz w:val="22"/>
          <w:szCs w:val="22"/>
        </w:rPr>
      </w:pPr>
      <w:r w:rsidRPr="0005063E">
        <w:rPr>
          <w:rFonts w:ascii="Arial" w:hAnsi="Arial" w:cs="Arial"/>
          <w:sz w:val="22"/>
          <w:szCs w:val="22"/>
        </w:rPr>
        <w:t>Air pollution is also a recognised risk for respiratory health, and reducing exposure can help people with asthma keep symptoms under control (World Health Organization, 2024)</w:t>
      </w:r>
    </w:p>
    <w:p w14:paraId="7AD9EBC8" w14:textId="77777777" w:rsidR="00F26CD4" w:rsidRPr="0005063E" w:rsidRDefault="00F26CD4" w:rsidP="0042786D">
      <w:pPr>
        <w:spacing w:before="240" w:after="240" w:line="360" w:lineRule="auto"/>
        <w:contextualSpacing/>
        <w:rPr>
          <w:rFonts w:ascii="Arial" w:hAnsi="Arial" w:cs="Arial"/>
          <w:sz w:val="22"/>
          <w:szCs w:val="22"/>
        </w:rPr>
      </w:pPr>
      <w:r w:rsidRPr="0005063E">
        <w:rPr>
          <w:rFonts w:ascii="Arial" w:hAnsi="Arial" w:cs="Arial"/>
          <w:sz w:val="22"/>
          <w:szCs w:val="22"/>
        </w:rPr>
        <w:t>Regular physical activity can also help strengthen the lungs and improve circulation. Light exercises such as walking, swimming, or yoga are usually safe for people with asthma, as long as they warm up properly and follow their treatment plan (British Lung Foundation, 2022). Exercise also helps to reduce stress, which can be a trigger for asthma attacks in some people.</w:t>
      </w:r>
    </w:p>
    <w:p w14:paraId="15374B80" w14:textId="77777777" w:rsidR="00F26CD4" w:rsidRPr="0005063E" w:rsidRDefault="00F26CD4" w:rsidP="0042786D">
      <w:pPr>
        <w:spacing w:before="240" w:after="240" w:line="360" w:lineRule="auto"/>
        <w:contextualSpacing/>
        <w:rPr>
          <w:rFonts w:ascii="Arial" w:hAnsi="Arial" w:cs="Arial"/>
          <w:sz w:val="22"/>
          <w:szCs w:val="22"/>
        </w:rPr>
      </w:pPr>
      <w:r w:rsidRPr="0005063E">
        <w:rPr>
          <w:rFonts w:ascii="Arial" w:hAnsi="Arial" w:cs="Arial"/>
          <w:sz w:val="22"/>
          <w:szCs w:val="22"/>
        </w:rPr>
        <w:t>A healthy diet is another important factor. Eating foods rich in vitamins, fruits, and vegetables helps to support the immune system and reduce inflammation (Public Health England, 2021). Drinking enough water keeps the airways moist and helps mucus move more easily out of the lungs. Patients are also advised to avoid foods or drinks that might trigger allergic reactions, such as nuts or certain additives.</w:t>
      </w:r>
    </w:p>
    <w:p w14:paraId="05581A16" w14:textId="77777777" w:rsidR="00F26CD4" w:rsidRPr="0005063E" w:rsidRDefault="00F26CD4" w:rsidP="0042786D">
      <w:pPr>
        <w:spacing w:before="240" w:after="240" w:line="360" w:lineRule="auto"/>
        <w:contextualSpacing/>
        <w:rPr>
          <w:rFonts w:ascii="Arial" w:hAnsi="Arial" w:cs="Arial"/>
          <w:sz w:val="22"/>
          <w:szCs w:val="22"/>
        </w:rPr>
      </w:pPr>
      <w:r w:rsidRPr="0005063E">
        <w:rPr>
          <w:rFonts w:ascii="Arial" w:hAnsi="Arial" w:cs="Arial"/>
          <w:sz w:val="22"/>
          <w:szCs w:val="22"/>
        </w:rPr>
        <w:t>Avoiding polluted areas and keeping the home clean and free from dust, mould, and strong smells can reduce asthma symptoms (Global Initiative for Asthma, 2024). Educating patients, especially young people, about these healthy lifestyle habits gives them confidence to manage their condition and make choices that support their long-term wellbeing.</w:t>
      </w:r>
    </w:p>
    <w:p w14:paraId="776A55A4" w14:textId="77777777" w:rsidR="00A84A46" w:rsidRPr="0005063E" w:rsidRDefault="00A84A46" w:rsidP="0042786D">
      <w:pPr>
        <w:spacing w:before="240" w:after="240" w:line="360" w:lineRule="auto"/>
        <w:contextualSpacing/>
        <w:rPr>
          <w:rFonts w:ascii="Arial" w:hAnsi="Arial" w:cs="Arial"/>
          <w:b/>
          <w:bCs/>
          <w:sz w:val="22"/>
          <w:szCs w:val="22"/>
        </w:rPr>
      </w:pPr>
    </w:p>
    <w:p w14:paraId="57D6C453" w14:textId="2F555353" w:rsidR="008A5F8C" w:rsidRPr="0005063E" w:rsidRDefault="008A5F8C" w:rsidP="0042786D">
      <w:pPr>
        <w:spacing w:before="240" w:after="240" w:line="360" w:lineRule="auto"/>
        <w:contextualSpacing/>
        <w:rPr>
          <w:rFonts w:ascii="Arial" w:hAnsi="Arial" w:cs="Arial"/>
          <w:b/>
          <w:bCs/>
          <w:sz w:val="22"/>
          <w:szCs w:val="22"/>
        </w:rPr>
      </w:pPr>
      <w:r w:rsidRPr="0005063E">
        <w:rPr>
          <w:rFonts w:ascii="Arial" w:hAnsi="Arial" w:cs="Arial"/>
          <w:b/>
          <w:bCs/>
          <w:sz w:val="22"/>
          <w:szCs w:val="22"/>
        </w:rPr>
        <w:t>Conclusion</w:t>
      </w:r>
    </w:p>
    <w:p w14:paraId="65368C73" w14:textId="77777777" w:rsidR="008A5F8C" w:rsidRPr="0005063E" w:rsidRDefault="008A5F8C" w:rsidP="0042786D">
      <w:pPr>
        <w:spacing w:before="240" w:after="240" w:line="360" w:lineRule="auto"/>
        <w:contextualSpacing/>
        <w:rPr>
          <w:rFonts w:ascii="Arial" w:hAnsi="Arial" w:cs="Arial"/>
          <w:sz w:val="22"/>
          <w:szCs w:val="22"/>
        </w:rPr>
      </w:pPr>
      <w:r w:rsidRPr="0005063E">
        <w:rPr>
          <w:rFonts w:ascii="Arial" w:hAnsi="Arial" w:cs="Arial"/>
          <w:sz w:val="22"/>
          <w:szCs w:val="22"/>
        </w:rPr>
        <w:t>In conclusion, asthma is a long-term condition that affects the airways and makes breathing difficult. Understanding how the respiratory system works helps patients to recognise what happens inside their lungs and how to prevent problems. The structure of the respiratory system and the process of gas exchange are essential for providing oxygen to the body, and any inflammation or irritation can make this process less effective (Waugh and Grant, 2023).</w:t>
      </w:r>
    </w:p>
    <w:p w14:paraId="78B711FB" w14:textId="77777777" w:rsidR="008A5F8C" w:rsidRPr="0005063E" w:rsidRDefault="008A5F8C" w:rsidP="0042786D">
      <w:pPr>
        <w:spacing w:before="240" w:after="240" w:line="360" w:lineRule="auto"/>
        <w:contextualSpacing/>
        <w:rPr>
          <w:rFonts w:ascii="Arial" w:hAnsi="Arial" w:cs="Arial"/>
          <w:sz w:val="22"/>
          <w:szCs w:val="22"/>
        </w:rPr>
      </w:pPr>
      <w:r w:rsidRPr="0005063E">
        <w:rPr>
          <w:rFonts w:ascii="Arial" w:hAnsi="Arial" w:cs="Arial"/>
          <w:sz w:val="22"/>
          <w:szCs w:val="22"/>
        </w:rPr>
        <w:t xml:space="preserve">Lifestyle factors play an important role in managing asthma. Avoiding irritants such as smoking, vaping, and pollution helps to keep the airways clear, while maintaining a healthy </w:t>
      </w:r>
      <w:r w:rsidRPr="0005063E">
        <w:rPr>
          <w:rFonts w:ascii="Arial" w:hAnsi="Arial" w:cs="Arial"/>
          <w:sz w:val="22"/>
          <w:szCs w:val="22"/>
        </w:rPr>
        <w:lastRenderedPageBreak/>
        <w:t>diet and doing regular exercise support overall lung health (NHS, 2023). Monitoring respiratory functions, such as peak flow readings, also allows patients and healthcare professionals to detect early changes and adjust treatment when necessary.</w:t>
      </w:r>
    </w:p>
    <w:p w14:paraId="2239D434" w14:textId="77777777" w:rsidR="008A5F8C" w:rsidRPr="0005063E" w:rsidRDefault="008A5F8C" w:rsidP="0042786D">
      <w:pPr>
        <w:spacing w:before="240" w:after="240" w:line="360" w:lineRule="auto"/>
        <w:contextualSpacing/>
        <w:rPr>
          <w:rFonts w:ascii="Arial" w:hAnsi="Arial" w:cs="Arial"/>
          <w:sz w:val="22"/>
          <w:szCs w:val="22"/>
        </w:rPr>
      </w:pPr>
      <w:r w:rsidRPr="0005063E">
        <w:rPr>
          <w:rFonts w:ascii="Arial" w:hAnsi="Arial" w:cs="Arial"/>
          <w:sz w:val="22"/>
          <w:szCs w:val="22"/>
        </w:rPr>
        <w:t>With the right knowledge, treatment, and lifestyle choices, most people with asthma can manage their condition successfully and lead active, healthy lives. Education and awareness remain the key to long-term control and better quality of life.</w:t>
      </w:r>
    </w:p>
    <w:p w14:paraId="3EA72352" w14:textId="77777777" w:rsidR="007F6EB6" w:rsidRPr="0005063E" w:rsidRDefault="007F6EB6" w:rsidP="00830991">
      <w:pPr>
        <w:spacing w:line="360" w:lineRule="auto"/>
        <w:contextualSpacing/>
        <w:jc w:val="both"/>
        <w:rPr>
          <w:rFonts w:ascii="Arial" w:hAnsi="Arial" w:cs="Arial"/>
          <w:sz w:val="22"/>
          <w:szCs w:val="22"/>
        </w:rPr>
      </w:pPr>
    </w:p>
    <w:p w14:paraId="30716728" w14:textId="77777777" w:rsidR="0010094A" w:rsidRPr="0005063E" w:rsidRDefault="0010094A" w:rsidP="00830991">
      <w:pPr>
        <w:spacing w:line="360" w:lineRule="auto"/>
        <w:contextualSpacing/>
        <w:jc w:val="both"/>
        <w:rPr>
          <w:rFonts w:ascii="Arial" w:hAnsi="Arial" w:cs="Arial"/>
          <w:sz w:val="22"/>
          <w:szCs w:val="22"/>
        </w:rPr>
      </w:pPr>
    </w:p>
    <w:p w14:paraId="54864E4F" w14:textId="77777777" w:rsidR="0010094A" w:rsidRPr="0005063E" w:rsidRDefault="0010094A" w:rsidP="00830991">
      <w:pPr>
        <w:spacing w:line="360" w:lineRule="auto"/>
        <w:contextualSpacing/>
        <w:jc w:val="both"/>
        <w:rPr>
          <w:rFonts w:ascii="Arial" w:hAnsi="Arial" w:cs="Arial"/>
          <w:sz w:val="22"/>
          <w:szCs w:val="22"/>
        </w:rPr>
      </w:pPr>
    </w:p>
    <w:p w14:paraId="551D23FA" w14:textId="77777777" w:rsidR="0010094A" w:rsidRPr="0005063E" w:rsidRDefault="0010094A" w:rsidP="00830991">
      <w:pPr>
        <w:spacing w:line="360" w:lineRule="auto"/>
        <w:contextualSpacing/>
        <w:jc w:val="both"/>
        <w:rPr>
          <w:rFonts w:ascii="Arial" w:hAnsi="Arial" w:cs="Arial"/>
          <w:sz w:val="22"/>
          <w:szCs w:val="22"/>
        </w:rPr>
      </w:pPr>
    </w:p>
    <w:p w14:paraId="6701FBB4" w14:textId="77777777" w:rsidR="0010094A" w:rsidRPr="0005063E" w:rsidRDefault="0010094A" w:rsidP="00830991">
      <w:pPr>
        <w:spacing w:line="360" w:lineRule="auto"/>
        <w:contextualSpacing/>
        <w:jc w:val="both"/>
        <w:rPr>
          <w:rFonts w:ascii="Arial" w:hAnsi="Arial" w:cs="Arial"/>
          <w:sz w:val="22"/>
          <w:szCs w:val="22"/>
        </w:rPr>
      </w:pPr>
    </w:p>
    <w:p w14:paraId="018237A8" w14:textId="77777777" w:rsidR="0010094A" w:rsidRPr="0005063E" w:rsidRDefault="0010094A" w:rsidP="00830991">
      <w:pPr>
        <w:spacing w:line="360" w:lineRule="auto"/>
        <w:contextualSpacing/>
        <w:jc w:val="both"/>
        <w:rPr>
          <w:rFonts w:ascii="Arial" w:hAnsi="Arial" w:cs="Arial"/>
          <w:sz w:val="22"/>
          <w:szCs w:val="22"/>
        </w:rPr>
      </w:pPr>
    </w:p>
    <w:p w14:paraId="715FA2E1" w14:textId="77777777" w:rsidR="0010094A" w:rsidRPr="0005063E" w:rsidRDefault="0010094A" w:rsidP="00830991">
      <w:pPr>
        <w:spacing w:line="360" w:lineRule="auto"/>
        <w:contextualSpacing/>
        <w:jc w:val="both"/>
        <w:rPr>
          <w:rFonts w:ascii="Arial" w:hAnsi="Arial" w:cs="Arial"/>
          <w:sz w:val="22"/>
          <w:szCs w:val="22"/>
        </w:rPr>
      </w:pPr>
    </w:p>
    <w:p w14:paraId="6787D659" w14:textId="77777777" w:rsidR="0010094A" w:rsidRPr="0005063E" w:rsidRDefault="0010094A" w:rsidP="00830991">
      <w:pPr>
        <w:spacing w:line="360" w:lineRule="auto"/>
        <w:contextualSpacing/>
        <w:jc w:val="both"/>
        <w:rPr>
          <w:rFonts w:ascii="Arial" w:hAnsi="Arial" w:cs="Arial"/>
          <w:sz w:val="22"/>
          <w:szCs w:val="22"/>
        </w:rPr>
      </w:pPr>
    </w:p>
    <w:p w14:paraId="14AF1066" w14:textId="77777777" w:rsidR="0010094A" w:rsidRPr="0005063E" w:rsidRDefault="0010094A" w:rsidP="00830991">
      <w:pPr>
        <w:spacing w:line="360" w:lineRule="auto"/>
        <w:contextualSpacing/>
        <w:jc w:val="both"/>
        <w:rPr>
          <w:rFonts w:ascii="Arial" w:hAnsi="Arial" w:cs="Arial"/>
          <w:sz w:val="22"/>
          <w:szCs w:val="22"/>
        </w:rPr>
      </w:pPr>
    </w:p>
    <w:p w14:paraId="09C33A64" w14:textId="77777777" w:rsidR="0010094A" w:rsidRPr="0005063E" w:rsidRDefault="0010094A" w:rsidP="00830991">
      <w:pPr>
        <w:spacing w:line="360" w:lineRule="auto"/>
        <w:contextualSpacing/>
        <w:jc w:val="both"/>
        <w:rPr>
          <w:rFonts w:ascii="Arial" w:hAnsi="Arial" w:cs="Arial"/>
          <w:sz w:val="22"/>
          <w:szCs w:val="22"/>
        </w:rPr>
      </w:pPr>
    </w:p>
    <w:p w14:paraId="21299AB4" w14:textId="77777777" w:rsidR="0010094A" w:rsidRPr="0005063E" w:rsidRDefault="0010094A" w:rsidP="00830991">
      <w:pPr>
        <w:spacing w:line="360" w:lineRule="auto"/>
        <w:contextualSpacing/>
        <w:jc w:val="both"/>
        <w:rPr>
          <w:rFonts w:ascii="Arial" w:hAnsi="Arial" w:cs="Arial"/>
          <w:sz w:val="22"/>
          <w:szCs w:val="22"/>
        </w:rPr>
      </w:pPr>
    </w:p>
    <w:p w14:paraId="022AFFF2" w14:textId="77777777" w:rsidR="0010094A" w:rsidRPr="0005063E" w:rsidRDefault="0010094A" w:rsidP="00830991">
      <w:pPr>
        <w:spacing w:line="360" w:lineRule="auto"/>
        <w:contextualSpacing/>
        <w:jc w:val="both"/>
        <w:rPr>
          <w:rFonts w:ascii="Arial" w:hAnsi="Arial" w:cs="Arial"/>
          <w:sz w:val="22"/>
          <w:szCs w:val="22"/>
        </w:rPr>
      </w:pPr>
    </w:p>
    <w:p w14:paraId="738F0042" w14:textId="77777777" w:rsidR="0010094A" w:rsidRPr="0005063E" w:rsidRDefault="0010094A" w:rsidP="00830991">
      <w:pPr>
        <w:spacing w:line="360" w:lineRule="auto"/>
        <w:contextualSpacing/>
        <w:jc w:val="both"/>
        <w:rPr>
          <w:rFonts w:ascii="Arial" w:hAnsi="Arial" w:cs="Arial"/>
          <w:sz w:val="22"/>
          <w:szCs w:val="22"/>
        </w:rPr>
      </w:pPr>
    </w:p>
    <w:p w14:paraId="25613799" w14:textId="77777777" w:rsidR="0010094A" w:rsidRPr="0005063E" w:rsidRDefault="0010094A" w:rsidP="00830991">
      <w:pPr>
        <w:spacing w:line="360" w:lineRule="auto"/>
        <w:contextualSpacing/>
        <w:jc w:val="both"/>
        <w:rPr>
          <w:rFonts w:ascii="Arial" w:hAnsi="Arial" w:cs="Arial"/>
          <w:sz w:val="22"/>
          <w:szCs w:val="22"/>
        </w:rPr>
      </w:pPr>
    </w:p>
    <w:p w14:paraId="69FDCFCC" w14:textId="77777777" w:rsidR="0010094A" w:rsidRPr="0005063E" w:rsidRDefault="0010094A" w:rsidP="00830991">
      <w:pPr>
        <w:spacing w:line="360" w:lineRule="auto"/>
        <w:contextualSpacing/>
        <w:jc w:val="both"/>
        <w:rPr>
          <w:rFonts w:ascii="Arial" w:hAnsi="Arial" w:cs="Arial"/>
          <w:sz w:val="22"/>
          <w:szCs w:val="22"/>
        </w:rPr>
      </w:pPr>
    </w:p>
    <w:p w14:paraId="7C4344C6" w14:textId="77777777" w:rsidR="0010094A" w:rsidRPr="0005063E" w:rsidRDefault="0010094A" w:rsidP="00830991">
      <w:pPr>
        <w:spacing w:line="360" w:lineRule="auto"/>
        <w:contextualSpacing/>
        <w:jc w:val="both"/>
        <w:rPr>
          <w:rFonts w:ascii="Arial" w:hAnsi="Arial" w:cs="Arial"/>
          <w:sz w:val="22"/>
          <w:szCs w:val="22"/>
        </w:rPr>
      </w:pPr>
    </w:p>
    <w:p w14:paraId="46245E68" w14:textId="77777777" w:rsidR="0010094A" w:rsidRPr="0005063E" w:rsidRDefault="0010094A" w:rsidP="00830991">
      <w:pPr>
        <w:spacing w:line="360" w:lineRule="auto"/>
        <w:contextualSpacing/>
        <w:jc w:val="both"/>
        <w:rPr>
          <w:rFonts w:ascii="Arial" w:hAnsi="Arial" w:cs="Arial"/>
          <w:sz w:val="22"/>
          <w:szCs w:val="22"/>
        </w:rPr>
      </w:pPr>
    </w:p>
    <w:p w14:paraId="38770280" w14:textId="77777777" w:rsidR="0010094A" w:rsidRPr="0005063E" w:rsidRDefault="0010094A" w:rsidP="00830991">
      <w:pPr>
        <w:spacing w:line="360" w:lineRule="auto"/>
        <w:contextualSpacing/>
        <w:jc w:val="both"/>
        <w:rPr>
          <w:rFonts w:ascii="Arial" w:hAnsi="Arial" w:cs="Arial"/>
          <w:sz w:val="22"/>
          <w:szCs w:val="22"/>
        </w:rPr>
      </w:pPr>
    </w:p>
    <w:p w14:paraId="62D24393" w14:textId="77777777" w:rsidR="0010094A" w:rsidRPr="0005063E" w:rsidRDefault="0010094A" w:rsidP="00830991">
      <w:pPr>
        <w:spacing w:line="360" w:lineRule="auto"/>
        <w:contextualSpacing/>
        <w:jc w:val="both"/>
        <w:rPr>
          <w:rFonts w:ascii="Arial" w:hAnsi="Arial" w:cs="Arial"/>
          <w:sz w:val="22"/>
          <w:szCs w:val="22"/>
        </w:rPr>
      </w:pPr>
    </w:p>
    <w:p w14:paraId="7644D6B5" w14:textId="77777777" w:rsidR="0010094A" w:rsidRPr="0005063E" w:rsidRDefault="0010094A" w:rsidP="00830991">
      <w:pPr>
        <w:spacing w:line="360" w:lineRule="auto"/>
        <w:contextualSpacing/>
        <w:jc w:val="both"/>
        <w:rPr>
          <w:rFonts w:ascii="Arial" w:hAnsi="Arial" w:cs="Arial"/>
          <w:sz w:val="22"/>
          <w:szCs w:val="22"/>
        </w:rPr>
      </w:pPr>
    </w:p>
    <w:p w14:paraId="4283331E" w14:textId="77777777" w:rsidR="0010094A" w:rsidRPr="0005063E" w:rsidRDefault="0010094A" w:rsidP="00830991">
      <w:pPr>
        <w:spacing w:line="360" w:lineRule="auto"/>
        <w:contextualSpacing/>
        <w:jc w:val="both"/>
        <w:rPr>
          <w:rFonts w:ascii="Arial" w:hAnsi="Arial" w:cs="Arial"/>
          <w:sz w:val="22"/>
          <w:szCs w:val="22"/>
        </w:rPr>
      </w:pPr>
    </w:p>
    <w:p w14:paraId="25868EF7" w14:textId="77777777" w:rsidR="0010094A" w:rsidRPr="0005063E" w:rsidRDefault="0010094A" w:rsidP="00830991">
      <w:pPr>
        <w:spacing w:line="360" w:lineRule="auto"/>
        <w:contextualSpacing/>
        <w:jc w:val="both"/>
        <w:rPr>
          <w:rFonts w:ascii="Arial" w:hAnsi="Arial" w:cs="Arial"/>
          <w:sz w:val="22"/>
          <w:szCs w:val="22"/>
        </w:rPr>
      </w:pPr>
    </w:p>
    <w:p w14:paraId="1EA9C655" w14:textId="77777777" w:rsidR="0010094A" w:rsidRPr="0005063E" w:rsidRDefault="0010094A" w:rsidP="00830991">
      <w:pPr>
        <w:spacing w:line="360" w:lineRule="auto"/>
        <w:contextualSpacing/>
        <w:jc w:val="both"/>
        <w:rPr>
          <w:rFonts w:ascii="Arial" w:hAnsi="Arial" w:cs="Arial"/>
          <w:sz w:val="22"/>
          <w:szCs w:val="22"/>
        </w:rPr>
      </w:pPr>
    </w:p>
    <w:p w14:paraId="5EBA777F" w14:textId="77777777" w:rsidR="0010094A" w:rsidRPr="0005063E" w:rsidRDefault="0010094A" w:rsidP="00830991">
      <w:pPr>
        <w:spacing w:line="360" w:lineRule="auto"/>
        <w:contextualSpacing/>
        <w:jc w:val="both"/>
        <w:rPr>
          <w:rFonts w:ascii="Arial" w:hAnsi="Arial" w:cs="Arial"/>
          <w:sz w:val="22"/>
          <w:szCs w:val="22"/>
        </w:rPr>
      </w:pPr>
    </w:p>
    <w:p w14:paraId="062FE052" w14:textId="77777777" w:rsidR="0010094A" w:rsidRPr="0005063E" w:rsidRDefault="0010094A" w:rsidP="00830991">
      <w:pPr>
        <w:spacing w:line="360" w:lineRule="auto"/>
        <w:contextualSpacing/>
        <w:jc w:val="both"/>
        <w:rPr>
          <w:rFonts w:ascii="Arial" w:hAnsi="Arial" w:cs="Arial"/>
          <w:sz w:val="22"/>
          <w:szCs w:val="22"/>
        </w:rPr>
      </w:pPr>
    </w:p>
    <w:p w14:paraId="7E02FC1C" w14:textId="77777777" w:rsidR="0010094A" w:rsidRPr="0005063E" w:rsidRDefault="0010094A" w:rsidP="00830991">
      <w:pPr>
        <w:spacing w:line="360" w:lineRule="auto"/>
        <w:contextualSpacing/>
        <w:jc w:val="both"/>
        <w:rPr>
          <w:rFonts w:ascii="Arial" w:hAnsi="Arial" w:cs="Arial"/>
          <w:sz w:val="22"/>
          <w:szCs w:val="22"/>
        </w:rPr>
      </w:pPr>
    </w:p>
    <w:p w14:paraId="27F625EE" w14:textId="77777777" w:rsidR="0010094A" w:rsidRPr="0005063E" w:rsidRDefault="0010094A" w:rsidP="00830991">
      <w:pPr>
        <w:spacing w:line="360" w:lineRule="auto"/>
        <w:contextualSpacing/>
        <w:jc w:val="both"/>
        <w:rPr>
          <w:rFonts w:ascii="Arial" w:hAnsi="Arial" w:cs="Arial"/>
          <w:sz w:val="22"/>
          <w:szCs w:val="22"/>
        </w:rPr>
      </w:pPr>
    </w:p>
    <w:p w14:paraId="63CA7DCE" w14:textId="77777777" w:rsidR="0010094A" w:rsidRPr="0005063E" w:rsidRDefault="0010094A" w:rsidP="00830991">
      <w:pPr>
        <w:spacing w:line="360" w:lineRule="auto"/>
        <w:contextualSpacing/>
        <w:jc w:val="both"/>
        <w:rPr>
          <w:rFonts w:ascii="Arial" w:hAnsi="Arial" w:cs="Arial"/>
          <w:sz w:val="22"/>
          <w:szCs w:val="22"/>
        </w:rPr>
      </w:pPr>
    </w:p>
    <w:p w14:paraId="26DF418F" w14:textId="77777777" w:rsidR="00EB1C82" w:rsidRPr="0005063E" w:rsidRDefault="00EB1C82" w:rsidP="00830991">
      <w:pPr>
        <w:spacing w:line="360" w:lineRule="auto"/>
        <w:contextualSpacing/>
        <w:jc w:val="both"/>
        <w:rPr>
          <w:rFonts w:ascii="Arial" w:hAnsi="Arial" w:cs="Arial"/>
          <w:sz w:val="22"/>
          <w:szCs w:val="22"/>
        </w:rPr>
      </w:pPr>
    </w:p>
    <w:p w14:paraId="3DBE5B19" w14:textId="77777777" w:rsidR="00B56FC1" w:rsidRPr="0005063E" w:rsidRDefault="00B56FC1" w:rsidP="00830991">
      <w:pPr>
        <w:spacing w:line="360" w:lineRule="auto"/>
        <w:jc w:val="both"/>
        <w:rPr>
          <w:rFonts w:ascii="Arial" w:hAnsi="Arial" w:cs="Arial"/>
          <w:sz w:val="22"/>
          <w:szCs w:val="22"/>
          <w:lang w:val="pt-PT"/>
        </w:rPr>
      </w:pPr>
    </w:p>
    <w:p w14:paraId="4FEA54B7" w14:textId="77777777" w:rsidR="00B56FC1" w:rsidRDefault="00B56FC1" w:rsidP="00967EAA">
      <w:pPr>
        <w:spacing w:line="360" w:lineRule="auto"/>
        <w:rPr>
          <w:rFonts w:ascii="Arial" w:hAnsi="Arial" w:cs="Arial"/>
          <w:sz w:val="22"/>
          <w:szCs w:val="22"/>
          <w:lang w:val="pt-PT"/>
        </w:rPr>
      </w:pPr>
    </w:p>
    <w:p w14:paraId="4ED08973" w14:textId="77777777" w:rsidR="00B32BA4" w:rsidRPr="0005063E" w:rsidRDefault="00B32BA4" w:rsidP="00967EAA">
      <w:pPr>
        <w:spacing w:line="360" w:lineRule="auto"/>
        <w:rPr>
          <w:rFonts w:ascii="Arial" w:hAnsi="Arial" w:cs="Arial"/>
          <w:sz w:val="22"/>
          <w:szCs w:val="22"/>
          <w:lang w:val="pt-PT"/>
        </w:rPr>
      </w:pPr>
    </w:p>
    <w:p w14:paraId="04EBE655"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b/>
          <w:bCs/>
          <w:kern w:val="0"/>
          <w:sz w:val="22"/>
          <w:szCs w:val="22"/>
          <w:lang w:eastAsia="en-GB"/>
          <w14:ligatures w14:val="none"/>
        </w:rPr>
        <w:t>References</w:t>
      </w:r>
    </w:p>
    <w:p w14:paraId="68F00180"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Asthma UK. (2024) </w:t>
      </w:r>
      <w:r w:rsidRPr="009569CD">
        <w:rPr>
          <w:rFonts w:ascii="Arial" w:eastAsia="Times New Roman" w:hAnsi="Arial" w:cs="Arial"/>
          <w:i/>
          <w:iCs/>
          <w:kern w:val="0"/>
          <w:sz w:val="22"/>
          <w:szCs w:val="22"/>
          <w:lang w:eastAsia="en-GB"/>
          <w14:ligatures w14:val="none"/>
        </w:rPr>
        <w:t>Asthma – overview and guidance.</w:t>
      </w:r>
      <w:r w:rsidRPr="009569CD">
        <w:rPr>
          <w:rFonts w:ascii="Arial" w:eastAsia="Times New Roman" w:hAnsi="Arial" w:cs="Arial"/>
          <w:kern w:val="0"/>
          <w:sz w:val="22"/>
          <w:szCs w:val="22"/>
          <w:lang w:eastAsia="en-GB"/>
          <w14:ligatures w14:val="none"/>
        </w:rPr>
        <w:t xml:space="preserve"> Available at: </w:t>
      </w:r>
      <w:hyperlink r:id="rId6" w:tgtFrame="_new" w:history="1">
        <w:r w:rsidRPr="009569CD">
          <w:rPr>
            <w:rFonts w:ascii="Arial" w:eastAsia="Times New Roman" w:hAnsi="Arial" w:cs="Arial"/>
            <w:color w:val="0000FF"/>
            <w:kern w:val="0"/>
            <w:sz w:val="22"/>
            <w:szCs w:val="22"/>
            <w:u w:val="single"/>
            <w:lang w:eastAsia="en-GB"/>
            <w14:ligatures w14:val="none"/>
          </w:rPr>
          <w:t>https://www.asthmaandlung.org.uk/conditions/asthma</w:t>
        </w:r>
      </w:hyperlink>
      <w:r w:rsidRPr="009569CD">
        <w:rPr>
          <w:rFonts w:ascii="Arial" w:eastAsia="Times New Roman" w:hAnsi="Arial" w:cs="Arial"/>
          <w:kern w:val="0"/>
          <w:sz w:val="22"/>
          <w:szCs w:val="22"/>
          <w:lang w:eastAsia="en-GB"/>
          <w14:ligatures w14:val="none"/>
        </w:rPr>
        <w:t xml:space="preserve"> (Accessed: 15 October 2025).</w:t>
      </w:r>
    </w:p>
    <w:p w14:paraId="5A76754C"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British Lung Foundation. (2022) </w:t>
      </w:r>
      <w:r w:rsidRPr="009569CD">
        <w:rPr>
          <w:rFonts w:ascii="Arial" w:eastAsia="Times New Roman" w:hAnsi="Arial" w:cs="Arial"/>
          <w:i/>
          <w:iCs/>
          <w:kern w:val="0"/>
          <w:sz w:val="22"/>
          <w:szCs w:val="22"/>
          <w:lang w:eastAsia="en-GB"/>
          <w14:ligatures w14:val="none"/>
        </w:rPr>
        <w:t>Exercise and asthma.</w:t>
      </w:r>
      <w:r w:rsidRPr="009569CD">
        <w:rPr>
          <w:rFonts w:ascii="Arial" w:eastAsia="Times New Roman" w:hAnsi="Arial" w:cs="Arial"/>
          <w:kern w:val="0"/>
          <w:sz w:val="22"/>
          <w:szCs w:val="22"/>
          <w:lang w:eastAsia="en-GB"/>
          <w14:ligatures w14:val="none"/>
        </w:rPr>
        <w:t xml:space="preserve"> Available at: </w:t>
      </w:r>
      <w:hyperlink r:id="rId7" w:tgtFrame="_new" w:history="1">
        <w:r w:rsidRPr="009569CD">
          <w:rPr>
            <w:rFonts w:ascii="Arial" w:eastAsia="Times New Roman" w:hAnsi="Arial" w:cs="Arial"/>
            <w:color w:val="0000FF"/>
            <w:kern w:val="0"/>
            <w:sz w:val="22"/>
            <w:szCs w:val="22"/>
            <w:u w:val="single"/>
            <w:lang w:eastAsia="en-GB"/>
            <w14:ligatures w14:val="none"/>
          </w:rPr>
          <w:t>https://www.blf.org.uk/support-for-you/asthma/exercise</w:t>
        </w:r>
      </w:hyperlink>
      <w:r w:rsidRPr="009569CD">
        <w:rPr>
          <w:rFonts w:ascii="Arial" w:eastAsia="Times New Roman" w:hAnsi="Arial" w:cs="Arial"/>
          <w:kern w:val="0"/>
          <w:sz w:val="22"/>
          <w:szCs w:val="22"/>
          <w:lang w:eastAsia="en-GB"/>
          <w14:ligatures w14:val="none"/>
        </w:rPr>
        <w:t xml:space="preserve"> (Accessed: 15 October 2025).</w:t>
      </w:r>
    </w:p>
    <w:p w14:paraId="0D7ED0BC"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Global Initiative for Asthma (GINA). (2024) </w:t>
      </w:r>
      <w:r w:rsidRPr="009569CD">
        <w:rPr>
          <w:rFonts w:ascii="Arial" w:eastAsia="Times New Roman" w:hAnsi="Arial" w:cs="Arial"/>
          <w:i/>
          <w:iCs/>
          <w:kern w:val="0"/>
          <w:sz w:val="22"/>
          <w:szCs w:val="22"/>
          <w:lang w:eastAsia="en-GB"/>
          <w14:ligatures w14:val="none"/>
        </w:rPr>
        <w:t>Global strategy for asthma management and prevention.</w:t>
      </w:r>
      <w:r w:rsidRPr="009569CD">
        <w:rPr>
          <w:rFonts w:ascii="Arial" w:eastAsia="Times New Roman" w:hAnsi="Arial" w:cs="Arial"/>
          <w:kern w:val="0"/>
          <w:sz w:val="22"/>
          <w:szCs w:val="22"/>
          <w:lang w:eastAsia="en-GB"/>
          <w14:ligatures w14:val="none"/>
        </w:rPr>
        <w:t xml:space="preserve"> Available at: </w:t>
      </w:r>
      <w:hyperlink r:id="rId8" w:tgtFrame="_new" w:history="1">
        <w:r w:rsidRPr="009569CD">
          <w:rPr>
            <w:rFonts w:ascii="Arial" w:eastAsia="Times New Roman" w:hAnsi="Arial" w:cs="Arial"/>
            <w:color w:val="0000FF"/>
            <w:kern w:val="0"/>
            <w:sz w:val="22"/>
            <w:szCs w:val="22"/>
            <w:u w:val="single"/>
            <w:lang w:eastAsia="en-GB"/>
            <w14:ligatures w14:val="none"/>
          </w:rPr>
          <w:t>https://ginasthma.org/gina-reports/</w:t>
        </w:r>
      </w:hyperlink>
      <w:r w:rsidRPr="009569CD">
        <w:rPr>
          <w:rFonts w:ascii="Arial" w:eastAsia="Times New Roman" w:hAnsi="Arial" w:cs="Arial"/>
          <w:kern w:val="0"/>
          <w:sz w:val="22"/>
          <w:szCs w:val="22"/>
          <w:lang w:eastAsia="en-GB"/>
          <w14:ligatures w14:val="none"/>
        </w:rPr>
        <w:t xml:space="preserve"> (Accessed: 15 October 2025).</w:t>
      </w:r>
    </w:p>
    <w:p w14:paraId="551A73E5"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Marieb, E.N. and Hoehn, K. (2022) </w:t>
      </w:r>
      <w:r w:rsidRPr="009569CD">
        <w:rPr>
          <w:rFonts w:ascii="Arial" w:eastAsia="Times New Roman" w:hAnsi="Arial" w:cs="Arial"/>
          <w:i/>
          <w:iCs/>
          <w:kern w:val="0"/>
          <w:sz w:val="22"/>
          <w:szCs w:val="22"/>
          <w:lang w:eastAsia="en-GB"/>
          <w14:ligatures w14:val="none"/>
        </w:rPr>
        <w:t>Human Anatomy &amp; Physiology.</w:t>
      </w:r>
      <w:r w:rsidRPr="009569CD">
        <w:rPr>
          <w:rFonts w:ascii="Arial" w:eastAsia="Times New Roman" w:hAnsi="Arial" w:cs="Arial"/>
          <w:kern w:val="0"/>
          <w:sz w:val="22"/>
          <w:szCs w:val="22"/>
          <w:lang w:eastAsia="en-GB"/>
          <w14:ligatures w14:val="none"/>
        </w:rPr>
        <w:t xml:space="preserve"> 12th edn. Harlow: Pearson Education.</w:t>
      </w:r>
    </w:p>
    <w:p w14:paraId="72DCE97C"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National Health Service (NHS). (2023) </w:t>
      </w:r>
      <w:r w:rsidRPr="009569CD">
        <w:rPr>
          <w:rFonts w:ascii="Arial" w:eastAsia="Times New Roman" w:hAnsi="Arial" w:cs="Arial"/>
          <w:i/>
          <w:iCs/>
          <w:kern w:val="0"/>
          <w:sz w:val="22"/>
          <w:szCs w:val="22"/>
          <w:lang w:eastAsia="en-GB"/>
          <w14:ligatures w14:val="none"/>
        </w:rPr>
        <w:t>Asthma – causes, symptoms and treatment.</w:t>
      </w:r>
      <w:r w:rsidRPr="009569CD">
        <w:rPr>
          <w:rFonts w:ascii="Arial" w:eastAsia="Times New Roman" w:hAnsi="Arial" w:cs="Arial"/>
          <w:kern w:val="0"/>
          <w:sz w:val="22"/>
          <w:szCs w:val="22"/>
          <w:lang w:eastAsia="en-GB"/>
          <w14:ligatures w14:val="none"/>
        </w:rPr>
        <w:t xml:space="preserve"> Available at: </w:t>
      </w:r>
      <w:hyperlink r:id="rId9" w:tgtFrame="_new" w:history="1">
        <w:r w:rsidRPr="009569CD">
          <w:rPr>
            <w:rFonts w:ascii="Arial" w:eastAsia="Times New Roman" w:hAnsi="Arial" w:cs="Arial"/>
            <w:color w:val="0000FF"/>
            <w:kern w:val="0"/>
            <w:sz w:val="22"/>
            <w:szCs w:val="22"/>
            <w:u w:val="single"/>
            <w:lang w:eastAsia="en-GB"/>
            <w14:ligatures w14:val="none"/>
          </w:rPr>
          <w:t>https://www.nhs.uk/conditions/asthma/</w:t>
        </w:r>
      </w:hyperlink>
      <w:r w:rsidRPr="009569CD">
        <w:rPr>
          <w:rFonts w:ascii="Arial" w:eastAsia="Times New Roman" w:hAnsi="Arial" w:cs="Arial"/>
          <w:kern w:val="0"/>
          <w:sz w:val="22"/>
          <w:szCs w:val="22"/>
          <w:lang w:eastAsia="en-GB"/>
          <w14:ligatures w14:val="none"/>
        </w:rPr>
        <w:t xml:space="preserve"> (Accessed: 15 October 2025).</w:t>
      </w:r>
    </w:p>
    <w:p w14:paraId="1FF63D53"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Public Health England. (2021) </w:t>
      </w:r>
      <w:r w:rsidRPr="009569CD">
        <w:rPr>
          <w:rFonts w:ascii="Arial" w:eastAsia="Times New Roman" w:hAnsi="Arial" w:cs="Arial"/>
          <w:i/>
          <w:iCs/>
          <w:kern w:val="0"/>
          <w:sz w:val="22"/>
          <w:szCs w:val="22"/>
          <w:lang w:eastAsia="en-GB"/>
          <w14:ligatures w14:val="none"/>
        </w:rPr>
        <w:t>Vaping in England: evidence update February 2021.</w:t>
      </w:r>
      <w:r w:rsidRPr="009569CD">
        <w:rPr>
          <w:rFonts w:ascii="Arial" w:eastAsia="Times New Roman" w:hAnsi="Arial" w:cs="Arial"/>
          <w:kern w:val="0"/>
          <w:sz w:val="22"/>
          <w:szCs w:val="22"/>
          <w:lang w:eastAsia="en-GB"/>
          <w14:ligatures w14:val="none"/>
        </w:rPr>
        <w:t xml:space="preserve"> Available at: </w:t>
      </w:r>
      <w:hyperlink r:id="rId10" w:tgtFrame="_new" w:history="1">
        <w:r w:rsidRPr="009569CD">
          <w:rPr>
            <w:rFonts w:ascii="Arial" w:eastAsia="Times New Roman" w:hAnsi="Arial" w:cs="Arial"/>
            <w:color w:val="0000FF"/>
            <w:kern w:val="0"/>
            <w:sz w:val="22"/>
            <w:szCs w:val="22"/>
            <w:u w:val="single"/>
            <w:lang w:eastAsia="en-GB"/>
            <w14:ligatures w14:val="none"/>
          </w:rPr>
          <w:t>https://www.gov.uk/government/publications/vaping-in-england-evidence-update-february-2021</w:t>
        </w:r>
      </w:hyperlink>
      <w:r w:rsidRPr="009569CD">
        <w:rPr>
          <w:rFonts w:ascii="Arial" w:eastAsia="Times New Roman" w:hAnsi="Arial" w:cs="Arial"/>
          <w:kern w:val="0"/>
          <w:sz w:val="22"/>
          <w:szCs w:val="22"/>
          <w:lang w:eastAsia="en-GB"/>
          <w14:ligatures w14:val="none"/>
        </w:rPr>
        <w:t xml:space="preserve"> (Accessed: 15 October 2025).</w:t>
      </w:r>
    </w:p>
    <w:p w14:paraId="449B559F"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Public Health England. (2021b) </w:t>
      </w:r>
      <w:r w:rsidRPr="009569CD">
        <w:rPr>
          <w:rFonts w:ascii="Arial" w:eastAsia="Times New Roman" w:hAnsi="Arial" w:cs="Arial"/>
          <w:i/>
          <w:iCs/>
          <w:kern w:val="0"/>
          <w:sz w:val="22"/>
          <w:szCs w:val="22"/>
          <w:lang w:eastAsia="en-GB"/>
          <w14:ligatures w14:val="none"/>
        </w:rPr>
        <w:t>The Eatwell Guide.</w:t>
      </w:r>
      <w:r w:rsidRPr="009569CD">
        <w:rPr>
          <w:rFonts w:ascii="Arial" w:eastAsia="Times New Roman" w:hAnsi="Arial" w:cs="Arial"/>
          <w:kern w:val="0"/>
          <w:sz w:val="22"/>
          <w:szCs w:val="22"/>
          <w:lang w:eastAsia="en-GB"/>
          <w14:ligatures w14:val="none"/>
        </w:rPr>
        <w:t xml:space="preserve"> Available at: </w:t>
      </w:r>
      <w:hyperlink r:id="rId11" w:tgtFrame="_new" w:history="1">
        <w:r w:rsidRPr="009569CD">
          <w:rPr>
            <w:rFonts w:ascii="Arial" w:eastAsia="Times New Roman" w:hAnsi="Arial" w:cs="Arial"/>
            <w:color w:val="0000FF"/>
            <w:kern w:val="0"/>
            <w:sz w:val="22"/>
            <w:szCs w:val="22"/>
            <w:u w:val="single"/>
            <w:lang w:eastAsia="en-GB"/>
            <w14:ligatures w14:val="none"/>
          </w:rPr>
          <w:t>https://www.gov.uk/government/publications/the-eatwell-guide</w:t>
        </w:r>
      </w:hyperlink>
      <w:r w:rsidRPr="009569CD">
        <w:rPr>
          <w:rFonts w:ascii="Arial" w:eastAsia="Times New Roman" w:hAnsi="Arial" w:cs="Arial"/>
          <w:kern w:val="0"/>
          <w:sz w:val="22"/>
          <w:szCs w:val="22"/>
          <w:lang w:eastAsia="en-GB"/>
          <w14:ligatures w14:val="none"/>
        </w:rPr>
        <w:t xml:space="preserve"> (Accessed: 15 October 2025).</w:t>
      </w:r>
    </w:p>
    <w:p w14:paraId="16307EA5"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Tortora, G.J. and Derrickson, B. (2023) </w:t>
      </w:r>
      <w:r w:rsidRPr="009569CD">
        <w:rPr>
          <w:rFonts w:ascii="Arial" w:eastAsia="Times New Roman" w:hAnsi="Arial" w:cs="Arial"/>
          <w:i/>
          <w:iCs/>
          <w:kern w:val="0"/>
          <w:sz w:val="22"/>
          <w:szCs w:val="22"/>
          <w:lang w:eastAsia="en-GB"/>
          <w14:ligatures w14:val="none"/>
        </w:rPr>
        <w:t>Principles of Anatomy and Physiology.</w:t>
      </w:r>
      <w:r w:rsidRPr="009569CD">
        <w:rPr>
          <w:rFonts w:ascii="Arial" w:eastAsia="Times New Roman" w:hAnsi="Arial" w:cs="Arial"/>
          <w:kern w:val="0"/>
          <w:sz w:val="22"/>
          <w:szCs w:val="22"/>
          <w:lang w:eastAsia="en-GB"/>
          <w14:ligatures w14:val="none"/>
        </w:rPr>
        <w:t xml:space="preserve"> 16th edn. Hoboken, NJ: Wiley.</w:t>
      </w:r>
    </w:p>
    <w:p w14:paraId="5D773729"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Waugh, A. and Grant, A. (2023) </w:t>
      </w:r>
      <w:r w:rsidRPr="009569CD">
        <w:rPr>
          <w:rFonts w:ascii="Arial" w:eastAsia="Times New Roman" w:hAnsi="Arial" w:cs="Arial"/>
          <w:i/>
          <w:iCs/>
          <w:kern w:val="0"/>
          <w:sz w:val="22"/>
          <w:szCs w:val="22"/>
          <w:lang w:eastAsia="en-GB"/>
          <w14:ligatures w14:val="none"/>
        </w:rPr>
        <w:t>Ross and Wilson Anatomy and Physiology in Health and Illness.</w:t>
      </w:r>
      <w:r w:rsidRPr="009569CD">
        <w:rPr>
          <w:rFonts w:ascii="Arial" w:eastAsia="Times New Roman" w:hAnsi="Arial" w:cs="Arial"/>
          <w:kern w:val="0"/>
          <w:sz w:val="22"/>
          <w:szCs w:val="22"/>
          <w:lang w:eastAsia="en-GB"/>
          <w14:ligatures w14:val="none"/>
        </w:rPr>
        <w:t xml:space="preserve"> 15th edn. London: Elsevier.</w:t>
      </w:r>
    </w:p>
    <w:p w14:paraId="418C1B14" w14:textId="77777777" w:rsidR="009569CD" w:rsidRPr="009569CD" w:rsidRDefault="009569CD" w:rsidP="00967EAA">
      <w:pPr>
        <w:spacing w:line="360" w:lineRule="auto"/>
        <w:jc w:val="both"/>
        <w:rPr>
          <w:rFonts w:ascii="Arial" w:eastAsia="Times New Roman" w:hAnsi="Arial" w:cs="Arial"/>
          <w:kern w:val="0"/>
          <w:sz w:val="22"/>
          <w:szCs w:val="22"/>
          <w:lang w:eastAsia="en-GB"/>
          <w14:ligatures w14:val="none"/>
        </w:rPr>
      </w:pPr>
      <w:r w:rsidRPr="009569CD">
        <w:rPr>
          <w:rFonts w:ascii="Arial" w:eastAsia="Times New Roman" w:hAnsi="Arial" w:cs="Arial"/>
          <w:kern w:val="0"/>
          <w:sz w:val="22"/>
          <w:szCs w:val="22"/>
          <w:lang w:eastAsia="en-GB"/>
          <w14:ligatures w14:val="none"/>
        </w:rPr>
        <w:t xml:space="preserve">World Health Organization (WHO). (2024) </w:t>
      </w:r>
      <w:r w:rsidRPr="009569CD">
        <w:rPr>
          <w:rFonts w:ascii="Arial" w:eastAsia="Times New Roman" w:hAnsi="Arial" w:cs="Arial"/>
          <w:i/>
          <w:iCs/>
          <w:kern w:val="0"/>
          <w:sz w:val="22"/>
          <w:szCs w:val="22"/>
          <w:lang w:eastAsia="en-GB"/>
          <w14:ligatures w14:val="none"/>
        </w:rPr>
        <w:t>Air pollution and health.</w:t>
      </w:r>
      <w:r w:rsidRPr="009569CD">
        <w:rPr>
          <w:rFonts w:ascii="Arial" w:eastAsia="Times New Roman" w:hAnsi="Arial" w:cs="Arial"/>
          <w:kern w:val="0"/>
          <w:sz w:val="22"/>
          <w:szCs w:val="22"/>
          <w:lang w:eastAsia="en-GB"/>
          <w14:ligatures w14:val="none"/>
        </w:rPr>
        <w:t xml:space="preserve"> Available at: </w:t>
      </w:r>
      <w:hyperlink r:id="rId12" w:tgtFrame="_new" w:history="1">
        <w:r w:rsidRPr="009569CD">
          <w:rPr>
            <w:rFonts w:ascii="Arial" w:eastAsia="Times New Roman" w:hAnsi="Arial" w:cs="Arial"/>
            <w:color w:val="0000FF"/>
            <w:kern w:val="0"/>
            <w:sz w:val="22"/>
            <w:szCs w:val="22"/>
            <w:u w:val="single"/>
            <w:lang w:eastAsia="en-GB"/>
            <w14:ligatures w14:val="none"/>
          </w:rPr>
          <w:t>https://www.who.int/health-topics/air-pollution</w:t>
        </w:r>
      </w:hyperlink>
      <w:r w:rsidRPr="009569CD">
        <w:rPr>
          <w:rFonts w:ascii="Arial" w:eastAsia="Times New Roman" w:hAnsi="Arial" w:cs="Arial"/>
          <w:kern w:val="0"/>
          <w:sz w:val="22"/>
          <w:szCs w:val="22"/>
          <w:lang w:eastAsia="en-GB"/>
          <w14:ligatures w14:val="none"/>
        </w:rPr>
        <w:t xml:space="preserve"> (Accessed: 15 October 2025).</w:t>
      </w:r>
    </w:p>
    <w:p w14:paraId="6134D519" w14:textId="77777777" w:rsidR="00EB1C82" w:rsidRPr="0005063E" w:rsidRDefault="00EB1C82" w:rsidP="00967EAA">
      <w:pPr>
        <w:spacing w:line="360" w:lineRule="auto"/>
        <w:rPr>
          <w:rFonts w:ascii="Arial" w:hAnsi="Arial" w:cs="Arial"/>
          <w:sz w:val="22"/>
          <w:szCs w:val="22"/>
        </w:rPr>
      </w:pPr>
    </w:p>
    <w:sectPr w:rsidR="00EB1C82" w:rsidRPr="000506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02B58" w14:textId="77777777" w:rsidR="008A3BB7" w:rsidRDefault="008A3BB7" w:rsidP="004B23C1">
      <w:r>
        <w:separator/>
      </w:r>
    </w:p>
  </w:endnote>
  <w:endnote w:type="continuationSeparator" w:id="0">
    <w:p w14:paraId="2A434366" w14:textId="77777777" w:rsidR="008A3BB7" w:rsidRDefault="008A3BB7" w:rsidP="004B2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0695F" w14:textId="77777777" w:rsidR="008A3BB7" w:rsidRDefault="008A3BB7" w:rsidP="004B23C1">
      <w:r>
        <w:separator/>
      </w:r>
    </w:p>
  </w:footnote>
  <w:footnote w:type="continuationSeparator" w:id="0">
    <w:p w14:paraId="4F5ED624" w14:textId="77777777" w:rsidR="008A3BB7" w:rsidRDefault="008A3BB7" w:rsidP="004B23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592"/>
    <w:rsid w:val="00011892"/>
    <w:rsid w:val="00035E96"/>
    <w:rsid w:val="00046F22"/>
    <w:rsid w:val="0005063E"/>
    <w:rsid w:val="0010094A"/>
    <w:rsid w:val="00100B0D"/>
    <w:rsid w:val="00115EB7"/>
    <w:rsid w:val="001464F8"/>
    <w:rsid w:val="0016603A"/>
    <w:rsid w:val="00192F79"/>
    <w:rsid w:val="001D3997"/>
    <w:rsid w:val="001E374F"/>
    <w:rsid w:val="001F7305"/>
    <w:rsid w:val="002B6F58"/>
    <w:rsid w:val="002F3BBE"/>
    <w:rsid w:val="002F6C33"/>
    <w:rsid w:val="00340550"/>
    <w:rsid w:val="003410BE"/>
    <w:rsid w:val="003E0BBE"/>
    <w:rsid w:val="003F4E76"/>
    <w:rsid w:val="004227E4"/>
    <w:rsid w:val="0042786D"/>
    <w:rsid w:val="004376C7"/>
    <w:rsid w:val="00445D61"/>
    <w:rsid w:val="00447EC2"/>
    <w:rsid w:val="00453C6D"/>
    <w:rsid w:val="004659A2"/>
    <w:rsid w:val="00471B13"/>
    <w:rsid w:val="004B23C1"/>
    <w:rsid w:val="004D0046"/>
    <w:rsid w:val="004D59EC"/>
    <w:rsid w:val="004E4D6F"/>
    <w:rsid w:val="005552F0"/>
    <w:rsid w:val="005860EC"/>
    <w:rsid w:val="005A615F"/>
    <w:rsid w:val="005A6D5F"/>
    <w:rsid w:val="006508AA"/>
    <w:rsid w:val="006A31B6"/>
    <w:rsid w:val="006A452F"/>
    <w:rsid w:val="006B2F84"/>
    <w:rsid w:val="00756D1A"/>
    <w:rsid w:val="00761C34"/>
    <w:rsid w:val="007A0A46"/>
    <w:rsid w:val="007F147A"/>
    <w:rsid w:val="007F26F2"/>
    <w:rsid w:val="007F4464"/>
    <w:rsid w:val="007F6EB6"/>
    <w:rsid w:val="00830991"/>
    <w:rsid w:val="008339EC"/>
    <w:rsid w:val="00892CFF"/>
    <w:rsid w:val="008A3BB7"/>
    <w:rsid w:val="008A54F6"/>
    <w:rsid w:val="008A5F8C"/>
    <w:rsid w:val="008D3FEE"/>
    <w:rsid w:val="009056F3"/>
    <w:rsid w:val="009451C7"/>
    <w:rsid w:val="00952040"/>
    <w:rsid w:val="009569CD"/>
    <w:rsid w:val="00967EAA"/>
    <w:rsid w:val="009F1370"/>
    <w:rsid w:val="00A22FC4"/>
    <w:rsid w:val="00A51B14"/>
    <w:rsid w:val="00A77830"/>
    <w:rsid w:val="00A84A46"/>
    <w:rsid w:val="00AC3017"/>
    <w:rsid w:val="00AE0587"/>
    <w:rsid w:val="00AF3F14"/>
    <w:rsid w:val="00B32BA4"/>
    <w:rsid w:val="00B54874"/>
    <w:rsid w:val="00B56FC1"/>
    <w:rsid w:val="00BA17F1"/>
    <w:rsid w:val="00BB4053"/>
    <w:rsid w:val="00BD462A"/>
    <w:rsid w:val="00C33169"/>
    <w:rsid w:val="00C33592"/>
    <w:rsid w:val="00C373D4"/>
    <w:rsid w:val="00C52C0E"/>
    <w:rsid w:val="00C638D6"/>
    <w:rsid w:val="00C850AA"/>
    <w:rsid w:val="00CB7FC7"/>
    <w:rsid w:val="00CD0825"/>
    <w:rsid w:val="00D80073"/>
    <w:rsid w:val="00DF61DB"/>
    <w:rsid w:val="00E14024"/>
    <w:rsid w:val="00E24A82"/>
    <w:rsid w:val="00E45E7F"/>
    <w:rsid w:val="00EB1C82"/>
    <w:rsid w:val="00EB341B"/>
    <w:rsid w:val="00ED469B"/>
    <w:rsid w:val="00EE7F38"/>
    <w:rsid w:val="00EF7360"/>
    <w:rsid w:val="00F000E2"/>
    <w:rsid w:val="00F0725F"/>
    <w:rsid w:val="00F25F19"/>
    <w:rsid w:val="00F26CD4"/>
    <w:rsid w:val="00F64F47"/>
    <w:rsid w:val="00FA3061"/>
    <w:rsid w:val="00FB7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548064"/>
  <w15:chartTrackingRefBased/>
  <w15:docId w15:val="{F8537BD4-EE81-4D2B-9DD6-9ED010DCD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5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35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5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5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5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5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5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5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5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3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592"/>
    <w:rPr>
      <w:rFonts w:eastAsiaTheme="majorEastAsia" w:cstheme="majorBidi"/>
      <w:color w:val="272727" w:themeColor="text1" w:themeTint="D8"/>
    </w:rPr>
  </w:style>
  <w:style w:type="paragraph" w:styleId="Title">
    <w:name w:val="Title"/>
    <w:basedOn w:val="Normal"/>
    <w:next w:val="Normal"/>
    <w:link w:val="TitleChar"/>
    <w:uiPriority w:val="10"/>
    <w:qFormat/>
    <w:rsid w:val="00C335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5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592"/>
    <w:pPr>
      <w:spacing w:before="160"/>
      <w:jc w:val="center"/>
    </w:pPr>
    <w:rPr>
      <w:i/>
      <w:iCs/>
      <w:color w:val="404040" w:themeColor="text1" w:themeTint="BF"/>
    </w:rPr>
  </w:style>
  <w:style w:type="character" w:customStyle="1" w:styleId="QuoteChar">
    <w:name w:val="Quote Char"/>
    <w:basedOn w:val="DefaultParagraphFont"/>
    <w:link w:val="Quote"/>
    <w:uiPriority w:val="29"/>
    <w:rsid w:val="00C33592"/>
    <w:rPr>
      <w:i/>
      <w:iCs/>
      <w:color w:val="404040" w:themeColor="text1" w:themeTint="BF"/>
    </w:rPr>
  </w:style>
  <w:style w:type="paragraph" w:styleId="ListParagraph">
    <w:name w:val="List Paragraph"/>
    <w:basedOn w:val="Normal"/>
    <w:uiPriority w:val="34"/>
    <w:qFormat/>
    <w:rsid w:val="00C33592"/>
    <w:pPr>
      <w:ind w:left="720"/>
      <w:contextualSpacing/>
    </w:pPr>
  </w:style>
  <w:style w:type="character" w:styleId="IntenseEmphasis">
    <w:name w:val="Intense Emphasis"/>
    <w:basedOn w:val="DefaultParagraphFont"/>
    <w:uiPriority w:val="21"/>
    <w:qFormat/>
    <w:rsid w:val="00C33592"/>
    <w:rPr>
      <w:i/>
      <w:iCs/>
      <w:color w:val="0F4761" w:themeColor="accent1" w:themeShade="BF"/>
    </w:rPr>
  </w:style>
  <w:style w:type="paragraph" w:styleId="IntenseQuote">
    <w:name w:val="Intense Quote"/>
    <w:basedOn w:val="Normal"/>
    <w:next w:val="Normal"/>
    <w:link w:val="IntenseQuoteChar"/>
    <w:uiPriority w:val="30"/>
    <w:qFormat/>
    <w:rsid w:val="00C335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592"/>
    <w:rPr>
      <w:i/>
      <w:iCs/>
      <w:color w:val="0F4761" w:themeColor="accent1" w:themeShade="BF"/>
    </w:rPr>
  </w:style>
  <w:style w:type="character" w:styleId="IntenseReference">
    <w:name w:val="Intense Reference"/>
    <w:basedOn w:val="DefaultParagraphFont"/>
    <w:uiPriority w:val="32"/>
    <w:qFormat/>
    <w:rsid w:val="00C33592"/>
    <w:rPr>
      <w:b/>
      <w:bCs/>
      <w:smallCaps/>
      <w:color w:val="0F4761" w:themeColor="accent1" w:themeShade="BF"/>
      <w:spacing w:val="5"/>
    </w:rPr>
  </w:style>
  <w:style w:type="paragraph" w:styleId="NormalWeb">
    <w:name w:val="Normal (Web)"/>
    <w:basedOn w:val="Normal"/>
    <w:uiPriority w:val="99"/>
    <w:unhideWhenUsed/>
    <w:rsid w:val="00761C3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77830"/>
    <w:rPr>
      <w:b/>
      <w:bCs/>
    </w:rPr>
  </w:style>
  <w:style w:type="character" w:styleId="Hyperlink">
    <w:name w:val="Hyperlink"/>
    <w:basedOn w:val="DefaultParagraphFont"/>
    <w:uiPriority w:val="99"/>
    <w:unhideWhenUsed/>
    <w:rsid w:val="00115EB7"/>
    <w:rPr>
      <w:color w:val="467886" w:themeColor="hyperlink"/>
      <w:u w:val="single"/>
    </w:rPr>
  </w:style>
  <w:style w:type="character" w:styleId="UnresolvedMention">
    <w:name w:val="Unresolved Mention"/>
    <w:basedOn w:val="DefaultParagraphFont"/>
    <w:uiPriority w:val="99"/>
    <w:semiHidden/>
    <w:unhideWhenUsed/>
    <w:rsid w:val="00115EB7"/>
    <w:rPr>
      <w:color w:val="605E5C"/>
      <w:shd w:val="clear" w:color="auto" w:fill="E1DFDD"/>
    </w:rPr>
  </w:style>
  <w:style w:type="character" w:styleId="FollowedHyperlink">
    <w:name w:val="FollowedHyperlink"/>
    <w:basedOn w:val="DefaultParagraphFont"/>
    <w:uiPriority w:val="99"/>
    <w:semiHidden/>
    <w:unhideWhenUsed/>
    <w:rsid w:val="002F6C33"/>
    <w:rPr>
      <w:color w:val="96607D" w:themeColor="followedHyperlink"/>
      <w:u w:val="single"/>
    </w:rPr>
  </w:style>
  <w:style w:type="paragraph" w:styleId="Header">
    <w:name w:val="header"/>
    <w:basedOn w:val="Normal"/>
    <w:link w:val="HeaderChar"/>
    <w:uiPriority w:val="99"/>
    <w:unhideWhenUsed/>
    <w:rsid w:val="004B23C1"/>
    <w:pPr>
      <w:tabs>
        <w:tab w:val="center" w:pos="4513"/>
        <w:tab w:val="right" w:pos="9026"/>
      </w:tabs>
    </w:pPr>
  </w:style>
  <w:style w:type="character" w:customStyle="1" w:styleId="HeaderChar">
    <w:name w:val="Header Char"/>
    <w:basedOn w:val="DefaultParagraphFont"/>
    <w:link w:val="Header"/>
    <w:uiPriority w:val="99"/>
    <w:rsid w:val="004B23C1"/>
  </w:style>
  <w:style w:type="paragraph" w:styleId="Footer">
    <w:name w:val="footer"/>
    <w:basedOn w:val="Normal"/>
    <w:link w:val="FooterChar"/>
    <w:uiPriority w:val="99"/>
    <w:unhideWhenUsed/>
    <w:rsid w:val="004B23C1"/>
    <w:pPr>
      <w:tabs>
        <w:tab w:val="center" w:pos="4513"/>
        <w:tab w:val="right" w:pos="9026"/>
      </w:tabs>
    </w:pPr>
  </w:style>
  <w:style w:type="character" w:customStyle="1" w:styleId="FooterChar">
    <w:name w:val="Footer Char"/>
    <w:basedOn w:val="DefaultParagraphFont"/>
    <w:link w:val="Footer"/>
    <w:uiPriority w:val="99"/>
    <w:rsid w:val="004B2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gina-report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lf.org.uk/support-for-you/asthma/exercise" TargetMode="External"/><Relationship Id="rId12" Type="http://schemas.openxmlformats.org/officeDocument/2006/relationships/hyperlink" Target="https://www.who.int/health-topics/air-pollu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sthmaandlung.org.uk/conditions/asthma" TargetMode="External"/><Relationship Id="rId11" Type="http://schemas.openxmlformats.org/officeDocument/2006/relationships/hyperlink" Target="https://www.gov.uk/government/publications/the-eatwell-guide" TargetMode="External"/><Relationship Id="rId5" Type="http://schemas.openxmlformats.org/officeDocument/2006/relationships/endnotes" Target="endnotes.xml"/><Relationship Id="rId10" Type="http://schemas.openxmlformats.org/officeDocument/2006/relationships/hyperlink" Target="https://www.gov.uk/government/publications/vaping-in-england-evidence-update-february-2021" TargetMode="External"/><Relationship Id="rId4" Type="http://schemas.openxmlformats.org/officeDocument/2006/relationships/footnotes" Target="footnotes.xml"/><Relationship Id="rId9" Type="http://schemas.openxmlformats.org/officeDocument/2006/relationships/hyperlink" Target="https://www.nhs.uk/conditions/asthm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8273</TotalTime>
  <Pages>7</Pages>
  <Words>2096</Words>
  <Characters>11738</Characters>
  <Application>Microsoft Office Word</Application>
  <DocSecurity>0</DocSecurity>
  <Lines>249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Alezimar Santos</dc:creator>
  <cp:keywords/>
  <dc:description/>
  <cp:lastModifiedBy>Alezimar Santos</cp:lastModifiedBy>
  <cp:revision>93</cp:revision>
  <dcterms:created xsi:type="dcterms:W3CDTF">2025-10-14T09:19:00Z</dcterms:created>
  <dcterms:modified xsi:type="dcterms:W3CDTF">2025-10-28T13:02:00Z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b31a878b-d53d-4898-8b99-c454f24fe9da</vt:lpwstr>
  </property>
</Properties>
</file>