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bookmarkEnd w:id="0"/>
    <w:p w:rsidR="00266F43" w:rsidRPr="00EA28F5" w:rsidRDefault="00EA28F5" w:rsidP="00EA28F5">
      <w:pPr>
        <w:jc w:val="center"/>
        <w:rPr>
          <w:b/>
          <w:sz w:val="32"/>
          <w:szCs w:val="32"/>
        </w:rPr>
      </w:pPr>
      <w:r w:rsidRPr="00EA28F5">
        <w:rPr>
          <w:rFonts w:eastAsia="Times New Roman" w:cs="Times New Roman"/>
          <w:szCs w:val="24"/>
          <w:lang w:val="en-GB"/>
        </w:rPr>
        <w:fldChar w:fldCharType="begin"/>
      </w:r>
      <w:r w:rsidRPr="00EA28F5">
        <w:rPr>
          <w:rFonts w:eastAsia="Times New Roman" w:cs="Times New Roman"/>
          <w:szCs w:val="24"/>
          <w:lang w:val="en-GB"/>
        </w:rPr>
        <w:instrText xml:space="preserve"> INCLUDEPICTURE "https://www.uwtsdlondon.ac.uk/media/UWTSD-London-Website/Style-Assets/images/uwtsd-london-london.png" \* MERGEFORMATINET </w:instrText>
      </w:r>
      <w:r w:rsidRPr="00EA28F5">
        <w:rPr>
          <w:rFonts w:eastAsia="Times New Roman" w:cs="Times New Roman"/>
          <w:szCs w:val="24"/>
          <w:lang w:val="en-GB"/>
        </w:rPr>
        <w:fldChar w:fldCharType="separate"/>
      </w:r>
      <w:r w:rsidR="007F41D2">
        <w:rPr>
          <w:rFonts w:eastAsia="Times New Roman" w:cs="Times New Roman"/>
          <w:noProof/>
          <w:szCs w:val="24"/>
          <w:lang w:val="en-GB"/>
        </w:rPr>
        <w:fldChar w:fldCharType="begin"/>
      </w:r>
      <w:r w:rsidR="007F41D2">
        <w:rPr>
          <w:rFonts w:eastAsia="Times New Roman" w:cs="Times New Roman"/>
          <w:noProof/>
          <w:szCs w:val="24"/>
          <w:lang w:val="en-GB"/>
        </w:rPr>
        <w:instrText xml:space="preserve"> </w:instrText>
      </w:r>
      <w:r w:rsidR="007F41D2">
        <w:rPr>
          <w:rFonts w:eastAsia="Times New Roman" w:cs="Times New Roman"/>
          <w:noProof/>
          <w:szCs w:val="24"/>
          <w:lang w:val="en-GB"/>
        </w:rPr>
        <w:instrText>INCLUDEPICTURE  "https://www.uwtsdlondon.ac.uk/media/UWTSD-London-Website/Style-Assets/images/uwtsd-london-london.png</w:instrText>
      </w:r>
      <w:r w:rsidR="007F41D2">
        <w:rPr>
          <w:rFonts w:eastAsia="Times New Roman" w:cs="Times New Roman"/>
          <w:noProof/>
          <w:szCs w:val="24"/>
          <w:lang w:val="en-GB"/>
        </w:rPr>
        <w:instrText>" \* MERGEFORMATINET</w:instrText>
      </w:r>
      <w:r w:rsidR="007F41D2">
        <w:rPr>
          <w:rFonts w:eastAsia="Times New Roman" w:cs="Times New Roman"/>
          <w:noProof/>
          <w:szCs w:val="24"/>
          <w:lang w:val="en-GB"/>
        </w:rPr>
        <w:instrText xml:space="preserve"> </w:instrText>
      </w:r>
      <w:r w:rsidR="007F41D2">
        <w:rPr>
          <w:rFonts w:eastAsia="Times New Roman" w:cs="Times New Roman"/>
          <w:noProof/>
          <w:szCs w:val="24"/>
          <w:lang w:val="en-GB"/>
        </w:rPr>
        <w:fldChar w:fldCharType="separate"/>
      </w:r>
      <w:r w:rsidR="007F41D2" w:rsidRPr="007F41D2">
        <w:rPr>
          <w:rFonts w:eastAsia="Times New Roman" w:cs="Times New Roman"/>
          <w:noProof/>
          <w:szCs w:val="24"/>
          <w:lang w:val="en-GB"/>
        </w:rPr>
        <w:pict w14:anchorId="4FFCDDC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90pt;height:75pt;mso-width-percent:0;mso-height-percent:0;mso-width-percent:0;mso-height-percent:0">
            <v:imagedata r:id="rId8" r:href="rId9"/>
          </v:shape>
        </w:pict>
      </w:r>
      <w:r w:rsidR="007F41D2">
        <w:rPr>
          <w:rFonts w:eastAsia="Times New Roman" w:cs="Times New Roman"/>
          <w:noProof/>
          <w:szCs w:val="24"/>
          <w:lang w:val="en-GB"/>
        </w:rPr>
        <w:fldChar w:fldCharType="end"/>
      </w:r>
      <w:r w:rsidRPr="00EA28F5">
        <w:rPr>
          <w:rFonts w:eastAsia="Times New Roman" w:cs="Times New Roman"/>
          <w:szCs w:val="24"/>
          <w:lang w:val="en-GB"/>
        </w:rPr>
        <w:fldChar w:fldCharType="end"/>
      </w:r>
    </w:p>
    <w:p w:rsidR="00EA28F5" w:rsidRPr="00EA28F5" w:rsidRDefault="00EA28F5" w:rsidP="00EA28F5">
      <w:pPr>
        <w:jc w:val="center"/>
        <w:rPr>
          <w:b/>
          <w:sz w:val="36"/>
          <w:szCs w:val="36"/>
        </w:rPr>
      </w:pPr>
      <w:r w:rsidRPr="00EA28F5">
        <w:rPr>
          <w:b/>
          <w:sz w:val="36"/>
          <w:szCs w:val="36"/>
        </w:rPr>
        <w:t>University of Wales Trinity Saint David London</w:t>
      </w:r>
    </w:p>
    <w:p w:rsidR="00120BDB" w:rsidRPr="00EA28F5" w:rsidRDefault="00EA28F5" w:rsidP="00266F43">
      <w:pPr>
        <w:jc w:val="center"/>
        <w:rPr>
          <w:b/>
          <w:sz w:val="32"/>
          <w:szCs w:val="32"/>
        </w:rPr>
      </w:pPr>
      <w:r w:rsidRPr="00EA28F5">
        <w:rPr>
          <w:b/>
          <w:sz w:val="32"/>
          <w:szCs w:val="32"/>
        </w:rPr>
        <w:t>Academic And Employability Skills (BMSK4001_LON)</w:t>
      </w:r>
    </w:p>
    <w:p w:rsidR="00EA28F5" w:rsidRPr="00EA28F5" w:rsidRDefault="00EA28F5" w:rsidP="00EA28F5">
      <w:pPr>
        <w:jc w:val="center"/>
        <w:rPr>
          <w:rFonts w:eastAsia="Times New Roman" w:cs="Times New Roman"/>
          <w:b/>
          <w:sz w:val="32"/>
          <w:szCs w:val="32"/>
          <w:lang w:val="en-GB"/>
        </w:rPr>
      </w:pPr>
      <w:r w:rsidRPr="00EA28F5">
        <w:rPr>
          <w:b/>
          <w:sz w:val="32"/>
          <w:szCs w:val="32"/>
        </w:rPr>
        <w:t>Name:</w:t>
      </w:r>
      <w:r w:rsidRPr="00EA28F5">
        <w:rPr>
          <w:rFonts w:ascii="Helvetica" w:hAnsi="Helvetica"/>
          <w:b/>
          <w:color w:val="202124"/>
          <w:sz w:val="32"/>
          <w:szCs w:val="32"/>
          <w:shd w:val="clear" w:color="auto" w:fill="FFFFFF"/>
        </w:rPr>
        <w:t xml:space="preserve"> </w:t>
      </w:r>
      <w:r w:rsidRPr="00EA28F5">
        <w:rPr>
          <w:rFonts w:ascii="Helvetica" w:eastAsia="Times New Roman" w:hAnsi="Helvetica" w:cs="Times New Roman"/>
          <w:b/>
          <w:color w:val="202124"/>
          <w:sz w:val="32"/>
          <w:szCs w:val="32"/>
          <w:shd w:val="clear" w:color="auto" w:fill="FFFFFF"/>
          <w:lang w:val="en-GB"/>
        </w:rPr>
        <w:t>Marian-bogdan Isacescu</w:t>
      </w:r>
    </w:p>
    <w:p w:rsidR="00EA28F5" w:rsidRPr="00EA28F5" w:rsidRDefault="00EA28F5" w:rsidP="00EA28F5">
      <w:pPr>
        <w:jc w:val="center"/>
        <w:rPr>
          <w:rFonts w:eastAsia="Times New Roman" w:cs="Times New Roman"/>
          <w:b/>
          <w:sz w:val="32"/>
          <w:szCs w:val="32"/>
          <w:lang w:val="en-GB"/>
        </w:rPr>
      </w:pPr>
      <w:r w:rsidRPr="00EA28F5">
        <w:rPr>
          <w:b/>
          <w:sz w:val="32"/>
          <w:szCs w:val="32"/>
        </w:rPr>
        <w:t>ID:</w:t>
      </w:r>
      <w:r w:rsidRPr="00EA28F5">
        <w:rPr>
          <w:rFonts w:ascii="Arial" w:hAnsi="Arial" w:cs="Arial"/>
          <w:b/>
          <w:color w:val="222222"/>
          <w:sz w:val="32"/>
          <w:szCs w:val="32"/>
          <w:shd w:val="clear" w:color="auto" w:fill="FFFFFF"/>
        </w:rPr>
        <w:t xml:space="preserve"> </w:t>
      </w:r>
      <w:r w:rsidRPr="00EA28F5">
        <w:rPr>
          <w:rFonts w:ascii="Arial" w:eastAsia="Times New Roman" w:hAnsi="Arial" w:cs="Arial"/>
          <w:b/>
          <w:color w:val="222222"/>
          <w:sz w:val="32"/>
          <w:szCs w:val="32"/>
          <w:shd w:val="clear" w:color="auto" w:fill="FFFFFF"/>
          <w:lang w:val="en-GB"/>
        </w:rPr>
        <w:t>1812780</w:t>
      </w:r>
    </w:p>
    <w:p w:rsidR="00EA28F5" w:rsidRPr="00EA28F5" w:rsidRDefault="00EA28F5" w:rsidP="00EA28F5">
      <w:pPr>
        <w:jc w:val="center"/>
        <w:rPr>
          <w:b/>
          <w:sz w:val="32"/>
          <w:szCs w:val="32"/>
        </w:rPr>
      </w:pPr>
      <w:r w:rsidRPr="00EA28F5">
        <w:rPr>
          <w:b/>
          <w:sz w:val="32"/>
          <w:szCs w:val="32"/>
        </w:rPr>
        <w:t>Lecture Name: Sylvia Hoffmann</w:t>
      </w:r>
    </w:p>
    <w:p w:rsidR="00266F43" w:rsidRPr="00EA28F5" w:rsidRDefault="00266F43" w:rsidP="00120BDB">
      <w:pPr>
        <w:pStyle w:val="Heading2"/>
      </w:pPr>
      <w:r w:rsidRPr="00EA28F5">
        <w:br w:type="page"/>
      </w:r>
    </w:p>
    <w:sdt>
      <w:sdtPr>
        <w:rPr>
          <w:rFonts w:ascii="Times New Roman" w:eastAsiaTheme="minorHAnsi" w:hAnsi="Times New Roman" w:cstheme="minorBidi"/>
          <w:b w:val="0"/>
          <w:bCs w:val="0"/>
          <w:color w:val="auto"/>
          <w:sz w:val="24"/>
          <w:szCs w:val="22"/>
          <w:lang w:eastAsia="en-US"/>
        </w:rPr>
        <w:id w:val="562142203"/>
        <w:docPartObj>
          <w:docPartGallery w:val="Table of Contents"/>
          <w:docPartUnique/>
        </w:docPartObj>
      </w:sdtPr>
      <w:sdtEndPr>
        <w:rPr>
          <w:noProof/>
        </w:rPr>
      </w:sdtEndPr>
      <w:sdtContent>
        <w:p w:rsidR="00C00D84" w:rsidRPr="00EA28F5" w:rsidRDefault="00C00D84" w:rsidP="00F40010">
          <w:pPr>
            <w:pStyle w:val="TOCHeading"/>
            <w:jc w:val="center"/>
            <w:rPr>
              <w:rStyle w:val="Heading1Char"/>
              <w:b/>
              <w:color w:val="auto"/>
            </w:rPr>
          </w:pPr>
          <w:r w:rsidRPr="00EA28F5">
            <w:rPr>
              <w:rStyle w:val="Heading1Char"/>
              <w:b/>
              <w:color w:val="auto"/>
            </w:rPr>
            <w:t>Table of Contents</w:t>
          </w:r>
        </w:p>
        <w:p w:rsidR="00EA28F5" w:rsidRDefault="0079584C">
          <w:pPr>
            <w:pStyle w:val="TOC1"/>
            <w:tabs>
              <w:tab w:val="right" w:leader="dot" w:pos="9350"/>
            </w:tabs>
            <w:rPr>
              <w:rFonts w:asciiTheme="minorHAnsi" w:eastAsiaTheme="minorEastAsia" w:hAnsiTheme="minorHAnsi"/>
              <w:noProof/>
              <w:szCs w:val="24"/>
              <w:lang w:val="en-GB"/>
            </w:rPr>
          </w:pPr>
          <w:r w:rsidRPr="00EA28F5">
            <w:fldChar w:fldCharType="begin"/>
          </w:r>
          <w:r w:rsidR="00C00D84" w:rsidRPr="00EA28F5">
            <w:instrText xml:space="preserve"> TOC \o "1-3" \h \z \u </w:instrText>
          </w:r>
          <w:r w:rsidRPr="00EA28F5">
            <w:fldChar w:fldCharType="separate"/>
          </w:r>
          <w:hyperlink w:anchor="_Toc8291594" w:history="1">
            <w:r w:rsidR="00EA28F5" w:rsidRPr="00F34E6E">
              <w:rPr>
                <w:rStyle w:val="Hyperlink"/>
                <w:noProof/>
              </w:rPr>
              <w:t>Introduction</w:t>
            </w:r>
            <w:r w:rsidR="00EA28F5">
              <w:rPr>
                <w:noProof/>
                <w:webHidden/>
              </w:rPr>
              <w:tab/>
            </w:r>
            <w:r w:rsidR="00EA28F5">
              <w:rPr>
                <w:noProof/>
                <w:webHidden/>
              </w:rPr>
              <w:fldChar w:fldCharType="begin"/>
            </w:r>
            <w:r w:rsidR="00EA28F5">
              <w:rPr>
                <w:noProof/>
                <w:webHidden/>
              </w:rPr>
              <w:instrText xml:space="preserve"> PAGEREF _Toc8291594 \h </w:instrText>
            </w:r>
            <w:r w:rsidR="00EA28F5">
              <w:rPr>
                <w:noProof/>
                <w:webHidden/>
              </w:rPr>
            </w:r>
            <w:r w:rsidR="00EA28F5">
              <w:rPr>
                <w:noProof/>
                <w:webHidden/>
              </w:rPr>
              <w:fldChar w:fldCharType="separate"/>
            </w:r>
            <w:r w:rsidR="00EA28F5">
              <w:rPr>
                <w:noProof/>
                <w:webHidden/>
              </w:rPr>
              <w:t>2</w:t>
            </w:r>
            <w:r w:rsidR="00EA28F5">
              <w:rPr>
                <w:noProof/>
                <w:webHidden/>
              </w:rPr>
              <w:fldChar w:fldCharType="end"/>
            </w:r>
          </w:hyperlink>
        </w:p>
        <w:p w:rsidR="00EA28F5" w:rsidRDefault="007F41D2">
          <w:pPr>
            <w:pStyle w:val="TOC1"/>
            <w:tabs>
              <w:tab w:val="right" w:leader="dot" w:pos="9350"/>
            </w:tabs>
            <w:rPr>
              <w:rFonts w:asciiTheme="minorHAnsi" w:eastAsiaTheme="minorEastAsia" w:hAnsiTheme="minorHAnsi"/>
              <w:noProof/>
              <w:szCs w:val="24"/>
              <w:lang w:val="en-GB"/>
            </w:rPr>
          </w:pPr>
          <w:hyperlink w:anchor="_Toc8291595" w:history="1">
            <w:r w:rsidR="00EA28F5" w:rsidRPr="00F34E6E">
              <w:rPr>
                <w:rStyle w:val="Hyperlink"/>
                <w:noProof/>
              </w:rPr>
              <w:t>Literature on employability skills:</w:t>
            </w:r>
            <w:r w:rsidR="00EA28F5">
              <w:rPr>
                <w:noProof/>
                <w:webHidden/>
              </w:rPr>
              <w:tab/>
            </w:r>
            <w:r w:rsidR="00EA28F5">
              <w:rPr>
                <w:noProof/>
                <w:webHidden/>
              </w:rPr>
              <w:fldChar w:fldCharType="begin"/>
            </w:r>
            <w:r w:rsidR="00EA28F5">
              <w:rPr>
                <w:noProof/>
                <w:webHidden/>
              </w:rPr>
              <w:instrText xml:space="preserve"> PAGEREF _Toc8291595 \h </w:instrText>
            </w:r>
            <w:r w:rsidR="00EA28F5">
              <w:rPr>
                <w:noProof/>
                <w:webHidden/>
              </w:rPr>
            </w:r>
            <w:r w:rsidR="00EA28F5">
              <w:rPr>
                <w:noProof/>
                <w:webHidden/>
              </w:rPr>
              <w:fldChar w:fldCharType="separate"/>
            </w:r>
            <w:r w:rsidR="00EA28F5">
              <w:rPr>
                <w:noProof/>
                <w:webHidden/>
              </w:rPr>
              <w:t>2</w:t>
            </w:r>
            <w:r w:rsidR="00EA28F5">
              <w:rPr>
                <w:noProof/>
                <w:webHidden/>
              </w:rPr>
              <w:fldChar w:fldCharType="end"/>
            </w:r>
          </w:hyperlink>
        </w:p>
        <w:p w:rsidR="00EA28F5" w:rsidRDefault="007F41D2">
          <w:pPr>
            <w:pStyle w:val="TOC1"/>
            <w:tabs>
              <w:tab w:val="right" w:leader="dot" w:pos="9350"/>
            </w:tabs>
            <w:rPr>
              <w:rFonts w:asciiTheme="minorHAnsi" w:eastAsiaTheme="minorEastAsia" w:hAnsiTheme="minorHAnsi"/>
              <w:noProof/>
              <w:szCs w:val="24"/>
              <w:lang w:val="en-GB"/>
            </w:rPr>
          </w:pPr>
          <w:hyperlink w:anchor="_Toc8291596" w:history="1">
            <w:r w:rsidR="00EA28F5" w:rsidRPr="00F34E6E">
              <w:rPr>
                <w:rStyle w:val="Hyperlink"/>
                <w:noProof/>
              </w:rPr>
              <w:t>Skills required for the role</w:t>
            </w:r>
            <w:r w:rsidR="00EA28F5">
              <w:rPr>
                <w:noProof/>
                <w:webHidden/>
              </w:rPr>
              <w:tab/>
            </w:r>
            <w:r w:rsidR="00EA28F5">
              <w:rPr>
                <w:noProof/>
                <w:webHidden/>
              </w:rPr>
              <w:fldChar w:fldCharType="begin"/>
            </w:r>
            <w:r w:rsidR="00EA28F5">
              <w:rPr>
                <w:noProof/>
                <w:webHidden/>
              </w:rPr>
              <w:instrText xml:space="preserve"> PAGEREF _Toc8291596 \h </w:instrText>
            </w:r>
            <w:r w:rsidR="00EA28F5">
              <w:rPr>
                <w:noProof/>
                <w:webHidden/>
              </w:rPr>
            </w:r>
            <w:r w:rsidR="00EA28F5">
              <w:rPr>
                <w:noProof/>
                <w:webHidden/>
              </w:rPr>
              <w:fldChar w:fldCharType="separate"/>
            </w:r>
            <w:r w:rsidR="00EA28F5">
              <w:rPr>
                <w:noProof/>
                <w:webHidden/>
              </w:rPr>
              <w:t>3</w:t>
            </w:r>
            <w:r w:rsidR="00EA28F5">
              <w:rPr>
                <w:noProof/>
                <w:webHidden/>
              </w:rPr>
              <w:fldChar w:fldCharType="end"/>
            </w:r>
          </w:hyperlink>
        </w:p>
        <w:p w:rsidR="00EA28F5" w:rsidRDefault="007F41D2">
          <w:pPr>
            <w:pStyle w:val="TOC1"/>
            <w:tabs>
              <w:tab w:val="right" w:leader="dot" w:pos="9350"/>
            </w:tabs>
            <w:rPr>
              <w:rFonts w:asciiTheme="minorHAnsi" w:eastAsiaTheme="minorEastAsia" w:hAnsiTheme="minorHAnsi"/>
              <w:noProof/>
              <w:szCs w:val="24"/>
              <w:lang w:val="en-GB"/>
            </w:rPr>
          </w:pPr>
          <w:hyperlink w:anchor="_Toc8291597" w:history="1">
            <w:r w:rsidR="00EA28F5" w:rsidRPr="00F34E6E">
              <w:rPr>
                <w:rStyle w:val="Hyperlink"/>
                <w:noProof/>
              </w:rPr>
              <w:t>What skills I have</w:t>
            </w:r>
            <w:r w:rsidR="00EA28F5">
              <w:rPr>
                <w:noProof/>
                <w:webHidden/>
              </w:rPr>
              <w:tab/>
            </w:r>
            <w:r w:rsidR="00EA28F5">
              <w:rPr>
                <w:noProof/>
                <w:webHidden/>
              </w:rPr>
              <w:fldChar w:fldCharType="begin"/>
            </w:r>
            <w:r w:rsidR="00EA28F5">
              <w:rPr>
                <w:noProof/>
                <w:webHidden/>
              </w:rPr>
              <w:instrText xml:space="preserve"> PAGEREF _Toc8291597 \h </w:instrText>
            </w:r>
            <w:r w:rsidR="00EA28F5">
              <w:rPr>
                <w:noProof/>
                <w:webHidden/>
              </w:rPr>
            </w:r>
            <w:r w:rsidR="00EA28F5">
              <w:rPr>
                <w:noProof/>
                <w:webHidden/>
              </w:rPr>
              <w:fldChar w:fldCharType="separate"/>
            </w:r>
            <w:r w:rsidR="00EA28F5">
              <w:rPr>
                <w:noProof/>
                <w:webHidden/>
              </w:rPr>
              <w:t>4</w:t>
            </w:r>
            <w:r w:rsidR="00EA28F5">
              <w:rPr>
                <w:noProof/>
                <w:webHidden/>
              </w:rPr>
              <w:fldChar w:fldCharType="end"/>
            </w:r>
          </w:hyperlink>
        </w:p>
        <w:p w:rsidR="00EA28F5" w:rsidRDefault="007F41D2">
          <w:pPr>
            <w:pStyle w:val="TOC1"/>
            <w:tabs>
              <w:tab w:val="right" w:leader="dot" w:pos="9350"/>
            </w:tabs>
            <w:rPr>
              <w:rFonts w:asciiTheme="minorHAnsi" w:eastAsiaTheme="minorEastAsia" w:hAnsiTheme="minorHAnsi"/>
              <w:noProof/>
              <w:szCs w:val="24"/>
              <w:lang w:val="en-GB"/>
            </w:rPr>
          </w:pPr>
          <w:hyperlink w:anchor="_Toc8291598" w:history="1">
            <w:r w:rsidR="00EA28F5" w:rsidRPr="00F34E6E">
              <w:rPr>
                <w:rStyle w:val="Hyperlink"/>
                <w:noProof/>
              </w:rPr>
              <w:t>How I can improve</w:t>
            </w:r>
            <w:r w:rsidR="00EA28F5">
              <w:rPr>
                <w:noProof/>
                <w:webHidden/>
              </w:rPr>
              <w:tab/>
            </w:r>
            <w:r w:rsidR="00EA28F5">
              <w:rPr>
                <w:noProof/>
                <w:webHidden/>
              </w:rPr>
              <w:fldChar w:fldCharType="begin"/>
            </w:r>
            <w:r w:rsidR="00EA28F5">
              <w:rPr>
                <w:noProof/>
                <w:webHidden/>
              </w:rPr>
              <w:instrText xml:space="preserve"> PAGEREF _Toc8291598 \h </w:instrText>
            </w:r>
            <w:r w:rsidR="00EA28F5">
              <w:rPr>
                <w:noProof/>
                <w:webHidden/>
              </w:rPr>
            </w:r>
            <w:r w:rsidR="00EA28F5">
              <w:rPr>
                <w:noProof/>
                <w:webHidden/>
              </w:rPr>
              <w:fldChar w:fldCharType="separate"/>
            </w:r>
            <w:r w:rsidR="00EA28F5">
              <w:rPr>
                <w:noProof/>
                <w:webHidden/>
              </w:rPr>
              <w:t>5</w:t>
            </w:r>
            <w:r w:rsidR="00EA28F5">
              <w:rPr>
                <w:noProof/>
                <w:webHidden/>
              </w:rPr>
              <w:fldChar w:fldCharType="end"/>
            </w:r>
          </w:hyperlink>
        </w:p>
        <w:p w:rsidR="00EA28F5" w:rsidRDefault="007F41D2">
          <w:pPr>
            <w:pStyle w:val="TOC1"/>
            <w:tabs>
              <w:tab w:val="right" w:leader="dot" w:pos="9350"/>
            </w:tabs>
            <w:rPr>
              <w:rFonts w:asciiTheme="minorHAnsi" w:eastAsiaTheme="minorEastAsia" w:hAnsiTheme="minorHAnsi"/>
              <w:noProof/>
              <w:szCs w:val="24"/>
              <w:lang w:val="en-GB"/>
            </w:rPr>
          </w:pPr>
          <w:hyperlink w:anchor="_Toc8291599" w:history="1">
            <w:r w:rsidR="00EA28F5" w:rsidRPr="00F34E6E">
              <w:rPr>
                <w:rStyle w:val="Hyperlink"/>
                <w:noProof/>
              </w:rPr>
              <w:t>Opportunities in this role</w:t>
            </w:r>
            <w:r w:rsidR="00EA28F5">
              <w:rPr>
                <w:noProof/>
                <w:webHidden/>
              </w:rPr>
              <w:tab/>
            </w:r>
            <w:r w:rsidR="00EA28F5">
              <w:rPr>
                <w:noProof/>
                <w:webHidden/>
              </w:rPr>
              <w:fldChar w:fldCharType="begin"/>
            </w:r>
            <w:r w:rsidR="00EA28F5">
              <w:rPr>
                <w:noProof/>
                <w:webHidden/>
              </w:rPr>
              <w:instrText xml:space="preserve"> PAGEREF _Toc8291599 \h </w:instrText>
            </w:r>
            <w:r w:rsidR="00EA28F5">
              <w:rPr>
                <w:noProof/>
                <w:webHidden/>
              </w:rPr>
            </w:r>
            <w:r w:rsidR="00EA28F5">
              <w:rPr>
                <w:noProof/>
                <w:webHidden/>
              </w:rPr>
              <w:fldChar w:fldCharType="separate"/>
            </w:r>
            <w:r w:rsidR="00EA28F5">
              <w:rPr>
                <w:noProof/>
                <w:webHidden/>
              </w:rPr>
              <w:t>5</w:t>
            </w:r>
            <w:r w:rsidR="00EA28F5">
              <w:rPr>
                <w:noProof/>
                <w:webHidden/>
              </w:rPr>
              <w:fldChar w:fldCharType="end"/>
            </w:r>
          </w:hyperlink>
        </w:p>
        <w:p w:rsidR="00EA28F5" w:rsidRDefault="007F41D2">
          <w:pPr>
            <w:pStyle w:val="TOC1"/>
            <w:tabs>
              <w:tab w:val="right" w:leader="dot" w:pos="9350"/>
            </w:tabs>
            <w:rPr>
              <w:rFonts w:asciiTheme="minorHAnsi" w:eastAsiaTheme="minorEastAsia" w:hAnsiTheme="minorHAnsi"/>
              <w:noProof/>
              <w:szCs w:val="24"/>
              <w:lang w:val="en-GB"/>
            </w:rPr>
          </w:pPr>
          <w:hyperlink w:anchor="_Toc8291600" w:history="1">
            <w:r w:rsidR="00EA28F5" w:rsidRPr="00F34E6E">
              <w:rPr>
                <w:rStyle w:val="Hyperlink"/>
                <w:noProof/>
              </w:rPr>
              <w:t>Conclusion</w:t>
            </w:r>
            <w:r w:rsidR="00EA28F5">
              <w:rPr>
                <w:noProof/>
                <w:webHidden/>
              </w:rPr>
              <w:tab/>
            </w:r>
            <w:r w:rsidR="00EA28F5">
              <w:rPr>
                <w:noProof/>
                <w:webHidden/>
              </w:rPr>
              <w:fldChar w:fldCharType="begin"/>
            </w:r>
            <w:r w:rsidR="00EA28F5">
              <w:rPr>
                <w:noProof/>
                <w:webHidden/>
              </w:rPr>
              <w:instrText xml:space="preserve"> PAGEREF _Toc8291600 \h </w:instrText>
            </w:r>
            <w:r w:rsidR="00EA28F5">
              <w:rPr>
                <w:noProof/>
                <w:webHidden/>
              </w:rPr>
            </w:r>
            <w:r w:rsidR="00EA28F5">
              <w:rPr>
                <w:noProof/>
                <w:webHidden/>
              </w:rPr>
              <w:fldChar w:fldCharType="separate"/>
            </w:r>
            <w:r w:rsidR="00EA28F5">
              <w:rPr>
                <w:noProof/>
                <w:webHidden/>
              </w:rPr>
              <w:t>7</w:t>
            </w:r>
            <w:r w:rsidR="00EA28F5">
              <w:rPr>
                <w:noProof/>
                <w:webHidden/>
              </w:rPr>
              <w:fldChar w:fldCharType="end"/>
            </w:r>
          </w:hyperlink>
        </w:p>
        <w:p w:rsidR="00EA28F5" w:rsidRDefault="007F41D2">
          <w:pPr>
            <w:pStyle w:val="TOC1"/>
            <w:tabs>
              <w:tab w:val="right" w:leader="dot" w:pos="9350"/>
            </w:tabs>
            <w:rPr>
              <w:rFonts w:asciiTheme="minorHAnsi" w:eastAsiaTheme="minorEastAsia" w:hAnsiTheme="minorHAnsi"/>
              <w:noProof/>
              <w:szCs w:val="24"/>
              <w:lang w:val="en-GB"/>
            </w:rPr>
          </w:pPr>
          <w:hyperlink w:anchor="_Toc8291601" w:history="1">
            <w:r w:rsidR="00EA28F5" w:rsidRPr="00F34E6E">
              <w:rPr>
                <w:rStyle w:val="Hyperlink"/>
                <w:noProof/>
              </w:rPr>
              <w:t>References</w:t>
            </w:r>
            <w:r w:rsidR="00EA28F5">
              <w:rPr>
                <w:noProof/>
                <w:webHidden/>
              </w:rPr>
              <w:tab/>
            </w:r>
            <w:r w:rsidR="00EA28F5">
              <w:rPr>
                <w:noProof/>
                <w:webHidden/>
              </w:rPr>
              <w:fldChar w:fldCharType="begin"/>
            </w:r>
            <w:r w:rsidR="00EA28F5">
              <w:rPr>
                <w:noProof/>
                <w:webHidden/>
              </w:rPr>
              <w:instrText xml:space="preserve"> PAGEREF _Toc8291601 \h </w:instrText>
            </w:r>
            <w:r w:rsidR="00EA28F5">
              <w:rPr>
                <w:noProof/>
                <w:webHidden/>
              </w:rPr>
            </w:r>
            <w:r w:rsidR="00EA28F5">
              <w:rPr>
                <w:noProof/>
                <w:webHidden/>
              </w:rPr>
              <w:fldChar w:fldCharType="separate"/>
            </w:r>
            <w:r w:rsidR="00EA28F5">
              <w:rPr>
                <w:noProof/>
                <w:webHidden/>
              </w:rPr>
              <w:t>8</w:t>
            </w:r>
            <w:r w:rsidR="00EA28F5">
              <w:rPr>
                <w:noProof/>
                <w:webHidden/>
              </w:rPr>
              <w:fldChar w:fldCharType="end"/>
            </w:r>
          </w:hyperlink>
        </w:p>
        <w:p w:rsidR="00C00D84" w:rsidRPr="00EA28F5" w:rsidRDefault="0079584C" w:rsidP="00F40010">
          <w:pPr>
            <w:spacing w:line="360" w:lineRule="auto"/>
            <w:jc w:val="both"/>
          </w:pPr>
          <w:r w:rsidRPr="00EA28F5">
            <w:rPr>
              <w:b/>
              <w:bCs/>
              <w:noProof/>
            </w:rPr>
            <w:fldChar w:fldCharType="end"/>
          </w:r>
        </w:p>
      </w:sdtContent>
    </w:sdt>
    <w:p w:rsidR="00F40010" w:rsidRPr="00EA28F5" w:rsidRDefault="00F40010" w:rsidP="00F40010">
      <w:pPr>
        <w:spacing w:line="360" w:lineRule="auto"/>
        <w:jc w:val="both"/>
        <w:rPr>
          <w:rFonts w:eastAsiaTheme="majorEastAsia" w:cstheme="majorBidi"/>
          <w:b/>
          <w:bCs/>
          <w:sz w:val="28"/>
          <w:szCs w:val="28"/>
        </w:rPr>
      </w:pPr>
      <w:r w:rsidRPr="00EA28F5">
        <w:br w:type="page"/>
      </w:r>
    </w:p>
    <w:p w:rsidR="00882963" w:rsidRPr="00EA28F5" w:rsidRDefault="00266F43" w:rsidP="00120BDB">
      <w:pPr>
        <w:pStyle w:val="Heading1"/>
      </w:pPr>
      <w:bookmarkStart w:id="1" w:name="_Toc8291594"/>
      <w:r w:rsidRPr="00EA28F5">
        <w:lastRenderedPageBreak/>
        <w:t>Introduction</w:t>
      </w:r>
      <w:bookmarkEnd w:id="1"/>
    </w:p>
    <w:p w:rsidR="00B209CA" w:rsidRPr="00EA28F5" w:rsidRDefault="00882963" w:rsidP="008978BB">
      <w:pPr>
        <w:spacing w:line="360" w:lineRule="auto"/>
        <w:jc w:val="both"/>
      </w:pPr>
      <w:r w:rsidRPr="00EA28F5">
        <w:t xml:space="preserve">The paper sheds lights on the facts and findings of the </w:t>
      </w:r>
      <w:r w:rsidR="00DC4B26" w:rsidRPr="00EA28F5">
        <w:t>employability</w:t>
      </w:r>
      <w:r w:rsidRPr="00EA28F5">
        <w:t xml:space="preserve"> skills with emphasizing on the </w:t>
      </w:r>
      <w:r w:rsidR="00DC4B26" w:rsidRPr="00EA28F5">
        <w:t>facts of how the skills affected on the professionalism. In order to support the facts of the report an attempt has been taken to review the relevant literatures</w:t>
      </w:r>
      <w:r w:rsidR="00F17257" w:rsidRPr="00EA28F5">
        <w:t xml:space="preserve"> based on the employability skills. Moreover, an emphasis has been provided to the organizational studies with emphasizing on the important factors of the organizational study, which is the efficient time management, space and resources. </w:t>
      </w:r>
    </w:p>
    <w:p w:rsidR="00B209CA" w:rsidRPr="00EA28F5" w:rsidRDefault="00B209CA" w:rsidP="00B209CA">
      <w:pPr>
        <w:pStyle w:val="Heading1"/>
      </w:pPr>
      <w:bookmarkStart w:id="2" w:name="_Toc8291595"/>
      <w:r w:rsidRPr="00EA28F5">
        <w:t>Literature on employability skills:</w:t>
      </w:r>
      <w:bookmarkEnd w:id="2"/>
    </w:p>
    <w:p w:rsidR="00F17257" w:rsidRPr="00EA28F5" w:rsidRDefault="00F17257" w:rsidP="008978BB">
      <w:pPr>
        <w:spacing w:line="360" w:lineRule="auto"/>
        <w:jc w:val="both"/>
      </w:pPr>
      <w:r w:rsidRPr="00EA28F5">
        <w:t>As stated by</w:t>
      </w:r>
      <w:r w:rsidR="003D35BD" w:rsidRPr="00EA28F5">
        <w:t xml:space="preserve"> </w:t>
      </w:r>
      <w:r w:rsidR="00EE2080" w:rsidRPr="00EA28F5">
        <w:rPr>
          <w:rFonts w:cs="Times New Roman"/>
          <w:color w:val="222222"/>
          <w:szCs w:val="24"/>
          <w:shd w:val="clear" w:color="auto" w:fill="FFFFFF"/>
        </w:rPr>
        <w:t>Morgan (2016</w:t>
      </w:r>
      <w:r w:rsidR="00EE2080" w:rsidRPr="00EA28F5">
        <w:rPr>
          <w:rFonts w:cs="Times New Roman"/>
          <w:szCs w:val="24"/>
        </w:rPr>
        <w:t>),</w:t>
      </w:r>
      <w:r w:rsidR="00EE2080" w:rsidRPr="00EA28F5">
        <w:t xml:space="preserve"> effective</w:t>
      </w:r>
      <w:r w:rsidR="002207ED" w:rsidRPr="00EA28F5">
        <w:t xml:space="preserve"> learning styles could help to shape the employability skills. </w:t>
      </w:r>
      <w:r w:rsidR="00EE2080" w:rsidRPr="00EA28F5">
        <w:t>The</w:t>
      </w:r>
      <w:r w:rsidR="002207ED" w:rsidRPr="00EA28F5">
        <w:t xml:space="preserve"> effective learning styles help the students the ability to think and this thinking ability reflects the in the work of the employees. Nowadays the universities and the and the higher education authorities help to shape the future of the students to providing them adequate learning skills. </w:t>
      </w:r>
      <w:r w:rsidR="00AE6237" w:rsidRPr="00EA28F5">
        <w:t>The</w:t>
      </w:r>
      <w:r w:rsidR="002207ED" w:rsidRPr="00EA28F5">
        <w:t xml:space="preserve"> learning </w:t>
      </w:r>
      <w:r w:rsidR="00AE6237" w:rsidRPr="00EA28F5">
        <w:t>characteristics</w:t>
      </w:r>
      <w:r w:rsidR="002207ED" w:rsidRPr="00EA28F5">
        <w:t xml:space="preserve"> could be provided based on the preferences of the students. The teacher could </w:t>
      </w:r>
      <w:r w:rsidR="00AE6237" w:rsidRPr="00EA28F5">
        <w:t xml:space="preserve">consider the preferences of the learning based on the skill and knowledge of the students. The learning ability of the students could be judged by the reflection of their activity. Lectures, seminar, tutorial, virtual learning could be provided in that manner.  </w:t>
      </w:r>
    </w:p>
    <w:p w:rsidR="009739C1" w:rsidRPr="00EA28F5" w:rsidRDefault="00EE2080" w:rsidP="008978BB">
      <w:pPr>
        <w:spacing w:line="360" w:lineRule="auto"/>
        <w:jc w:val="both"/>
      </w:pPr>
      <w:r w:rsidRPr="00EA28F5">
        <w:t>As commented by</w:t>
      </w:r>
      <w:r w:rsidR="003D35BD" w:rsidRPr="00EA28F5">
        <w:t xml:space="preserve"> </w:t>
      </w:r>
      <w:r w:rsidR="008978BB" w:rsidRPr="00EA28F5">
        <w:rPr>
          <w:rFonts w:cs="Times New Roman"/>
          <w:color w:val="222222"/>
          <w:szCs w:val="24"/>
          <w:shd w:val="clear" w:color="auto" w:fill="FFFFFF"/>
        </w:rPr>
        <w:t>Cottrell (2010),</w:t>
      </w:r>
      <w:r w:rsidRPr="00EA28F5">
        <w:t xml:space="preserve"> changes in higher education could integrate with the learning abilities of the students. The work ready </w:t>
      </w:r>
      <w:r w:rsidR="009739C1" w:rsidRPr="00EA28F5">
        <w:t>graduates</w:t>
      </w:r>
      <w:r w:rsidRPr="00EA28F5">
        <w:t xml:space="preserve"> could avail the opportunity of possessing</w:t>
      </w:r>
      <w:r w:rsidR="009739C1" w:rsidRPr="00EA28F5">
        <w:t xml:space="preserve"> the efficient employability skills. </w:t>
      </w:r>
      <w:r w:rsidR="00596F41" w:rsidRPr="00EA28F5">
        <w:t>These graduates</w:t>
      </w:r>
      <w:r w:rsidR="009739C1" w:rsidRPr="00EA28F5">
        <w:t xml:space="preserve"> even have the ability to manage the complex task with proper knowledge and skills. </w:t>
      </w:r>
      <w:r w:rsidR="00596F41" w:rsidRPr="00EA28F5">
        <w:t>They</w:t>
      </w:r>
      <w:r w:rsidR="009739C1" w:rsidRPr="00EA28F5">
        <w:t xml:space="preserve"> could even have the ability of providing self-direction while working. The learning technique could provide ability of building identity. The technological learning </w:t>
      </w:r>
      <w:r w:rsidR="00596F41" w:rsidRPr="00EA28F5">
        <w:t xml:space="preserve">helps to accrue the technical skills for the employability. </w:t>
      </w:r>
      <w:r w:rsidR="008978BB" w:rsidRPr="00EA28F5">
        <w:t>These learning skills will sh</w:t>
      </w:r>
      <w:r w:rsidR="00596F41" w:rsidRPr="00EA28F5">
        <w:t>ape the students to flourish in the professional field.</w:t>
      </w:r>
    </w:p>
    <w:p w:rsidR="008978BB" w:rsidRPr="00EA28F5" w:rsidRDefault="008978BB" w:rsidP="008978BB">
      <w:pPr>
        <w:spacing w:line="360" w:lineRule="auto"/>
        <w:jc w:val="both"/>
      </w:pPr>
      <w:r w:rsidRPr="00EA28F5">
        <w:t>As commented by</w:t>
      </w:r>
      <w:r w:rsidR="003D35BD" w:rsidRPr="00EA28F5">
        <w:t xml:space="preserve"> </w:t>
      </w:r>
      <w:r w:rsidR="00B025BF" w:rsidRPr="00EA28F5">
        <w:rPr>
          <w:rFonts w:cs="Times New Roman"/>
          <w:color w:val="222222"/>
          <w:szCs w:val="24"/>
          <w:shd w:val="clear" w:color="auto" w:fill="FFFFFF"/>
        </w:rPr>
        <w:t xml:space="preserve">Pereira and Boas </w:t>
      </w:r>
      <w:r w:rsidR="00B025BF" w:rsidRPr="00EA28F5">
        <w:rPr>
          <w:rFonts w:cs="Times New Roman"/>
          <w:i/>
          <w:color w:val="222222"/>
          <w:szCs w:val="24"/>
          <w:shd w:val="clear" w:color="auto" w:fill="FFFFFF"/>
        </w:rPr>
        <w:t>et al.</w:t>
      </w:r>
      <w:r w:rsidR="00B025BF" w:rsidRPr="00EA28F5">
        <w:rPr>
          <w:rFonts w:cs="Times New Roman"/>
          <w:color w:val="222222"/>
          <w:szCs w:val="24"/>
          <w:shd w:val="clear" w:color="auto" w:fill="FFFFFF"/>
        </w:rPr>
        <w:t xml:space="preserve"> (2019),</w:t>
      </w:r>
      <w:r w:rsidR="003D35BD" w:rsidRPr="00EA28F5">
        <w:rPr>
          <w:rFonts w:cs="Times New Roman"/>
          <w:color w:val="222222"/>
          <w:szCs w:val="24"/>
          <w:shd w:val="clear" w:color="auto" w:fill="FFFFFF"/>
        </w:rPr>
        <w:t xml:space="preserve"> </w:t>
      </w:r>
      <w:r w:rsidR="00B025BF" w:rsidRPr="00EA28F5">
        <w:t>the employability skills provides framework of finding new skills and new frameworks. The skilled graduates could avail the professionalism in the competitive market place. The skills if covered in the academic curriculum could provide relevant opportunities for enhancing employability. An innovative education could be provided in that manner. Future employability of the students could get clear idea and concept of professionalism.</w:t>
      </w:r>
    </w:p>
    <w:p w:rsidR="00B025BF" w:rsidRPr="00EA28F5" w:rsidRDefault="00B025BF" w:rsidP="00BA4E32">
      <w:pPr>
        <w:spacing w:line="360" w:lineRule="auto"/>
        <w:jc w:val="both"/>
      </w:pPr>
      <w:r w:rsidRPr="00EA28F5">
        <w:lastRenderedPageBreak/>
        <w:t>As commented by</w:t>
      </w:r>
      <w:r w:rsidR="003D35BD" w:rsidRPr="00EA28F5">
        <w:t xml:space="preserve"> </w:t>
      </w:r>
      <w:r w:rsidR="00BA4E32" w:rsidRPr="00EA28F5">
        <w:rPr>
          <w:rFonts w:cs="Times New Roman"/>
          <w:color w:val="222222"/>
          <w:szCs w:val="24"/>
          <w:shd w:val="clear" w:color="auto" w:fill="FFFFFF"/>
        </w:rPr>
        <w:t>Teng and Pahlevansharif et al. (2019)</w:t>
      </w:r>
      <w:r w:rsidR="00BA4E32" w:rsidRPr="00EA28F5">
        <w:rPr>
          <w:rFonts w:cs="Times New Roman"/>
          <w:szCs w:val="24"/>
        </w:rPr>
        <w:t>,</w:t>
      </w:r>
      <w:r w:rsidR="00BA4E32" w:rsidRPr="00EA28F5">
        <w:t xml:space="preserve"> employability skills are developed in the universities. In </w:t>
      </w:r>
      <w:r w:rsidR="00AC126C" w:rsidRPr="00EA28F5">
        <w:t>a</w:t>
      </w:r>
      <w:r w:rsidR="00BA4E32" w:rsidRPr="00EA28F5">
        <w:t xml:space="preserve"> disruptive job environment the employability skills could save the future of the employees. Employability skills are often considered as soft skills. Most of the universities nowadays are adhering to develop the soft skills of the students.</w:t>
      </w:r>
    </w:p>
    <w:p w:rsidR="00BA4E32" w:rsidRPr="00EA28F5" w:rsidRDefault="00BA4E32" w:rsidP="00BA4E32">
      <w:pPr>
        <w:spacing w:line="360" w:lineRule="auto"/>
        <w:jc w:val="both"/>
      </w:pPr>
      <w:r w:rsidRPr="00EA28F5">
        <w:t>As stated by</w:t>
      </w:r>
      <w:r w:rsidR="003D35BD" w:rsidRPr="00EA28F5">
        <w:t xml:space="preserve"> </w:t>
      </w:r>
      <w:r w:rsidR="00AC126C" w:rsidRPr="00EA28F5">
        <w:rPr>
          <w:rFonts w:cs="Times New Roman"/>
          <w:color w:val="222222"/>
          <w:szCs w:val="24"/>
          <w:shd w:val="clear" w:color="auto" w:fill="FFFFFF"/>
        </w:rPr>
        <w:t xml:space="preserve">Arsenis and Flores </w:t>
      </w:r>
      <w:r w:rsidR="00AC126C" w:rsidRPr="00EA28F5">
        <w:rPr>
          <w:rFonts w:cs="Times New Roman"/>
          <w:i/>
          <w:color w:val="222222"/>
          <w:szCs w:val="24"/>
          <w:shd w:val="clear" w:color="auto" w:fill="FFFFFF"/>
        </w:rPr>
        <w:t>et al</w:t>
      </w:r>
      <w:r w:rsidR="00AC126C" w:rsidRPr="00EA28F5">
        <w:rPr>
          <w:rFonts w:cs="Times New Roman"/>
          <w:color w:val="222222"/>
          <w:szCs w:val="24"/>
          <w:shd w:val="clear" w:color="auto" w:fill="FFFFFF"/>
        </w:rPr>
        <w:t>. (2019),</w:t>
      </w:r>
      <w:r w:rsidR="003D35BD" w:rsidRPr="00EA28F5">
        <w:rPr>
          <w:rFonts w:cs="Times New Roman"/>
          <w:color w:val="222222"/>
          <w:szCs w:val="24"/>
          <w:shd w:val="clear" w:color="auto" w:fill="FFFFFF"/>
        </w:rPr>
        <w:t xml:space="preserve"> </w:t>
      </w:r>
      <w:r w:rsidR="00AC126C" w:rsidRPr="00EA28F5">
        <w:t>students’</w:t>
      </w:r>
      <w:r w:rsidRPr="00EA28F5">
        <w:t xml:space="preserve"> academic performance if could be applied on the work place then the employees could give their best in order to cherish the professionalism. The academic </w:t>
      </w:r>
      <w:r w:rsidR="00AC126C" w:rsidRPr="00EA28F5">
        <w:t>institutions provide</w:t>
      </w:r>
      <w:r w:rsidRPr="00EA28F5">
        <w:t xml:space="preserve"> students significant </w:t>
      </w:r>
      <w:r w:rsidR="00AC126C" w:rsidRPr="00EA28F5">
        <w:t>knowledge about the probability of the behavior of the work place. The skills could even help the students to accrue the placements in near future.</w:t>
      </w:r>
    </w:p>
    <w:p w:rsidR="00AC126C" w:rsidRPr="00EA28F5" w:rsidRDefault="00AC126C" w:rsidP="00BA4E32">
      <w:pPr>
        <w:spacing w:line="360" w:lineRule="auto"/>
        <w:jc w:val="both"/>
      </w:pPr>
      <w:r w:rsidRPr="00EA28F5">
        <w:t xml:space="preserve">As stated by </w:t>
      </w:r>
      <w:r w:rsidRPr="00EA28F5">
        <w:rPr>
          <w:rFonts w:cs="Times New Roman"/>
          <w:color w:val="222222"/>
          <w:szCs w:val="24"/>
          <w:shd w:val="clear" w:color="auto" w:fill="FFFFFF"/>
        </w:rPr>
        <w:t xml:space="preserve">Knox and Stone </w:t>
      </w:r>
      <w:r w:rsidRPr="00EA28F5">
        <w:rPr>
          <w:rFonts w:cs="Times New Roman"/>
          <w:i/>
          <w:color w:val="222222"/>
          <w:szCs w:val="24"/>
          <w:shd w:val="clear" w:color="auto" w:fill="FFFFFF"/>
        </w:rPr>
        <w:t>et al.</w:t>
      </w:r>
      <w:r w:rsidRPr="00EA28F5">
        <w:rPr>
          <w:rFonts w:cs="Times New Roman"/>
          <w:color w:val="222222"/>
          <w:szCs w:val="24"/>
          <w:shd w:val="clear" w:color="auto" w:fill="FFFFFF"/>
        </w:rPr>
        <w:t xml:space="preserve"> (2019),</w:t>
      </w:r>
      <w:r w:rsidRPr="00EA28F5">
        <w:t xml:space="preserve"> the higher education institutions are significantly p[provides emphasis towards accruing the employability skills of the students. The academic institutions while providing the learning and training of the employability skills priorities actions and measure the impact of the actions in the professional field. The skills that were accrued by the students in the classroom boundary is practiced in the professional field.</w:t>
      </w:r>
    </w:p>
    <w:p w:rsidR="00DC4B26" w:rsidRPr="00EA28F5" w:rsidRDefault="00B209CA" w:rsidP="00B72DE9">
      <w:pPr>
        <w:pStyle w:val="Heading1"/>
      </w:pPr>
      <w:bookmarkStart w:id="3" w:name="_Toc8291596"/>
      <w:r w:rsidRPr="00EA28F5">
        <w:t>Skills required for the role</w:t>
      </w:r>
      <w:bookmarkEnd w:id="3"/>
    </w:p>
    <w:p w:rsidR="0016160A" w:rsidRPr="00EA28F5" w:rsidRDefault="00950D34" w:rsidP="003D6233">
      <w:pPr>
        <w:spacing w:line="360" w:lineRule="auto"/>
        <w:jc w:val="both"/>
      </w:pPr>
      <w:r w:rsidRPr="00EA28F5">
        <w:t xml:space="preserve">It is highly required to possess certain skills that are specifically required for the job roles to be performed. </w:t>
      </w:r>
      <w:r w:rsidR="00CB4745" w:rsidRPr="00EA28F5">
        <w:t>Apart from the skills acquired by the employees, the employers need certain skills within its employees.</w:t>
      </w:r>
    </w:p>
    <w:p w:rsidR="00924737" w:rsidRPr="00EA28F5" w:rsidRDefault="00F50C49" w:rsidP="003D6233">
      <w:pPr>
        <w:spacing w:line="360" w:lineRule="auto"/>
        <w:jc w:val="both"/>
      </w:pPr>
      <w:r w:rsidRPr="00EA28F5">
        <w:t xml:space="preserve">In order to get employed, individuals are required to </w:t>
      </w:r>
      <w:r w:rsidR="00F6656B" w:rsidRPr="00EA28F5">
        <w:t xml:space="preserve">develop a problem solving orientation. This shill enables the individual to develop a capability to find solution of difficult tasks and situations </w:t>
      </w:r>
      <w:r w:rsidR="009E5AA6" w:rsidRPr="00EA28F5">
        <w:t xml:space="preserve">it encounter in the workplace. </w:t>
      </w:r>
      <w:r w:rsidR="00C65D76" w:rsidRPr="00EA28F5">
        <w:t xml:space="preserve">The employment of </w:t>
      </w:r>
      <w:r w:rsidR="003E4F2F" w:rsidRPr="00EA28F5">
        <w:t>logical process helps to enhance the problem solving skill</w:t>
      </w:r>
      <w:r w:rsidR="00BD3036" w:rsidRPr="00EA28F5">
        <w:t xml:space="preserve"> (</w:t>
      </w:r>
      <w:r w:rsidR="00BD3036" w:rsidRPr="00EA28F5">
        <w:rPr>
          <w:rFonts w:cs="Times New Roman"/>
          <w:szCs w:val="24"/>
        </w:rPr>
        <w:t>Hesse</w:t>
      </w:r>
      <w:r w:rsidR="003D35BD" w:rsidRPr="00EA28F5">
        <w:rPr>
          <w:rFonts w:cs="Times New Roman"/>
          <w:szCs w:val="24"/>
        </w:rPr>
        <w:t xml:space="preserve"> </w:t>
      </w:r>
      <w:r w:rsidR="00BD3036" w:rsidRPr="00EA28F5">
        <w:rPr>
          <w:rFonts w:cs="Times New Roman"/>
          <w:i/>
          <w:szCs w:val="24"/>
        </w:rPr>
        <w:t xml:space="preserve">et al. </w:t>
      </w:r>
      <w:r w:rsidR="00BD3036" w:rsidRPr="00EA28F5">
        <w:rPr>
          <w:rFonts w:cs="Times New Roman"/>
          <w:szCs w:val="24"/>
        </w:rPr>
        <w:t>2015)</w:t>
      </w:r>
      <w:r w:rsidR="003E4F2F" w:rsidRPr="00EA28F5">
        <w:t xml:space="preserve">. This helps </w:t>
      </w:r>
      <w:r w:rsidR="004F07BA" w:rsidRPr="00EA28F5">
        <w:t>to address the setbacks</w:t>
      </w:r>
      <w:r w:rsidR="003E4F2F" w:rsidRPr="00EA28F5">
        <w:t xml:space="preserve"> in order</w:t>
      </w:r>
      <w:r w:rsidR="004F07BA" w:rsidRPr="00EA28F5">
        <w:t xml:space="preserve"> to bring positive outcomes. Such </w:t>
      </w:r>
      <w:r w:rsidR="001804AF" w:rsidRPr="00EA28F5">
        <w:t>skill</w:t>
      </w:r>
      <w:r w:rsidR="004F07BA" w:rsidRPr="00EA28F5">
        <w:t xml:space="preserve"> involves </w:t>
      </w:r>
      <w:r w:rsidR="001804AF" w:rsidRPr="00EA28F5">
        <w:t xml:space="preserve">research activities that help the individuals to gain experience enabling them to </w:t>
      </w:r>
      <w:r w:rsidR="00154C0E" w:rsidRPr="00EA28F5">
        <w:t>solve concerned problems effectively.</w:t>
      </w:r>
      <w:r w:rsidR="00381123" w:rsidRPr="00EA28F5">
        <w:t xml:space="preserve"> It is acquired that</w:t>
      </w:r>
      <w:r w:rsidR="003D35BD" w:rsidRPr="00EA28F5">
        <w:t xml:space="preserve"> </w:t>
      </w:r>
      <w:r w:rsidR="00381123" w:rsidRPr="00EA28F5">
        <w:t>critical thinking is also a part of problem solving skill (</w:t>
      </w:r>
      <w:r w:rsidR="00110B87" w:rsidRPr="00EA28F5">
        <w:rPr>
          <w:rFonts w:cs="Times New Roman"/>
          <w:szCs w:val="24"/>
        </w:rPr>
        <w:t xml:space="preserve">Cottrell, </w:t>
      </w:r>
      <w:r w:rsidR="00381123" w:rsidRPr="00EA28F5">
        <w:rPr>
          <w:rFonts w:cs="Times New Roman"/>
          <w:szCs w:val="24"/>
        </w:rPr>
        <w:t>2011)</w:t>
      </w:r>
      <w:r w:rsidR="00381123" w:rsidRPr="00EA28F5">
        <w:t>.</w:t>
      </w:r>
    </w:p>
    <w:p w:rsidR="005E51F7" w:rsidRPr="00EA28F5" w:rsidRDefault="007D594D" w:rsidP="003D6233">
      <w:pPr>
        <w:spacing w:line="360" w:lineRule="auto"/>
        <w:jc w:val="both"/>
      </w:pPr>
      <w:r w:rsidRPr="00EA28F5">
        <w:t>The skill of learning is an essential</w:t>
      </w:r>
      <w:r w:rsidR="006109CF" w:rsidRPr="00EA28F5">
        <w:t xml:space="preserve"> academic employability skill required to be adopted by an individual. Such skill enables the individuals </w:t>
      </w:r>
      <w:r w:rsidR="00380F8D" w:rsidRPr="00EA28F5">
        <w:t xml:space="preserve">to understand and grasp new concepts. It helps the individual to accept new tasks and assist them to adapt the changes </w:t>
      </w:r>
      <w:r w:rsidR="004B7482" w:rsidRPr="00EA28F5">
        <w:t xml:space="preserve">in order to cope up with </w:t>
      </w:r>
      <w:r w:rsidR="004B7482" w:rsidRPr="00EA28F5">
        <w:lastRenderedPageBreak/>
        <w:t xml:space="preserve">complex situations in workplace. The learning skill inculcates </w:t>
      </w:r>
      <w:r w:rsidR="00DD08F5" w:rsidRPr="00EA28F5">
        <w:t>researching approach within the individual</w:t>
      </w:r>
      <w:r w:rsidR="00445BF4" w:rsidRPr="00EA28F5">
        <w:t xml:space="preserve"> (</w:t>
      </w:r>
      <w:r w:rsidR="00445BF4" w:rsidRPr="00EA28F5">
        <w:rPr>
          <w:rFonts w:cs="Times New Roman"/>
          <w:szCs w:val="24"/>
        </w:rPr>
        <w:t>Deveci and Nunn, 2017)</w:t>
      </w:r>
      <w:r w:rsidR="00DD08F5" w:rsidRPr="00EA28F5">
        <w:t xml:space="preserve">. Such skills can be developed by joining </w:t>
      </w:r>
      <w:r w:rsidR="001C6015" w:rsidRPr="00EA28F5">
        <w:t>online and short courses.</w:t>
      </w:r>
    </w:p>
    <w:p w:rsidR="00AD3771" w:rsidRPr="00EA28F5" w:rsidRDefault="00AD3771" w:rsidP="003D6233">
      <w:pPr>
        <w:spacing w:line="360" w:lineRule="auto"/>
        <w:jc w:val="both"/>
      </w:pPr>
      <w:r w:rsidRPr="00EA28F5">
        <w:t>The academic employment sk</w:t>
      </w:r>
      <w:r w:rsidR="00640044" w:rsidRPr="00EA28F5">
        <w:t xml:space="preserve">ills need to include skills regarding development of effective team building capacity. This </w:t>
      </w:r>
      <w:r w:rsidR="006B6E69" w:rsidRPr="00EA28F5">
        <w:t>skill</w:t>
      </w:r>
      <w:r w:rsidR="00640044" w:rsidRPr="00EA28F5">
        <w:t xml:space="preserve"> is </w:t>
      </w:r>
      <w:r w:rsidR="00D23DB9" w:rsidRPr="00EA28F5">
        <w:t>ardently</w:t>
      </w:r>
      <w:r w:rsidR="003D35BD" w:rsidRPr="00EA28F5">
        <w:t xml:space="preserve"> </w:t>
      </w:r>
      <w:r w:rsidR="006B6E69" w:rsidRPr="00EA28F5">
        <w:t>required,</w:t>
      </w:r>
      <w:r w:rsidR="00640044" w:rsidRPr="00EA28F5">
        <w:t xml:space="preserve"> as the individuals need to work in professional groups and teams </w:t>
      </w:r>
      <w:r w:rsidR="00D23DB9" w:rsidRPr="00EA28F5">
        <w:t xml:space="preserve">in the employing organizations. </w:t>
      </w:r>
      <w:r w:rsidR="007456DE" w:rsidRPr="00EA28F5">
        <w:t>Acquiring such skills assist the employees to work together in order to accomplish shared objectives.</w:t>
      </w:r>
    </w:p>
    <w:p w:rsidR="008D37DE" w:rsidRPr="00EA28F5" w:rsidRDefault="008D37DE" w:rsidP="003D6233">
      <w:pPr>
        <w:spacing w:line="360" w:lineRule="auto"/>
        <w:jc w:val="both"/>
      </w:pPr>
      <w:r w:rsidRPr="00EA28F5">
        <w:t>The employabil</w:t>
      </w:r>
      <w:r w:rsidR="003003BF" w:rsidRPr="00EA28F5">
        <w:t xml:space="preserve">ity </w:t>
      </w:r>
      <w:r w:rsidR="00F43363" w:rsidRPr="00EA28F5">
        <w:t>skills of communication help</w:t>
      </w:r>
      <w:r w:rsidR="003003BF" w:rsidRPr="00EA28F5">
        <w:t xml:space="preserve"> to indulge in nonverbal as well as verbal communication</w:t>
      </w:r>
      <w:r w:rsidR="00F43363" w:rsidRPr="00EA28F5">
        <w:t xml:space="preserve"> in order to interact effectively within the organization.</w:t>
      </w:r>
      <w:r w:rsidR="00872AF1" w:rsidRPr="00EA28F5">
        <w:t xml:space="preserve"> Such skill includes engagement in active listening. Active listening helps to understand the perspective of other’s viewpoints</w:t>
      </w:r>
      <w:r w:rsidR="003B6662" w:rsidRPr="00EA28F5">
        <w:t xml:space="preserve"> (</w:t>
      </w:r>
      <w:r w:rsidR="003B6662" w:rsidRPr="00EA28F5">
        <w:rPr>
          <w:rFonts w:cs="Times New Roman"/>
          <w:szCs w:val="24"/>
        </w:rPr>
        <w:t>Bodie</w:t>
      </w:r>
      <w:r w:rsidR="003B6662" w:rsidRPr="00EA28F5">
        <w:rPr>
          <w:rFonts w:cs="Times New Roman"/>
          <w:i/>
          <w:szCs w:val="24"/>
        </w:rPr>
        <w:t>et al.</w:t>
      </w:r>
      <w:r w:rsidR="003B6662" w:rsidRPr="00EA28F5">
        <w:rPr>
          <w:rFonts w:cs="Times New Roman"/>
          <w:szCs w:val="24"/>
        </w:rPr>
        <w:t xml:space="preserve"> 2015)</w:t>
      </w:r>
      <w:r w:rsidR="00872AF1" w:rsidRPr="00EA28F5">
        <w:t>.</w:t>
      </w:r>
    </w:p>
    <w:p w:rsidR="003D6233" w:rsidRPr="00EA28F5" w:rsidRDefault="003C799C" w:rsidP="00B72DE9">
      <w:pPr>
        <w:pStyle w:val="Heading1"/>
      </w:pPr>
      <w:bookmarkStart w:id="4" w:name="_Toc8291597"/>
      <w:r w:rsidRPr="00EA28F5">
        <w:t>What skills I have</w:t>
      </w:r>
      <w:bookmarkEnd w:id="4"/>
    </w:p>
    <w:p w:rsidR="00EE4E25" w:rsidRPr="00EA28F5" w:rsidRDefault="008F4131" w:rsidP="003D6233">
      <w:pPr>
        <w:spacing w:line="360" w:lineRule="auto"/>
        <w:jc w:val="both"/>
      </w:pPr>
      <w:r w:rsidRPr="00EA28F5">
        <w:t xml:space="preserve">In order to be employed, I </w:t>
      </w:r>
      <w:r w:rsidR="009C3D4E" w:rsidRPr="00EA28F5">
        <w:t>am well equipped with the communication skill that can benefit me in interacting with the oth</w:t>
      </w:r>
      <w:r w:rsidR="00812EE1" w:rsidRPr="00EA28F5">
        <w:t>er members of the employing fir</w:t>
      </w:r>
      <w:r w:rsidR="00A35BB6" w:rsidRPr="00EA28F5">
        <w:t>m. Active listening is an important skill that enable</w:t>
      </w:r>
      <w:r w:rsidR="003C525F" w:rsidRPr="00EA28F5">
        <w:t>d</w:t>
      </w:r>
      <w:r w:rsidR="00A35BB6" w:rsidRPr="00EA28F5">
        <w:t xml:space="preserve"> me to </w:t>
      </w:r>
      <w:r w:rsidR="00285C10" w:rsidRPr="00EA28F5">
        <w:t xml:space="preserve">understand the view of the other party </w:t>
      </w:r>
      <w:r w:rsidR="00BA4BAE" w:rsidRPr="00EA28F5">
        <w:t>involved in the communication</w:t>
      </w:r>
      <w:r w:rsidR="003C525F" w:rsidRPr="00EA28F5">
        <w:t xml:space="preserve"> as I am in a chauffeuring profession</w:t>
      </w:r>
      <w:r w:rsidR="00BA4BAE" w:rsidRPr="00EA28F5">
        <w:t>. It is acquired that active listening helps to build strong relationship in the organization</w:t>
      </w:r>
      <w:r w:rsidR="004A743E" w:rsidRPr="00EA28F5">
        <w:t xml:space="preserve"> (</w:t>
      </w:r>
      <w:r w:rsidR="004A743E" w:rsidRPr="00EA28F5">
        <w:rPr>
          <w:rFonts w:cs="Times New Roman"/>
          <w:szCs w:val="24"/>
        </w:rPr>
        <w:t>O'Sullivan</w:t>
      </w:r>
      <w:r w:rsidR="00724B8E" w:rsidRPr="00EA28F5">
        <w:rPr>
          <w:rFonts w:cs="Times New Roman"/>
          <w:szCs w:val="24"/>
        </w:rPr>
        <w:t xml:space="preserve"> </w:t>
      </w:r>
      <w:r w:rsidR="004A743E" w:rsidRPr="00EA28F5">
        <w:rPr>
          <w:rFonts w:cs="Times New Roman"/>
          <w:i/>
          <w:szCs w:val="24"/>
        </w:rPr>
        <w:t>et al.</w:t>
      </w:r>
      <w:r w:rsidR="004A743E" w:rsidRPr="00EA28F5">
        <w:rPr>
          <w:rFonts w:cs="Times New Roman"/>
          <w:szCs w:val="24"/>
        </w:rPr>
        <w:t xml:space="preserve"> 2015)</w:t>
      </w:r>
      <w:r w:rsidR="00BA4BAE" w:rsidRPr="00EA28F5">
        <w:t xml:space="preserve">. </w:t>
      </w:r>
      <w:r w:rsidR="003C525F" w:rsidRPr="00EA28F5">
        <w:t xml:space="preserve">Therefore, being a chauffeur, </w:t>
      </w:r>
      <w:r w:rsidR="00BA4BAE" w:rsidRPr="00EA28F5">
        <w:t xml:space="preserve">I </w:t>
      </w:r>
      <w:r w:rsidR="003C525F" w:rsidRPr="00EA28F5">
        <w:t xml:space="preserve">also possess some technical skills and knowledge </w:t>
      </w:r>
      <w:r w:rsidR="00434DD8" w:rsidRPr="00EA28F5">
        <w:t>regarding</w:t>
      </w:r>
      <w:r w:rsidR="003C525F" w:rsidRPr="00EA28F5">
        <w:t xml:space="preserve"> the cars and other types of vehicles. The knowledge about </w:t>
      </w:r>
      <w:r w:rsidR="00434DD8" w:rsidRPr="00EA28F5">
        <w:t>engineering</w:t>
      </w:r>
      <w:r w:rsidR="003C525F" w:rsidRPr="00EA28F5">
        <w:t xml:space="preserve"> and technology I</w:t>
      </w:r>
      <w:r w:rsidR="00434DD8" w:rsidRPr="00EA28F5">
        <w:t xml:space="preserve"> have gathered dur</w:t>
      </w:r>
      <w:r w:rsidR="003C525F" w:rsidRPr="00EA28F5">
        <w:t xml:space="preserve">ing my profession from different car maintenance organizations and garages. There I have </w:t>
      </w:r>
      <w:r w:rsidR="00434DD8" w:rsidRPr="00EA28F5">
        <w:t>attained</w:t>
      </w:r>
      <w:r w:rsidR="003C525F" w:rsidRPr="00EA28F5">
        <w:t xml:space="preserve"> some analytical skills along with my daily issues faced.</w:t>
      </w:r>
      <w:r w:rsidR="0047499F" w:rsidRPr="00EA28F5">
        <w:t xml:space="preserve"> Analytical </w:t>
      </w:r>
      <w:r w:rsidR="00F33B5E" w:rsidRPr="00EA28F5">
        <w:t>skill assists</w:t>
      </w:r>
      <w:r w:rsidR="0047499F" w:rsidRPr="00EA28F5">
        <w:t xml:space="preserve"> an individual to</w:t>
      </w:r>
      <w:r w:rsidR="00F33B5E" w:rsidRPr="00EA28F5">
        <w:t xml:space="preserve"> evaluate and solve complex problems. It is a part of the problem solving skill that demands the employment of logic in order to obtain optimized solutions. </w:t>
      </w:r>
      <w:r w:rsidR="000172A8" w:rsidRPr="00EA28F5">
        <w:t xml:space="preserve">I possess the employability skill of </w:t>
      </w:r>
      <w:r w:rsidR="00C24292" w:rsidRPr="00EA28F5">
        <w:t>learning;</w:t>
      </w:r>
      <w:r w:rsidR="00724B8E" w:rsidRPr="00EA28F5">
        <w:t xml:space="preserve"> </w:t>
      </w:r>
      <w:r w:rsidR="00C24292" w:rsidRPr="00EA28F5">
        <w:t>such</w:t>
      </w:r>
      <w:r w:rsidR="000172A8" w:rsidRPr="00EA28F5">
        <w:t xml:space="preserve"> skill helps an individual to take active interest in new assignments in the workplace. </w:t>
      </w:r>
      <w:r w:rsidR="003C525F" w:rsidRPr="00EA28F5">
        <w:t xml:space="preserve">Technical adaptability and learning is the natural phenomena within me that has enabled me to learn diverse subjects consuming less time and complications of class materials and training sessions. Therefore, my learning ability has also assisted me in serving good delivery to my customers through facing their criticism and opinion. Being a chauffeur, I have served people as per their requirements where I think it is my responsibility to perform so. However, anxiety, patience are two major weaknesses that would disrupt me from a good employment opportunity. </w:t>
      </w:r>
    </w:p>
    <w:p w:rsidR="003D6233" w:rsidRPr="00EA28F5" w:rsidRDefault="003C799C" w:rsidP="00B72DE9">
      <w:pPr>
        <w:pStyle w:val="Heading1"/>
      </w:pPr>
      <w:bookmarkStart w:id="5" w:name="_Toc8291598"/>
      <w:r w:rsidRPr="00EA28F5">
        <w:t>How I can improve</w:t>
      </w:r>
      <w:bookmarkEnd w:id="5"/>
    </w:p>
    <w:p w:rsidR="003C1AC9" w:rsidRPr="00EA28F5" w:rsidRDefault="005C3644" w:rsidP="003D6233">
      <w:pPr>
        <w:spacing w:line="360" w:lineRule="auto"/>
        <w:jc w:val="both"/>
      </w:pPr>
      <w:r w:rsidRPr="00EA28F5">
        <w:t xml:space="preserve">Time management is one of the skills that </w:t>
      </w:r>
      <w:r w:rsidR="00434DD8" w:rsidRPr="00EA28F5">
        <w:t>are</w:t>
      </w:r>
      <w:r w:rsidRPr="00EA28F5">
        <w:t xml:space="preserve"> to be </w:t>
      </w:r>
      <w:r w:rsidR="00C44BC2" w:rsidRPr="00EA28F5">
        <w:t xml:space="preserve">developed in order to confirm the chances of employability. The effective </w:t>
      </w:r>
      <w:r w:rsidR="00847A8F" w:rsidRPr="00EA28F5">
        <w:t>skill of time management help</w:t>
      </w:r>
      <w:r w:rsidR="00C44BC2" w:rsidRPr="00EA28F5">
        <w:t xml:space="preserve">s an individual to </w:t>
      </w:r>
      <w:r w:rsidR="00847A8F" w:rsidRPr="00EA28F5">
        <w:t xml:space="preserve">complete specific </w:t>
      </w:r>
      <w:r w:rsidR="00F907B6" w:rsidRPr="00EA28F5">
        <w:t xml:space="preserve">task within </w:t>
      </w:r>
      <w:r w:rsidR="00BF2E71" w:rsidRPr="00EA28F5">
        <w:t>stipulated time. It is essential to adhere to the deadline for the completion of specific task</w:t>
      </w:r>
      <w:r w:rsidR="00434DD8" w:rsidRPr="00EA28F5">
        <w:t xml:space="preserve"> which was yet to be fulfilled in by current profession of chauffeuring</w:t>
      </w:r>
      <w:r w:rsidR="00BF2E71" w:rsidRPr="00EA28F5">
        <w:t xml:space="preserve">. </w:t>
      </w:r>
      <w:r w:rsidR="00BC49FA" w:rsidRPr="00EA28F5">
        <w:t xml:space="preserve">Effective time management skills enable an employee to overachieve </w:t>
      </w:r>
      <w:r w:rsidR="007E532C" w:rsidRPr="00EA28F5">
        <w:t>its targeted goals</w:t>
      </w:r>
      <w:r w:rsidR="00FE0461" w:rsidRPr="00EA28F5">
        <w:t xml:space="preserve"> (</w:t>
      </w:r>
      <w:r w:rsidR="00FE0461" w:rsidRPr="00EA28F5">
        <w:rPr>
          <w:rFonts w:cs="Times New Roman"/>
          <w:szCs w:val="24"/>
        </w:rPr>
        <w:t>Davis</w:t>
      </w:r>
      <w:r w:rsidR="00724B8E" w:rsidRPr="00EA28F5">
        <w:rPr>
          <w:rFonts w:cs="Times New Roman"/>
          <w:szCs w:val="24"/>
        </w:rPr>
        <w:t xml:space="preserve"> </w:t>
      </w:r>
      <w:r w:rsidR="00FE0461" w:rsidRPr="00EA28F5">
        <w:rPr>
          <w:rFonts w:cs="Times New Roman"/>
          <w:i/>
          <w:szCs w:val="24"/>
        </w:rPr>
        <w:t>et al.</w:t>
      </w:r>
      <w:r w:rsidR="00FE0461" w:rsidRPr="00EA28F5">
        <w:rPr>
          <w:rFonts w:cs="Times New Roman"/>
          <w:szCs w:val="24"/>
        </w:rPr>
        <w:t xml:space="preserve"> 2016)</w:t>
      </w:r>
      <w:r w:rsidR="007E532C" w:rsidRPr="00EA28F5">
        <w:t>. In order to put it differently, managing time ef</w:t>
      </w:r>
      <w:r w:rsidR="00C22DDC" w:rsidRPr="00EA28F5">
        <w:t xml:space="preserve">ficiently allows to </w:t>
      </w:r>
      <w:r w:rsidR="007E532C" w:rsidRPr="00EA28F5">
        <w:t>achieve more in shorter span of time.</w:t>
      </w:r>
      <w:r w:rsidR="00C22DDC" w:rsidRPr="00EA28F5">
        <w:t xml:space="preserve"> The time saved could be utilized for learn</w:t>
      </w:r>
      <w:r w:rsidR="008F73B8" w:rsidRPr="00EA28F5">
        <w:t xml:space="preserve">ing new </w:t>
      </w:r>
      <w:r w:rsidR="00BA34BB" w:rsidRPr="00EA28F5">
        <w:t>things that can benefit the individual. Proper management of time successfully reduces stress of an employee.</w:t>
      </w:r>
    </w:p>
    <w:p w:rsidR="004E6BAF" w:rsidRPr="00EA28F5" w:rsidRDefault="004E6BAF" w:rsidP="003D6233">
      <w:pPr>
        <w:spacing w:line="360" w:lineRule="auto"/>
        <w:jc w:val="both"/>
      </w:pPr>
      <w:r w:rsidRPr="00EA28F5">
        <w:t xml:space="preserve">The skill of leadership is deficient within me. Skill of leadership is as essential criteria to capture the opportunity of employability. </w:t>
      </w:r>
      <w:r w:rsidR="009F7460" w:rsidRPr="00EA28F5">
        <w:t xml:space="preserve">Potential leadership skill helps to provide guidance to </w:t>
      </w:r>
      <w:r w:rsidR="00A40F76" w:rsidRPr="00EA28F5">
        <w:t>the working team in an organization. Such guidance can demonstrate the path of success to the members of the professional team operating in an organization. The shared objectives of the group can</w:t>
      </w:r>
      <w:r w:rsidR="00143548" w:rsidRPr="00EA28F5">
        <w:t xml:space="preserve"> be achieved with ease in a systematic manner under the effective leadership of the organizational leaders</w:t>
      </w:r>
      <w:r w:rsidR="000C1245" w:rsidRPr="00EA28F5">
        <w:t xml:space="preserve"> (</w:t>
      </w:r>
      <w:r w:rsidR="000C1245" w:rsidRPr="00EA28F5">
        <w:rPr>
          <w:rFonts w:cs="Times New Roman"/>
          <w:szCs w:val="24"/>
        </w:rPr>
        <w:t>Dong</w:t>
      </w:r>
      <w:r w:rsidR="00724B8E" w:rsidRPr="00EA28F5">
        <w:rPr>
          <w:rFonts w:cs="Times New Roman"/>
          <w:szCs w:val="24"/>
        </w:rPr>
        <w:t xml:space="preserve"> </w:t>
      </w:r>
      <w:r w:rsidR="000C1245" w:rsidRPr="00EA28F5">
        <w:rPr>
          <w:rFonts w:cs="Times New Roman"/>
          <w:i/>
          <w:szCs w:val="24"/>
        </w:rPr>
        <w:t>et al</w:t>
      </w:r>
      <w:r w:rsidR="000C1245" w:rsidRPr="00EA28F5">
        <w:rPr>
          <w:rFonts w:cs="Times New Roman"/>
          <w:szCs w:val="24"/>
        </w:rPr>
        <w:t>. 2017)</w:t>
      </w:r>
      <w:r w:rsidR="00143548" w:rsidRPr="00EA28F5">
        <w:t xml:space="preserve">. </w:t>
      </w:r>
    </w:p>
    <w:p w:rsidR="00411C67" w:rsidRPr="00EA28F5" w:rsidRDefault="00411C67" w:rsidP="003D6233">
      <w:pPr>
        <w:spacing w:line="360" w:lineRule="auto"/>
        <w:jc w:val="both"/>
      </w:pPr>
      <w:r w:rsidRPr="00EA28F5">
        <w:t xml:space="preserve">Moreover, patience is another skill which I want to achieve for being employed in a good organization that I often loose due to arguments with customers, failure of meeting targets due to unnecessary delay in reaching destination because of customers’ halts. Therefore, attaining patience will resolve my anxiety problem too leading to my employability in near future. </w:t>
      </w:r>
    </w:p>
    <w:p w:rsidR="003A6FA6" w:rsidRPr="00EA28F5" w:rsidRDefault="004E6E96" w:rsidP="00B72DE9">
      <w:pPr>
        <w:pStyle w:val="Heading1"/>
      </w:pPr>
      <w:bookmarkStart w:id="6" w:name="_Toc8291599"/>
      <w:r w:rsidRPr="00EA28F5">
        <w:t>Opportunities in this role</w:t>
      </w:r>
      <w:bookmarkEnd w:id="6"/>
    </w:p>
    <w:p w:rsidR="008051AC" w:rsidRPr="00EA28F5" w:rsidRDefault="003629EA" w:rsidP="003D6233">
      <w:pPr>
        <w:spacing w:line="360" w:lineRule="auto"/>
        <w:jc w:val="both"/>
      </w:pPr>
      <w:r w:rsidRPr="00EA28F5">
        <w:t>The</w:t>
      </w:r>
      <w:r w:rsidR="008051AC" w:rsidRPr="00EA28F5">
        <w:t xml:space="preserve"> requirement of the employability skill is </w:t>
      </w:r>
      <w:r w:rsidRPr="00EA28F5">
        <w:t xml:space="preserve">totally dependent on the opportunities available in the market, therefore, it can be said that employability skill bears a direct correlation with the opportunities of employment in the market. </w:t>
      </w:r>
      <w:r w:rsidR="0042302E" w:rsidRPr="00EA28F5">
        <w:t>This can be demonstrated well by considering few examples</w:t>
      </w:r>
      <w:r w:rsidR="004E44E6" w:rsidRPr="00EA28F5">
        <w:t xml:space="preserve">. Considering the employment as a </w:t>
      </w:r>
      <w:r w:rsidR="00B47782" w:rsidRPr="00EA28F5">
        <w:t>chauffeur</w:t>
      </w:r>
      <w:r w:rsidR="0059262B" w:rsidRPr="00EA28F5">
        <w:t>,</w:t>
      </w:r>
      <w:r w:rsidR="00B47782" w:rsidRPr="00EA28F5">
        <w:t xml:space="preserve"> </w:t>
      </w:r>
      <w:r w:rsidR="0059262B" w:rsidRPr="00EA28F5">
        <w:t xml:space="preserve">it </w:t>
      </w:r>
      <w:r w:rsidR="004E44E6" w:rsidRPr="00EA28F5">
        <w:t xml:space="preserve">might not require the same skills that are required to be the team leader of a corporate house. In </w:t>
      </w:r>
      <w:r w:rsidR="0059262B" w:rsidRPr="00EA28F5">
        <w:t>order to capture the position in chauffeuring industry</w:t>
      </w:r>
      <w:r w:rsidR="004E44E6" w:rsidRPr="00EA28F5">
        <w:t xml:space="preserve">, it is highly required to develop communication skill to deal effectively with the </w:t>
      </w:r>
      <w:r w:rsidR="0059262B" w:rsidRPr="00EA28F5">
        <w:t>cu</w:t>
      </w:r>
      <w:r w:rsidR="002A5F00" w:rsidRPr="00EA28F5">
        <w:t>s</w:t>
      </w:r>
      <w:r w:rsidR="0059262B" w:rsidRPr="00EA28F5">
        <w:t>tomers</w:t>
      </w:r>
      <w:r w:rsidR="00DC396B" w:rsidRPr="00EA28F5">
        <w:t xml:space="preserve">. In contrast to a team leader of a corporate house, the post of </w:t>
      </w:r>
      <w:r w:rsidR="0059262B" w:rsidRPr="00EA28F5">
        <w:t>a chauffeur</w:t>
      </w:r>
      <w:r w:rsidR="00DC396B" w:rsidRPr="00EA28F5">
        <w:t xml:space="preserve"> does not demand to develop the skill of </w:t>
      </w:r>
      <w:r w:rsidR="003B664F" w:rsidRPr="00EA28F5">
        <w:t xml:space="preserve">problem solving. In order to be specific, employability in the post of </w:t>
      </w:r>
      <w:r w:rsidR="002A4291" w:rsidRPr="00EA28F5">
        <w:t>chauffeur</w:t>
      </w:r>
      <w:r w:rsidR="003B664F" w:rsidRPr="00EA28F5">
        <w:t xml:space="preserve"> does not require any analytical skill</w:t>
      </w:r>
      <w:r w:rsidR="006B26A5" w:rsidRPr="00EA28F5">
        <w:t xml:space="preserve">. However, the employability as </w:t>
      </w:r>
      <w:r w:rsidR="002A4291" w:rsidRPr="00EA28F5">
        <w:t>chauffeur</w:t>
      </w:r>
      <w:r w:rsidR="006B26A5" w:rsidRPr="00EA28F5">
        <w:t xml:space="preserve"> as well as team leader demands to have high skills of communication </w:t>
      </w:r>
      <w:r w:rsidR="00AB44B2" w:rsidRPr="00EA28F5">
        <w:t xml:space="preserve">and the skill of leadership. This enables them to lead the team towards the path of success. </w:t>
      </w:r>
    </w:p>
    <w:p w:rsidR="003F3C42" w:rsidRPr="00EA28F5" w:rsidRDefault="003F3C42" w:rsidP="003F3C42">
      <w:pPr>
        <w:spacing w:line="360" w:lineRule="auto"/>
        <w:jc w:val="both"/>
      </w:pPr>
      <w:r w:rsidRPr="00EA28F5">
        <w:t xml:space="preserve">In order to perform effectively in the workplace the organization requires the efficient employees having proper employability skills. The employability skills could be based on the special and specific demand of the job. However, sometimes the industries could not help </w:t>
      </w:r>
      <w:r w:rsidR="0038636C" w:rsidRPr="00EA28F5">
        <w:t>it</w:t>
      </w:r>
      <w:r w:rsidRPr="00EA28F5">
        <w:t xml:space="preserve"> to have efficient </w:t>
      </w:r>
      <w:r w:rsidR="0038636C" w:rsidRPr="00EA28F5">
        <w:t>employees</w:t>
      </w:r>
      <w:r w:rsidRPr="00EA28F5">
        <w:t>. Even after</w:t>
      </w:r>
      <w:r w:rsidR="0038636C" w:rsidRPr="00EA28F5">
        <w:t xml:space="preserve"> spending huge amount of money providing training to the employees, the industries could not reach to its ultimate goal. The employees sometimes could not perform their best in the industry due to lack of sufficient knowledge. However, the attempt of providing adequate learning to the academic institutions could contribute positively to the industries. The students who possess adequate learning skills and knowledge could perform even better in the organization. The organizations while appointing the employees in the organization could consider the employees who have good academic history. This strategy could even help to save the time and money of the organization as the employees already efficient enough to develop the teamwork and communication within the organization.</w:t>
      </w:r>
    </w:p>
    <w:p w:rsidR="0038636C" w:rsidRPr="00EA28F5" w:rsidRDefault="0038636C" w:rsidP="003F3C42">
      <w:pPr>
        <w:spacing w:line="360" w:lineRule="auto"/>
        <w:jc w:val="both"/>
      </w:pPr>
      <w:r w:rsidRPr="00EA28F5">
        <w:t xml:space="preserve">The academic universities could even adhere to provide internship programs </w:t>
      </w:r>
      <w:r w:rsidR="00C22619" w:rsidRPr="00EA28F5">
        <w:t xml:space="preserve">for the future employees. In the internship programs, the academic institutions could monitor the performance of </w:t>
      </w:r>
      <w:r w:rsidR="00485E4B" w:rsidRPr="00EA28F5">
        <w:t>my current performance and skills</w:t>
      </w:r>
      <w:r w:rsidR="00C22619" w:rsidRPr="00EA28F5">
        <w:t xml:space="preserve">. The institutions could ensure </w:t>
      </w:r>
      <w:r w:rsidR="00485E4B" w:rsidRPr="00EA28F5">
        <w:t>that I</w:t>
      </w:r>
      <w:r w:rsidR="00C22619" w:rsidRPr="00EA28F5">
        <w:t xml:space="preserve"> could have efficient coordinating, collaborative and communicating capacity. </w:t>
      </w:r>
    </w:p>
    <w:p w:rsidR="00C22619" w:rsidRPr="00EA28F5" w:rsidRDefault="00485E4B" w:rsidP="003F3C42">
      <w:pPr>
        <w:spacing w:line="360" w:lineRule="auto"/>
        <w:jc w:val="both"/>
      </w:pPr>
      <w:r w:rsidRPr="00EA28F5">
        <w:t>I</w:t>
      </w:r>
      <w:r w:rsidR="00C22619" w:rsidRPr="00EA28F5">
        <w:t xml:space="preserve"> could apply employability skill and experience of learning in the industries. The attitudes that were accrued by </w:t>
      </w:r>
      <w:r w:rsidRPr="00EA28F5">
        <w:t>me in my current profession of being chauffeur</w:t>
      </w:r>
      <w:r w:rsidR="00C22619" w:rsidRPr="00EA28F5">
        <w:t xml:space="preserve"> such as the honesty integrity, communication could help </w:t>
      </w:r>
      <w:r w:rsidRPr="00EA28F5">
        <w:t>me</w:t>
      </w:r>
      <w:r w:rsidR="00C22619" w:rsidRPr="00EA28F5">
        <w:t xml:space="preserve"> to develop their employability skills. </w:t>
      </w:r>
      <w:r w:rsidRPr="00EA28F5">
        <w:t>I,</w:t>
      </w:r>
      <w:r w:rsidR="002A0C25" w:rsidRPr="00EA28F5">
        <w:t xml:space="preserve"> when stepping in the organizational field could adhere to the commitment to perform </w:t>
      </w:r>
      <w:r w:rsidRPr="00EA28F5">
        <w:t>my</w:t>
      </w:r>
      <w:r w:rsidR="002A0C25" w:rsidRPr="00EA28F5">
        <w:t xml:space="preserve"> best even in the most pressurized and difficult situations. </w:t>
      </w:r>
      <w:r w:rsidRPr="00EA28F5">
        <w:t xml:space="preserve">I could </w:t>
      </w:r>
      <w:r w:rsidR="002A0C25" w:rsidRPr="00EA28F5">
        <w:t xml:space="preserve">even apply </w:t>
      </w:r>
      <w:r w:rsidRPr="00EA28F5">
        <w:t>my</w:t>
      </w:r>
      <w:r w:rsidR="002A0C25" w:rsidRPr="00EA28F5">
        <w:t xml:space="preserve"> skills of adaptability in the organization in order to bend </w:t>
      </w:r>
      <w:r w:rsidRPr="00EA28F5">
        <w:t>my</w:t>
      </w:r>
      <w:r w:rsidR="002A0C25" w:rsidRPr="00EA28F5">
        <w:t xml:space="preserve"> working attitude as per the need of the organization. As stated by</w:t>
      </w:r>
      <w:r w:rsidR="001F2A9F" w:rsidRPr="00EA28F5">
        <w:t xml:space="preserve"> </w:t>
      </w:r>
      <w:r w:rsidR="002A0C25" w:rsidRPr="00EA28F5">
        <w:rPr>
          <w:rFonts w:cs="Times New Roman"/>
          <w:color w:val="222222"/>
          <w:szCs w:val="24"/>
          <w:shd w:val="clear" w:color="auto" w:fill="FFFFFF"/>
        </w:rPr>
        <w:t xml:space="preserve">Kirwan and Tuttle </w:t>
      </w:r>
      <w:r w:rsidR="002A0C25" w:rsidRPr="00EA28F5">
        <w:rPr>
          <w:rFonts w:cs="Times New Roman"/>
          <w:i/>
          <w:color w:val="222222"/>
          <w:szCs w:val="24"/>
          <w:shd w:val="clear" w:color="auto" w:fill="FFFFFF"/>
        </w:rPr>
        <w:t>et al.</w:t>
      </w:r>
      <w:r w:rsidR="002A0C25" w:rsidRPr="00EA28F5">
        <w:rPr>
          <w:rFonts w:cs="Times New Roman"/>
          <w:color w:val="222222"/>
          <w:szCs w:val="24"/>
          <w:shd w:val="clear" w:color="auto" w:fill="FFFFFF"/>
        </w:rPr>
        <w:t xml:space="preserve"> (2019),</w:t>
      </w:r>
      <w:r w:rsidR="002A0C25" w:rsidRPr="00EA28F5">
        <w:t xml:space="preserve"> the employability of the graduates could enhance their effect of employability in the organization. </w:t>
      </w:r>
    </w:p>
    <w:p w:rsidR="002A0C25" w:rsidRPr="00EA28F5" w:rsidRDefault="00D9188A" w:rsidP="00C00D84">
      <w:pPr>
        <w:pStyle w:val="Heading1"/>
      </w:pPr>
      <w:bookmarkStart w:id="7" w:name="_Toc8291600"/>
      <w:r w:rsidRPr="00EA28F5">
        <w:t>Conclusion</w:t>
      </w:r>
      <w:bookmarkEnd w:id="7"/>
    </w:p>
    <w:p w:rsidR="005A3927" w:rsidRPr="00EA28F5" w:rsidRDefault="002A0C25" w:rsidP="003F3C42">
      <w:pPr>
        <w:spacing w:line="360" w:lineRule="auto"/>
        <w:jc w:val="both"/>
      </w:pPr>
      <w:r w:rsidRPr="00EA28F5">
        <w:t xml:space="preserve">From the above </w:t>
      </w:r>
      <w:r w:rsidR="005A3927" w:rsidRPr="00EA28F5">
        <w:t xml:space="preserve">discussion, it has been inferred that, in near future the organizations will appoint the employees who possess then good employability skills from their academic period. The academic </w:t>
      </w:r>
      <w:r w:rsidR="00485E4B" w:rsidRPr="00EA28F5">
        <w:t>institutions provide</w:t>
      </w:r>
      <w:r w:rsidR="005A3927" w:rsidRPr="00EA28F5">
        <w:t xml:space="preserve"> emphasis on the most important employability skills which could help the organization to grow in the competitive market place. The academic institutions could shape the future of the students by make the students the work-ready graduates. The work ready graduates effectively acquire the professionalism by effective communication, collaboration strategy, and team-building strategy. These kinds of academic learning easily shape the future of the students.</w:t>
      </w:r>
      <w:r w:rsidR="00C9395E" w:rsidRPr="00EA28F5">
        <w:t xml:space="preserve"> The various types of employability skill </w:t>
      </w:r>
      <w:r w:rsidR="006B6E69" w:rsidRPr="00EA28F5">
        <w:t>include</w:t>
      </w:r>
      <w:r w:rsidR="00C9395E" w:rsidRPr="00EA28F5">
        <w:t xml:space="preserve"> the skill of problem solving, communication, teamwork and time management.</w:t>
      </w:r>
    </w:p>
    <w:p w:rsidR="005A3927" w:rsidRPr="00EA28F5" w:rsidRDefault="005A3927">
      <w:r w:rsidRPr="00EA28F5">
        <w:br w:type="page"/>
      </w:r>
    </w:p>
    <w:p w:rsidR="002A0C25" w:rsidRPr="00EA28F5" w:rsidRDefault="00C00D84" w:rsidP="00C00D84">
      <w:pPr>
        <w:pStyle w:val="Heading1"/>
      </w:pPr>
      <w:bookmarkStart w:id="8" w:name="_Toc8291601"/>
      <w:r w:rsidRPr="00EA28F5">
        <w:t>References</w:t>
      </w:r>
      <w:bookmarkEnd w:id="8"/>
    </w:p>
    <w:p w:rsidR="00C00D84" w:rsidRPr="00EA28F5" w:rsidRDefault="00C00D84" w:rsidP="00C00D84">
      <w:pPr>
        <w:spacing w:line="360" w:lineRule="auto"/>
        <w:jc w:val="both"/>
        <w:rPr>
          <w:rFonts w:cs="Times New Roman"/>
          <w:color w:val="222222"/>
          <w:szCs w:val="24"/>
          <w:shd w:val="clear" w:color="auto" w:fill="FFFFFF"/>
        </w:rPr>
      </w:pPr>
      <w:r w:rsidRPr="00EA28F5">
        <w:rPr>
          <w:rFonts w:cs="Times New Roman"/>
          <w:color w:val="222222"/>
          <w:szCs w:val="24"/>
          <w:shd w:val="clear" w:color="auto" w:fill="FFFFFF"/>
        </w:rPr>
        <w:t>Arsenis, P. and Flores, M., 2019.Student academic performance and professional training year. </w:t>
      </w:r>
      <w:r w:rsidRPr="00EA28F5">
        <w:rPr>
          <w:rFonts w:cs="Times New Roman"/>
          <w:i/>
          <w:iCs/>
          <w:color w:val="222222"/>
          <w:szCs w:val="24"/>
          <w:shd w:val="clear" w:color="auto" w:fill="FFFFFF"/>
        </w:rPr>
        <w:t>International Review of Economics Education</w:t>
      </w:r>
      <w:r w:rsidRPr="00EA28F5">
        <w:rPr>
          <w:rFonts w:cs="Times New Roman"/>
          <w:color w:val="222222"/>
          <w:szCs w:val="24"/>
          <w:shd w:val="clear" w:color="auto" w:fill="FFFFFF"/>
        </w:rPr>
        <w:t>, </w:t>
      </w:r>
      <w:r w:rsidRPr="00EA28F5">
        <w:rPr>
          <w:rFonts w:cs="Times New Roman"/>
          <w:i/>
          <w:iCs/>
          <w:color w:val="222222"/>
          <w:szCs w:val="24"/>
          <w:shd w:val="clear" w:color="auto" w:fill="FFFFFF"/>
        </w:rPr>
        <w:t>30</w:t>
      </w:r>
      <w:r w:rsidRPr="00EA28F5">
        <w:rPr>
          <w:rFonts w:cs="Times New Roman"/>
          <w:color w:val="222222"/>
          <w:szCs w:val="24"/>
          <w:shd w:val="clear" w:color="auto" w:fill="FFFFFF"/>
        </w:rPr>
        <w:t>, p.100129.</w:t>
      </w:r>
    </w:p>
    <w:p w:rsidR="00C00D84" w:rsidRPr="00EA28F5" w:rsidRDefault="00C00D84" w:rsidP="00C00D84">
      <w:pPr>
        <w:spacing w:line="360" w:lineRule="auto"/>
        <w:jc w:val="both"/>
        <w:rPr>
          <w:rFonts w:cs="Times New Roman"/>
          <w:szCs w:val="24"/>
        </w:rPr>
      </w:pPr>
      <w:r w:rsidRPr="00EA28F5">
        <w:rPr>
          <w:rFonts w:cs="Times New Roman"/>
          <w:szCs w:val="24"/>
        </w:rPr>
        <w:t>Bodie, G.D., Vickery, A.J., Cannava, K. and Jones, S.M., 2015. The role of “active listening” in informal helping conversations: Impact on perceptions of listener helpfulness, sensitivity, and supportiveness and discloser emotional improvement. </w:t>
      </w:r>
      <w:r w:rsidRPr="00EA28F5">
        <w:rPr>
          <w:rFonts w:cs="Times New Roman"/>
          <w:i/>
          <w:iCs/>
          <w:szCs w:val="24"/>
        </w:rPr>
        <w:t>Western Journal of Communication</w:t>
      </w:r>
      <w:r w:rsidRPr="00EA28F5">
        <w:rPr>
          <w:rFonts w:cs="Times New Roman"/>
          <w:szCs w:val="24"/>
        </w:rPr>
        <w:t>, </w:t>
      </w:r>
      <w:r w:rsidRPr="00EA28F5">
        <w:rPr>
          <w:rFonts w:cs="Times New Roman"/>
          <w:i/>
          <w:iCs/>
          <w:szCs w:val="24"/>
        </w:rPr>
        <w:t>79</w:t>
      </w:r>
      <w:r w:rsidRPr="00EA28F5">
        <w:rPr>
          <w:rFonts w:cs="Times New Roman"/>
          <w:szCs w:val="24"/>
        </w:rPr>
        <w:t>(2), pp.151-173.</w:t>
      </w:r>
    </w:p>
    <w:p w:rsidR="00C00D84" w:rsidRPr="00EA28F5" w:rsidRDefault="00C00D84" w:rsidP="00C00D84">
      <w:pPr>
        <w:spacing w:line="360" w:lineRule="auto"/>
        <w:jc w:val="both"/>
        <w:rPr>
          <w:rFonts w:cs="Times New Roman"/>
          <w:szCs w:val="24"/>
        </w:rPr>
      </w:pPr>
      <w:r w:rsidRPr="00EA28F5">
        <w:rPr>
          <w:rFonts w:cs="Times New Roman"/>
          <w:szCs w:val="24"/>
        </w:rPr>
        <w:t>Cottrell, S. (2011) Critical thinking skills: Developing effective analysis and argument (Palgrave study skills). 2ndedn. Basingstoke: Palgrave Macmillan</w:t>
      </w:r>
    </w:p>
    <w:p w:rsidR="00C00D84" w:rsidRPr="00EA28F5" w:rsidRDefault="00C00D84" w:rsidP="00C00D84">
      <w:pPr>
        <w:spacing w:line="360" w:lineRule="auto"/>
        <w:jc w:val="both"/>
        <w:rPr>
          <w:rFonts w:cs="Times New Roman"/>
          <w:color w:val="222222"/>
          <w:szCs w:val="24"/>
          <w:shd w:val="clear" w:color="auto" w:fill="FFFFFF"/>
        </w:rPr>
      </w:pPr>
      <w:r w:rsidRPr="00EA28F5">
        <w:rPr>
          <w:rFonts w:cs="Times New Roman"/>
          <w:color w:val="222222"/>
          <w:szCs w:val="24"/>
          <w:shd w:val="clear" w:color="auto" w:fill="FFFFFF"/>
        </w:rPr>
        <w:t>Cottrell, S., 2010. </w:t>
      </w:r>
      <w:r w:rsidRPr="00EA28F5">
        <w:rPr>
          <w:rFonts w:cs="Times New Roman"/>
          <w:i/>
          <w:iCs/>
          <w:color w:val="222222"/>
          <w:szCs w:val="24"/>
          <w:shd w:val="clear" w:color="auto" w:fill="FFFFFF"/>
        </w:rPr>
        <w:t>Skills for success</w:t>
      </w:r>
      <w:r w:rsidRPr="00EA28F5">
        <w:rPr>
          <w:rFonts w:cs="Times New Roman"/>
          <w:color w:val="222222"/>
          <w:szCs w:val="24"/>
          <w:shd w:val="clear" w:color="auto" w:fill="FFFFFF"/>
        </w:rPr>
        <w:t>. Palgrave Macmillan.</w:t>
      </w:r>
    </w:p>
    <w:p w:rsidR="00C00D84" w:rsidRPr="00EA28F5" w:rsidRDefault="00C00D84" w:rsidP="00C00D84">
      <w:pPr>
        <w:spacing w:line="360" w:lineRule="auto"/>
        <w:jc w:val="both"/>
        <w:rPr>
          <w:rFonts w:cs="Times New Roman"/>
          <w:szCs w:val="24"/>
        </w:rPr>
      </w:pPr>
      <w:r w:rsidRPr="00EA28F5">
        <w:rPr>
          <w:rFonts w:cs="Times New Roman"/>
          <w:szCs w:val="24"/>
        </w:rPr>
        <w:t>Davis, T., Cutt, M., Flynn, N. and Mowl, P., 2016. </w:t>
      </w:r>
      <w:r w:rsidRPr="00EA28F5">
        <w:rPr>
          <w:rFonts w:cs="Times New Roman"/>
          <w:i/>
          <w:iCs/>
          <w:szCs w:val="24"/>
        </w:rPr>
        <w:t>Talent assessment: A new strategy for talent management</w:t>
      </w:r>
      <w:r w:rsidRPr="00EA28F5">
        <w:rPr>
          <w:rFonts w:cs="Times New Roman"/>
          <w:szCs w:val="24"/>
        </w:rPr>
        <w:t>. Routledge.</w:t>
      </w:r>
    </w:p>
    <w:p w:rsidR="00C00D84" w:rsidRPr="00EA28F5" w:rsidRDefault="00C00D84" w:rsidP="00C00D84">
      <w:pPr>
        <w:spacing w:line="360" w:lineRule="auto"/>
        <w:jc w:val="both"/>
        <w:rPr>
          <w:rFonts w:cs="Times New Roman"/>
          <w:szCs w:val="24"/>
        </w:rPr>
      </w:pPr>
      <w:r w:rsidRPr="00EA28F5">
        <w:rPr>
          <w:rFonts w:cs="Times New Roman"/>
          <w:szCs w:val="24"/>
        </w:rPr>
        <w:t>Deveci, T. and Nunn, R., 2017.Intrapersonal communication as a lifelong learning skill in engineering education. </w:t>
      </w:r>
      <w:r w:rsidRPr="00EA28F5">
        <w:rPr>
          <w:rFonts w:cs="Times New Roman"/>
          <w:i/>
          <w:iCs/>
          <w:szCs w:val="24"/>
        </w:rPr>
        <w:t>Journal of Higher Education</w:t>
      </w:r>
      <w:r w:rsidRPr="00EA28F5">
        <w:rPr>
          <w:rFonts w:cs="Times New Roman"/>
          <w:szCs w:val="24"/>
        </w:rPr>
        <w:t>, </w:t>
      </w:r>
      <w:r w:rsidRPr="00EA28F5">
        <w:rPr>
          <w:rFonts w:cs="Times New Roman"/>
          <w:i/>
          <w:iCs/>
          <w:szCs w:val="24"/>
        </w:rPr>
        <w:t>7</w:t>
      </w:r>
      <w:r w:rsidRPr="00EA28F5">
        <w:rPr>
          <w:rFonts w:cs="Times New Roman"/>
          <w:szCs w:val="24"/>
        </w:rPr>
        <w:t>(1).</w:t>
      </w:r>
    </w:p>
    <w:p w:rsidR="00C00D84" w:rsidRPr="00EA28F5" w:rsidRDefault="00C00D84" w:rsidP="00C00D84">
      <w:pPr>
        <w:spacing w:line="360" w:lineRule="auto"/>
        <w:jc w:val="both"/>
        <w:rPr>
          <w:rFonts w:cs="Times New Roman"/>
          <w:szCs w:val="24"/>
        </w:rPr>
      </w:pPr>
      <w:r w:rsidRPr="00EA28F5">
        <w:rPr>
          <w:rFonts w:cs="Times New Roman"/>
          <w:szCs w:val="24"/>
        </w:rPr>
        <w:t>Dong, Y., Bartol, K.M., Zhang, Z.X. and Li, C., 2017.Enhancing employee creativity via individual skill development and team knowledge sharing: Influences of dual</w:t>
      </w:r>
      <w:r w:rsidRPr="00EA28F5">
        <w:rPr>
          <w:rFonts w:ascii="Cambria Math" w:hAnsi="Cambria Math" w:cs="Cambria Math"/>
          <w:szCs w:val="24"/>
        </w:rPr>
        <w:t>‐</w:t>
      </w:r>
      <w:r w:rsidRPr="00EA28F5">
        <w:rPr>
          <w:rFonts w:cs="Times New Roman"/>
          <w:szCs w:val="24"/>
        </w:rPr>
        <w:t>focused transformational leadership. </w:t>
      </w:r>
      <w:r w:rsidRPr="00EA28F5">
        <w:rPr>
          <w:rFonts w:cs="Times New Roman"/>
          <w:i/>
          <w:iCs/>
          <w:szCs w:val="24"/>
        </w:rPr>
        <w:t>Journal of Organizational Behavior</w:t>
      </w:r>
      <w:r w:rsidRPr="00EA28F5">
        <w:rPr>
          <w:rFonts w:cs="Times New Roman"/>
          <w:szCs w:val="24"/>
        </w:rPr>
        <w:t>, </w:t>
      </w:r>
      <w:r w:rsidRPr="00EA28F5">
        <w:rPr>
          <w:rFonts w:cs="Times New Roman"/>
          <w:i/>
          <w:iCs/>
          <w:szCs w:val="24"/>
        </w:rPr>
        <w:t>38</w:t>
      </w:r>
      <w:r w:rsidRPr="00EA28F5">
        <w:rPr>
          <w:rFonts w:cs="Times New Roman"/>
          <w:szCs w:val="24"/>
        </w:rPr>
        <w:t>(3), pp.439-458.</w:t>
      </w:r>
    </w:p>
    <w:p w:rsidR="00C00D84" w:rsidRPr="00EA28F5" w:rsidRDefault="00C00D84" w:rsidP="00C00D84">
      <w:pPr>
        <w:spacing w:line="360" w:lineRule="auto"/>
        <w:jc w:val="both"/>
        <w:rPr>
          <w:rFonts w:cs="Times New Roman"/>
          <w:szCs w:val="24"/>
        </w:rPr>
      </w:pPr>
      <w:r w:rsidRPr="00EA28F5">
        <w:rPr>
          <w:rFonts w:cs="Times New Roman"/>
          <w:szCs w:val="24"/>
        </w:rPr>
        <w:t>Hesse, F., Care, E., Buder, J., Sassenberg, K. and Griffin, P., 2015.A framework for teachable collaborative problem solving skills.In </w:t>
      </w:r>
      <w:r w:rsidRPr="00EA28F5">
        <w:rPr>
          <w:rFonts w:cs="Times New Roman"/>
          <w:i/>
          <w:iCs/>
          <w:szCs w:val="24"/>
        </w:rPr>
        <w:t>Assessment and teaching of 21st century skills</w:t>
      </w:r>
      <w:r w:rsidRPr="00EA28F5">
        <w:rPr>
          <w:rFonts w:cs="Times New Roman"/>
          <w:szCs w:val="24"/>
        </w:rPr>
        <w:t> (pp. 37-56).Springer, Dordrecht.</w:t>
      </w:r>
    </w:p>
    <w:p w:rsidR="00C00D84" w:rsidRPr="00EA28F5" w:rsidRDefault="00C00D84" w:rsidP="00C00D84">
      <w:pPr>
        <w:spacing w:line="360" w:lineRule="auto"/>
        <w:jc w:val="both"/>
        <w:rPr>
          <w:rFonts w:cs="Times New Roman"/>
          <w:color w:val="222222"/>
          <w:szCs w:val="24"/>
          <w:shd w:val="clear" w:color="auto" w:fill="FFFFFF"/>
        </w:rPr>
      </w:pPr>
      <w:r w:rsidRPr="00EA28F5">
        <w:rPr>
          <w:rFonts w:cs="Times New Roman"/>
          <w:color w:val="222222"/>
          <w:szCs w:val="24"/>
          <w:shd w:val="clear" w:color="auto" w:fill="FFFFFF"/>
        </w:rPr>
        <w:t>Kirwan, G., Tuttle, N., Weeks, B. and Laakso, E.L., 2019. Post-practicum strategies to translate clinical experience to attributes of employability: Responding to graduate selection criteria. In </w:t>
      </w:r>
      <w:r w:rsidRPr="00EA28F5">
        <w:rPr>
          <w:rFonts w:cs="Times New Roman"/>
          <w:i/>
          <w:iCs/>
          <w:color w:val="222222"/>
          <w:szCs w:val="24"/>
          <w:shd w:val="clear" w:color="auto" w:fill="FFFFFF"/>
        </w:rPr>
        <w:t>Augmenting Health and Social Care Students’ Clinical Learning Experiences</w:t>
      </w:r>
      <w:r w:rsidRPr="00EA28F5">
        <w:rPr>
          <w:rFonts w:cs="Times New Roman"/>
          <w:color w:val="222222"/>
          <w:szCs w:val="24"/>
          <w:shd w:val="clear" w:color="auto" w:fill="FFFFFF"/>
        </w:rPr>
        <w:t> (pp. 121-140). Springer, Cham.</w:t>
      </w:r>
    </w:p>
    <w:p w:rsidR="00C00D84" w:rsidRPr="00EA28F5" w:rsidRDefault="00C00D84" w:rsidP="00C00D84">
      <w:pPr>
        <w:spacing w:line="360" w:lineRule="auto"/>
        <w:jc w:val="both"/>
        <w:rPr>
          <w:rFonts w:cs="Times New Roman"/>
          <w:color w:val="222222"/>
          <w:szCs w:val="24"/>
          <w:shd w:val="clear" w:color="auto" w:fill="FFFFFF"/>
        </w:rPr>
      </w:pPr>
      <w:r w:rsidRPr="00EA28F5">
        <w:rPr>
          <w:rFonts w:cs="Times New Roman"/>
          <w:color w:val="222222"/>
          <w:szCs w:val="24"/>
          <w:shd w:val="clear" w:color="auto" w:fill="FFFFFF"/>
        </w:rPr>
        <w:t>Knox, J. and Stone, M., 2019.Embedding employability skills for the legal professionals of the future. </w:t>
      </w:r>
      <w:r w:rsidRPr="00EA28F5">
        <w:rPr>
          <w:rFonts w:cs="Times New Roman"/>
          <w:i/>
          <w:iCs/>
          <w:color w:val="222222"/>
          <w:szCs w:val="24"/>
          <w:shd w:val="clear" w:color="auto" w:fill="FFFFFF"/>
        </w:rPr>
        <w:t>The Law Teacher</w:t>
      </w:r>
      <w:r w:rsidRPr="00EA28F5">
        <w:rPr>
          <w:rFonts w:cs="Times New Roman"/>
          <w:color w:val="222222"/>
          <w:szCs w:val="24"/>
          <w:shd w:val="clear" w:color="auto" w:fill="FFFFFF"/>
        </w:rPr>
        <w:t>, </w:t>
      </w:r>
      <w:r w:rsidRPr="00EA28F5">
        <w:rPr>
          <w:rFonts w:cs="Times New Roman"/>
          <w:i/>
          <w:iCs/>
          <w:color w:val="222222"/>
          <w:szCs w:val="24"/>
          <w:shd w:val="clear" w:color="auto" w:fill="FFFFFF"/>
        </w:rPr>
        <w:t>53</w:t>
      </w:r>
      <w:r w:rsidRPr="00EA28F5">
        <w:rPr>
          <w:rFonts w:cs="Times New Roman"/>
          <w:color w:val="222222"/>
          <w:szCs w:val="24"/>
          <w:shd w:val="clear" w:color="auto" w:fill="FFFFFF"/>
        </w:rPr>
        <w:t>(1), pp.90-101.</w:t>
      </w:r>
    </w:p>
    <w:p w:rsidR="00C00D84" w:rsidRPr="00EA28F5" w:rsidRDefault="00C00D84" w:rsidP="00C00D84">
      <w:pPr>
        <w:spacing w:line="360" w:lineRule="auto"/>
        <w:jc w:val="both"/>
        <w:rPr>
          <w:rFonts w:cs="Times New Roman"/>
          <w:color w:val="222222"/>
          <w:szCs w:val="24"/>
          <w:shd w:val="clear" w:color="auto" w:fill="FFFFFF"/>
        </w:rPr>
      </w:pPr>
      <w:r w:rsidRPr="00EA28F5">
        <w:rPr>
          <w:rFonts w:cs="Times New Roman"/>
          <w:color w:val="222222"/>
          <w:szCs w:val="24"/>
          <w:shd w:val="clear" w:color="auto" w:fill="FFFFFF"/>
        </w:rPr>
        <w:t>Morgan, P., 2016. </w:t>
      </w:r>
      <w:r w:rsidRPr="00EA28F5">
        <w:rPr>
          <w:rFonts w:cs="Times New Roman"/>
          <w:i/>
          <w:iCs/>
          <w:color w:val="222222"/>
          <w:szCs w:val="24"/>
          <w:shd w:val="clear" w:color="auto" w:fill="FFFFFF"/>
        </w:rPr>
        <w:t>The Business Student's Guide to Study and Employability</w:t>
      </w:r>
      <w:r w:rsidRPr="00EA28F5">
        <w:rPr>
          <w:rFonts w:cs="Times New Roman"/>
          <w:color w:val="222222"/>
          <w:szCs w:val="24"/>
          <w:shd w:val="clear" w:color="auto" w:fill="FFFFFF"/>
        </w:rPr>
        <w:t>.Sage.</w:t>
      </w:r>
    </w:p>
    <w:p w:rsidR="00C00D84" w:rsidRPr="00EA28F5" w:rsidRDefault="00C00D84" w:rsidP="00C00D84">
      <w:pPr>
        <w:spacing w:line="360" w:lineRule="auto"/>
        <w:jc w:val="both"/>
        <w:rPr>
          <w:rFonts w:cs="Times New Roman"/>
          <w:color w:val="222222"/>
          <w:szCs w:val="24"/>
          <w:shd w:val="clear" w:color="auto" w:fill="FFFFFF"/>
        </w:rPr>
      </w:pPr>
      <w:r w:rsidRPr="00EA28F5">
        <w:rPr>
          <w:rFonts w:cs="Times New Roman"/>
          <w:color w:val="222222"/>
          <w:szCs w:val="24"/>
          <w:shd w:val="clear" w:color="auto" w:fill="FFFFFF"/>
        </w:rPr>
        <w:t>Pereira, E.T., Villas-Boas, M. and Rebelo, C.C., 2019. Does Entrepreneurship and Innovative Education Matter to Increase Employability Skills?: A Framework Based on the Evidence From Five European Countries. In </w:t>
      </w:r>
      <w:r w:rsidRPr="00EA28F5">
        <w:rPr>
          <w:rFonts w:cs="Times New Roman"/>
          <w:i/>
          <w:iCs/>
          <w:color w:val="222222"/>
          <w:szCs w:val="24"/>
          <w:shd w:val="clear" w:color="auto" w:fill="FFFFFF"/>
        </w:rPr>
        <w:t>Global Considerations in Entrepreneurship Education and Training</w:t>
      </w:r>
      <w:r w:rsidRPr="00EA28F5">
        <w:rPr>
          <w:rFonts w:cs="Times New Roman"/>
          <w:color w:val="222222"/>
          <w:szCs w:val="24"/>
          <w:shd w:val="clear" w:color="auto" w:fill="FFFFFF"/>
        </w:rPr>
        <w:t> (pp. 218-231).IGI Global.</w:t>
      </w:r>
    </w:p>
    <w:p w:rsidR="00C00D84" w:rsidRPr="00B74123" w:rsidRDefault="00C00D84" w:rsidP="00C00D84">
      <w:pPr>
        <w:spacing w:line="360" w:lineRule="auto"/>
        <w:jc w:val="both"/>
        <w:rPr>
          <w:rFonts w:cs="Times New Roman"/>
          <w:color w:val="222222"/>
          <w:szCs w:val="24"/>
          <w:shd w:val="clear" w:color="auto" w:fill="FFFFFF"/>
        </w:rPr>
      </w:pPr>
      <w:r w:rsidRPr="00EA28F5">
        <w:rPr>
          <w:rFonts w:cs="Times New Roman"/>
          <w:color w:val="222222"/>
          <w:szCs w:val="24"/>
          <w:shd w:val="clear" w:color="auto" w:fill="FFFFFF"/>
        </w:rPr>
        <w:t>Teng, W., Ma, C., Pahlevansharif, S. and Turner, J.J., 2019. Graduate readiness for the employment market of the 4th industrial revolution: The development of soft employability skills. </w:t>
      </w:r>
      <w:r w:rsidRPr="00EA28F5">
        <w:rPr>
          <w:rFonts w:cs="Times New Roman"/>
          <w:i/>
          <w:iCs/>
          <w:color w:val="222222"/>
          <w:szCs w:val="24"/>
          <w:shd w:val="clear" w:color="auto" w:fill="FFFFFF"/>
        </w:rPr>
        <w:t>Education+ Training</w:t>
      </w:r>
      <w:r w:rsidRPr="00EA28F5">
        <w:rPr>
          <w:rFonts w:cs="Times New Roman"/>
          <w:color w:val="222222"/>
          <w:szCs w:val="24"/>
          <w:shd w:val="clear" w:color="auto" w:fill="FFFFFF"/>
        </w:rPr>
        <w:t>.</w:t>
      </w:r>
    </w:p>
    <w:sectPr w:rsidR="00C00D84" w:rsidRPr="00B74123" w:rsidSect="00EA28F5">
      <w:head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F41D2" w:rsidRDefault="007F41D2" w:rsidP="00120BDB">
      <w:pPr>
        <w:spacing w:after="0" w:line="240" w:lineRule="auto"/>
      </w:pPr>
      <w:r>
        <w:separator/>
      </w:r>
    </w:p>
  </w:endnote>
  <w:endnote w:type="continuationSeparator" w:id="0">
    <w:p w:rsidR="007F41D2" w:rsidRDefault="007F41D2" w:rsidP="00120B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F41D2" w:rsidRDefault="007F41D2" w:rsidP="00120BDB">
      <w:pPr>
        <w:spacing w:after="0" w:line="240" w:lineRule="auto"/>
      </w:pPr>
      <w:r>
        <w:separator/>
      </w:r>
    </w:p>
  </w:footnote>
  <w:footnote w:type="continuationSeparator" w:id="0">
    <w:p w:rsidR="007F41D2" w:rsidRDefault="007F41D2" w:rsidP="00120B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4927183"/>
      <w:docPartObj>
        <w:docPartGallery w:val="Page Numbers (Top of Page)"/>
        <w:docPartUnique/>
      </w:docPartObj>
    </w:sdtPr>
    <w:sdtEndPr>
      <w:rPr>
        <w:noProof/>
      </w:rPr>
    </w:sdtEndPr>
    <w:sdtContent>
      <w:p w:rsidR="003C525F" w:rsidRDefault="00C46222">
        <w:pPr>
          <w:pStyle w:val="Header"/>
          <w:jc w:val="right"/>
        </w:pPr>
        <w:r>
          <w:fldChar w:fldCharType="begin"/>
        </w:r>
        <w:r>
          <w:instrText xml:space="preserve"> PAGE   \* MERGEFORMAT </w:instrText>
        </w:r>
        <w:r>
          <w:fldChar w:fldCharType="separate"/>
        </w:r>
        <w:r w:rsidR="002A5F00">
          <w:rPr>
            <w:noProof/>
          </w:rPr>
          <w:t>5</w:t>
        </w:r>
        <w:r>
          <w:rPr>
            <w:noProof/>
          </w:rPr>
          <w:fldChar w:fldCharType="end"/>
        </w:r>
      </w:p>
    </w:sdtContent>
  </w:sdt>
  <w:p w:rsidR="003C525F" w:rsidRDefault="003C52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D51421"/>
    <w:multiLevelType w:val="multilevel"/>
    <w:tmpl w:val="E76A5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5E5E7F"/>
    <w:multiLevelType w:val="multilevel"/>
    <w:tmpl w:val="D8803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EC13CB"/>
    <w:multiLevelType w:val="hybridMultilevel"/>
    <w:tmpl w:val="00B6BB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FB4296"/>
    <w:multiLevelType w:val="multilevel"/>
    <w:tmpl w:val="69963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277EBA"/>
    <w:multiLevelType w:val="multilevel"/>
    <w:tmpl w:val="FA427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7723FC"/>
    <w:multiLevelType w:val="multilevel"/>
    <w:tmpl w:val="8392F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1"/>
  </w:num>
  <w:num w:numId="4">
    <w:abstractNumId w:val="0"/>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82963"/>
    <w:rsid w:val="000172A8"/>
    <w:rsid w:val="0002323A"/>
    <w:rsid w:val="000C1245"/>
    <w:rsid w:val="00110B87"/>
    <w:rsid w:val="00120BDB"/>
    <w:rsid w:val="00143548"/>
    <w:rsid w:val="00154C0E"/>
    <w:rsid w:val="0016160A"/>
    <w:rsid w:val="001804AF"/>
    <w:rsid w:val="001C6015"/>
    <w:rsid w:val="001F2A9F"/>
    <w:rsid w:val="002207ED"/>
    <w:rsid w:val="00266F43"/>
    <w:rsid w:val="00285C10"/>
    <w:rsid w:val="002A0C25"/>
    <w:rsid w:val="002A2D59"/>
    <w:rsid w:val="002A4291"/>
    <w:rsid w:val="002A5F00"/>
    <w:rsid w:val="002E3E37"/>
    <w:rsid w:val="003003BF"/>
    <w:rsid w:val="003629EA"/>
    <w:rsid w:val="00380F8D"/>
    <w:rsid w:val="00381123"/>
    <w:rsid w:val="0038636C"/>
    <w:rsid w:val="003A62B7"/>
    <w:rsid w:val="003A6FA6"/>
    <w:rsid w:val="003B664F"/>
    <w:rsid w:val="003B6662"/>
    <w:rsid w:val="003C1AC9"/>
    <w:rsid w:val="003C525F"/>
    <w:rsid w:val="003C799C"/>
    <w:rsid w:val="003D35BD"/>
    <w:rsid w:val="003D6233"/>
    <w:rsid w:val="003E4F2F"/>
    <w:rsid w:val="003F19AE"/>
    <w:rsid w:val="003F3C42"/>
    <w:rsid w:val="00411C67"/>
    <w:rsid w:val="0042302E"/>
    <w:rsid w:val="00434DD8"/>
    <w:rsid w:val="00445BF4"/>
    <w:rsid w:val="00463098"/>
    <w:rsid w:val="0047499F"/>
    <w:rsid w:val="00485E4B"/>
    <w:rsid w:val="004A743E"/>
    <w:rsid w:val="004B7482"/>
    <w:rsid w:val="004E44E6"/>
    <w:rsid w:val="004E6BAF"/>
    <w:rsid w:val="004E6E96"/>
    <w:rsid w:val="004F07BA"/>
    <w:rsid w:val="0051637B"/>
    <w:rsid w:val="0059262B"/>
    <w:rsid w:val="00596F41"/>
    <w:rsid w:val="005A3927"/>
    <w:rsid w:val="005C3644"/>
    <w:rsid w:val="005E51F7"/>
    <w:rsid w:val="00605EB0"/>
    <w:rsid w:val="006109CF"/>
    <w:rsid w:val="00632750"/>
    <w:rsid w:val="00640044"/>
    <w:rsid w:val="006463C0"/>
    <w:rsid w:val="006B26A5"/>
    <w:rsid w:val="006B6E69"/>
    <w:rsid w:val="006F04C9"/>
    <w:rsid w:val="00716086"/>
    <w:rsid w:val="00724B8E"/>
    <w:rsid w:val="00732FEF"/>
    <w:rsid w:val="007456DE"/>
    <w:rsid w:val="0079584C"/>
    <w:rsid w:val="00797CB0"/>
    <w:rsid w:val="007D594D"/>
    <w:rsid w:val="007E532C"/>
    <w:rsid w:val="007F41D2"/>
    <w:rsid w:val="008051AC"/>
    <w:rsid w:val="00812EE1"/>
    <w:rsid w:val="00815871"/>
    <w:rsid w:val="00847A8F"/>
    <w:rsid w:val="00871D0D"/>
    <w:rsid w:val="00872AF1"/>
    <w:rsid w:val="00882963"/>
    <w:rsid w:val="008850D1"/>
    <w:rsid w:val="008978BB"/>
    <w:rsid w:val="008D37DE"/>
    <w:rsid w:val="008E5FFA"/>
    <w:rsid w:val="008F4131"/>
    <w:rsid w:val="008F73B8"/>
    <w:rsid w:val="00924737"/>
    <w:rsid w:val="00942794"/>
    <w:rsid w:val="00950D34"/>
    <w:rsid w:val="009739C1"/>
    <w:rsid w:val="00987580"/>
    <w:rsid w:val="009C3D4E"/>
    <w:rsid w:val="009E5AA6"/>
    <w:rsid w:val="009F7460"/>
    <w:rsid w:val="00A35BB6"/>
    <w:rsid w:val="00A40F76"/>
    <w:rsid w:val="00AB44B2"/>
    <w:rsid w:val="00AC126C"/>
    <w:rsid w:val="00AD3771"/>
    <w:rsid w:val="00AE6237"/>
    <w:rsid w:val="00B025BF"/>
    <w:rsid w:val="00B209CA"/>
    <w:rsid w:val="00B47782"/>
    <w:rsid w:val="00B72DE9"/>
    <w:rsid w:val="00B772CA"/>
    <w:rsid w:val="00BA34BB"/>
    <w:rsid w:val="00BA4BAE"/>
    <w:rsid w:val="00BA4E32"/>
    <w:rsid w:val="00BC49FA"/>
    <w:rsid w:val="00BD3036"/>
    <w:rsid w:val="00BE6B15"/>
    <w:rsid w:val="00BF2E71"/>
    <w:rsid w:val="00C00D84"/>
    <w:rsid w:val="00C22619"/>
    <w:rsid w:val="00C22DDC"/>
    <w:rsid w:val="00C24292"/>
    <w:rsid w:val="00C3785B"/>
    <w:rsid w:val="00C44BC2"/>
    <w:rsid w:val="00C45E14"/>
    <w:rsid w:val="00C46222"/>
    <w:rsid w:val="00C65D76"/>
    <w:rsid w:val="00C86629"/>
    <w:rsid w:val="00C9395E"/>
    <w:rsid w:val="00CB4745"/>
    <w:rsid w:val="00CF7E0C"/>
    <w:rsid w:val="00D23DB9"/>
    <w:rsid w:val="00D76AD8"/>
    <w:rsid w:val="00D9188A"/>
    <w:rsid w:val="00DC396B"/>
    <w:rsid w:val="00DC4B26"/>
    <w:rsid w:val="00DD08F5"/>
    <w:rsid w:val="00E06B4E"/>
    <w:rsid w:val="00E62B97"/>
    <w:rsid w:val="00EA28F5"/>
    <w:rsid w:val="00EB14E0"/>
    <w:rsid w:val="00EE2080"/>
    <w:rsid w:val="00EE4E25"/>
    <w:rsid w:val="00F17257"/>
    <w:rsid w:val="00F33B5E"/>
    <w:rsid w:val="00F40010"/>
    <w:rsid w:val="00F41CE8"/>
    <w:rsid w:val="00F43363"/>
    <w:rsid w:val="00F50C49"/>
    <w:rsid w:val="00F6656B"/>
    <w:rsid w:val="00F907B6"/>
    <w:rsid w:val="00FB02CF"/>
    <w:rsid w:val="00FE046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4AA7B2D-DF47-2D48-915A-4EC8C7902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FEF"/>
    <w:rPr>
      <w:rFonts w:ascii="Times New Roman" w:hAnsi="Times New Roman"/>
      <w:sz w:val="24"/>
    </w:rPr>
  </w:style>
  <w:style w:type="paragraph" w:styleId="Heading1">
    <w:name w:val="heading 1"/>
    <w:basedOn w:val="Normal"/>
    <w:next w:val="Normal"/>
    <w:link w:val="Heading1Char"/>
    <w:uiPriority w:val="9"/>
    <w:qFormat/>
    <w:rsid w:val="00120BDB"/>
    <w:pPr>
      <w:keepNext/>
      <w:keepLines/>
      <w:spacing w:before="480" w:after="0"/>
      <w:jc w:val="both"/>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20BDB"/>
    <w:pPr>
      <w:keepNext/>
      <w:keepLines/>
      <w:spacing w:before="200" w:after="0"/>
      <w:jc w:val="both"/>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0BDB"/>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120BDB"/>
    <w:rPr>
      <w:rFonts w:ascii="Times New Roman" w:eastAsiaTheme="majorEastAsia" w:hAnsi="Times New Roman" w:cstheme="majorBidi"/>
      <w:b/>
      <w:bCs/>
      <w:sz w:val="24"/>
      <w:szCs w:val="26"/>
    </w:rPr>
  </w:style>
  <w:style w:type="paragraph" w:styleId="ListParagraph">
    <w:name w:val="List Paragraph"/>
    <w:basedOn w:val="Normal"/>
    <w:uiPriority w:val="34"/>
    <w:qFormat/>
    <w:rsid w:val="00DC4B26"/>
    <w:pPr>
      <w:ind w:left="720"/>
      <w:contextualSpacing/>
    </w:pPr>
  </w:style>
  <w:style w:type="paragraph" w:styleId="NormalWeb">
    <w:name w:val="Normal (Web)"/>
    <w:basedOn w:val="Normal"/>
    <w:uiPriority w:val="99"/>
    <w:semiHidden/>
    <w:unhideWhenUsed/>
    <w:rsid w:val="00F50C49"/>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120B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0BDB"/>
    <w:rPr>
      <w:rFonts w:ascii="Times New Roman" w:hAnsi="Times New Roman"/>
      <w:sz w:val="24"/>
    </w:rPr>
  </w:style>
  <w:style w:type="paragraph" w:styleId="Footer">
    <w:name w:val="footer"/>
    <w:basedOn w:val="Normal"/>
    <w:link w:val="FooterChar"/>
    <w:uiPriority w:val="99"/>
    <w:unhideWhenUsed/>
    <w:rsid w:val="00120B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0BDB"/>
    <w:rPr>
      <w:rFonts w:ascii="Times New Roman" w:hAnsi="Times New Roman"/>
      <w:sz w:val="24"/>
    </w:rPr>
  </w:style>
  <w:style w:type="paragraph" w:styleId="TOCHeading">
    <w:name w:val="TOC Heading"/>
    <w:basedOn w:val="Heading1"/>
    <w:next w:val="Normal"/>
    <w:uiPriority w:val="39"/>
    <w:unhideWhenUsed/>
    <w:qFormat/>
    <w:rsid w:val="00C00D84"/>
    <w:pPr>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C00D84"/>
    <w:pPr>
      <w:spacing w:after="100"/>
    </w:pPr>
  </w:style>
  <w:style w:type="paragraph" w:styleId="TOC2">
    <w:name w:val="toc 2"/>
    <w:basedOn w:val="Normal"/>
    <w:next w:val="Normal"/>
    <w:autoRedefine/>
    <w:uiPriority w:val="39"/>
    <w:unhideWhenUsed/>
    <w:rsid w:val="00C00D84"/>
    <w:pPr>
      <w:spacing w:after="100"/>
      <w:ind w:left="240"/>
    </w:pPr>
  </w:style>
  <w:style w:type="character" w:styleId="Hyperlink">
    <w:name w:val="Hyperlink"/>
    <w:basedOn w:val="DefaultParagraphFont"/>
    <w:uiPriority w:val="99"/>
    <w:unhideWhenUsed/>
    <w:rsid w:val="00C00D84"/>
    <w:rPr>
      <w:color w:val="0000FF" w:themeColor="hyperlink"/>
      <w:u w:val="single"/>
    </w:rPr>
  </w:style>
  <w:style w:type="paragraph" w:styleId="BalloonText">
    <w:name w:val="Balloon Text"/>
    <w:basedOn w:val="Normal"/>
    <w:link w:val="BalloonTextChar"/>
    <w:uiPriority w:val="99"/>
    <w:semiHidden/>
    <w:unhideWhenUsed/>
    <w:rsid w:val="00C00D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0D8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646525">
      <w:bodyDiv w:val="1"/>
      <w:marLeft w:val="0"/>
      <w:marRight w:val="0"/>
      <w:marTop w:val="0"/>
      <w:marBottom w:val="0"/>
      <w:divBdr>
        <w:top w:val="none" w:sz="0" w:space="0" w:color="auto"/>
        <w:left w:val="none" w:sz="0" w:space="0" w:color="auto"/>
        <w:bottom w:val="none" w:sz="0" w:space="0" w:color="auto"/>
        <w:right w:val="none" w:sz="0" w:space="0" w:color="auto"/>
      </w:divBdr>
    </w:div>
    <w:div w:id="405344029">
      <w:bodyDiv w:val="1"/>
      <w:marLeft w:val="0"/>
      <w:marRight w:val="0"/>
      <w:marTop w:val="0"/>
      <w:marBottom w:val="0"/>
      <w:divBdr>
        <w:top w:val="none" w:sz="0" w:space="0" w:color="auto"/>
        <w:left w:val="none" w:sz="0" w:space="0" w:color="auto"/>
        <w:bottom w:val="none" w:sz="0" w:space="0" w:color="auto"/>
        <w:right w:val="none" w:sz="0" w:space="0" w:color="auto"/>
      </w:divBdr>
    </w:div>
    <w:div w:id="412746909">
      <w:bodyDiv w:val="1"/>
      <w:marLeft w:val="0"/>
      <w:marRight w:val="0"/>
      <w:marTop w:val="0"/>
      <w:marBottom w:val="0"/>
      <w:divBdr>
        <w:top w:val="none" w:sz="0" w:space="0" w:color="auto"/>
        <w:left w:val="none" w:sz="0" w:space="0" w:color="auto"/>
        <w:bottom w:val="none" w:sz="0" w:space="0" w:color="auto"/>
        <w:right w:val="none" w:sz="0" w:space="0" w:color="auto"/>
      </w:divBdr>
    </w:div>
    <w:div w:id="440493708">
      <w:bodyDiv w:val="1"/>
      <w:marLeft w:val="0"/>
      <w:marRight w:val="0"/>
      <w:marTop w:val="0"/>
      <w:marBottom w:val="0"/>
      <w:divBdr>
        <w:top w:val="none" w:sz="0" w:space="0" w:color="auto"/>
        <w:left w:val="none" w:sz="0" w:space="0" w:color="auto"/>
        <w:bottom w:val="none" w:sz="0" w:space="0" w:color="auto"/>
        <w:right w:val="none" w:sz="0" w:space="0" w:color="auto"/>
      </w:divBdr>
    </w:div>
    <w:div w:id="669523731">
      <w:bodyDiv w:val="1"/>
      <w:marLeft w:val="0"/>
      <w:marRight w:val="0"/>
      <w:marTop w:val="0"/>
      <w:marBottom w:val="0"/>
      <w:divBdr>
        <w:top w:val="none" w:sz="0" w:space="0" w:color="auto"/>
        <w:left w:val="none" w:sz="0" w:space="0" w:color="auto"/>
        <w:bottom w:val="none" w:sz="0" w:space="0" w:color="auto"/>
        <w:right w:val="none" w:sz="0" w:space="0" w:color="auto"/>
      </w:divBdr>
    </w:div>
    <w:div w:id="754589819">
      <w:bodyDiv w:val="1"/>
      <w:marLeft w:val="0"/>
      <w:marRight w:val="0"/>
      <w:marTop w:val="0"/>
      <w:marBottom w:val="0"/>
      <w:divBdr>
        <w:top w:val="none" w:sz="0" w:space="0" w:color="auto"/>
        <w:left w:val="none" w:sz="0" w:space="0" w:color="auto"/>
        <w:bottom w:val="none" w:sz="0" w:space="0" w:color="auto"/>
        <w:right w:val="none" w:sz="0" w:space="0" w:color="auto"/>
      </w:divBdr>
    </w:div>
    <w:div w:id="1409425373">
      <w:bodyDiv w:val="1"/>
      <w:marLeft w:val="0"/>
      <w:marRight w:val="0"/>
      <w:marTop w:val="0"/>
      <w:marBottom w:val="0"/>
      <w:divBdr>
        <w:top w:val="none" w:sz="0" w:space="0" w:color="auto"/>
        <w:left w:val="none" w:sz="0" w:space="0" w:color="auto"/>
        <w:bottom w:val="none" w:sz="0" w:space="0" w:color="auto"/>
        <w:right w:val="none" w:sz="0" w:space="0" w:color="auto"/>
      </w:divBdr>
    </w:div>
    <w:div w:id="1547061560">
      <w:bodyDiv w:val="1"/>
      <w:marLeft w:val="0"/>
      <w:marRight w:val="0"/>
      <w:marTop w:val="0"/>
      <w:marBottom w:val="0"/>
      <w:divBdr>
        <w:top w:val="none" w:sz="0" w:space="0" w:color="auto"/>
        <w:left w:val="none" w:sz="0" w:space="0" w:color="auto"/>
        <w:bottom w:val="none" w:sz="0" w:space="0" w:color="auto"/>
        <w:right w:val="none" w:sz="0" w:space="0" w:color="auto"/>
      </w:divBdr>
    </w:div>
    <w:div w:id="2114788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https://www.uwtsdlondon.ac.uk/media/UWTSD-London-Website/Style-Assets/images/uwtsd-london-london.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EC1D7E-C8EB-E24D-8CF5-055375E0F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5</Pages>
  <Words>2501</Words>
  <Characters>14134</Characters>
  <Application>Microsoft Office Word</Application>
  <DocSecurity>0</DocSecurity>
  <Lines>217</Lines>
  <Paragraphs>69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16566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Office User</cp:lastModifiedBy>
  <cp:revision>11</cp:revision>
  <dcterms:created xsi:type="dcterms:W3CDTF">2019-04-04T12:36:00Z</dcterms:created>
  <dcterms:modified xsi:type="dcterms:W3CDTF">2019-05-09T09:53:00Z</dcterms:modified>
  <cp:category/>
</cp:coreProperties>
</file>